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14BAD0" w14:textId="53E5D1CF" w:rsidR="009D1F8C" w:rsidRDefault="00274D41">
      <w:pPr>
        <w:spacing w:before="124" w:line="235" w:lineRule="auto"/>
        <w:ind w:left="479" w:right="1241" w:firstLine="1720"/>
        <w:rPr>
          <w:rFonts w:ascii="Papyrus"/>
          <w:sz w:val="72"/>
        </w:rPr>
      </w:pPr>
      <w:bookmarkStart w:id="0" w:name="UDC_Cover_02282011"/>
      <w:bookmarkEnd w:id="0"/>
      <w:r w:rsidRPr="00852946">
        <w:rPr>
          <w:rFonts w:ascii="Papyrus"/>
          <w:sz w:val="72"/>
          <w14:shadow w14:blurRad="50800" w14:dist="38100" w14:dir="2700000" w14:sx="100000" w14:sy="100000" w14:kx="0" w14:ky="0" w14:algn="tl">
            <w14:srgbClr w14:val="000000">
              <w14:alpha w14:val="60000"/>
            </w14:srgbClr>
          </w14:shadow>
        </w:rPr>
        <w:t>City</w:t>
      </w:r>
      <w:r>
        <w:rPr>
          <w:rFonts w:ascii="Papyrus"/>
          <w:sz w:val="72"/>
        </w:rPr>
        <w:t xml:space="preserve"> </w:t>
      </w:r>
      <w:r w:rsidRPr="00852946">
        <w:rPr>
          <w:rFonts w:ascii="Papyrus"/>
          <w:sz w:val="72"/>
          <w14:shadow w14:blurRad="50800" w14:dist="38100" w14:dir="2700000" w14:sx="100000" w14:sy="100000" w14:kx="0" w14:ky="0" w14:algn="tl">
            <w14:srgbClr w14:val="000000">
              <w14:alpha w14:val="60000"/>
            </w14:srgbClr>
          </w14:shadow>
        </w:rPr>
        <w:t>of</w:t>
      </w:r>
      <w:r>
        <w:rPr>
          <w:rFonts w:ascii="Papyrus"/>
          <w:sz w:val="72"/>
        </w:rPr>
        <w:t xml:space="preserve"> </w:t>
      </w:r>
      <w:r w:rsidRPr="00852946">
        <w:rPr>
          <w:rFonts w:ascii="Papyrus"/>
          <w:position w:val="1"/>
          <w:sz w:val="72"/>
          <w14:shadow w14:blurRad="50800" w14:dist="38100" w14:dir="2700000" w14:sx="100000" w14:sy="100000" w14:kx="0" w14:ky="0" w14:algn="tl">
            <w14:srgbClr w14:val="000000">
              <w14:alpha w14:val="60000"/>
            </w14:srgbClr>
          </w14:shadow>
        </w:rPr>
        <w:t>Douglas</w:t>
      </w:r>
      <w:r>
        <w:rPr>
          <w:rFonts w:ascii="Papyrus"/>
          <w:position w:val="1"/>
          <w:sz w:val="72"/>
        </w:rPr>
        <w:t xml:space="preserve"> </w:t>
      </w:r>
      <w:r w:rsidRPr="00852946">
        <w:rPr>
          <w:rFonts w:ascii="Papyrus"/>
          <w:color w:val="FF0000"/>
          <w:sz w:val="72"/>
          <w14:shadow w14:blurRad="50800" w14:dist="38100" w14:dir="2700000" w14:sx="100000" w14:sy="100000" w14:kx="0" w14:ky="0" w14:algn="tl">
            <w14:srgbClr w14:val="000000">
              <w14:alpha w14:val="60000"/>
            </w14:srgbClr>
          </w14:shadow>
        </w:rPr>
        <w:t>Unified</w:t>
      </w:r>
      <w:r>
        <w:rPr>
          <w:rFonts w:ascii="Papyrus"/>
          <w:color w:val="FF0000"/>
          <w:sz w:val="72"/>
        </w:rPr>
        <w:t xml:space="preserve"> </w:t>
      </w:r>
      <w:r w:rsidRPr="00852946">
        <w:rPr>
          <w:rFonts w:ascii="Papyrus"/>
          <w:color w:val="FF0000"/>
          <w:sz w:val="72"/>
          <w14:shadow w14:blurRad="50800" w14:dist="38100" w14:dir="2700000" w14:sx="100000" w14:sy="100000" w14:kx="0" w14:ky="0" w14:algn="tl">
            <w14:srgbClr w14:val="000000">
              <w14:alpha w14:val="60000"/>
            </w14:srgbClr>
          </w14:shadow>
        </w:rPr>
        <w:t>L</w:t>
      </w:r>
      <w:r w:rsidRPr="00852946">
        <w:rPr>
          <w:rFonts w:ascii="Papyrus"/>
          <w:color w:val="FF0000"/>
          <w:position w:val="1"/>
          <w:sz w:val="72"/>
          <w14:shadow w14:blurRad="50800" w14:dist="38100" w14:dir="2700000" w14:sx="100000" w14:sy="100000" w14:kx="0" w14:ky="0" w14:algn="tl">
            <w14:srgbClr w14:val="000000">
              <w14:alpha w14:val="60000"/>
            </w14:srgbClr>
          </w14:shadow>
        </w:rPr>
        <w:t>and</w:t>
      </w:r>
      <w:r>
        <w:rPr>
          <w:rFonts w:ascii="Papyrus"/>
          <w:color w:val="FF0000"/>
          <w:position w:val="1"/>
          <w:sz w:val="72"/>
        </w:rPr>
        <w:t xml:space="preserve"> </w:t>
      </w:r>
      <w:r w:rsidRPr="00852946">
        <w:rPr>
          <w:rFonts w:ascii="Papyrus"/>
          <w:color w:val="FF0000"/>
          <w:position w:val="1"/>
          <w:sz w:val="72"/>
          <w14:shadow w14:blurRad="50800" w14:dist="38100" w14:dir="2700000" w14:sx="100000" w14:sy="100000" w14:kx="0" w14:ky="0" w14:algn="tl">
            <w14:srgbClr w14:val="000000">
              <w14:alpha w14:val="60000"/>
            </w14:srgbClr>
          </w14:shadow>
        </w:rPr>
        <w:t>Development</w:t>
      </w:r>
    </w:p>
    <w:p w14:paraId="4D4F79A8" w14:textId="77777777" w:rsidR="009D1F8C" w:rsidRDefault="00274D41">
      <w:pPr>
        <w:spacing w:line="1130" w:lineRule="exact"/>
        <w:ind w:left="3810"/>
        <w:rPr>
          <w:rFonts w:ascii="Papyrus"/>
          <w:sz w:val="72"/>
        </w:rPr>
      </w:pPr>
      <w:r w:rsidRPr="00852946">
        <w:rPr>
          <w:rFonts w:ascii="Papyrus"/>
          <w:color w:val="FF0000"/>
          <w:sz w:val="72"/>
          <w14:shadow w14:blurRad="50800" w14:dist="38100" w14:dir="2700000" w14:sx="100000" w14:sy="100000" w14:kx="0" w14:ky="0" w14:algn="tl">
            <w14:srgbClr w14:val="000000">
              <w14:alpha w14:val="60000"/>
            </w14:srgbClr>
          </w14:shadow>
        </w:rPr>
        <w:t>Code</w:t>
      </w:r>
    </w:p>
    <w:p w14:paraId="7CFAEF6E" w14:textId="77777777" w:rsidR="009D1F8C" w:rsidRDefault="009D1F8C">
      <w:pPr>
        <w:pStyle w:val="BodyText"/>
        <w:rPr>
          <w:rFonts w:ascii="Papyrus"/>
          <w:sz w:val="20"/>
        </w:rPr>
      </w:pPr>
    </w:p>
    <w:p w14:paraId="41C05828" w14:textId="77777777" w:rsidR="009D1F8C" w:rsidRDefault="009D1F8C">
      <w:pPr>
        <w:pStyle w:val="BodyText"/>
        <w:rPr>
          <w:rFonts w:ascii="Papyrus"/>
          <w:sz w:val="20"/>
        </w:rPr>
      </w:pPr>
    </w:p>
    <w:p w14:paraId="0B02C07D" w14:textId="77777777" w:rsidR="009D1F8C" w:rsidRDefault="009D1F8C">
      <w:pPr>
        <w:pStyle w:val="BodyText"/>
        <w:rPr>
          <w:rFonts w:ascii="Papyrus"/>
          <w:sz w:val="20"/>
        </w:rPr>
      </w:pPr>
    </w:p>
    <w:p w14:paraId="039F399B" w14:textId="77777777" w:rsidR="009D1F8C" w:rsidRDefault="00274D41">
      <w:pPr>
        <w:pStyle w:val="BodyText"/>
        <w:spacing w:before="5"/>
        <w:rPr>
          <w:rFonts w:ascii="Papyrus"/>
          <w:sz w:val="28"/>
        </w:rPr>
      </w:pPr>
      <w:r>
        <w:rPr>
          <w:noProof/>
        </w:rPr>
        <w:drawing>
          <wp:anchor distT="0" distB="0" distL="0" distR="0" simplePos="0" relativeHeight="251651072" behindDoc="0" locked="0" layoutInCell="1" allowOverlap="1" wp14:anchorId="4B42A443" wp14:editId="56A483B7">
            <wp:simplePos x="0" y="0"/>
            <wp:positionH relativeFrom="page">
              <wp:posOffset>2514600</wp:posOffset>
            </wp:positionH>
            <wp:positionV relativeFrom="paragraph">
              <wp:posOffset>308246</wp:posOffset>
            </wp:positionV>
            <wp:extent cx="2754058" cy="918019"/>
            <wp:effectExtent l="0" t="0" r="0" b="0"/>
            <wp:wrapTopAndBottom/>
            <wp:docPr id="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jpeg"/>
                    <pic:cNvPicPr/>
                  </pic:nvPicPr>
                  <pic:blipFill>
                    <a:blip r:embed="rId11" cstate="print"/>
                    <a:stretch>
                      <a:fillRect/>
                    </a:stretch>
                  </pic:blipFill>
                  <pic:spPr>
                    <a:xfrm>
                      <a:off x="0" y="0"/>
                      <a:ext cx="2754058" cy="918019"/>
                    </a:xfrm>
                    <a:prstGeom prst="rect">
                      <a:avLst/>
                    </a:prstGeom>
                  </pic:spPr>
                </pic:pic>
              </a:graphicData>
            </a:graphic>
          </wp:anchor>
        </w:drawing>
      </w:r>
    </w:p>
    <w:p w14:paraId="0E7199A5" w14:textId="77777777" w:rsidR="009D1F8C" w:rsidRDefault="00274D41">
      <w:pPr>
        <w:spacing w:line="470" w:lineRule="exact"/>
        <w:ind w:left="988" w:right="1704"/>
        <w:jc w:val="center"/>
        <w:rPr>
          <w:sz w:val="44"/>
        </w:rPr>
      </w:pPr>
      <w:r>
        <w:rPr>
          <w:color w:val="008000"/>
          <w:sz w:val="44"/>
        </w:rPr>
        <w:t>“Working Together to Serve You Better”</w:t>
      </w:r>
    </w:p>
    <w:p w14:paraId="37201A78" w14:textId="77777777" w:rsidR="009D1F8C" w:rsidRDefault="009D1F8C">
      <w:pPr>
        <w:pStyle w:val="BodyText"/>
        <w:rPr>
          <w:sz w:val="48"/>
        </w:rPr>
      </w:pPr>
    </w:p>
    <w:p w14:paraId="65A44B07" w14:textId="77777777" w:rsidR="009D1F8C" w:rsidRDefault="009D1F8C">
      <w:pPr>
        <w:pStyle w:val="BodyText"/>
        <w:rPr>
          <w:sz w:val="48"/>
        </w:rPr>
      </w:pPr>
    </w:p>
    <w:p w14:paraId="6ADF38C9" w14:textId="77777777" w:rsidR="009D1F8C" w:rsidRDefault="009D1F8C">
      <w:pPr>
        <w:pStyle w:val="BodyText"/>
        <w:spacing w:before="4"/>
        <w:rPr>
          <w:sz w:val="63"/>
        </w:rPr>
      </w:pPr>
    </w:p>
    <w:p w14:paraId="109270C8" w14:textId="77777777" w:rsidR="009D1F8C" w:rsidRDefault="00274D41">
      <w:pPr>
        <w:ind w:left="2729" w:right="3451"/>
        <w:jc w:val="center"/>
        <w:rPr>
          <w:rFonts w:ascii="Papyrus"/>
          <w:sz w:val="48"/>
        </w:rPr>
      </w:pPr>
      <w:r>
        <w:rPr>
          <w:rFonts w:ascii="Papyrus"/>
          <w:sz w:val="48"/>
        </w:rPr>
        <w:t>Originally Adopted February 28, 2011</w:t>
      </w:r>
    </w:p>
    <w:p w14:paraId="5CFD6293" w14:textId="2BF81248" w:rsidR="009D1F8C" w:rsidRDefault="00274D41">
      <w:pPr>
        <w:spacing w:before="1"/>
        <w:ind w:left="988" w:right="1707"/>
        <w:jc w:val="center"/>
        <w:rPr>
          <w:rFonts w:ascii="Papyrus"/>
          <w:sz w:val="36"/>
        </w:rPr>
      </w:pPr>
      <w:r>
        <w:rPr>
          <w:rFonts w:ascii="Papyrus"/>
          <w:sz w:val="36"/>
        </w:rPr>
        <w:t xml:space="preserve">(As Amended </w:t>
      </w:r>
      <w:r w:rsidR="00F97634">
        <w:rPr>
          <w:rFonts w:ascii="Papyrus"/>
          <w:sz w:val="36"/>
        </w:rPr>
        <w:t>October 6</w:t>
      </w:r>
      <w:r w:rsidR="005B10C0">
        <w:rPr>
          <w:rFonts w:ascii="Papyrus"/>
          <w:sz w:val="36"/>
        </w:rPr>
        <w:t>, 202</w:t>
      </w:r>
      <w:r w:rsidR="00F97634">
        <w:rPr>
          <w:rFonts w:ascii="Papyrus"/>
          <w:sz w:val="36"/>
        </w:rPr>
        <w:t>3</w:t>
      </w:r>
      <w:r>
        <w:rPr>
          <w:rFonts w:ascii="Papyrus"/>
          <w:sz w:val="36"/>
        </w:rPr>
        <w:t>)</w:t>
      </w:r>
    </w:p>
    <w:p w14:paraId="7574DD35" w14:textId="26224A94" w:rsidR="009D1F8C" w:rsidRDefault="002C529E">
      <w:pPr>
        <w:jc w:val="center"/>
        <w:rPr>
          <w:rFonts w:ascii="Papyrus"/>
          <w:sz w:val="36"/>
        </w:rPr>
      </w:pPr>
      <w:r w:rsidRPr="002C529E">
        <w:rPr>
          <w:rFonts w:ascii="Papyrus"/>
          <w:sz w:val="36"/>
          <w:shd w:val="clear" w:color="auto" w:fill="BFBFBF" w:themeFill="background1" w:themeFillShade="BF"/>
        </w:rPr>
        <w:drawing>
          <wp:inline distT="0" distB="0" distL="0" distR="0" wp14:anchorId="0C93DB4C" wp14:editId="774A4908">
            <wp:extent cx="1314449" cy="788670"/>
            <wp:effectExtent l="0" t="0" r="635"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315702" cy="789422"/>
                    </a:xfrm>
                    <a:prstGeom prst="rect">
                      <a:avLst/>
                    </a:prstGeom>
                  </pic:spPr>
                </pic:pic>
              </a:graphicData>
            </a:graphic>
          </wp:inline>
        </w:drawing>
      </w:r>
    </w:p>
    <w:p w14:paraId="7FBB8AE6" w14:textId="32AEC2D3" w:rsidR="002C529E" w:rsidRDefault="002C529E">
      <w:pPr>
        <w:jc w:val="center"/>
        <w:rPr>
          <w:rFonts w:ascii="Papyrus"/>
          <w:sz w:val="36"/>
        </w:rPr>
        <w:sectPr w:rsidR="002C529E">
          <w:type w:val="continuous"/>
          <w:pgSz w:w="12240" w:h="15840"/>
          <w:pgMar w:top="1300" w:right="600" w:bottom="280" w:left="1320" w:header="720" w:footer="720" w:gutter="0"/>
          <w:pgBorders w:offsetFrom="page">
            <w:top w:val="triple" w:sz="4" w:space="25" w:color="FF0000"/>
            <w:left w:val="triple" w:sz="4" w:space="25" w:color="FF0000"/>
            <w:bottom w:val="triple" w:sz="4" w:space="25" w:color="FF0000"/>
            <w:right w:val="triple" w:sz="4" w:space="25" w:color="FF0000"/>
          </w:pgBorders>
          <w:cols w:space="720"/>
        </w:sectPr>
      </w:pPr>
    </w:p>
    <w:p w14:paraId="58CC902A" w14:textId="77777777" w:rsidR="009D1F8C" w:rsidRDefault="009D1F8C">
      <w:pPr>
        <w:pStyle w:val="BodyText"/>
        <w:spacing w:before="11"/>
        <w:rPr>
          <w:rFonts w:ascii="Papyrus"/>
          <w:sz w:val="11"/>
        </w:rPr>
      </w:pPr>
    </w:p>
    <w:p w14:paraId="3AC389C7" w14:textId="77777777" w:rsidR="009D1F8C" w:rsidRDefault="00274D41">
      <w:pPr>
        <w:pStyle w:val="Heading2"/>
        <w:spacing w:before="90"/>
      </w:pPr>
      <w:bookmarkStart w:id="1" w:name="UDC_Table_of_Content_Adopted_02282011"/>
      <w:bookmarkEnd w:id="1"/>
      <w:r>
        <w:t>PREAMBLE</w:t>
      </w:r>
    </w:p>
    <w:p w14:paraId="7A896E0F" w14:textId="77777777" w:rsidR="009D1F8C" w:rsidRDefault="009D1F8C">
      <w:pPr>
        <w:pStyle w:val="BodyText"/>
        <w:rPr>
          <w:b/>
          <w:sz w:val="24"/>
        </w:rPr>
      </w:pPr>
    </w:p>
    <w:p w14:paraId="05501C54" w14:textId="77777777" w:rsidR="009D1F8C" w:rsidRDefault="00274D41">
      <w:pPr>
        <w:spacing w:line="275" w:lineRule="exact"/>
        <w:ind w:left="120"/>
        <w:rPr>
          <w:b/>
          <w:sz w:val="24"/>
        </w:rPr>
      </w:pPr>
      <w:r>
        <w:rPr>
          <w:b/>
          <w:sz w:val="24"/>
        </w:rPr>
        <w:t>CHAPTER ONE – GENERAL PROVISIONS</w:t>
      </w:r>
    </w:p>
    <w:p w14:paraId="6D5B8520" w14:textId="77777777" w:rsidR="009D1F8C" w:rsidRDefault="00274D41">
      <w:pPr>
        <w:pStyle w:val="ListParagraph"/>
        <w:numPr>
          <w:ilvl w:val="0"/>
          <w:numId w:val="226"/>
        </w:numPr>
        <w:tabs>
          <w:tab w:val="left" w:pos="404"/>
          <w:tab w:val="right" w:pos="7586"/>
        </w:tabs>
        <w:spacing w:line="229" w:lineRule="exact"/>
        <w:rPr>
          <w:sz w:val="20"/>
        </w:rPr>
      </w:pPr>
      <w:r>
        <w:rPr>
          <w:sz w:val="20"/>
        </w:rPr>
        <w:t>Title</w:t>
      </w:r>
      <w:r>
        <w:rPr>
          <w:sz w:val="20"/>
        </w:rPr>
        <w:tab/>
        <w:t>1-1</w:t>
      </w:r>
    </w:p>
    <w:p w14:paraId="6B0F08D2" w14:textId="77777777" w:rsidR="009D1F8C" w:rsidRDefault="00274D41">
      <w:pPr>
        <w:pStyle w:val="ListParagraph"/>
        <w:numPr>
          <w:ilvl w:val="0"/>
          <w:numId w:val="226"/>
        </w:numPr>
        <w:tabs>
          <w:tab w:val="left" w:pos="403"/>
          <w:tab w:val="right" w:pos="7587"/>
        </w:tabs>
        <w:spacing w:before="1" w:line="230" w:lineRule="exact"/>
        <w:ind w:left="402" w:hanging="283"/>
        <w:rPr>
          <w:sz w:val="20"/>
        </w:rPr>
      </w:pPr>
      <w:r>
        <w:rPr>
          <w:sz w:val="20"/>
        </w:rPr>
        <w:t>Authority</w:t>
      </w:r>
      <w:r>
        <w:rPr>
          <w:sz w:val="20"/>
        </w:rPr>
        <w:tab/>
        <w:t>1-1</w:t>
      </w:r>
    </w:p>
    <w:p w14:paraId="3AD24538" w14:textId="77777777" w:rsidR="009D1F8C" w:rsidRDefault="00274D41">
      <w:pPr>
        <w:pStyle w:val="ListParagraph"/>
        <w:numPr>
          <w:ilvl w:val="0"/>
          <w:numId w:val="226"/>
        </w:numPr>
        <w:tabs>
          <w:tab w:val="left" w:pos="403"/>
          <w:tab w:val="right" w:pos="7588"/>
        </w:tabs>
        <w:spacing w:line="230" w:lineRule="exact"/>
        <w:ind w:left="402" w:hanging="283"/>
        <w:rPr>
          <w:sz w:val="20"/>
        </w:rPr>
      </w:pPr>
      <w:r>
        <w:rPr>
          <w:sz w:val="20"/>
        </w:rPr>
        <w:t>Applicability</w:t>
      </w:r>
      <w:r>
        <w:rPr>
          <w:sz w:val="20"/>
        </w:rPr>
        <w:tab/>
        <w:t>1-1</w:t>
      </w:r>
    </w:p>
    <w:p w14:paraId="2FB64299" w14:textId="77777777" w:rsidR="009D1F8C" w:rsidRDefault="00274D41">
      <w:pPr>
        <w:pStyle w:val="ListParagraph"/>
        <w:numPr>
          <w:ilvl w:val="1"/>
          <w:numId w:val="226"/>
        </w:numPr>
        <w:tabs>
          <w:tab w:val="left" w:pos="1029"/>
        </w:tabs>
        <w:ind w:hanging="190"/>
        <w:rPr>
          <w:sz w:val="20"/>
        </w:rPr>
      </w:pPr>
      <w:r>
        <w:rPr>
          <w:sz w:val="20"/>
        </w:rPr>
        <w:t>General</w:t>
      </w:r>
      <w:r>
        <w:rPr>
          <w:spacing w:val="-1"/>
          <w:sz w:val="20"/>
        </w:rPr>
        <w:t xml:space="preserve"> </w:t>
      </w:r>
      <w:r>
        <w:rPr>
          <w:sz w:val="20"/>
        </w:rPr>
        <w:t>Applicability</w:t>
      </w:r>
    </w:p>
    <w:p w14:paraId="7E25A578" w14:textId="77777777" w:rsidR="009D1F8C" w:rsidRDefault="00274D41">
      <w:pPr>
        <w:pStyle w:val="ListParagraph"/>
        <w:numPr>
          <w:ilvl w:val="1"/>
          <w:numId w:val="226"/>
        </w:numPr>
        <w:tabs>
          <w:tab w:val="left" w:pos="1041"/>
        </w:tabs>
        <w:spacing w:before="1" w:line="230" w:lineRule="exact"/>
        <w:ind w:left="1040" w:hanging="202"/>
        <w:rPr>
          <w:sz w:val="20"/>
        </w:rPr>
      </w:pPr>
      <w:r>
        <w:rPr>
          <w:sz w:val="20"/>
        </w:rPr>
        <w:t>Application of Zoning</w:t>
      </w:r>
      <w:r>
        <w:rPr>
          <w:spacing w:val="-3"/>
          <w:sz w:val="20"/>
        </w:rPr>
        <w:t xml:space="preserve"> </w:t>
      </w:r>
      <w:r>
        <w:rPr>
          <w:sz w:val="20"/>
        </w:rPr>
        <w:t>Regulations</w:t>
      </w:r>
    </w:p>
    <w:p w14:paraId="0549EE26" w14:textId="77777777" w:rsidR="009D1F8C" w:rsidRDefault="00274D41">
      <w:pPr>
        <w:pStyle w:val="ListParagraph"/>
        <w:numPr>
          <w:ilvl w:val="1"/>
          <w:numId w:val="226"/>
        </w:numPr>
        <w:tabs>
          <w:tab w:val="left" w:pos="1030"/>
        </w:tabs>
        <w:spacing w:line="230" w:lineRule="exact"/>
        <w:ind w:left="1029" w:hanging="191"/>
        <w:rPr>
          <w:sz w:val="20"/>
        </w:rPr>
      </w:pPr>
      <w:r>
        <w:rPr>
          <w:sz w:val="20"/>
        </w:rPr>
        <w:t>Exceptions</w:t>
      </w:r>
    </w:p>
    <w:p w14:paraId="0041DD88" w14:textId="77777777" w:rsidR="009D1F8C" w:rsidRDefault="00274D41">
      <w:pPr>
        <w:pStyle w:val="ListParagraph"/>
        <w:numPr>
          <w:ilvl w:val="1"/>
          <w:numId w:val="226"/>
        </w:numPr>
        <w:tabs>
          <w:tab w:val="left" w:pos="1040"/>
        </w:tabs>
        <w:ind w:left="1040" w:hanging="201"/>
        <w:rPr>
          <w:sz w:val="20"/>
        </w:rPr>
      </w:pPr>
      <w:r>
        <w:rPr>
          <w:sz w:val="20"/>
        </w:rPr>
        <w:t>Zoning in</w:t>
      </w:r>
      <w:r>
        <w:rPr>
          <w:spacing w:val="1"/>
          <w:sz w:val="20"/>
        </w:rPr>
        <w:t xml:space="preserve"> </w:t>
      </w:r>
      <w:r>
        <w:rPr>
          <w:sz w:val="20"/>
        </w:rPr>
        <w:t>Progress</w:t>
      </w:r>
    </w:p>
    <w:p w14:paraId="79DC66F2" w14:textId="77777777" w:rsidR="009D1F8C" w:rsidRDefault="00274D41">
      <w:pPr>
        <w:pStyle w:val="ListParagraph"/>
        <w:numPr>
          <w:ilvl w:val="0"/>
          <w:numId w:val="226"/>
        </w:numPr>
        <w:tabs>
          <w:tab w:val="left" w:pos="405"/>
          <w:tab w:val="left" w:pos="7319"/>
        </w:tabs>
        <w:spacing w:before="1" w:line="230" w:lineRule="exact"/>
        <w:ind w:left="404" w:hanging="285"/>
        <w:rPr>
          <w:sz w:val="20"/>
        </w:rPr>
      </w:pPr>
      <w:r>
        <w:rPr>
          <w:sz w:val="20"/>
        </w:rPr>
        <w:t>Findings</w:t>
      </w:r>
      <w:r>
        <w:rPr>
          <w:sz w:val="20"/>
        </w:rPr>
        <w:tab/>
        <w:t>1-3</w:t>
      </w:r>
    </w:p>
    <w:p w14:paraId="17664921" w14:textId="77777777" w:rsidR="009D1F8C" w:rsidRDefault="00274D41">
      <w:pPr>
        <w:spacing w:line="230" w:lineRule="exact"/>
        <w:ind w:left="839"/>
        <w:rPr>
          <w:sz w:val="20"/>
        </w:rPr>
      </w:pPr>
      <w:r>
        <w:rPr>
          <w:sz w:val="20"/>
        </w:rPr>
        <w:t>a. General Public Need</w:t>
      </w:r>
    </w:p>
    <w:p w14:paraId="4A10388D" w14:textId="77777777" w:rsidR="009D1F8C" w:rsidRDefault="00274D41">
      <w:pPr>
        <w:pStyle w:val="ListParagraph"/>
        <w:numPr>
          <w:ilvl w:val="0"/>
          <w:numId w:val="226"/>
        </w:numPr>
        <w:tabs>
          <w:tab w:val="left" w:pos="405"/>
          <w:tab w:val="left" w:pos="7319"/>
        </w:tabs>
        <w:ind w:left="404" w:hanging="285"/>
        <w:rPr>
          <w:sz w:val="20"/>
        </w:rPr>
      </w:pPr>
      <w:r>
        <w:rPr>
          <w:sz w:val="20"/>
        </w:rPr>
        <w:t>Purpose</w:t>
      </w:r>
      <w:r>
        <w:rPr>
          <w:spacing w:val="-2"/>
          <w:sz w:val="20"/>
        </w:rPr>
        <w:t xml:space="preserve"> </w:t>
      </w:r>
      <w:r>
        <w:rPr>
          <w:sz w:val="20"/>
        </w:rPr>
        <w:t>and</w:t>
      </w:r>
      <w:r>
        <w:rPr>
          <w:spacing w:val="-2"/>
          <w:sz w:val="20"/>
        </w:rPr>
        <w:t xml:space="preserve"> </w:t>
      </w:r>
      <w:r>
        <w:rPr>
          <w:sz w:val="20"/>
        </w:rPr>
        <w:t>Intent</w:t>
      </w:r>
      <w:r>
        <w:rPr>
          <w:sz w:val="20"/>
        </w:rPr>
        <w:tab/>
        <w:t>1-4</w:t>
      </w:r>
    </w:p>
    <w:p w14:paraId="6B565096" w14:textId="77777777" w:rsidR="009D1F8C" w:rsidRDefault="00274D41">
      <w:pPr>
        <w:pStyle w:val="ListParagraph"/>
        <w:numPr>
          <w:ilvl w:val="1"/>
          <w:numId w:val="226"/>
        </w:numPr>
        <w:tabs>
          <w:tab w:val="left" w:pos="1029"/>
        </w:tabs>
        <w:spacing w:before="1" w:line="230" w:lineRule="exact"/>
        <w:ind w:hanging="190"/>
        <w:rPr>
          <w:sz w:val="20"/>
        </w:rPr>
      </w:pPr>
      <w:r>
        <w:rPr>
          <w:sz w:val="20"/>
        </w:rPr>
        <w:t>General</w:t>
      </w:r>
      <w:r>
        <w:rPr>
          <w:spacing w:val="-1"/>
          <w:sz w:val="20"/>
        </w:rPr>
        <w:t xml:space="preserve"> </w:t>
      </w:r>
      <w:r>
        <w:rPr>
          <w:sz w:val="20"/>
        </w:rPr>
        <w:t>Intent</w:t>
      </w:r>
    </w:p>
    <w:p w14:paraId="695E82C0" w14:textId="77777777" w:rsidR="009D1F8C" w:rsidRDefault="00274D41">
      <w:pPr>
        <w:pStyle w:val="ListParagraph"/>
        <w:numPr>
          <w:ilvl w:val="1"/>
          <w:numId w:val="226"/>
        </w:numPr>
        <w:tabs>
          <w:tab w:val="left" w:pos="1041"/>
        </w:tabs>
        <w:spacing w:line="230" w:lineRule="exact"/>
        <w:ind w:left="1040" w:hanging="202"/>
        <w:rPr>
          <w:sz w:val="20"/>
        </w:rPr>
      </w:pPr>
      <w:r>
        <w:rPr>
          <w:sz w:val="20"/>
        </w:rPr>
        <w:t>Purposes</w:t>
      </w:r>
    </w:p>
    <w:p w14:paraId="69CAEE1E" w14:textId="77777777" w:rsidR="009D1F8C" w:rsidRDefault="00274D41">
      <w:pPr>
        <w:pStyle w:val="ListParagraph"/>
        <w:numPr>
          <w:ilvl w:val="0"/>
          <w:numId w:val="226"/>
        </w:numPr>
        <w:tabs>
          <w:tab w:val="left" w:pos="403"/>
          <w:tab w:val="left" w:pos="7320"/>
        </w:tabs>
        <w:ind w:left="402" w:hanging="283"/>
        <w:rPr>
          <w:sz w:val="20"/>
        </w:rPr>
      </w:pPr>
      <w:r>
        <w:rPr>
          <w:sz w:val="20"/>
        </w:rPr>
        <w:t>Incorporation</w:t>
      </w:r>
      <w:r>
        <w:rPr>
          <w:spacing w:val="-3"/>
          <w:sz w:val="20"/>
        </w:rPr>
        <w:t xml:space="preserve"> </w:t>
      </w:r>
      <w:r>
        <w:rPr>
          <w:sz w:val="20"/>
        </w:rPr>
        <w:t>by</w:t>
      </w:r>
      <w:r>
        <w:rPr>
          <w:spacing w:val="-3"/>
          <w:sz w:val="20"/>
        </w:rPr>
        <w:t xml:space="preserve"> </w:t>
      </w:r>
      <w:r>
        <w:rPr>
          <w:sz w:val="20"/>
        </w:rPr>
        <w:t>Reference</w:t>
      </w:r>
      <w:r>
        <w:rPr>
          <w:sz w:val="20"/>
        </w:rPr>
        <w:tab/>
        <w:t>1-5</w:t>
      </w:r>
    </w:p>
    <w:p w14:paraId="291DE418" w14:textId="77777777" w:rsidR="009D1F8C" w:rsidRDefault="00274D41">
      <w:pPr>
        <w:pStyle w:val="ListParagraph"/>
        <w:numPr>
          <w:ilvl w:val="1"/>
          <w:numId w:val="226"/>
        </w:numPr>
        <w:tabs>
          <w:tab w:val="left" w:pos="1030"/>
        </w:tabs>
        <w:spacing w:before="1" w:line="230" w:lineRule="exact"/>
        <w:ind w:left="1029" w:hanging="191"/>
        <w:rPr>
          <w:sz w:val="20"/>
        </w:rPr>
      </w:pPr>
      <w:r>
        <w:rPr>
          <w:sz w:val="20"/>
        </w:rPr>
        <w:t>Maps</w:t>
      </w:r>
    </w:p>
    <w:p w14:paraId="7AC43579" w14:textId="77777777" w:rsidR="009D1F8C" w:rsidRDefault="00274D41">
      <w:pPr>
        <w:pStyle w:val="ListParagraph"/>
        <w:numPr>
          <w:ilvl w:val="1"/>
          <w:numId w:val="226"/>
        </w:numPr>
        <w:tabs>
          <w:tab w:val="left" w:pos="1041"/>
        </w:tabs>
        <w:spacing w:line="230" w:lineRule="exact"/>
        <w:ind w:left="1040" w:hanging="202"/>
        <w:rPr>
          <w:sz w:val="20"/>
        </w:rPr>
      </w:pPr>
      <w:r>
        <w:rPr>
          <w:sz w:val="20"/>
        </w:rPr>
        <w:t>Other</w:t>
      </w:r>
      <w:r>
        <w:rPr>
          <w:spacing w:val="-1"/>
          <w:sz w:val="20"/>
        </w:rPr>
        <w:t xml:space="preserve"> </w:t>
      </w:r>
      <w:r>
        <w:rPr>
          <w:sz w:val="20"/>
        </w:rPr>
        <w:t>Materials</w:t>
      </w:r>
    </w:p>
    <w:p w14:paraId="54444B1B" w14:textId="77777777" w:rsidR="009D1F8C" w:rsidRDefault="00274D41">
      <w:pPr>
        <w:pStyle w:val="ListParagraph"/>
        <w:numPr>
          <w:ilvl w:val="0"/>
          <w:numId w:val="226"/>
        </w:numPr>
        <w:tabs>
          <w:tab w:val="left" w:pos="404"/>
          <w:tab w:val="left" w:pos="7322"/>
        </w:tabs>
        <w:spacing w:line="230" w:lineRule="exact"/>
        <w:rPr>
          <w:sz w:val="20"/>
        </w:rPr>
      </w:pPr>
      <w:r>
        <w:rPr>
          <w:sz w:val="20"/>
        </w:rPr>
        <w:t>Rules</w:t>
      </w:r>
      <w:r>
        <w:rPr>
          <w:spacing w:val="-1"/>
          <w:sz w:val="20"/>
        </w:rPr>
        <w:t xml:space="preserve"> </w:t>
      </w:r>
      <w:r>
        <w:rPr>
          <w:sz w:val="20"/>
        </w:rPr>
        <w:t>of</w:t>
      </w:r>
      <w:r>
        <w:rPr>
          <w:spacing w:val="-2"/>
          <w:sz w:val="20"/>
        </w:rPr>
        <w:t xml:space="preserve"> </w:t>
      </w:r>
      <w:r>
        <w:rPr>
          <w:sz w:val="20"/>
        </w:rPr>
        <w:t>Interpretation</w:t>
      </w:r>
      <w:r>
        <w:rPr>
          <w:sz w:val="20"/>
        </w:rPr>
        <w:tab/>
        <w:t>1-5</w:t>
      </w:r>
    </w:p>
    <w:p w14:paraId="5B02373A" w14:textId="77777777" w:rsidR="009D1F8C" w:rsidRDefault="00274D41">
      <w:pPr>
        <w:pStyle w:val="ListParagraph"/>
        <w:numPr>
          <w:ilvl w:val="1"/>
          <w:numId w:val="226"/>
        </w:numPr>
        <w:tabs>
          <w:tab w:val="left" w:pos="1030"/>
        </w:tabs>
        <w:spacing w:line="230" w:lineRule="exact"/>
        <w:ind w:left="1029" w:hanging="191"/>
        <w:rPr>
          <w:sz w:val="20"/>
        </w:rPr>
      </w:pPr>
      <w:r>
        <w:rPr>
          <w:sz w:val="20"/>
        </w:rPr>
        <w:t>Generally</w:t>
      </w:r>
    </w:p>
    <w:p w14:paraId="7F0DA5E6" w14:textId="77777777" w:rsidR="009D1F8C" w:rsidRDefault="00274D41">
      <w:pPr>
        <w:pStyle w:val="ListParagraph"/>
        <w:numPr>
          <w:ilvl w:val="1"/>
          <w:numId w:val="226"/>
        </w:numPr>
        <w:tabs>
          <w:tab w:val="left" w:pos="1041"/>
        </w:tabs>
        <w:spacing w:before="1"/>
        <w:ind w:left="1040" w:hanging="202"/>
        <w:rPr>
          <w:sz w:val="20"/>
        </w:rPr>
      </w:pPr>
      <w:r>
        <w:rPr>
          <w:sz w:val="20"/>
        </w:rPr>
        <w:t>Abrogation</w:t>
      </w:r>
    </w:p>
    <w:p w14:paraId="49A27618" w14:textId="77777777" w:rsidR="009D1F8C" w:rsidRDefault="00274D41">
      <w:pPr>
        <w:pStyle w:val="ListParagraph"/>
        <w:numPr>
          <w:ilvl w:val="1"/>
          <w:numId w:val="226"/>
        </w:numPr>
        <w:tabs>
          <w:tab w:val="left" w:pos="1030"/>
        </w:tabs>
        <w:spacing w:line="230" w:lineRule="exact"/>
        <w:ind w:left="1029" w:hanging="191"/>
        <w:rPr>
          <w:sz w:val="20"/>
        </w:rPr>
      </w:pPr>
      <w:r>
        <w:rPr>
          <w:sz w:val="20"/>
        </w:rPr>
        <w:t>Stricter Provisions</w:t>
      </w:r>
      <w:r>
        <w:rPr>
          <w:spacing w:val="-3"/>
          <w:sz w:val="20"/>
        </w:rPr>
        <w:t xml:space="preserve"> </w:t>
      </w:r>
      <w:r>
        <w:rPr>
          <w:sz w:val="20"/>
        </w:rPr>
        <w:t>Apply</w:t>
      </w:r>
    </w:p>
    <w:p w14:paraId="78995533" w14:textId="77777777" w:rsidR="009D1F8C" w:rsidRDefault="00274D41">
      <w:pPr>
        <w:pStyle w:val="ListParagraph"/>
        <w:numPr>
          <w:ilvl w:val="1"/>
          <w:numId w:val="226"/>
        </w:numPr>
        <w:tabs>
          <w:tab w:val="left" w:pos="1041"/>
        </w:tabs>
        <w:spacing w:line="230" w:lineRule="exact"/>
        <w:ind w:left="1040" w:hanging="202"/>
        <w:rPr>
          <w:sz w:val="20"/>
        </w:rPr>
      </w:pPr>
      <w:r>
        <w:rPr>
          <w:sz w:val="20"/>
        </w:rPr>
        <w:t>Interpretation</w:t>
      </w:r>
    </w:p>
    <w:p w14:paraId="2D66879B" w14:textId="77777777" w:rsidR="009D1F8C" w:rsidRDefault="00274D41">
      <w:pPr>
        <w:pStyle w:val="ListParagraph"/>
        <w:numPr>
          <w:ilvl w:val="0"/>
          <w:numId w:val="226"/>
        </w:numPr>
        <w:tabs>
          <w:tab w:val="left" w:pos="404"/>
          <w:tab w:val="left" w:pos="7320"/>
        </w:tabs>
        <w:spacing w:before="1"/>
        <w:rPr>
          <w:sz w:val="20"/>
        </w:rPr>
      </w:pPr>
      <w:r>
        <w:rPr>
          <w:sz w:val="20"/>
        </w:rPr>
        <w:t>Delegation</w:t>
      </w:r>
      <w:r>
        <w:rPr>
          <w:spacing w:val="-3"/>
          <w:sz w:val="20"/>
        </w:rPr>
        <w:t xml:space="preserve"> </w:t>
      </w:r>
      <w:r>
        <w:rPr>
          <w:sz w:val="20"/>
        </w:rPr>
        <w:t>of</w:t>
      </w:r>
      <w:r>
        <w:rPr>
          <w:spacing w:val="-2"/>
          <w:sz w:val="20"/>
        </w:rPr>
        <w:t xml:space="preserve"> </w:t>
      </w:r>
      <w:r>
        <w:rPr>
          <w:sz w:val="20"/>
        </w:rPr>
        <w:t>Authority</w:t>
      </w:r>
      <w:r>
        <w:rPr>
          <w:sz w:val="20"/>
        </w:rPr>
        <w:tab/>
        <w:t>1-6</w:t>
      </w:r>
    </w:p>
    <w:p w14:paraId="516D055F" w14:textId="77777777" w:rsidR="009D1F8C" w:rsidRDefault="00274D41">
      <w:pPr>
        <w:pStyle w:val="ListParagraph"/>
        <w:numPr>
          <w:ilvl w:val="0"/>
          <w:numId w:val="226"/>
        </w:numPr>
        <w:tabs>
          <w:tab w:val="left" w:pos="405"/>
          <w:tab w:val="left" w:pos="7320"/>
        </w:tabs>
        <w:spacing w:line="230" w:lineRule="exact"/>
        <w:ind w:left="404" w:hanging="285"/>
        <w:rPr>
          <w:sz w:val="20"/>
        </w:rPr>
      </w:pPr>
      <w:r>
        <w:rPr>
          <w:sz w:val="20"/>
        </w:rPr>
        <w:t>Relationship of Specific to</w:t>
      </w:r>
      <w:r>
        <w:rPr>
          <w:spacing w:val="-11"/>
          <w:sz w:val="20"/>
        </w:rPr>
        <w:t xml:space="preserve"> </w:t>
      </w:r>
      <w:r>
        <w:rPr>
          <w:sz w:val="20"/>
        </w:rPr>
        <w:t>General</w:t>
      </w:r>
      <w:r>
        <w:rPr>
          <w:spacing w:val="-4"/>
          <w:sz w:val="20"/>
        </w:rPr>
        <w:t xml:space="preserve"> </w:t>
      </w:r>
      <w:r>
        <w:rPr>
          <w:sz w:val="20"/>
        </w:rPr>
        <w:t>Provisions</w:t>
      </w:r>
      <w:r>
        <w:rPr>
          <w:sz w:val="20"/>
        </w:rPr>
        <w:tab/>
        <w:t>1-6</w:t>
      </w:r>
    </w:p>
    <w:p w14:paraId="5E73F2F7" w14:textId="77777777" w:rsidR="009D1F8C" w:rsidRDefault="00274D41">
      <w:pPr>
        <w:pStyle w:val="ListParagraph"/>
        <w:numPr>
          <w:ilvl w:val="0"/>
          <w:numId w:val="226"/>
        </w:numPr>
        <w:tabs>
          <w:tab w:val="left" w:pos="504"/>
          <w:tab w:val="left" w:pos="7320"/>
        </w:tabs>
        <w:spacing w:line="230" w:lineRule="exact"/>
        <w:ind w:left="504" w:hanging="384"/>
        <w:rPr>
          <w:sz w:val="20"/>
        </w:rPr>
      </w:pPr>
      <w:r>
        <w:rPr>
          <w:sz w:val="20"/>
        </w:rPr>
        <w:t>Conflict with</w:t>
      </w:r>
      <w:r>
        <w:rPr>
          <w:spacing w:val="-8"/>
          <w:sz w:val="20"/>
        </w:rPr>
        <w:t xml:space="preserve"> </w:t>
      </w:r>
      <w:r>
        <w:rPr>
          <w:sz w:val="20"/>
        </w:rPr>
        <w:t>Other</w:t>
      </w:r>
      <w:r>
        <w:rPr>
          <w:spacing w:val="-2"/>
          <w:sz w:val="20"/>
        </w:rPr>
        <w:t xml:space="preserve"> </w:t>
      </w:r>
      <w:r>
        <w:rPr>
          <w:sz w:val="20"/>
        </w:rPr>
        <w:t>Regulations</w:t>
      </w:r>
      <w:r>
        <w:rPr>
          <w:sz w:val="20"/>
        </w:rPr>
        <w:tab/>
        <w:t>1-6</w:t>
      </w:r>
    </w:p>
    <w:p w14:paraId="213CC553" w14:textId="77777777" w:rsidR="009D1F8C" w:rsidRDefault="00274D41">
      <w:pPr>
        <w:pStyle w:val="ListParagraph"/>
        <w:numPr>
          <w:ilvl w:val="0"/>
          <w:numId w:val="226"/>
        </w:numPr>
        <w:tabs>
          <w:tab w:val="left" w:pos="504"/>
          <w:tab w:val="left" w:pos="7320"/>
        </w:tabs>
        <w:ind w:left="503" w:hanging="384"/>
        <w:rPr>
          <w:sz w:val="20"/>
        </w:rPr>
      </w:pPr>
      <w:r>
        <w:rPr>
          <w:sz w:val="20"/>
        </w:rPr>
        <w:t>Severability</w:t>
      </w:r>
      <w:r>
        <w:rPr>
          <w:sz w:val="20"/>
        </w:rPr>
        <w:tab/>
        <w:t>1-7</w:t>
      </w:r>
    </w:p>
    <w:p w14:paraId="336AC197" w14:textId="77777777" w:rsidR="009D1F8C" w:rsidRDefault="00274D41">
      <w:pPr>
        <w:pStyle w:val="ListParagraph"/>
        <w:numPr>
          <w:ilvl w:val="0"/>
          <w:numId w:val="226"/>
        </w:numPr>
        <w:tabs>
          <w:tab w:val="left" w:pos="504"/>
          <w:tab w:val="left" w:pos="7319"/>
        </w:tabs>
        <w:spacing w:before="1"/>
        <w:ind w:left="503" w:hanging="384"/>
        <w:rPr>
          <w:sz w:val="20"/>
        </w:rPr>
      </w:pPr>
      <w:r>
        <w:rPr>
          <w:sz w:val="20"/>
        </w:rPr>
        <w:t>Effective</w:t>
      </w:r>
      <w:r>
        <w:rPr>
          <w:spacing w:val="-3"/>
          <w:sz w:val="20"/>
        </w:rPr>
        <w:t xml:space="preserve"> </w:t>
      </w:r>
      <w:r>
        <w:rPr>
          <w:sz w:val="20"/>
        </w:rPr>
        <w:t>Date</w:t>
      </w:r>
      <w:r>
        <w:rPr>
          <w:sz w:val="20"/>
        </w:rPr>
        <w:tab/>
        <w:t>1-7</w:t>
      </w:r>
    </w:p>
    <w:p w14:paraId="21919FCA" w14:textId="77777777" w:rsidR="009D1F8C" w:rsidRDefault="009D1F8C">
      <w:pPr>
        <w:pStyle w:val="BodyText"/>
      </w:pPr>
    </w:p>
    <w:p w14:paraId="6AABCB5E" w14:textId="77777777" w:rsidR="009D1F8C" w:rsidRDefault="009D1F8C">
      <w:pPr>
        <w:pStyle w:val="BodyText"/>
        <w:rPr>
          <w:sz w:val="26"/>
        </w:rPr>
      </w:pPr>
    </w:p>
    <w:p w14:paraId="5BA5BDD2" w14:textId="77777777" w:rsidR="009D1F8C" w:rsidRDefault="00274D41">
      <w:pPr>
        <w:pStyle w:val="Heading2"/>
        <w:spacing w:line="275" w:lineRule="exact"/>
      </w:pPr>
      <w:r>
        <w:t>CHAPTER TWO – DEFINITIONS</w:t>
      </w:r>
    </w:p>
    <w:p w14:paraId="007017FB" w14:textId="77777777" w:rsidR="009D1F8C" w:rsidRDefault="00274D41">
      <w:pPr>
        <w:pStyle w:val="ListParagraph"/>
        <w:numPr>
          <w:ilvl w:val="0"/>
          <w:numId w:val="225"/>
        </w:numPr>
        <w:tabs>
          <w:tab w:val="left" w:pos="404"/>
          <w:tab w:val="left" w:pos="7322"/>
        </w:tabs>
        <w:spacing w:line="229" w:lineRule="exact"/>
        <w:rPr>
          <w:sz w:val="20"/>
        </w:rPr>
      </w:pPr>
      <w:r>
        <w:rPr>
          <w:sz w:val="20"/>
        </w:rPr>
        <w:t>Rules</w:t>
      </w:r>
      <w:r>
        <w:rPr>
          <w:spacing w:val="-1"/>
          <w:sz w:val="20"/>
        </w:rPr>
        <w:t xml:space="preserve"> </w:t>
      </w:r>
      <w:r>
        <w:rPr>
          <w:sz w:val="20"/>
        </w:rPr>
        <w:t>of</w:t>
      </w:r>
      <w:r>
        <w:rPr>
          <w:spacing w:val="-2"/>
          <w:sz w:val="20"/>
        </w:rPr>
        <w:t xml:space="preserve"> </w:t>
      </w:r>
      <w:r>
        <w:rPr>
          <w:sz w:val="20"/>
        </w:rPr>
        <w:t>Interpretation</w:t>
      </w:r>
      <w:r>
        <w:rPr>
          <w:sz w:val="20"/>
        </w:rPr>
        <w:tab/>
        <w:t>2-1</w:t>
      </w:r>
    </w:p>
    <w:p w14:paraId="6754A0DE" w14:textId="77777777" w:rsidR="009D1F8C" w:rsidRDefault="00274D41">
      <w:pPr>
        <w:pStyle w:val="ListParagraph"/>
        <w:numPr>
          <w:ilvl w:val="0"/>
          <w:numId w:val="225"/>
        </w:numPr>
        <w:tabs>
          <w:tab w:val="left" w:pos="403"/>
          <w:tab w:val="left" w:pos="7322"/>
        </w:tabs>
        <w:spacing w:before="1"/>
        <w:ind w:left="402" w:hanging="283"/>
        <w:rPr>
          <w:sz w:val="20"/>
        </w:rPr>
      </w:pPr>
      <w:r>
        <w:rPr>
          <w:sz w:val="20"/>
        </w:rPr>
        <w:t>Interpretations</w:t>
      </w:r>
      <w:r>
        <w:rPr>
          <w:sz w:val="20"/>
        </w:rPr>
        <w:tab/>
        <w:t>2-1</w:t>
      </w:r>
    </w:p>
    <w:p w14:paraId="34AC56B1" w14:textId="77777777" w:rsidR="009D1F8C" w:rsidRDefault="00274D41">
      <w:pPr>
        <w:pStyle w:val="ListParagraph"/>
        <w:numPr>
          <w:ilvl w:val="0"/>
          <w:numId w:val="225"/>
        </w:numPr>
        <w:tabs>
          <w:tab w:val="left" w:pos="403"/>
          <w:tab w:val="left" w:pos="7320"/>
        </w:tabs>
        <w:spacing w:line="230" w:lineRule="exact"/>
        <w:ind w:left="402" w:hanging="283"/>
        <w:rPr>
          <w:sz w:val="20"/>
        </w:rPr>
      </w:pPr>
      <w:r>
        <w:rPr>
          <w:sz w:val="20"/>
        </w:rPr>
        <w:t>Use of Words</w:t>
      </w:r>
      <w:r>
        <w:rPr>
          <w:spacing w:val="-6"/>
          <w:sz w:val="20"/>
        </w:rPr>
        <w:t xml:space="preserve"> </w:t>
      </w:r>
      <w:r>
        <w:rPr>
          <w:sz w:val="20"/>
        </w:rPr>
        <w:t>and</w:t>
      </w:r>
      <w:r>
        <w:rPr>
          <w:spacing w:val="-1"/>
          <w:sz w:val="20"/>
        </w:rPr>
        <w:t xml:space="preserve"> </w:t>
      </w:r>
      <w:r>
        <w:rPr>
          <w:sz w:val="20"/>
        </w:rPr>
        <w:t>Phrases</w:t>
      </w:r>
      <w:r>
        <w:rPr>
          <w:sz w:val="20"/>
        </w:rPr>
        <w:tab/>
        <w:t>2-1</w:t>
      </w:r>
    </w:p>
    <w:p w14:paraId="528694C6" w14:textId="77777777" w:rsidR="009D1F8C" w:rsidRDefault="00274D41">
      <w:pPr>
        <w:pStyle w:val="ListParagraph"/>
        <w:numPr>
          <w:ilvl w:val="0"/>
          <w:numId w:val="225"/>
        </w:numPr>
        <w:tabs>
          <w:tab w:val="left" w:pos="403"/>
          <w:tab w:val="left" w:pos="7321"/>
        </w:tabs>
        <w:spacing w:line="230" w:lineRule="exact"/>
        <w:ind w:left="402" w:hanging="283"/>
        <w:rPr>
          <w:sz w:val="20"/>
        </w:rPr>
      </w:pPr>
      <w:r>
        <w:rPr>
          <w:sz w:val="20"/>
        </w:rPr>
        <w:t>General</w:t>
      </w:r>
      <w:r>
        <w:rPr>
          <w:spacing w:val="-2"/>
          <w:sz w:val="20"/>
        </w:rPr>
        <w:t xml:space="preserve"> </w:t>
      </w:r>
      <w:r>
        <w:rPr>
          <w:sz w:val="20"/>
        </w:rPr>
        <w:t>Definitions</w:t>
      </w:r>
      <w:r>
        <w:rPr>
          <w:sz w:val="20"/>
        </w:rPr>
        <w:tab/>
        <w:t>2-2</w:t>
      </w:r>
    </w:p>
    <w:p w14:paraId="10064CEB" w14:textId="77777777" w:rsidR="009D1F8C" w:rsidRDefault="009D1F8C">
      <w:pPr>
        <w:spacing w:line="230" w:lineRule="exact"/>
        <w:rPr>
          <w:sz w:val="20"/>
        </w:rPr>
        <w:sectPr w:rsidR="009D1F8C">
          <w:headerReference w:type="default" r:id="rId13"/>
          <w:footerReference w:type="default" r:id="rId14"/>
          <w:pgSz w:w="12240" w:h="15840"/>
          <w:pgMar w:top="1580" w:right="600" w:bottom="1420" w:left="1320" w:header="1280" w:footer="1227" w:gutter="0"/>
          <w:pgNumType w:start="1"/>
          <w:cols w:space="720"/>
        </w:sectPr>
      </w:pPr>
    </w:p>
    <w:p w14:paraId="5CC196CE" w14:textId="77777777" w:rsidR="009D1F8C" w:rsidRDefault="009D1F8C">
      <w:pPr>
        <w:pStyle w:val="BodyText"/>
        <w:rPr>
          <w:sz w:val="16"/>
        </w:rPr>
      </w:pPr>
    </w:p>
    <w:p w14:paraId="09C348F6" w14:textId="77777777" w:rsidR="009D1F8C" w:rsidRDefault="00274D41">
      <w:pPr>
        <w:pStyle w:val="Heading2"/>
        <w:spacing w:before="90" w:line="275" w:lineRule="exact"/>
      </w:pPr>
      <w:r>
        <w:t>CHAPTER THREE – ZONING DISTRICTS</w:t>
      </w:r>
    </w:p>
    <w:p w14:paraId="23D2BCF7" w14:textId="77777777" w:rsidR="009D1F8C" w:rsidRDefault="00274D41">
      <w:pPr>
        <w:pStyle w:val="ListParagraph"/>
        <w:numPr>
          <w:ilvl w:val="0"/>
          <w:numId w:val="224"/>
        </w:numPr>
        <w:tabs>
          <w:tab w:val="left" w:pos="404"/>
          <w:tab w:val="right" w:pos="7587"/>
        </w:tabs>
        <w:spacing w:line="229" w:lineRule="exact"/>
        <w:rPr>
          <w:sz w:val="20"/>
        </w:rPr>
      </w:pPr>
      <w:r>
        <w:rPr>
          <w:sz w:val="20"/>
        </w:rPr>
        <w:t>General</w:t>
      </w:r>
      <w:r>
        <w:rPr>
          <w:spacing w:val="-2"/>
          <w:sz w:val="20"/>
        </w:rPr>
        <w:t xml:space="preserve"> </w:t>
      </w:r>
      <w:r>
        <w:rPr>
          <w:sz w:val="20"/>
        </w:rPr>
        <w:t>Provisions</w:t>
      </w:r>
      <w:r>
        <w:rPr>
          <w:sz w:val="20"/>
        </w:rPr>
        <w:tab/>
        <w:t>3-1</w:t>
      </w:r>
    </w:p>
    <w:p w14:paraId="66A82107" w14:textId="77777777" w:rsidR="009D1F8C" w:rsidRDefault="00274D41">
      <w:pPr>
        <w:spacing w:before="1" w:line="230" w:lineRule="exact"/>
        <w:ind w:left="839"/>
        <w:rPr>
          <w:sz w:val="20"/>
        </w:rPr>
      </w:pPr>
      <w:r>
        <w:rPr>
          <w:sz w:val="20"/>
        </w:rPr>
        <w:t>a. Purpose</w:t>
      </w:r>
    </w:p>
    <w:p w14:paraId="5B07E674" w14:textId="77777777" w:rsidR="009D1F8C" w:rsidRDefault="00274D41">
      <w:pPr>
        <w:pStyle w:val="ListParagraph"/>
        <w:numPr>
          <w:ilvl w:val="0"/>
          <w:numId w:val="224"/>
        </w:numPr>
        <w:tabs>
          <w:tab w:val="left" w:pos="405"/>
          <w:tab w:val="right" w:pos="7586"/>
        </w:tabs>
        <w:spacing w:line="230" w:lineRule="exact"/>
        <w:ind w:left="404" w:hanging="285"/>
        <w:rPr>
          <w:sz w:val="20"/>
        </w:rPr>
      </w:pPr>
      <w:r>
        <w:rPr>
          <w:sz w:val="20"/>
        </w:rPr>
        <w:t>Zoning</w:t>
      </w:r>
      <w:r>
        <w:rPr>
          <w:spacing w:val="-2"/>
          <w:sz w:val="20"/>
        </w:rPr>
        <w:t xml:space="preserve"> </w:t>
      </w:r>
      <w:r>
        <w:rPr>
          <w:sz w:val="20"/>
        </w:rPr>
        <w:t>Districts</w:t>
      </w:r>
      <w:r>
        <w:rPr>
          <w:sz w:val="20"/>
        </w:rPr>
        <w:tab/>
        <w:t>3-1</w:t>
      </w:r>
    </w:p>
    <w:p w14:paraId="5920D2F8" w14:textId="77777777" w:rsidR="009D1F8C" w:rsidRDefault="00274D41">
      <w:pPr>
        <w:pStyle w:val="ListParagraph"/>
        <w:numPr>
          <w:ilvl w:val="1"/>
          <w:numId w:val="224"/>
        </w:numPr>
        <w:tabs>
          <w:tab w:val="left" w:pos="1030"/>
        </w:tabs>
        <w:ind w:hanging="191"/>
        <w:rPr>
          <w:sz w:val="20"/>
        </w:rPr>
      </w:pPr>
      <w:r>
        <w:rPr>
          <w:sz w:val="20"/>
        </w:rPr>
        <w:t>Permitted</w:t>
      </w:r>
      <w:r>
        <w:rPr>
          <w:spacing w:val="-1"/>
          <w:sz w:val="20"/>
        </w:rPr>
        <w:t xml:space="preserve"> </w:t>
      </w:r>
      <w:r>
        <w:rPr>
          <w:sz w:val="20"/>
        </w:rPr>
        <w:t>Uses</w:t>
      </w:r>
    </w:p>
    <w:p w14:paraId="5B4A6456" w14:textId="77777777" w:rsidR="009D1F8C" w:rsidRDefault="00274D41">
      <w:pPr>
        <w:pStyle w:val="ListParagraph"/>
        <w:numPr>
          <w:ilvl w:val="1"/>
          <w:numId w:val="224"/>
        </w:numPr>
        <w:tabs>
          <w:tab w:val="left" w:pos="1040"/>
        </w:tabs>
        <w:spacing w:before="1" w:line="230" w:lineRule="exact"/>
        <w:ind w:left="1039" w:hanging="201"/>
        <w:rPr>
          <w:sz w:val="20"/>
        </w:rPr>
      </w:pPr>
      <w:r>
        <w:rPr>
          <w:sz w:val="20"/>
        </w:rPr>
        <w:t>Accessory</w:t>
      </w:r>
      <w:r>
        <w:rPr>
          <w:spacing w:val="-1"/>
          <w:sz w:val="20"/>
        </w:rPr>
        <w:t xml:space="preserve"> </w:t>
      </w:r>
      <w:r>
        <w:rPr>
          <w:sz w:val="20"/>
        </w:rPr>
        <w:t>Structures</w:t>
      </w:r>
    </w:p>
    <w:p w14:paraId="4FF814D4" w14:textId="77777777" w:rsidR="009D1F8C" w:rsidRDefault="00274D41">
      <w:pPr>
        <w:pStyle w:val="ListParagraph"/>
        <w:numPr>
          <w:ilvl w:val="1"/>
          <w:numId w:val="224"/>
        </w:numPr>
        <w:tabs>
          <w:tab w:val="left" w:pos="1031"/>
        </w:tabs>
        <w:spacing w:line="230" w:lineRule="exact"/>
        <w:ind w:left="1030" w:hanging="192"/>
        <w:rPr>
          <w:sz w:val="20"/>
        </w:rPr>
      </w:pPr>
      <w:r>
        <w:rPr>
          <w:sz w:val="20"/>
        </w:rPr>
        <w:t>Development</w:t>
      </w:r>
      <w:r>
        <w:rPr>
          <w:spacing w:val="-2"/>
          <w:sz w:val="20"/>
        </w:rPr>
        <w:t xml:space="preserve"> </w:t>
      </w:r>
      <w:r>
        <w:rPr>
          <w:sz w:val="20"/>
        </w:rPr>
        <w:t>Standards</w:t>
      </w:r>
    </w:p>
    <w:p w14:paraId="7B43DDD5" w14:textId="77777777" w:rsidR="009D1F8C" w:rsidRDefault="00274D41">
      <w:pPr>
        <w:pStyle w:val="ListParagraph"/>
        <w:numPr>
          <w:ilvl w:val="1"/>
          <w:numId w:val="224"/>
        </w:numPr>
        <w:tabs>
          <w:tab w:val="left" w:pos="1041"/>
        </w:tabs>
        <w:ind w:left="1040" w:hanging="202"/>
        <w:rPr>
          <w:sz w:val="20"/>
        </w:rPr>
      </w:pPr>
      <w:r>
        <w:rPr>
          <w:sz w:val="20"/>
        </w:rPr>
        <w:t>Supplemental</w:t>
      </w:r>
      <w:r>
        <w:rPr>
          <w:spacing w:val="-2"/>
          <w:sz w:val="20"/>
        </w:rPr>
        <w:t xml:space="preserve"> </w:t>
      </w:r>
      <w:r>
        <w:rPr>
          <w:sz w:val="20"/>
        </w:rPr>
        <w:t>Standards</w:t>
      </w:r>
    </w:p>
    <w:p w14:paraId="75A225E4" w14:textId="77777777" w:rsidR="009D1F8C" w:rsidRDefault="00274D41">
      <w:pPr>
        <w:pStyle w:val="ListParagraph"/>
        <w:numPr>
          <w:ilvl w:val="1"/>
          <w:numId w:val="224"/>
        </w:numPr>
        <w:tabs>
          <w:tab w:val="left" w:pos="1031"/>
        </w:tabs>
        <w:spacing w:before="1" w:after="7"/>
        <w:ind w:left="1030" w:hanging="192"/>
        <w:rPr>
          <w:sz w:val="20"/>
        </w:rPr>
      </w:pPr>
      <w:r>
        <w:rPr>
          <w:sz w:val="20"/>
        </w:rPr>
        <w:t>Zoning</w:t>
      </w:r>
      <w:r>
        <w:rPr>
          <w:spacing w:val="-2"/>
          <w:sz w:val="20"/>
        </w:rPr>
        <w:t xml:space="preserve"> </w:t>
      </w:r>
      <w:r>
        <w:rPr>
          <w:sz w:val="20"/>
        </w:rPr>
        <w:t>Districts</w:t>
      </w:r>
    </w:p>
    <w:tbl>
      <w:tblPr>
        <w:tblW w:w="0" w:type="auto"/>
        <w:tblInd w:w="1517" w:type="dxa"/>
        <w:tblLayout w:type="fixed"/>
        <w:tblCellMar>
          <w:left w:w="0" w:type="dxa"/>
          <w:right w:w="0" w:type="dxa"/>
        </w:tblCellMar>
        <w:tblLook w:val="01E0" w:firstRow="1" w:lastRow="1" w:firstColumn="1" w:lastColumn="1" w:noHBand="0" w:noVBand="0"/>
      </w:tblPr>
      <w:tblGrid>
        <w:gridCol w:w="638"/>
        <w:gridCol w:w="4073"/>
        <w:gridCol w:w="1517"/>
      </w:tblGrid>
      <w:tr w:rsidR="009D1F8C" w14:paraId="2077051D" w14:textId="77777777">
        <w:trPr>
          <w:trHeight w:val="226"/>
        </w:trPr>
        <w:tc>
          <w:tcPr>
            <w:tcW w:w="638" w:type="dxa"/>
          </w:tcPr>
          <w:p w14:paraId="6894A339" w14:textId="77777777" w:rsidR="009D1F8C" w:rsidRDefault="00274D41">
            <w:pPr>
              <w:pStyle w:val="TableParagraph"/>
              <w:spacing w:line="206" w:lineRule="exact"/>
              <w:ind w:left="31" w:right="277"/>
              <w:jc w:val="center"/>
              <w:rPr>
                <w:sz w:val="20"/>
              </w:rPr>
            </w:pPr>
            <w:r>
              <w:rPr>
                <w:sz w:val="20"/>
              </w:rPr>
              <w:t>AG</w:t>
            </w:r>
          </w:p>
        </w:tc>
        <w:tc>
          <w:tcPr>
            <w:tcW w:w="4073" w:type="dxa"/>
          </w:tcPr>
          <w:p w14:paraId="2946A43D" w14:textId="77777777" w:rsidR="009D1F8C" w:rsidRDefault="00274D41">
            <w:pPr>
              <w:pStyle w:val="TableParagraph"/>
              <w:spacing w:line="206" w:lineRule="exact"/>
              <w:ind w:left="131"/>
              <w:rPr>
                <w:sz w:val="20"/>
              </w:rPr>
            </w:pPr>
            <w:r>
              <w:rPr>
                <w:sz w:val="20"/>
              </w:rPr>
              <w:t>Agricultural District</w:t>
            </w:r>
          </w:p>
        </w:tc>
        <w:tc>
          <w:tcPr>
            <w:tcW w:w="1517" w:type="dxa"/>
          </w:tcPr>
          <w:p w14:paraId="16178C88" w14:textId="77777777" w:rsidR="009D1F8C" w:rsidRDefault="00274D41">
            <w:pPr>
              <w:pStyle w:val="TableParagraph"/>
              <w:spacing w:line="206" w:lineRule="exact"/>
              <w:ind w:left="1100"/>
              <w:rPr>
                <w:sz w:val="20"/>
              </w:rPr>
            </w:pPr>
            <w:r>
              <w:rPr>
                <w:sz w:val="20"/>
              </w:rPr>
              <w:t>3-2</w:t>
            </w:r>
          </w:p>
        </w:tc>
      </w:tr>
      <w:tr w:rsidR="009D1F8C" w14:paraId="373D0AD6" w14:textId="77777777">
        <w:trPr>
          <w:trHeight w:val="230"/>
        </w:trPr>
        <w:tc>
          <w:tcPr>
            <w:tcW w:w="638" w:type="dxa"/>
          </w:tcPr>
          <w:p w14:paraId="110BFCDC" w14:textId="77777777" w:rsidR="009D1F8C" w:rsidRDefault="00274D41">
            <w:pPr>
              <w:pStyle w:val="TableParagraph"/>
              <w:spacing w:line="210" w:lineRule="exact"/>
              <w:ind w:left="31" w:right="167"/>
              <w:jc w:val="center"/>
              <w:rPr>
                <w:sz w:val="20"/>
              </w:rPr>
            </w:pPr>
            <w:r>
              <w:rPr>
                <w:sz w:val="20"/>
              </w:rPr>
              <w:t>R-15</w:t>
            </w:r>
          </w:p>
        </w:tc>
        <w:tc>
          <w:tcPr>
            <w:tcW w:w="4073" w:type="dxa"/>
          </w:tcPr>
          <w:p w14:paraId="13F036CD" w14:textId="77777777" w:rsidR="009D1F8C" w:rsidRDefault="00274D41">
            <w:pPr>
              <w:pStyle w:val="TableParagraph"/>
              <w:spacing w:line="210" w:lineRule="exact"/>
              <w:ind w:left="132"/>
              <w:rPr>
                <w:sz w:val="20"/>
              </w:rPr>
            </w:pPr>
            <w:r>
              <w:rPr>
                <w:sz w:val="20"/>
              </w:rPr>
              <w:t xml:space="preserve">Residential </w:t>
            </w:r>
            <w:proofErr w:type="gramStart"/>
            <w:r>
              <w:rPr>
                <w:sz w:val="20"/>
              </w:rPr>
              <w:t>Single Family</w:t>
            </w:r>
            <w:proofErr w:type="gramEnd"/>
            <w:r>
              <w:rPr>
                <w:sz w:val="20"/>
              </w:rPr>
              <w:t xml:space="preserve"> District</w:t>
            </w:r>
          </w:p>
        </w:tc>
        <w:tc>
          <w:tcPr>
            <w:tcW w:w="1517" w:type="dxa"/>
          </w:tcPr>
          <w:p w14:paraId="017316C4" w14:textId="77777777" w:rsidR="009D1F8C" w:rsidRDefault="00274D41">
            <w:pPr>
              <w:pStyle w:val="TableParagraph"/>
              <w:spacing w:line="210" w:lineRule="exact"/>
              <w:ind w:left="1099"/>
              <w:rPr>
                <w:sz w:val="20"/>
              </w:rPr>
            </w:pPr>
            <w:r>
              <w:rPr>
                <w:sz w:val="20"/>
              </w:rPr>
              <w:t>3-2</w:t>
            </w:r>
          </w:p>
        </w:tc>
      </w:tr>
      <w:tr w:rsidR="009D1F8C" w14:paraId="6AB8993D" w14:textId="77777777">
        <w:trPr>
          <w:trHeight w:val="229"/>
        </w:trPr>
        <w:tc>
          <w:tcPr>
            <w:tcW w:w="638" w:type="dxa"/>
          </w:tcPr>
          <w:p w14:paraId="3BD57EF9" w14:textId="77777777" w:rsidR="009D1F8C" w:rsidRDefault="00274D41">
            <w:pPr>
              <w:pStyle w:val="TableParagraph"/>
              <w:spacing w:line="210" w:lineRule="exact"/>
              <w:ind w:left="31" w:right="167"/>
              <w:jc w:val="center"/>
              <w:rPr>
                <w:sz w:val="20"/>
              </w:rPr>
            </w:pPr>
            <w:r>
              <w:rPr>
                <w:sz w:val="20"/>
              </w:rPr>
              <w:t>R-12</w:t>
            </w:r>
          </w:p>
        </w:tc>
        <w:tc>
          <w:tcPr>
            <w:tcW w:w="4073" w:type="dxa"/>
          </w:tcPr>
          <w:p w14:paraId="0874E37D" w14:textId="77777777" w:rsidR="009D1F8C" w:rsidRDefault="00274D41">
            <w:pPr>
              <w:pStyle w:val="TableParagraph"/>
              <w:spacing w:line="210" w:lineRule="exact"/>
              <w:ind w:left="132"/>
              <w:rPr>
                <w:sz w:val="20"/>
              </w:rPr>
            </w:pPr>
            <w:r>
              <w:rPr>
                <w:sz w:val="20"/>
              </w:rPr>
              <w:t xml:space="preserve">Residential </w:t>
            </w:r>
            <w:proofErr w:type="gramStart"/>
            <w:r>
              <w:rPr>
                <w:sz w:val="20"/>
              </w:rPr>
              <w:t>Single Family</w:t>
            </w:r>
            <w:proofErr w:type="gramEnd"/>
            <w:r>
              <w:rPr>
                <w:sz w:val="20"/>
              </w:rPr>
              <w:t xml:space="preserve"> District</w:t>
            </w:r>
          </w:p>
        </w:tc>
        <w:tc>
          <w:tcPr>
            <w:tcW w:w="1517" w:type="dxa"/>
          </w:tcPr>
          <w:p w14:paraId="0747DB66" w14:textId="77777777" w:rsidR="009D1F8C" w:rsidRDefault="00274D41">
            <w:pPr>
              <w:pStyle w:val="TableParagraph"/>
              <w:spacing w:line="210" w:lineRule="exact"/>
              <w:ind w:left="1099"/>
              <w:rPr>
                <w:sz w:val="20"/>
              </w:rPr>
            </w:pPr>
            <w:r>
              <w:rPr>
                <w:sz w:val="20"/>
              </w:rPr>
              <w:t>3-3</w:t>
            </w:r>
          </w:p>
        </w:tc>
      </w:tr>
      <w:tr w:rsidR="009D1F8C" w14:paraId="331BE555" w14:textId="77777777">
        <w:trPr>
          <w:trHeight w:val="229"/>
        </w:trPr>
        <w:tc>
          <w:tcPr>
            <w:tcW w:w="638" w:type="dxa"/>
          </w:tcPr>
          <w:p w14:paraId="46DBBA69" w14:textId="77777777" w:rsidR="009D1F8C" w:rsidRDefault="00274D41">
            <w:pPr>
              <w:pStyle w:val="TableParagraph"/>
              <w:spacing w:line="210" w:lineRule="exact"/>
              <w:ind w:left="10" w:right="167"/>
              <w:jc w:val="center"/>
              <w:rPr>
                <w:sz w:val="20"/>
              </w:rPr>
            </w:pPr>
            <w:r>
              <w:rPr>
                <w:sz w:val="20"/>
              </w:rPr>
              <w:t>R-M</w:t>
            </w:r>
          </w:p>
        </w:tc>
        <w:tc>
          <w:tcPr>
            <w:tcW w:w="4073" w:type="dxa"/>
          </w:tcPr>
          <w:p w14:paraId="768B34A5" w14:textId="77777777" w:rsidR="009D1F8C" w:rsidRDefault="00274D41">
            <w:pPr>
              <w:pStyle w:val="TableParagraph"/>
              <w:spacing w:line="210" w:lineRule="exact"/>
              <w:ind w:left="132"/>
              <w:rPr>
                <w:sz w:val="20"/>
              </w:rPr>
            </w:pPr>
            <w:r>
              <w:rPr>
                <w:sz w:val="20"/>
              </w:rPr>
              <w:t>Residential Mixed Family District</w:t>
            </w:r>
          </w:p>
        </w:tc>
        <w:tc>
          <w:tcPr>
            <w:tcW w:w="1517" w:type="dxa"/>
          </w:tcPr>
          <w:p w14:paraId="556F8A5D" w14:textId="77777777" w:rsidR="009D1F8C" w:rsidRDefault="00274D41">
            <w:pPr>
              <w:pStyle w:val="TableParagraph"/>
              <w:spacing w:line="210" w:lineRule="exact"/>
              <w:ind w:left="1099"/>
              <w:rPr>
                <w:sz w:val="20"/>
              </w:rPr>
            </w:pPr>
            <w:r>
              <w:rPr>
                <w:sz w:val="20"/>
              </w:rPr>
              <w:t>3-3</w:t>
            </w:r>
          </w:p>
        </w:tc>
      </w:tr>
      <w:tr w:rsidR="009D1F8C" w14:paraId="2D266154" w14:textId="77777777">
        <w:trPr>
          <w:trHeight w:val="230"/>
        </w:trPr>
        <w:tc>
          <w:tcPr>
            <w:tcW w:w="638" w:type="dxa"/>
          </w:tcPr>
          <w:p w14:paraId="5039B5A9" w14:textId="77777777" w:rsidR="009D1F8C" w:rsidRDefault="00274D41">
            <w:pPr>
              <w:pStyle w:val="TableParagraph"/>
              <w:spacing w:line="210" w:lineRule="exact"/>
              <w:ind w:left="8" w:right="277"/>
              <w:jc w:val="center"/>
              <w:rPr>
                <w:sz w:val="20"/>
              </w:rPr>
            </w:pPr>
            <w:r>
              <w:rPr>
                <w:sz w:val="20"/>
              </w:rPr>
              <w:t>R-I</w:t>
            </w:r>
          </w:p>
        </w:tc>
        <w:tc>
          <w:tcPr>
            <w:tcW w:w="4073" w:type="dxa"/>
          </w:tcPr>
          <w:p w14:paraId="50FAEEAF" w14:textId="77777777" w:rsidR="009D1F8C" w:rsidRDefault="00274D41">
            <w:pPr>
              <w:pStyle w:val="TableParagraph"/>
              <w:spacing w:line="210" w:lineRule="exact"/>
              <w:ind w:left="131"/>
              <w:rPr>
                <w:sz w:val="20"/>
              </w:rPr>
            </w:pPr>
            <w:r>
              <w:rPr>
                <w:sz w:val="20"/>
              </w:rPr>
              <w:t>Residential Infill District</w:t>
            </w:r>
          </w:p>
        </w:tc>
        <w:tc>
          <w:tcPr>
            <w:tcW w:w="1517" w:type="dxa"/>
          </w:tcPr>
          <w:p w14:paraId="45A384B1" w14:textId="77777777" w:rsidR="009D1F8C" w:rsidRDefault="00274D41">
            <w:pPr>
              <w:pStyle w:val="TableParagraph"/>
              <w:spacing w:line="210" w:lineRule="exact"/>
              <w:ind w:left="1098"/>
              <w:rPr>
                <w:sz w:val="20"/>
              </w:rPr>
            </w:pPr>
            <w:r>
              <w:rPr>
                <w:sz w:val="20"/>
              </w:rPr>
              <w:t>3-4</w:t>
            </w:r>
          </w:p>
        </w:tc>
      </w:tr>
      <w:tr w:rsidR="009D1F8C" w14:paraId="6D8D8D07" w14:textId="77777777">
        <w:trPr>
          <w:trHeight w:val="229"/>
        </w:trPr>
        <w:tc>
          <w:tcPr>
            <w:tcW w:w="638" w:type="dxa"/>
          </w:tcPr>
          <w:p w14:paraId="3470A3FD" w14:textId="77777777" w:rsidR="009D1F8C" w:rsidRDefault="00274D41">
            <w:pPr>
              <w:pStyle w:val="TableParagraph"/>
              <w:spacing w:line="210" w:lineRule="exact"/>
              <w:ind w:left="19" w:right="243"/>
              <w:jc w:val="center"/>
              <w:rPr>
                <w:sz w:val="20"/>
              </w:rPr>
            </w:pPr>
            <w:r>
              <w:rPr>
                <w:sz w:val="20"/>
              </w:rPr>
              <w:t>R-P</w:t>
            </w:r>
          </w:p>
        </w:tc>
        <w:tc>
          <w:tcPr>
            <w:tcW w:w="4073" w:type="dxa"/>
          </w:tcPr>
          <w:p w14:paraId="604FFDE5" w14:textId="77777777" w:rsidR="009D1F8C" w:rsidRDefault="00274D41">
            <w:pPr>
              <w:pStyle w:val="TableParagraph"/>
              <w:spacing w:line="210" w:lineRule="exact"/>
              <w:ind w:left="131"/>
              <w:rPr>
                <w:sz w:val="20"/>
              </w:rPr>
            </w:pPr>
            <w:r>
              <w:rPr>
                <w:sz w:val="20"/>
              </w:rPr>
              <w:t>Residential Professional District</w:t>
            </w:r>
          </w:p>
        </w:tc>
        <w:tc>
          <w:tcPr>
            <w:tcW w:w="1517" w:type="dxa"/>
          </w:tcPr>
          <w:p w14:paraId="77CC23FD" w14:textId="77777777" w:rsidR="009D1F8C" w:rsidRDefault="00274D41">
            <w:pPr>
              <w:pStyle w:val="TableParagraph"/>
              <w:spacing w:line="210" w:lineRule="exact"/>
              <w:ind w:left="1099"/>
              <w:rPr>
                <w:sz w:val="20"/>
              </w:rPr>
            </w:pPr>
            <w:r>
              <w:rPr>
                <w:sz w:val="20"/>
              </w:rPr>
              <w:t>3-6</w:t>
            </w:r>
          </w:p>
        </w:tc>
      </w:tr>
      <w:tr w:rsidR="009D1F8C" w14:paraId="7818C593" w14:textId="77777777">
        <w:trPr>
          <w:trHeight w:val="229"/>
        </w:trPr>
        <w:tc>
          <w:tcPr>
            <w:tcW w:w="638" w:type="dxa"/>
          </w:tcPr>
          <w:p w14:paraId="6A6849F0" w14:textId="77777777" w:rsidR="009D1F8C" w:rsidRDefault="00274D41">
            <w:pPr>
              <w:pStyle w:val="TableParagraph"/>
              <w:spacing w:line="210" w:lineRule="exact"/>
              <w:ind w:left="31" w:right="220"/>
              <w:jc w:val="center"/>
              <w:rPr>
                <w:sz w:val="20"/>
              </w:rPr>
            </w:pPr>
            <w:r>
              <w:rPr>
                <w:sz w:val="20"/>
              </w:rPr>
              <w:t>N-C</w:t>
            </w:r>
          </w:p>
        </w:tc>
        <w:tc>
          <w:tcPr>
            <w:tcW w:w="4073" w:type="dxa"/>
          </w:tcPr>
          <w:p w14:paraId="3DE97AE4" w14:textId="77777777" w:rsidR="009D1F8C" w:rsidRDefault="00274D41">
            <w:pPr>
              <w:pStyle w:val="TableParagraph"/>
              <w:spacing w:line="210" w:lineRule="exact"/>
              <w:ind w:left="131"/>
              <w:rPr>
                <w:sz w:val="20"/>
              </w:rPr>
            </w:pPr>
            <w:r>
              <w:rPr>
                <w:sz w:val="20"/>
              </w:rPr>
              <w:t>Neighborhood Commercial District</w:t>
            </w:r>
          </w:p>
        </w:tc>
        <w:tc>
          <w:tcPr>
            <w:tcW w:w="1517" w:type="dxa"/>
          </w:tcPr>
          <w:p w14:paraId="411C5C96" w14:textId="77777777" w:rsidR="009D1F8C" w:rsidRDefault="00274D41">
            <w:pPr>
              <w:pStyle w:val="TableParagraph"/>
              <w:spacing w:line="210" w:lineRule="exact"/>
              <w:ind w:left="1099"/>
              <w:rPr>
                <w:sz w:val="20"/>
              </w:rPr>
            </w:pPr>
            <w:r>
              <w:rPr>
                <w:sz w:val="20"/>
              </w:rPr>
              <w:t>3-7</w:t>
            </w:r>
          </w:p>
        </w:tc>
      </w:tr>
      <w:tr w:rsidR="009D1F8C" w14:paraId="1F066AED" w14:textId="77777777">
        <w:trPr>
          <w:trHeight w:val="230"/>
        </w:trPr>
        <w:tc>
          <w:tcPr>
            <w:tcW w:w="638" w:type="dxa"/>
          </w:tcPr>
          <w:p w14:paraId="6960857F" w14:textId="77777777" w:rsidR="009D1F8C" w:rsidRDefault="00274D41">
            <w:pPr>
              <w:pStyle w:val="TableParagraph"/>
              <w:spacing w:line="210" w:lineRule="exact"/>
              <w:ind w:left="31" w:right="110"/>
              <w:jc w:val="center"/>
              <w:rPr>
                <w:sz w:val="20"/>
              </w:rPr>
            </w:pPr>
            <w:r>
              <w:rPr>
                <w:sz w:val="20"/>
              </w:rPr>
              <w:t>TC-C</w:t>
            </w:r>
          </w:p>
        </w:tc>
        <w:tc>
          <w:tcPr>
            <w:tcW w:w="4073" w:type="dxa"/>
          </w:tcPr>
          <w:p w14:paraId="36EE44F6" w14:textId="77777777" w:rsidR="009D1F8C" w:rsidRDefault="00274D41">
            <w:pPr>
              <w:pStyle w:val="TableParagraph"/>
              <w:spacing w:line="210" w:lineRule="exact"/>
              <w:ind w:left="132"/>
              <w:rPr>
                <w:sz w:val="20"/>
              </w:rPr>
            </w:pPr>
            <w:r>
              <w:rPr>
                <w:sz w:val="20"/>
              </w:rPr>
              <w:t>Town Center Commercial District</w:t>
            </w:r>
          </w:p>
        </w:tc>
        <w:tc>
          <w:tcPr>
            <w:tcW w:w="1517" w:type="dxa"/>
          </w:tcPr>
          <w:p w14:paraId="6DD85374" w14:textId="77777777" w:rsidR="009D1F8C" w:rsidRDefault="00274D41">
            <w:pPr>
              <w:pStyle w:val="TableParagraph"/>
              <w:spacing w:line="210" w:lineRule="exact"/>
              <w:ind w:left="1101"/>
              <w:rPr>
                <w:sz w:val="20"/>
              </w:rPr>
            </w:pPr>
            <w:r>
              <w:rPr>
                <w:sz w:val="20"/>
              </w:rPr>
              <w:t>3-7</w:t>
            </w:r>
          </w:p>
        </w:tc>
      </w:tr>
      <w:tr w:rsidR="009D1F8C" w14:paraId="2D2397EF" w14:textId="77777777">
        <w:trPr>
          <w:trHeight w:val="229"/>
        </w:trPr>
        <w:tc>
          <w:tcPr>
            <w:tcW w:w="638" w:type="dxa"/>
          </w:tcPr>
          <w:p w14:paraId="5440BB39" w14:textId="77777777" w:rsidR="009D1F8C" w:rsidRDefault="00274D41">
            <w:pPr>
              <w:pStyle w:val="TableParagraph"/>
              <w:spacing w:line="210" w:lineRule="exact"/>
              <w:ind w:left="30" w:right="221"/>
              <w:jc w:val="center"/>
              <w:rPr>
                <w:sz w:val="20"/>
              </w:rPr>
            </w:pPr>
            <w:r>
              <w:rPr>
                <w:sz w:val="20"/>
              </w:rPr>
              <w:t>G-C</w:t>
            </w:r>
          </w:p>
        </w:tc>
        <w:tc>
          <w:tcPr>
            <w:tcW w:w="4073" w:type="dxa"/>
          </w:tcPr>
          <w:p w14:paraId="525B4B3A" w14:textId="77777777" w:rsidR="009D1F8C" w:rsidRDefault="00274D41">
            <w:pPr>
              <w:pStyle w:val="TableParagraph"/>
              <w:spacing w:line="210" w:lineRule="exact"/>
              <w:ind w:left="130"/>
              <w:rPr>
                <w:sz w:val="20"/>
              </w:rPr>
            </w:pPr>
            <w:r>
              <w:rPr>
                <w:sz w:val="20"/>
              </w:rPr>
              <w:t>General Commercial District</w:t>
            </w:r>
          </w:p>
        </w:tc>
        <w:tc>
          <w:tcPr>
            <w:tcW w:w="1517" w:type="dxa"/>
          </w:tcPr>
          <w:p w14:paraId="1361E1E4" w14:textId="77777777" w:rsidR="009D1F8C" w:rsidRDefault="00274D41">
            <w:pPr>
              <w:pStyle w:val="TableParagraph"/>
              <w:spacing w:line="210" w:lineRule="exact"/>
              <w:ind w:left="1097"/>
              <w:rPr>
                <w:sz w:val="20"/>
              </w:rPr>
            </w:pPr>
            <w:r>
              <w:rPr>
                <w:sz w:val="20"/>
              </w:rPr>
              <w:t>3-17</w:t>
            </w:r>
          </w:p>
        </w:tc>
      </w:tr>
      <w:tr w:rsidR="009D1F8C" w14:paraId="045C9FC7" w14:textId="77777777">
        <w:trPr>
          <w:trHeight w:val="229"/>
        </w:trPr>
        <w:tc>
          <w:tcPr>
            <w:tcW w:w="638" w:type="dxa"/>
          </w:tcPr>
          <w:p w14:paraId="498876D4" w14:textId="77777777" w:rsidR="009D1F8C" w:rsidRDefault="00274D41">
            <w:pPr>
              <w:pStyle w:val="TableParagraph"/>
              <w:spacing w:line="210" w:lineRule="exact"/>
              <w:ind w:left="31" w:right="167"/>
              <w:jc w:val="center"/>
              <w:rPr>
                <w:sz w:val="20"/>
              </w:rPr>
            </w:pPr>
            <w:r>
              <w:rPr>
                <w:sz w:val="20"/>
              </w:rPr>
              <w:t>G-W</w:t>
            </w:r>
          </w:p>
        </w:tc>
        <w:tc>
          <w:tcPr>
            <w:tcW w:w="4073" w:type="dxa"/>
          </w:tcPr>
          <w:p w14:paraId="1343760A" w14:textId="77777777" w:rsidR="009D1F8C" w:rsidRDefault="00274D41">
            <w:pPr>
              <w:pStyle w:val="TableParagraph"/>
              <w:spacing w:line="210" w:lineRule="exact"/>
              <w:ind w:left="131"/>
              <w:rPr>
                <w:sz w:val="20"/>
              </w:rPr>
            </w:pPr>
            <w:r>
              <w:rPr>
                <w:sz w:val="20"/>
              </w:rPr>
              <w:t>Gateway District</w:t>
            </w:r>
          </w:p>
        </w:tc>
        <w:tc>
          <w:tcPr>
            <w:tcW w:w="1517" w:type="dxa"/>
          </w:tcPr>
          <w:p w14:paraId="1E141B00" w14:textId="77777777" w:rsidR="009D1F8C" w:rsidRDefault="00274D41">
            <w:pPr>
              <w:pStyle w:val="TableParagraph"/>
              <w:spacing w:line="210" w:lineRule="exact"/>
              <w:ind w:left="1099"/>
              <w:rPr>
                <w:sz w:val="20"/>
              </w:rPr>
            </w:pPr>
            <w:r>
              <w:rPr>
                <w:sz w:val="20"/>
              </w:rPr>
              <w:t>3-17</w:t>
            </w:r>
          </w:p>
        </w:tc>
      </w:tr>
      <w:tr w:rsidR="009D1F8C" w14:paraId="0442DB95" w14:textId="77777777">
        <w:trPr>
          <w:trHeight w:val="229"/>
        </w:trPr>
        <w:tc>
          <w:tcPr>
            <w:tcW w:w="638" w:type="dxa"/>
          </w:tcPr>
          <w:p w14:paraId="706A416C" w14:textId="77777777" w:rsidR="009D1F8C" w:rsidRDefault="00274D41">
            <w:pPr>
              <w:pStyle w:val="TableParagraph"/>
              <w:spacing w:line="210" w:lineRule="exact"/>
              <w:ind w:left="31" w:right="242"/>
              <w:jc w:val="center"/>
              <w:rPr>
                <w:sz w:val="20"/>
              </w:rPr>
            </w:pPr>
            <w:r>
              <w:rPr>
                <w:sz w:val="20"/>
              </w:rPr>
              <w:t>P-D</w:t>
            </w:r>
          </w:p>
        </w:tc>
        <w:tc>
          <w:tcPr>
            <w:tcW w:w="4073" w:type="dxa"/>
          </w:tcPr>
          <w:p w14:paraId="375CCBEA" w14:textId="77777777" w:rsidR="009D1F8C" w:rsidRDefault="00274D41">
            <w:pPr>
              <w:pStyle w:val="TableParagraph"/>
              <w:spacing w:line="210" w:lineRule="exact"/>
              <w:ind w:left="131"/>
              <w:rPr>
                <w:sz w:val="20"/>
              </w:rPr>
            </w:pPr>
            <w:r>
              <w:rPr>
                <w:sz w:val="20"/>
              </w:rPr>
              <w:t>Planned Development District</w:t>
            </w:r>
          </w:p>
        </w:tc>
        <w:tc>
          <w:tcPr>
            <w:tcW w:w="1517" w:type="dxa"/>
          </w:tcPr>
          <w:p w14:paraId="7E079743" w14:textId="77777777" w:rsidR="009D1F8C" w:rsidRDefault="00274D41">
            <w:pPr>
              <w:pStyle w:val="TableParagraph"/>
              <w:spacing w:line="210" w:lineRule="exact"/>
              <w:ind w:left="1100"/>
              <w:rPr>
                <w:sz w:val="20"/>
              </w:rPr>
            </w:pPr>
            <w:r>
              <w:rPr>
                <w:sz w:val="20"/>
              </w:rPr>
              <w:t>3-22</w:t>
            </w:r>
          </w:p>
        </w:tc>
      </w:tr>
      <w:tr w:rsidR="009D1F8C" w14:paraId="19355E83" w14:textId="77777777">
        <w:trPr>
          <w:trHeight w:val="229"/>
        </w:trPr>
        <w:tc>
          <w:tcPr>
            <w:tcW w:w="638" w:type="dxa"/>
          </w:tcPr>
          <w:p w14:paraId="13EE8885" w14:textId="77777777" w:rsidR="009D1F8C" w:rsidRDefault="00274D41">
            <w:pPr>
              <w:pStyle w:val="TableParagraph"/>
              <w:spacing w:line="210" w:lineRule="exact"/>
              <w:ind w:left="30" w:right="221"/>
              <w:jc w:val="center"/>
              <w:rPr>
                <w:sz w:val="20"/>
              </w:rPr>
            </w:pPr>
            <w:r>
              <w:rPr>
                <w:sz w:val="20"/>
              </w:rPr>
              <w:t>M-1</w:t>
            </w:r>
          </w:p>
        </w:tc>
        <w:tc>
          <w:tcPr>
            <w:tcW w:w="4073" w:type="dxa"/>
          </w:tcPr>
          <w:p w14:paraId="40F8224B" w14:textId="77777777" w:rsidR="009D1F8C" w:rsidRDefault="00274D41">
            <w:pPr>
              <w:pStyle w:val="TableParagraph"/>
              <w:spacing w:line="210" w:lineRule="exact"/>
              <w:ind w:left="132"/>
              <w:rPr>
                <w:sz w:val="20"/>
              </w:rPr>
            </w:pPr>
            <w:r>
              <w:rPr>
                <w:sz w:val="20"/>
              </w:rPr>
              <w:t>Wholesale/Light Industrial District</w:t>
            </w:r>
          </w:p>
        </w:tc>
        <w:tc>
          <w:tcPr>
            <w:tcW w:w="1517" w:type="dxa"/>
          </w:tcPr>
          <w:p w14:paraId="0A487822" w14:textId="77777777" w:rsidR="009D1F8C" w:rsidRDefault="00274D41">
            <w:pPr>
              <w:pStyle w:val="TableParagraph"/>
              <w:spacing w:line="210" w:lineRule="exact"/>
              <w:ind w:left="1099"/>
              <w:rPr>
                <w:sz w:val="20"/>
              </w:rPr>
            </w:pPr>
            <w:r>
              <w:rPr>
                <w:sz w:val="20"/>
              </w:rPr>
              <w:t>3-23</w:t>
            </w:r>
          </w:p>
        </w:tc>
      </w:tr>
      <w:tr w:rsidR="009D1F8C" w14:paraId="1DF95F94" w14:textId="77777777">
        <w:trPr>
          <w:trHeight w:val="226"/>
        </w:trPr>
        <w:tc>
          <w:tcPr>
            <w:tcW w:w="638" w:type="dxa"/>
          </w:tcPr>
          <w:p w14:paraId="2F7776DF" w14:textId="77777777" w:rsidR="009D1F8C" w:rsidRDefault="00274D41">
            <w:pPr>
              <w:pStyle w:val="TableParagraph"/>
              <w:spacing w:line="206" w:lineRule="exact"/>
              <w:ind w:left="30" w:right="221"/>
              <w:jc w:val="center"/>
              <w:rPr>
                <w:sz w:val="20"/>
              </w:rPr>
            </w:pPr>
            <w:r>
              <w:rPr>
                <w:sz w:val="20"/>
              </w:rPr>
              <w:t>M-2</w:t>
            </w:r>
          </w:p>
        </w:tc>
        <w:tc>
          <w:tcPr>
            <w:tcW w:w="4073" w:type="dxa"/>
          </w:tcPr>
          <w:p w14:paraId="15181418" w14:textId="77777777" w:rsidR="009D1F8C" w:rsidRDefault="00274D41">
            <w:pPr>
              <w:pStyle w:val="TableParagraph"/>
              <w:spacing w:line="206" w:lineRule="exact"/>
              <w:ind w:left="131"/>
              <w:rPr>
                <w:sz w:val="20"/>
              </w:rPr>
            </w:pPr>
            <w:r>
              <w:rPr>
                <w:sz w:val="20"/>
              </w:rPr>
              <w:t>Industrial District</w:t>
            </w:r>
          </w:p>
        </w:tc>
        <w:tc>
          <w:tcPr>
            <w:tcW w:w="1517" w:type="dxa"/>
          </w:tcPr>
          <w:p w14:paraId="57C79058" w14:textId="77777777" w:rsidR="009D1F8C" w:rsidRDefault="00274D41">
            <w:pPr>
              <w:pStyle w:val="TableParagraph"/>
              <w:spacing w:line="206" w:lineRule="exact"/>
              <w:ind w:left="1098"/>
              <w:rPr>
                <w:sz w:val="20"/>
              </w:rPr>
            </w:pPr>
            <w:r>
              <w:rPr>
                <w:sz w:val="20"/>
              </w:rPr>
              <w:t>3-23</w:t>
            </w:r>
          </w:p>
        </w:tc>
      </w:tr>
    </w:tbl>
    <w:p w14:paraId="02D481EB" w14:textId="77777777" w:rsidR="009D1F8C" w:rsidRDefault="00274D41">
      <w:pPr>
        <w:pStyle w:val="ListParagraph"/>
        <w:numPr>
          <w:ilvl w:val="0"/>
          <w:numId w:val="224"/>
        </w:numPr>
        <w:tabs>
          <w:tab w:val="left" w:pos="405"/>
          <w:tab w:val="left" w:pos="7320"/>
        </w:tabs>
        <w:ind w:left="404" w:hanging="285"/>
        <w:rPr>
          <w:sz w:val="20"/>
        </w:rPr>
      </w:pPr>
      <w:r>
        <w:rPr>
          <w:sz w:val="20"/>
        </w:rPr>
        <w:t>Table of</w:t>
      </w:r>
      <w:r>
        <w:rPr>
          <w:spacing w:val="-5"/>
          <w:sz w:val="20"/>
        </w:rPr>
        <w:t xml:space="preserve"> </w:t>
      </w:r>
      <w:r>
        <w:rPr>
          <w:sz w:val="20"/>
        </w:rPr>
        <w:t>Permitted</w:t>
      </w:r>
      <w:r>
        <w:rPr>
          <w:spacing w:val="-2"/>
          <w:sz w:val="20"/>
        </w:rPr>
        <w:t xml:space="preserve"> </w:t>
      </w:r>
      <w:r>
        <w:rPr>
          <w:sz w:val="20"/>
        </w:rPr>
        <w:t>Uses</w:t>
      </w:r>
      <w:r>
        <w:rPr>
          <w:sz w:val="20"/>
        </w:rPr>
        <w:tab/>
        <w:t>3-25</w:t>
      </w:r>
    </w:p>
    <w:p w14:paraId="2D88BCFC" w14:textId="77777777" w:rsidR="009D1F8C" w:rsidRDefault="009D1F8C">
      <w:pPr>
        <w:pStyle w:val="BodyText"/>
      </w:pPr>
    </w:p>
    <w:p w14:paraId="71C6D441" w14:textId="77777777" w:rsidR="009D1F8C" w:rsidRDefault="009D1F8C">
      <w:pPr>
        <w:pStyle w:val="BodyText"/>
        <w:rPr>
          <w:sz w:val="26"/>
        </w:rPr>
      </w:pPr>
    </w:p>
    <w:p w14:paraId="73C9C81B" w14:textId="77777777" w:rsidR="009D1F8C" w:rsidRDefault="00274D41">
      <w:pPr>
        <w:pStyle w:val="Heading2"/>
        <w:spacing w:line="275" w:lineRule="exact"/>
      </w:pPr>
      <w:r>
        <w:t>CHAPTER FOUR – SPECIAL DISTRICTS</w:t>
      </w:r>
    </w:p>
    <w:p w14:paraId="1F0EB5D0" w14:textId="77777777" w:rsidR="009D1F8C" w:rsidRDefault="00274D41">
      <w:pPr>
        <w:pStyle w:val="ListParagraph"/>
        <w:numPr>
          <w:ilvl w:val="0"/>
          <w:numId w:val="223"/>
        </w:numPr>
        <w:tabs>
          <w:tab w:val="left" w:pos="403"/>
          <w:tab w:val="left" w:pos="7322"/>
        </w:tabs>
        <w:spacing w:line="229" w:lineRule="exact"/>
        <w:rPr>
          <w:sz w:val="20"/>
        </w:rPr>
      </w:pPr>
      <w:r>
        <w:rPr>
          <w:sz w:val="20"/>
        </w:rPr>
        <w:t>Downtown Historic</w:t>
      </w:r>
      <w:r>
        <w:rPr>
          <w:spacing w:val="-4"/>
          <w:sz w:val="20"/>
        </w:rPr>
        <w:t xml:space="preserve"> </w:t>
      </w:r>
      <w:r>
        <w:rPr>
          <w:sz w:val="20"/>
        </w:rPr>
        <w:t>Overlay</w:t>
      </w:r>
      <w:r>
        <w:rPr>
          <w:spacing w:val="-1"/>
          <w:sz w:val="20"/>
        </w:rPr>
        <w:t xml:space="preserve"> </w:t>
      </w:r>
      <w:r>
        <w:rPr>
          <w:sz w:val="20"/>
        </w:rPr>
        <w:t>District</w:t>
      </w:r>
      <w:r>
        <w:rPr>
          <w:sz w:val="20"/>
        </w:rPr>
        <w:tab/>
        <w:t>4-1</w:t>
      </w:r>
    </w:p>
    <w:p w14:paraId="1261A5BC" w14:textId="77777777" w:rsidR="009D1F8C" w:rsidRDefault="00274D41">
      <w:pPr>
        <w:pStyle w:val="ListParagraph"/>
        <w:numPr>
          <w:ilvl w:val="1"/>
          <w:numId w:val="223"/>
        </w:numPr>
        <w:tabs>
          <w:tab w:val="left" w:pos="1030"/>
        </w:tabs>
        <w:spacing w:before="1"/>
        <w:ind w:hanging="191"/>
        <w:rPr>
          <w:sz w:val="20"/>
        </w:rPr>
      </w:pPr>
      <w:r>
        <w:rPr>
          <w:sz w:val="20"/>
        </w:rPr>
        <w:t>Historic Overlay</w:t>
      </w:r>
      <w:r>
        <w:rPr>
          <w:spacing w:val="-2"/>
          <w:sz w:val="20"/>
        </w:rPr>
        <w:t xml:space="preserve"> </w:t>
      </w:r>
      <w:r>
        <w:rPr>
          <w:sz w:val="20"/>
        </w:rPr>
        <w:t>District</w:t>
      </w:r>
    </w:p>
    <w:p w14:paraId="471FE77A" w14:textId="77777777" w:rsidR="009D1F8C" w:rsidRDefault="00274D41">
      <w:pPr>
        <w:pStyle w:val="ListParagraph"/>
        <w:numPr>
          <w:ilvl w:val="1"/>
          <w:numId w:val="223"/>
        </w:numPr>
        <w:tabs>
          <w:tab w:val="left" w:pos="1041"/>
        </w:tabs>
        <w:spacing w:line="230" w:lineRule="exact"/>
        <w:ind w:left="1040" w:hanging="202"/>
        <w:rPr>
          <w:sz w:val="20"/>
        </w:rPr>
      </w:pPr>
      <w:r>
        <w:rPr>
          <w:sz w:val="20"/>
        </w:rPr>
        <w:t>Intent and</w:t>
      </w:r>
      <w:r>
        <w:rPr>
          <w:spacing w:val="-3"/>
          <w:sz w:val="20"/>
        </w:rPr>
        <w:t xml:space="preserve"> </w:t>
      </w:r>
      <w:r>
        <w:rPr>
          <w:sz w:val="20"/>
        </w:rPr>
        <w:t>Purpose</w:t>
      </w:r>
    </w:p>
    <w:p w14:paraId="2E00066B" w14:textId="77777777" w:rsidR="009D1F8C" w:rsidRDefault="00274D41">
      <w:pPr>
        <w:pStyle w:val="ListParagraph"/>
        <w:numPr>
          <w:ilvl w:val="1"/>
          <w:numId w:val="223"/>
        </w:numPr>
        <w:tabs>
          <w:tab w:val="left" w:pos="1030"/>
        </w:tabs>
        <w:spacing w:line="230" w:lineRule="exact"/>
        <w:ind w:hanging="191"/>
        <w:rPr>
          <w:sz w:val="20"/>
        </w:rPr>
      </w:pPr>
      <w:r>
        <w:rPr>
          <w:sz w:val="20"/>
        </w:rPr>
        <w:t>Application for Design</w:t>
      </w:r>
      <w:r>
        <w:rPr>
          <w:spacing w:val="-3"/>
          <w:sz w:val="20"/>
        </w:rPr>
        <w:t xml:space="preserve"> </w:t>
      </w:r>
      <w:r>
        <w:rPr>
          <w:sz w:val="20"/>
        </w:rPr>
        <w:t>Review</w:t>
      </w:r>
    </w:p>
    <w:p w14:paraId="5202FB34" w14:textId="77777777" w:rsidR="009D1F8C" w:rsidRDefault="00274D41">
      <w:pPr>
        <w:pStyle w:val="ListParagraph"/>
        <w:numPr>
          <w:ilvl w:val="1"/>
          <w:numId w:val="223"/>
        </w:numPr>
        <w:tabs>
          <w:tab w:val="left" w:pos="1041"/>
        </w:tabs>
        <w:spacing w:before="1"/>
        <w:ind w:left="1040" w:hanging="202"/>
        <w:rPr>
          <w:sz w:val="20"/>
        </w:rPr>
      </w:pPr>
      <w:r>
        <w:rPr>
          <w:sz w:val="20"/>
        </w:rPr>
        <w:t>Approval of Application for Design Review Duration and</w:t>
      </w:r>
      <w:r>
        <w:rPr>
          <w:spacing w:val="-10"/>
          <w:sz w:val="20"/>
        </w:rPr>
        <w:t xml:space="preserve"> </w:t>
      </w:r>
      <w:r>
        <w:rPr>
          <w:sz w:val="20"/>
        </w:rPr>
        <w:t>Extension</w:t>
      </w:r>
    </w:p>
    <w:p w14:paraId="576BECE8" w14:textId="77777777" w:rsidR="009D1F8C" w:rsidRDefault="00274D41">
      <w:pPr>
        <w:pStyle w:val="ListParagraph"/>
        <w:numPr>
          <w:ilvl w:val="1"/>
          <w:numId w:val="223"/>
        </w:numPr>
        <w:tabs>
          <w:tab w:val="left" w:pos="1030"/>
        </w:tabs>
        <w:spacing w:line="230" w:lineRule="exact"/>
        <w:ind w:hanging="191"/>
        <w:rPr>
          <w:sz w:val="20"/>
        </w:rPr>
      </w:pPr>
      <w:r>
        <w:rPr>
          <w:sz w:val="20"/>
        </w:rPr>
        <w:t>Approval Procedure – Pre-Application</w:t>
      </w:r>
      <w:r>
        <w:rPr>
          <w:spacing w:val="-2"/>
          <w:sz w:val="20"/>
        </w:rPr>
        <w:t xml:space="preserve"> </w:t>
      </w:r>
      <w:r>
        <w:rPr>
          <w:sz w:val="20"/>
        </w:rPr>
        <w:t>Meeting</w:t>
      </w:r>
    </w:p>
    <w:p w14:paraId="626C5326" w14:textId="77777777" w:rsidR="009D1F8C" w:rsidRDefault="00274D41">
      <w:pPr>
        <w:pStyle w:val="ListParagraph"/>
        <w:numPr>
          <w:ilvl w:val="1"/>
          <w:numId w:val="223"/>
        </w:numPr>
        <w:tabs>
          <w:tab w:val="left" w:pos="1007"/>
        </w:tabs>
        <w:spacing w:line="230" w:lineRule="exact"/>
        <w:ind w:left="1006" w:hanging="168"/>
        <w:rPr>
          <w:sz w:val="20"/>
        </w:rPr>
      </w:pPr>
      <w:r>
        <w:rPr>
          <w:sz w:val="20"/>
        </w:rPr>
        <w:t>Application for Design Review</w:t>
      </w:r>
      <w:r>
        <w:rPr>
          <w:spacing w:val="-4"/>
          <w:sz w:val="20"/>
        </w:rPr>
        <w:t xml:space="preserve"> </w:t>
      </w:r>
      <w:r>
        <w:rPr>
          <w:sz w:val="20"/>
        </w:rPr>
        <w:t>Requirements</w:t>
      </w:r>
    </w:p>
    <w:p w14:paraId="70BED4F5" w14:textId="77777777" w:rsidR="009D1F8C" w:rsidRDefault="00274D41">
      <w:pPr>
        <w:pStyle w:val="ListParagraph"/>
        <w:numPr>
          <w:ilvl w:val="1"/>
          <w:numId w:val="223"/>
        </w:numPr>
        <w:tabs>
          <w:tab w:val="left" w:pos="1041"/>
        </w:tabs>
        <w:spacing w:before="1"/>
        <w:ind w:left="1040" w:hanging="202"/>
        <w:rPr>
          <w:sz w:val="20"/>
        </w:rPr>
      </w:pPr>
      <w:r>
        <w:rPr>
          <w:sz w:val="20"/>
        </w:rPr>
        <w:t>Application</w:t>
      </w:r>
      <w:r>
        <w:rPr>
          <w:spacing w:val="-2"/>
          <w:sz w:val="20"/>
        </w:rPr>
        <w:t xml:space="preserve"> </w:t>
      </w:r>
      <w:r>
        <w:rPr>
          <w:sz w:val="20"/>
        </w:rPr>
        <w:t>Review</w:t>
      </w:r>
    </w:p>
    <w:p w14:paraId="63FCBA61" w14:textId="77777777" w:rsidR="009D1F8C" w:rsidRDefault="00274D41">
      <w:pPr>
        <w:pStyle w:val="ListParagraph"/>
        <w:numPr>
          <w:ilvl w:val="1"/>
          <w:numId w:val="223"/>
        </w:numPr>
        <w:tabs>
          <w:tab w:val="left" w:pos="1040"/>
        </w:tabs>
        <w:spacing w:line="230" w:lineRule="exact"/>
        <w:ind w:left="1039" w:hanging="201"/>
        <w:rPr>
          <w:sz w:val="20"/>
        </w:rPr>
      </w:pPr>
      <w:r>
        <w:rPr>
          <w:sz w:val="20"/>
        </w:rPr>
        <w:t>Decision of the Design Review</w:t>
      </w:r>
      <w:r>
        <w:rPr>
          <w:spacing w:val="-3"/>
          <w:sz w:val="20"/>
        </w:rPr>
        <w:t xml:space="preserve"> </w:t>
      </w:r>
      <w:r>
        <w:rPr>
          <w:sz w:val="20"/>
        </w:rPr>
        <w:t>Board</w:t>
      </w:r>
    </w:p>
    <w:p w14:paraId="71871358" w14:textId="77777777" w:rsidR="009D1F8C" w:rsidRDefault="00274D41">
      <w:pPr>
        <w:pStyle w:val="ListParagraph"/>
        <w:numPr>
          <w:ilvl w:val="1"/>
          <w:numId w:val="223"/>
        </w:numPr>
        <w:tabs>
          <w:tab w:val="left" w:pos="997"/>
        </w:tabs>
        <w:spacing w:line="230" w:lineRule="exact"/>
        <w:ind w:left="996" w:hanging="157"/>
        <w:rPr>
          <w:sz w:val="20"/>
        </w:rPr>
      </w:pPr>
      <w:r>
        <w:rPr>
          <w:sz w:val="20"/>
        </w:rPr>
        <w:t>Enforcement</w:t>
      </w:r>
    </w:p>
    <w:p w14:paraId="65FE1DB0" w14:textId="77777777" w:rsidR="009D1F8C" w:rsidRDefault="00274D41">
      <w:pPr>
        <w:pStyle w:val="ListParagraph"/>
        <w:numPr>
          <w:ilvl w:val="1"/>
          <w:numId w:val="223"/>
        </w:numPr>
        <w:tabs>
          <w:tab w:val="left" w:pos="996"/>
        </w:tabs>
        <w:spacing w:before="1"/>
        <w:ind w:left="995" w:hanging="157"/>
        <w:rPr>
          <w:sz w:val="20"/>
        </w:rPr>
      </w:pPr>
      <w:r>
        <w:rPr>
          <w:sz w:val="20"/>
        </w:rPr>
        <w:t>Waiver</w:t>
      </w:r>
    </w:p>
    <w:p w14:paraId="60C5D98E" w14:textId="77777777" w:rsidR="009D1F8C" w:rsidRDefault="00274D41">
      <w:pPr>
        <w:pStyle w:val="ListParagraph"/>
        <w:numPr>
          <w:ilvl w:val="1"/>
          <w:numId w:val="223"/>
        </w:numPr>
        <w:tabs>
          <w:tab w:val="left" w:pos="1040"/>
        </w:tabs>
        <w:spacing w:line="230" w:lineRule="exact"/>
        <w:ind w:left="1039" w:hanging="201"/>
        <w:rPr>
          <w:sz w:val="20"/>
        </w:rPr>
      </w:pPr>
      <w:r>
        <w:rPr>
          <w:sz w:val="20"/>
        </w:rPr>
        <w:t>General Architectural</w:t>
      </w:r>
      <w:r>
        <w:rPr>
          <w:spacing w:val="-2"/>
          <w:sz w:val="20"/>
        </w:rPr>
        <w:t xml:space="preserve"> </w:t>
      </w:r>
      <w:r>
        <w:rPr>
          <w:sz w:val="20"/>
        </w:rPr>
        <w:t>Requirements</w:t>
      </w:r>
    </w:p>
    <w:p w14:paraId="2137F6A7" w14:textId="77777777" w:rsidR="009D1F8C" w:rsidRDefault="00274D41">
      <w:pPr>
        <w:pStyle w:val="ListParagraph"/>
        <w:numPr>
          <w:ilvl w:val="1"/>
          <w:numId w:val="223"/>
        </w:numPr>
        <w:tabs>
          <w:tab w:val="left" w:pos="996"/>
        </w:tabs>
        <w:spacing w:line="230" w:lineRule="exact"/>
        <w:ind w:left="995" w:hanging="157"/>
        <w:rPr>
          <w:sz w:val="20"/>
        </w:rPr>
      </w:pPr>
      <w:r>
        <w:rPr>
          <w:sz w:val="20"/>
        </w:rPr>
        <w:t>General Landscaping Requirements</w:t>
      </w:r>
    </w:p>
    <w:p w14:paraId="7AFE24E1" w14:textId="77777777" w:rsidR="009D1F8C" w:rsidRDefault="00274D41">
      <w:pPr>
        <w:pStyle w:val="ListParagraph"/>
        <w:numPr>
          <w:ilvl w:val="1"/>
          <w:numId w:val="223"/>
        </w:numPr>
        <w:tabs>
          <w:tab w:val="left" w:pos="1095"/>
        </w:tabs>
        <w:spacing w:before="1" w:line="230" w:lineRule="exact"/>
        <w:ind w:left="1094" w:hanging="256"/>
        <w:rPr>
          <w:sz w:val="20"/>
        </w:rPr>
      </w:pPr>
      <w:r>
        <w:rPr>
          <w:sz w:val="20"/>
        </w:rPr>
        <w:t>Tree</w:t>
      </w:r>
      <w:r>
        <w:rPr>
          <w:spacing w:val="-1"/>
          <w:sz w:val="20"/>
        </w:rPr>
        <w:t xml:space="preserve"> </w:t>
      </w:r>
      <w:r>
        <w:rPr>
          <w:sz w:val="20"/>
        </w:rPr>
        <w:t>Requirements</w:t>
      </w:r>
    </w:p>
    <w:p w14:paraId="02D9BF22" w14:textId="77777777" w:rsidR="009D1F8C" w:rsidRDefault="00274D41">
      <w:pPr>
        <w:pStyle w:val="ListParagraph"/>
        <w:numPr>
          <w:ilvl w:val="1"/>
          <w:numId w:val="223"/>
        </w:numPr>
        <w:tabs>
          <w:tab w:val="left" w:pos="1040"/>
        </w:tabs>
        <w:spacing w:line="230" w:lineRule="exact"/>
        <w:ind w:left="1039" w:hanging="201"/>
        <w:rPr>
          <w:sz w:val="20"/>
        </w:rPr>
      </w:pPr>
      <w:r>
        <w:rPr>
          <w:sz w:val="20"/>
        </w:rPr>
        <w:t>Agreement and</w:t>
      </w:r>
      <w:r>
        <w:rPr>
          <w:spacing w:val="-1"/>
          <w:sz w:val="20"/>
        </w:rPr>
        <w:t xml:space="preserve"> </w:t>
      </w:r>
      <w:r>
        <w:rPr>
          <w:sz w:val="20"/>
        </w:rPr>
        <w:t>Bonding</w:t>
      </w:r>
    </w:p>
    <w:p w14:paraId="76862456" w14:textId="77777777" w:rsidR="009D1F8C" w:rsidRDefault="00274D41">
      <w:pPr>
        <w:pStyle w:val="ListParagraph"/>
        <w:numPr>
          <w:ilvl w:val="1"/>
          <w:numId w:val="223"/>
        </w:numPr>
        <w:tabs>
          <w:tab w:val="left" w:pos="1042"/>
        </w:tabs>
        <w:ind w:left="1041" w:hanging="203"/>
        <w:rPr>
          <w:sz w:val="20"/>
        </w:rPr>
      </w:pPr>
      <w:r>
        <w:rPr>
          <w:sz w:val="20"/>
        </w:rPr>
        <w:t>Maintenance</w:t>
      </w:r>
    </w:p>
    <w:p w14:paraId="132CDECC" w14:textId="77777777" w:rsidR="009D1F8C" w:rsidRDefault="00274D41">
      <w:pPr>
        <w:pStyle w:val="ListParagraph"/>
        <w:numPr>
          <w:ilvl w:val="1"/>
          <w:numId w:val="223"/>
        </w:numPr>
        <w:tabs>
          <w:tab w:val="left" w:pos="1040"/>
        </w:tabs>
        <w:spacing w:before="1" w:line="230" w:lineRule="exact"/>
        <w:ind w:left="1039" w:hanging="201"/>
        <w:rPr>
          <w:sz w:val="20"/>
        </w:rPr>
      </w:pPr>
      <w:r>
        <w:rPr>
          <w:sz w:val="20"/>
        </w:rPr>
        <w:t>Appeals</w:t>
      </w:r>
    </w:p>
    <w:p w14:paraId="3B6C03B6" w14:textId="77777777" w:rsidR="009D1F8C" w:rsidRDefault="00274D41">
      <w:pPr>
        <w:pStyle w:val="ListParagraph"/>
        <w:numPr>
          <w:ilvl w:val="0"/>
          <w:numId w:val="223"/>
        </w:numPr>
        <w:tabs>
          <w:tab w:val="left" w:pos="404"/>
          <w:tab w:val="left" w:pos="7319"/>
        </w:tabs>
        <w:spacing w:line="230" w:lineRule="exact"/>
        <w:ind w:left="403" w:hanging="284"/>
        <w:rPr>
          <w:sz w:val="20"/>
        </w:rPr>
      </w:pPr>
      <w:r>
        <w:rPr>
          <w:sz w:val="20"/>
        </w:rPr>
        <w:t>Local Historic Properties/Local</w:t>
      </w:r>
      <w:r>
        <w:rPr>
          <w:spacing w:val="-19"/>
          <w:sz w:val="20"/>
        </w:rPr>
        <w:t xml:space="preserve"> </w:t>
      </w:r>
      <w:r>
        <w:rPr>
          <w:sz w:val="20"/>
        </w:rPr>
        <w:t>Historic</w:t>
      </w:r>
      <w:r>
        <w:rPr>
          <w:spacing w:val="-7"/>
          <w:sz w:val="20"/>
        </w:rPr>
        <w:t xml:space="preserve"> </w:t>
      </w:r>
      <w:r>
        <w:rPr>
          <w:sz w:val="20"/>
        </w:rPr>
        <w:t>Districts</w:t>
      </w:r>
      <w:r>
        <w:rPr>
          <w:sz w:val="20"/>
        </w:rPr>
        <w:tab/>
        <w:t>4-7</w:t>
      </w:r>
    </w:p>
    <w:p w14:paraId="39D74186" w14:textId="77777777" w:rsidR="009D1F8C" w:rsidRDefault="00274D41">
      <w:pPr>
        <w:pStyle w:val="ListParagraph"/>
        <w:numPr>
          <w:ilvl w:val="1"/>
          <w:numId w:val="223"/>
        </w:numPr>
        <w:tabs>
          <w:tab w:val="left" w:pos="1030"/>
        </w:tabs>
        <w:ind w:hanging="191"/>
        <w:rPr>
          <w:sz w:val="20"/>
        </w:rPr>
      </w:pPr>
      <w:r>
        <w:rPr>
          <w:sz w:val="20"/>
        </w:rPr>
        <w:t>Purpose</w:t>
      </w:r>
    </w:p>
    <w:p w14:paraId="11F97472" w14:textId="77777777" w:rsidR="009D1F8C" w:rsidRDefault="00274D41">
      <w:pPr>
        <w:pStyle w:val="ListParagraph"/>
        <w:numPr>
          <w:ilvl w:val="1"/>
          <w:numId w:val="223"/>
        </w:numPr>
        <w:tabs>
          <w:tab w:val="left" w:pos="1041"/>
        </w:tabs>
        <w:spacing w:before="1" w:line="230" w:lineRule="exact"/>
        <w:ind w:left="1040" w:hanging="202"/>
        <w:rPr>
          <w:sz w:val="20"/>
        </w:rPr>
      </w:pPr>
      <w:r>
        <w:rPr>
          <w:sz w:val="20"/>
        </w:rPr>
        <w:t>Definitions</w:t>
      </w:r>
    </w:p>
    <w:p w14:paraId="29F4E6D3" w14:textId="77777777" w:rsidR="009D1F8C" w:rsidRDefault="00274D41">
      <w:pPr>
        <w:pStyle w:val="ListParagraph"/>
        <w:numPr>
          <w:ilvl w:val="1"/>
          <w:numId w:val="223"/>
        </w:numPr>
        <w:tabs>
          <w:tab w:val="left" w:pos="1029"/>
        </w:tabs>
        <w:ind w:left="1041" w:right="4616" w:hanging="202"/>
        <w:rPr>
          <w:sz w:val="20"/>
        </w:rPr>
      </w:pPr>
      <w:r>
        <w:rPr>
          <w:sz w:val="20"/>
        </w:rPr>
        <w:t>Application to the Historic Preservation Commission for a Certificate of</w:t>
      </w:r>
      <w:r>
        <w:rPr>
          <w:spacing w:val="-1"/>
          <w:sz w:val="20"/>
        </w:rPr>
        <w:t xml:space="preserve"> </w:t>
      </w:r>
      <w:r>
        <w:rPr>
          <w:sz w:val="20"/>
        </w:rPr>
        <w:t>Appropriateness</w:t>
      </w:r>
    </w:p>
    <w:p w14:paraId="3347E2FA" w14:textId="77777777" w:rsidR="009D1F8C" w:rsidRDefault="00274D41">
      <w:pPr>
        <w:pStyle w:val="ListParagraph"/>
        <w:numPr>
          <w:ilvl w:val="1"/>
          <w:numId w:val="223"/>
        </w:numPr>
        <w:tabs>
          <w:tab w:val="left" w:pos="1041"/>
        </w:tabs>
        <w:spacing w:line="230" w:lineRule="exact"/>
        <w:ind w:left="1040" w:hanging="202"/>
        <w:rPr>
          <w:sz w:val="20"/>
        </w:rPr>
      </w:pPr>
      <w:r>
        <w:rPr>
          <w:sz w:val="20"/>
        </w:rPr>
        <w:t>Approval of Certificate of</w:t>
      </w:r>
      <w:r>
        <w:rPr>
          <w:spacing w:val="-6"/>
          <w:sz w:val="20"/>
        </w:rPr>
        <w:t xml:space="preserve"> </w:t>
      </w:r>
      <w:r>
        <w:rPr>
          <w:sz w:val="20"/>
        </w:rPr>
        <w:t>Appropriateness</w:t>
      </w:r>
    </w:p>
    <w:p w14:paraId="67DB5EBE" w14:textId="77777777" w:rsidR="009D1F8C" w:rsidRDefault="00274D41">
      <w:pPr>
        <w:pStyle w:val="ListParagraph"/>
        <w:numPr>
          <w:ilvl w:val="1"/>
          <w:numId w:val="223"/>
        </w:numPr>
        <w:tabs>
          <w:tab w:val="left" w:pos="1030"/>
        </w:tabs>
        <w:ind w:left="991" w:right="3144" w:hanging="152"/>
        <w:rPr>
          <w:sz w:val="20"/>
        </w:rPr>
      </w:pPr>
      <w:r>
        <w:rPr>
          <w:sz w:val="20"/>
        </w:rPr>
        <w:t>Necessary Action to be taken by the Historic Preservation Commission upon Rejection of an Application for Certificate of</w:t>
      </w:r>
      <w:r>
        <w:rPr>
          <w:spacing w:val="-12"/>
          <w:sz w:val="20"/>
        </w:rPr>
        <w:t xml:space="preserve"> </w:t>
      </w:r>
      <w:r>
        <w:rPr>
          <w:sz w:val="20"/>
        </w:rPr>
        <w:t>Appropriateness</w:t>
      </w:r>
    </w:p>
    <w:p w14:paraId="65CE9BA1" w14:textId="77777777" w:rsidR="009D1F8C" w:rsidRDefault="00274D41">
      <w:pPr>
        <w:pStyle w:val="ListParagraph"/>
        <w:numPr>
          <w:ilvl w:val="1"/>
          <w:numId w:val="223"/>
        </w:numPr>
        <w:tabs>
          <w:tab w:val="left" w:pos="1008"/>
        </w:tabs>
        <w:spacing w:before="1"/>
        <w:ind w:left="1007" w:hanging="169"/>
        <w:rPr>
          <w:sz w:val="20"/>
        </w:rPr>
      </w:pPr>
      <w:r>
        <w:rPr>
          <w:sz w:val="20"/>
        </w:rPr>
        <w:t>Requirement of Conformance with Certificate of</w:t>
      </w:r>
      <w:r>
        <w:rPr>
          <w:spacing w:val="-2"/>
          <w:sz w:val="20"/>
        </w:rPr>
        <w:t xml:space="preserve"> </w:t>
      </w:r>
      <w:r>
        <w:rPr>
          <w:sz w:val="20"/>
        </w:rPr>
        <w:t>Appropriateness</w:t>
      </w:r>
    </w:p>
    <w:p w14:paraId="42354BF3" w14:textId="77777777" w:rsidR="009D1F8C" w:rsidRDefault="009D1F8C">
      <w:pPr>
        <w:rPr>
          <w:sz w:val="20"/>
        </w:rPr>
        <w:sectPr w:rsidR="009D1F8C">
          <w:headerReference w:type="default" r:id="rId15"/>
          <w:footerReference w:type="default" r:id="rId16"/>
          <w:pgSz w:w="12240" w:h="15840"/>
          <w:pgMar w:top="1580" w:right="600" w:bottom="1420" w:left="1320" w:header="1280" w:footer="1227" w:gutter="0"/>
          <w:pgNumType w:start="2"/>
          <w:cols w:space="720"/>
        </w:sectPr>
      </w:pPr>
    </w:p>
    <w:p w14:paraId="11AF88AA" w14:textId="77777777" w:rsidR="009D1F8C" w:rsidRDefault="009D1F8C">
      <w:pPr>
        <w:pStyle w:val="BodyText"/>
        <w:spacing w:before="8"/>
        <w:rPr>
          <w:sz w:val="11"/>
        </w:rPr>
      </w:pPr>
    </w:p>
    <w:p w14:paraId="161A9E01" w14:textId="77777777" w:rsidR="009D1F8C" w:rsidRDefault="00274D41">
      <w:pPr>
        <w:pStyle w:val="ListParagraph"/>
        <w:numPr>
          <w:ilvl w:val="1"/>
          <w:numId w:val="223"/>
        </w:numPr>
        <w:tabs>
          <w:tab w:val="left" w:pos="1042"/>
        </w:tabs>
        <w:spacing w:before="92" w:line="230" w:lineRule="exact"/>
        <w:ind w:left="1041" w:hanging="203"/>
        <w:rPr>
          <w:sz w:val="20"/>
        </w:rPr>
      </w:pPr>
      <w:r>
        <w:rPr>
          <w:sz w:val="20"/>
        </w:rPr>
        <w:t>Certificate of Appropriateness Void if Construction Not</w:t>
      </w:r>
      <w:r>
        <w:rPr>
          <w:spacing w:val="-5"/>
          <w:sz w:val="20"/>
        </w:rPr>
        <w:t xml:space="preserve"> </w:t>
      </w:r>
      <w:r>
        <w:rPr>
          <w:sz w:val="20"/>
        </w:rPr>
        <w:t>Commenced</w:t>
      </w:r>
    </w:p>
    <w:p w14:paraId="162C4157" w14:textId="77777777" w:rsidR="009D1F8C" w:rsidRDefault="00274D41">
      <w:pPr>
        <w:pStyle w:val="ListParagraph"/>
        <w:numPr>
          <w:ilvl w:val="1"/>
          <w:numId w:val="223"/>
        </w:numPr>
        <w:tabs>
          <w:tab w:val="left" w:pos="1042"/>
        </w:tabs>
        <w:spacing w:line="230" w:lineRule="exact"/>
        <w:ind w:left="1041" w:hanging="203"/>
        <w:rPr>
          <w:sz w:val="20"/>
        </w:rPr>
      </w:pPr>
      <w:r>
        <w:rPr>
          <w:sz w:val="20"/>
        </w:rPr>
        <w:t>Recording Applications for Certificate of</w:t>
      </w:r>
      <w:r>
        <w:rPr>
          <w:spacing w:val="-6"/>
          <w:sz w:val="20"/>
        </w:rPr>
        <w:t xml:space="preserve"> </w:t>
      </w:r>
      <w:r>
        <w:rPr>
          <w:sz w:val="20"/>
        </w:rPr>
        <w:t>Appropriateness</w:t>
      </w:r>
    </w:p>
    <w:p w14:paraId="3AD36A31" w14:textId="77777777" w:rsidR="009D1F8C" w:rsidRDefault="00274D41">
      <w:pPr>
        <w:pStyle w:val="ListParagraph"/>
        <w:numPr>
          <w:ilvl w:val="1"/>
          <w:numId w:val="223"/>
        </w:numPr>
        <w:tabs>
          <w:tab w:val="left" w:pos="996"/>
        </w:tabs>
        <w:spacing w:before="1"/>
        <w:ind w:left="995" w:hanging="157"/>
        <w:rPr>
          <w:sz w:val="20"/>
        </w:rPr>
      </w:pPr>
      <w:r>
        <w:rPr>
          <w:sz w:val="20"/>
        </w:rPr>
        <w:t>Acquisition of</w:t>
      </w:r>
      <w:r>
        <w:rPr>
          <w:spacing w:val="-3"/>
          <w:sz w:val="20"/>
        </w:rPr>
        <w:t xml:space="preserve"> </w:t>
      </w:r>
      <w:r>
        <w:rPr>
          <w:sz w:val="20"/>
        </w:rPr>
        <w:t>Property</w:t>
      </w:r>
    </w:p>
    <w:p w14:paraId="5B9DAD7F" w14:textId="77777777" w:rsidR="009D1F8C" w:rsidRDefault="00274D41">
      <w:pPr>
        <w:pStyle w:val="ListParagraph"/>
        <w:numPr>
          <w:ilvl w:val="1"/>
          <w:numId w:val="223"/>
        </w:numPr>
        <w:tabs>
          <w:tab w:val="left" w:pos="996"/>
        </w:tabs>
        <w:spacing w:line="230" w:lineRule="exact"/>
        <w:ind w:left="995" w:hanging="157"/>
        <w:rPr>
          <w:sz w:val="20"/>
        </w:rPr>
      </w:pPr>
      <w:r>
        <w:rPr>
          <w:sz w:val="20"/>
        </w:rPr>
        <w:t>Appeals</w:t>
      </w:r>
    </w:p>
    <w:p w14:paraId="4B15B6DB" w14:textId="77777777" w:rsidR="009D1F8C" w:rsidRDefault="00274D41">
      <w:pPr>
        <w:pStyle w:val="ListParagraph"/>
        <w:numPr>
          <w:ilvl w:val="1"/>
          <w:numId w:val="223"/>
        </w:numPr>
        <w:tabs>
          <w:tab w:val="left" w:pos="1041"/>
        </w:tabs>
        <w:spacing w:line="230" w:lineRule="exact"/>
        <w:ind w:left="1040" w:hanging="202"/>
        <w:rPr>
          <w:sz w:val="20"/>
        </w:rPr>
      </w:pPr>
      <w:r>
        <w:rPr>
          <w:sz w:val="20"/>
        </w:rPr>
        <w:t>Ordinary Maintenance or</w:t>
      </w:r>
      <w:r>
        <w:rPr>
          <w:spacing w:val="-4"/>
          <w:sz w:val="20"/>
        </w:rPr>
        <w:t xml:space="preserve"> </w:t>
      </w:r>
      <w:r>
        <w:rPr>
          <w:sz w:val="20"/>
        </w:rPr>
        <w:t>Repair</w:t>
      </w:r>
    </w:p>
    <w:p w14:paraId="1B14C19C" w14:textId="77777777" w:rsidR="009D1F8C" w:rsidRDefault="00274D41">
      <w:pPr>
        <w:pStyle w:val="ListParagraph"/>
        <w:numPr>
          <w:ilvl w:val="1"/>
          <w:numId w:val="223"/>
        </w:numPr>
        <w:tabs>
          <w:tab w:val="left" w:pos="997"/>
        </w:tabs>
        <w:spacing w:before="1"/>
        <w:ind w:left="996" w:hanging="158"/>
        <w:rPr>
          <w:sz w:val="20"/>
        </w:rPr>
      </w:pPr>
      <w:r>
        <w:rPr>
          <w:sz w:val="20"/>
        </w:rPr>
        <w:t>Failure to Provide Ordinary Maintenance or</w:t>
      </w:r>
      <w:r>
        <w:rPr>
          <w:spacing w:val="-8"/>
          <w:sz w:val="20"/>
        </w:rPr>
        <w:t xml:space="preserve"> </w:t>
      </w:r>
      <w:r>
        <w:rPr>
          <w:sz w:val="20"/>
        </w:rPr>
        <w:t>Repair</w:t>
      </w:r>
    </w:p>
    <w:p w14:paraId="06542D2E" w14:textId="77777777" w:rsidR="009D1F8C" w:rsidRDefault="00274D41">
      <w:pPr>
        <w:pStyle w:val="ListParagraph"/>
        <w:numPr>
          <w:ilvl w:val="1"/>
          <w:numId w:val="223"/>
        </w:numPr>
        <w:tabs>
          <w:tab w:val="left" w:pos="1095"/>
        </w:tabs>
        <w:spacing w:line="230" w:lineRule="exact"/>
        <w:ind w:left="1094" w:hanging="256"/>
        <w:rPr>
          <w:sz w:val="20"/>
        </w:rPr>
      </w:pPr>
      <w:r>
        <w:rPr>
          <w:sz w:val="20"/>
        </w:rPr>
        <w:t>Affirmation of Existing Building and Zoning</w:t>
      </w:r>
      <w:r>
        <w:rPr>
          <w:spacing w:val="-3"/>
          <w:sz w:val="20"/>
        </w:rPr>
        <w:t xml:space="preserve"> </w:t>
      </w:r>
      <w:r>
        <w:rPr>
          <w:sz w:val="20"/>
        </w:rPr>
        <w:t>Codes</w:t>
      </w:r>
    </w:p>
    <w:p w14:paraId="6655F754" w14:textId="77777777" w:rsidR="009D1F8C" w:rsidRDefault="00274D41">
      <w:pPr>
        <w:pStyle w:val="ListParagraph"/>
        <w:numPr>
          <w:ilvl w:val="1"/>
          <w:numId w:val="223"/>
        </w:numPr>
        <w:tabs>
          <w:tab w:val="left" w:pos="1041"/>
        </w:tabs>
        <w:spacing w:line="230" w:lineRule="exact"/>
        <w:ind w:left="1040" w:hanging="202"/>
        <w:rPr>
          <w:sz w:val="20"/>
        </w:rPr>
      </w:pPr>
      <w:r>
        <w:rPr>
          <w:sz w:val="20"/>
        </w:rPr>
        <w:t>Penalty</w:t>
      </w:r>
      <w:r>
        <w:rPr>
          <w:spacing w:val="-2"/>
          <w:sz w:val="20"/>
        </w:rPr>
        <w:t xml:space="preserve"> </w:t>
      </w:r>
      <w:r>
        <w:rPr>
          <w:sz w:val="20"/>
        </w:rPr>
        <w:t>Provision</w:t>
      </w:r>
    </w:p>
    <w:p w14:paraId="0AFE4582" w14:textId="77777777" w:rsidR="005B10C0" w:rsidRDefault="005B10C0" w:rsidP="005B10C0">
      <w:pPr>
        <w:tabs>
          <w:tab w:val="left" w:pos="1041"/>
        </w:tabs>
        <w:spacing w:line="230" w:lineRule="exact"/>
        <w:rPr>
          <w:sz w:val="20"/>
        </w:rPr>
      </w:pPr>
    </w:p>
    <w:p w14:paraId="57BD4698" w14:textId="77777777" w:rsidR="005B10C0" w:rsidRPr="005B10C0" w:rsidRDefault="005B10C0" w:rsidP="005B10C0">
      <w:pPr>
        <w:pStyle w:val="ListParagraph"/>
        <w:numPr>
          <w:ilvl w:val="0"/>
          <w:numId w:val="223"/>
        </w:numPr>
        <w:tabs>
          <w:tab w:val="left" w:pos="1041"/>
        </w:tabs>
        <w:spacing w:line="230" w:lineRule="exact"/>
        <w:rPr>
          <w:sz w:val="20"/>
        </w:rPr>
      </w:pPr>
      <w:r>
        <w:rPr>
          <w:sz w:val="20"/>
        </w:rPr>
        <w:t>Manufactured Home Overlay District (MH-O)</w:t>
      </w:r>
      <w:r>
        <w:rPr>
          <w:sz w:val="20"/>
        </w:rPr>
        <w:tab/>
      </w:r>
      <w:r>
        <w:rPr>
          <w:sz w:val="20"/>
        </w:rPr>
        <w:tab/>
      </w:r>
      <w:r>
        <w:rPr>
          <w:sz w:val="20"/>
        </w:rPr>
        <w:tab/>
      </w:r>
      <w:r>
        <w:rPr>
          <w:sz w:val="20"/>
        </w:rPr>
        <w:tab/>
      </w:r>
      <w:r>
        <w:rPr>
          <w:sz w:val="20"/>
        </w:rPr>
        <w:tab/>
        <w:t xml:space="preserve">  4-16</w:t>
      </w:r>
    </w:p>
    <w:p w14:paraId="134A222B" w14:textId="77777777" w:rsidR="009D1F8C" w:rsidRDefault="009D1F8C">
      <w:pPr>
        <w:pStyle w:val="BodyText"/>
      </w:pPr>
    </w:p>
    <w:p w14:paraId="1E0D8325" w14:textId="77777777" w:rsidR="009D1F8C" w:rsidRDefault="009D1F8C">
      <w:pPr>
        <w:pStyle w:val="BodyText"/>
        <w:spacing w:before="2"/>
        <w:rPr>
          <w:sz w:val="26"/>
        </w:rPr>
      </w:pPr>
    </w:p>
    <w:p w14:paraId="076CECC6" w14:textId="77777777" w:rsidR="009D1F8C" w:rsidRDefault="00274D41">
      <w:pPr>
        <w:pStyle w:val="Heading2"/>
        <w:spacing w:line="275" w:lineRule="exact"/>
      </w:pPr>
      <w:r>
        <w:t>CHAPTER FIVE – DEVELOPMENT STANDARDS</w:t>
      </w:r>
    </w:p>
    <w:p w14:paraId="78C42298" w14:textId="77777777" w:rsidR="009D1F8C" w:rsidRDefault="00274D41">
      <w:pPr>
        <w:pStyle w:val="ListParagraph"/>
        <w:numPr>
          <w:ilvl w:val="0"/>
          <w:numId w:val="222"/>
        </w:numPr>
        <w:tabs>
          <w:tab w:val="left" w:pos="405"/>
          <w:tab w:val="right" w:pos="7586"/>
        </w:tabs>
        <w:spacing w:line="229" w:lineRule="exact"/>
        <w:rPr>
          <w:sz w:val="20"/>
        </w:rPr>
      </w:pPr>
      <w:r>
        <w:rPr>
          <w:sz w:val="20"/>
        </w:rPr>
        <w:t>Purpose</w:t>
      </w:r>
      <w:r>
        <w:rPr>
          <w:sz w:val="20"/>
        </w:rPr>
        <w:tab/>
        <w:t>5-1</w:t>
      </w:r>
    </w:p>
    <w:p w14:paraId="17702A0A" w14:textId="77777777" w:rsidR="009D1F8C" w:rsidRDefault="00274D41">
      <w:pPr>
        <w:pStyle w:val="ListParagraph"/>
        <w:numPr>
          <w:ilvl w:val="0"/>
          <w:numId w:val="222"/>
        </w:numPr>
        <w:tabs>
          <w:tab w:val="left" w:pos="404"/>
          <w:tab w:val="right" w:pos="7588"/>
        </w:tabs>
        <w:spacing w:before="1" w:line="230" w:lineRule="exact"/>
        <w:ind w:left="403" w:hanging="284"/>
        <w:rPr>
          <w:sz w:val="20"/>
        </w:rPr>
      </w:pPr>
      <w:r>
        <w:rPr>
          <w:sz w:val="20"/>
        </w:rPr>
        <w:t>Responsibility</w:t>
      </w:r>
      <w:r>
        <w:rPr>
          <w:spacing w:val="-1"/>
          <w:sz w:val="20"/>
        </w:rPr>
        <w:t xml:space="preserve"> </w:t>
      </w:r>
      <w:r>
        <w:rPr>
          <w:sz w:val="20"/>
        </w:rPr>
        <w:t>for</w:t>
      </w:r>
      <w:r>
        <w:rPr>
          <w:spacing w:val="-1"/>
          <w:sz w:val="20"/>
        </w:rPr>
        <w:t xml:space="preserve"> </w:t>
      </w:r>
      <w:r>
        <w:rPr>
          <w:sz w:val="20"/>
        </w:rPr>
        <w:t>Improvements</w:t>
      </w:r>
      <w:r>
        <w:rPr>
          <w:sz w:val="20"/>
        </w:rPr>
        <w:tab/>
        <w:t>5-1</w:t>
      </w:r>
    </w:p>
    <w:p w14:paraId="45098F2F" w14:textId="77777777" w:rsidR="009D1F8C" w:rsidRDefault="00274D41">
      <w:pPr>
        <w:pStyle w:val="ListParagraph"/>
        <w:numPr>
          <w:ilvl w:val="0"/>
          <w:numId w:val="222"/>
        </w:numPr>
        <w:tabs>
          <w:tab w:val="left" w:pos="405"/>
          <w:tab w:val="right" w:pos="7587"/>
        </w:tabs>
        <w:spacing w:line="230" w:lineRule="exact"/>
        <w:rPr>
          <w:sz w:val="20"/>
        </w:rPr>
      </w:pPr>
      <w:r>
        <w:rPr>
          <w:sz w:val="20"/>
        </w:rPr>
        <w:t>Principles of</w:t>
      </w:r>
      <w:r>
        <w:rPr>
          <w:spacing w:val="-3"/>
          <w:sz w:val="20"/>
        </w:rPr>
        <w:t xml:space="preserve"> </w:t>
      </w:r>
      <w:r>
        <w:rPr>
          <w:sz w:val="20"/>
        </w:rPr>
        <w:t>Development Design</w:t>
      </w:r>
      <w:r>
        <w:rPr>
          <w:sz w:val="20"/>
        </w:rPr>
        <w:tab/>
        <w:t>5-1</w:t>
      </w:r>
    </w:p>
    <w:p w14:paraId="1AC6D7D7" w14:textId="77777777" w:rsidR="009D1F8C" w:rsidRDefault="00274D41">
      <w:pPr>
        <w:pStyle w:val="ListParagraph"/>
        <w:numPr>
          <w:ilvl w:val="0"/>
          <w:numId w:val="222"/>
        </w:numPr>
        <w:tabs>
          <w:tab w:val="left" w:pos="404"/>
          <w:tab w:val="right" w:pos="7587"/>
        </w:tabs>
        <w:ind w:left="403" w:hanging="284"/>
        <w:rPr>
          <w:sz w:val="20"/>
        </w:rPr>
      </w:pPr>
      <w:r>
        <w:rPr>
          <w:sz w:val="20"/>
        </w:rPr>
        <w:t>Area, Setback and</w:t>
      </w:r>
      <w:r>
        <w:rPr>
          <w:spacing w:val="-2"/>
          <w:sz w:val="20"/>
        </w:rPr>
        <w:t xml:space="preserve"> </w:t>
      </w:r>
      <w:r>
        <w:rPr>
          <w:sz w:val="20"/>
        </w:rPr>
        <w:t>Height</w:t>
      </w:r>
      <w:r>
        <w:rPr>
          <w:spacing w:val="-2"/>
          <w:sz w:val="20"/>
        </w:rPr>
        <w:t xml:space="preserve"> </w:t>
      </w:r>
      <w:r>
        <w:rPr>
          <w:sz w:val="20"/>
        </w:rPr>
        <w:t>Requirements</w:t>
      </w:r>
      <w:r>
        <w:rPr>
          <w:sz w:val="20"/>
        </w:rPr>
        <w:tab/>
        <w:t>5-1</w:t>
      </w:r>
    </w:p>
    <w:p w14:paraId="59531DCF" w14:textId="77777777" w:rsidR="009D1F8C" w:rsidRDefault="00274D41">
      <w:pPr>
        <w:tabs>
          <w:tab w:val="right" w:pos="7587"/>
        </w:tabs>
        <w:spacing w:before="1" w:line="230" w:lineRule="exact"/>
        <w:ind w:left="839"/>
        <w:rPr>
          <w:sz w:val="20"/>
        </w:rPr>
      </w:pPr>
      <w:r>
        <w:rPr>
          <w:sz w:val="20"/>
        </w:rPr>
        <w:t>Table 5-1</w:t>
      </w:r>
      <w:r>
        <w:rPr>
          <w:spacing w:val="-3"/>
          <w:sz w:val="20"/>
        </w:rPr>
        <w:t xml:space="preserve"> </w:t>
      </w:r>
      <w:r>
        <w:rPr>
          <w:sz w:val="20"/>
        </w:rPr>
        <w:t>Dimensional</w:t>
      </w:r>
      <w:r>
        <w:rPr>
          <w:spacing w:val="-1"/>
          <w:sz w:val="20"/>
        </w:rPr>
        <w:t xml:space="preserve"> </w:t>
      </w:r>
      <w:r>
        <w:rPr>
          <w:sz w:val="20"/>
        </w:rPr>
        <w:t>Requirements</w:t>
      </w:r>
      <w:r>
        <w:rPr>
          <w:sz w:val="20"/>
        </w:rPr>
        <w:tab/>
        <w:t>5-2</w:t>
      </w:r>
    </w:p>
    <w:p w14:paraId="64AB6BB5" w14:textId="77777777" w:rsidR="009D1F8C" w:rsidRDefault="00274D41">
      <w:pPr>
        <w:pStyle w:val="ListParagraph"/>
        <w:numPr>
          <w:ilvl w:val="0"/>
          <w:numId w:val="222"/>
        </w:numPr>
        <w:tabs>
          <w:tab w:val="left" w:pos="404"/>
          <w:tab w:val="right" w:pos="7587"/>
        </w:tabs>
        <w:spacing w:line="230" w:lineRule="exact"/>
        <w:ind w:left="403" w:hanging="284"/>
        <w:rPr>
          <w:sz w:val="20"/>
        </w:rPr>
      </w:pPr>
      <w:r>
        <w:rPr>
          <w:sz w:val="20"/>
        </w:rPr>
        <w:t>Impervious</w:t>
      </w:r>
      <w:r>
        <w:rPr>
          <w:spacing w:val="-2"/>
          <w:sz w:val="20"/>
        </w:rPr>
        <w:t xml:space="preserve"> </w:t>
      </w:r>
      <w:r>
        <w:rPr>
          <w:sz w:val="20"/>
        </w:rPr>
        <w:t>Surface</w:t>
      </w:r>
      <w:r>
        <w:rPr>
          <w:spacing w:val="-1"/>
          <w:sz w:val="20"/>
        </w:rPr>
        <w:t xml:space="preserve"> </w:t>
      </w:r>
      <w:r>
        <w:rPr>
          <w:sz w:val="20"/>
        </w:rPr>
        <w:t>Coverage</w:t>
      </w:r>
      <w:r>
        <w:rPr>
          <w:sz w:val="20"/>
        </w:rPr>
        <w:tab/>
        <w:t>5-4</w:t>
      </w:r>
    </w:p>
    <w:p w14:paraId="1F4FF2F8" w14:textId="77777777" w:rsidR="009D1F8C" w:rsidRDefault="00274D41">
      <w:pPr>
        <w:pStyle w:val="ListParagraph"/>
        <w:numPr>
          <w:ilvl w:val="1"/>
          <w:numId w:val="222"/>
        </w:numPr>
        <w:tabs>
          <w:tab w:val="left" w:pos="1031"/>
        </w:tabs>
        <w:spacing w:line="230" w:lineRule="exact"/>
        <w:ind w:hanging="192"/>
        <w:rPr>
          <w:sz w:val="20"/>
        </w:rPr>
      </w:pPr>
      <w:r>
        <w:rPr>
          <w:sz w:val="20"/>
        </w:rPr>
        <w:t>Maximum</w:t>
      </w:r>
      <w:r>
        <w:rPr>
          <w:spacing w:val="-3"/>
          <w:sz w:val="20"/>
        </w:rPr>
        <w:t xml:space="preserve"> </w:t>
      </w:r>
      <w:r>
        <w:rPr>
          <w:sz w:val="20"/>
        </w:rPr>
        <w:t>Coverage</w:t>
      </w:r>
    </w:p>
    <w:p w14:paraId="5928E35E" w14:textId="77777777" w:rsidR="009D1F8C" w:rsidRDefault="00274D41">
      <w:pPr>
        <w:pStyle w:val="ListParagraph"/>
        <w:numPr>
          <w:ilvl w:val="1"/>
          <w:numId w:val="222"/>
        </w:numPr>
        <w:tabs>
          <w:tab w:val="left" w:pos="1042"/>
        </w:tabs>
        <w:spacing w:line="230" w:lineRule="exact"/>
        <w:ind w:left="1041" w:hanging="203"/>
        <w:rPr>
          <w:sz w:val="20"/>
        </w:rPr>
      </w:pPr>
      <w:r>
        <w:rPr>
          <w:sz w:val="20"/>
        </w:rPr>
        <w:t>Calculation</w:t>
      </w:r>
    </w:p>
    <w:p w14:paraId="10A76DBC" w14:textId="77777777" w:rsidR="009D1F8C" w:rsidRDefault="00274D41">
      <w:pPr>
        <w:pStyle w:val="ListParagraph"/>
        <w:numPr>
          <w:ilvl w:val="1"/>
          <w:numId w:val="222"/>
        </w:numPr>
        <w:tabs>
          <w:tab w:val="left" w:pos="1031"/>
        </w:tabs>
        <w:spacing w:before="1"/>
        <w:ind w:hanging="192"/>
        <w:rPr>
          <w:sz w:val="20"/>
        </w:rPr>
      </w:pPr>
      <w:r>
        <w:rPr>
          <w:sz w:val="20"/>
        </w:rPr>
        <w:t>Pervious</w:t>
      </w:r>
      <w:r>
        <w:rPr>
          <w:spacing w:val="-2"/>
          <w:sz w:val="20"/>
        </w:rPr>
        <w:t xml:space="preserve"> </w:t>
      </w:r>
      <w:r>
        <w:rPr>
          <w:sz w:val="20"/>
        </w:rPr>
        <w:t>Concrete</w:t>
      </w:r>
    </w:p>
    <w:p w14:paraId="02297DF2" w14:textId="77777777" w:rsidR="009D1F8C" w:rsidRDefault="00274D41">
      <w:pPr>
        <w:pStyle w:val="ListParagraph"/>
        <w:numPr>
          <w:ilvl w:val="0"/>
          <w:numId w:val="222"/>
        </w:numPr>
        <w:tabs>
          <w:tab w:val="left" w:pos="404"/>
          <w:tab w:val="left" w:pos="7321"/>
        </w:tabs>
        <w:spacing w:line="230" w:lineRule="exact"/>
        <w:ind w:left="403" w:hanging="284"/>
        <w:rPr>
          <w:sz w:val="20"/>
        </w:rPr>
      </w:pPr>
      <w:r>
        <w:rPr>
          <w:sz w:val="20"/>
        </w:rPr>
        <w:t>Building</w:t>
      </w:r>
      <w:r>
        <w:rPr>
          <w:spacing w:val="-3"/>
          <w:sz w:val="20"/>
        </w:rPr>
        <w:t xml:space="preserve"> </w:t>
      </w:r>
      <w:r>
        <w:rPr>
          <w:sz w:val="20"/>
        </w:rPr>
        <w:t>Setback</w:t>
      </w:r>
      <w:r>
        <w:rPr>
          <w:spacing w:val="-3"/>
          <w:sz w:val="20"/>
        </w:rPr>
        <w:t xml:space="preserve"> </w:t>
      </w:r>
      <w:r>
        <w:rPr>
          <w:sz w:val="20"/>
        </w:rPr>
        <w:t>Requirements</w:t>
      </w:r>
      <w:r>
        <w:rPr>
          <w:sz w:val="20"/>
        </w:rPr>
        <w:tab/>
        <w:t>5-4</w:t>
      </w:r>
    </w:p>
    <w:p w14:paraId="0CD16CAE" w14:textId="77777777" w:rsidR="009D1F8C" w:rsidRDefault="00274D41">
      <w:pPr>
        <w:pStyle w:val="ListParagraph"/>
        <w:numPr>
          <w:ilvl w:val="1"/>
          <w:numId w:val="222"/>
        </w:numPr>
        <w:tabs>
          <w:tab w:val="left" w:pos="1030"/>
        </w:tabs>
        <w:spacing w:line="230" w:lineRule="exact"/>
        <w:ind w:left="1029"/>
        <w:rPr>
          <w:sz w:val="20"/>
        </w:rPr>
      </w:pPr>
      <w:r>
        <w:rPr>
          <w:sz w:val="20"/>
        </w:rPr>
        <w:t>General</w:t>
      </w:r>
    </w:p>
    <w:p w14:paraId="594318CB" w14:textId="77777777" w:rsidR="009D1F8C" w:rsidRDefault="00274D41">
      <w:pPr>
        <w:pStyle w:val="ListParagraph"/>
        <w:numPr>
          <w:ilvl w:val="1"/>
          <w:numId w:val="222"/>
        </w:numPr>
        <w:tabs>
          <w:tab w:val="left" w:pos="1041"/>
        </w:tabs>
        <w:spacing w:before="1"/>
        <w:ind w:left="1040" w:hanging="202"/>
        <w:rPr>
          <w:sz w:val="20"/>
        </w:rPr>
      </w:pPr>
      <w:r>
        <w:rPr>
          <w:sz w:val="20"/>
        </w:rPr>
        <w:t>Exceptions</w:t>
      </w:r>
    </w:p>
    <w:p w14:paraId="7E1AFC73" w14:textId="77777777" w:rsidR="009D1F8C" w:rsidRDefault="00274D41">
      <w:pPr>
        <w:pStyle w:val="ListParagraph"/>
        <w:numPr>
          <w:ilvl w:val="1"/>
          <w:numId w:val="222"/>
        </w:numPr>
        <w:tabs>
          <w:tab w:val="left" w:pos="1031"/>
        </w:tabs>
        <w:spacing w:line="230" w:lineRule="exact"/>
        <w:ind w:hanging="192"/>
        <w:rPr>
          <w:sz w:val="20"/>
        </w:rPr>
      </w:pPr>
      <w:r>
        <w:rPr>
          <w:sz w:val="20"/>
        </w:rPr>
        <w:t>Address and Front</w:t>
      </w:r>
      <w:r>
        <w:rPr>
          <w:spacing w:val="-5"/>
          <w:sz w:val="20"/>
        </w:rPr>
        <w:t xml:space="preserve"> </w:t>
      </w:r>
      <w:r>
        <w:rPr>
          <w:sz w:val="20"/>
        </w:rPr>
        <w:t>Door</w:t>
      </w:r>
    </w:p>
    <w:p w14:paraId="6C53BB17" w14:textId="77777777" w:rsidR="009D1F8C" w:rsidRDefault="00274D41">
      <w:pPr>
        <w:pStyle w:val="ListParagraph"/>
        <w:numPr>
          <w:ilvl w:val="0"/>
          <w:numId w:val="222"/>
        </w:numPr>
        <w:tabs>
          <w:tab w:val="left" w:pos="405"/>
          <w:tab w:val="left" w:pos="7320"/>
        </w:tabs>
        <w:spacing w:line="230" w:lineRule="exact"/>
        <w:rPr>
          <w:sz w:val="20"/>
        </w:rPr>
      </w:pPr>
      <w:r>
        <w:rPr>
          <w:sz w:val="20"/>
        </w:rPr>
        <w:t>Building</w:t>
      </w:r>
      <w:r>
        <w:rPr>
          <w:spacing w:val="-3"/>
          <w:sz w:val="20"/>
        </w:rPr>
        <w:t xml:space="preserve"> </w:t>
      </w:r>
      <w:r>
        <w:rPr>
          <w:sz w:val="20"/>
        </w:rPr>
        <w:t>Height</w:t>
      </w:r>
      <w:r>
        <w:rPr>
          <w:sz w:val="20"/>
        </w:rPr>
        <w:tab/>
        <w:t>5-4</w:t>
      </w:r>
    </w:p>
    <w:p w14:paraId="633D502C" w14:textId="77777777" w:rsidR="009D1F8C" w:rsidRDefault="00274D41">
      <w:pPr>
        <w:spacing w:before="1"/>
        <w:ind w:left="839"/>
        <w:rPr>
          <w:sz w:val="20"/>
        </w:rPr>
      </w:pPr>
      <w:r>
        <w:rPr>
          <w:sz w:val="20"/>
        </w:rPr>
        <w:t>a. Building Height</w:t>
      </w:r>
    </w:p>
    <w:p w14:paraId="42399AB3" w14:textId="77777777" w:rsidR="009D1F8C" w:rsidRDefault="00274D41">
      <w:pPr>
        <w:pStyle w:val="ListParagraph"/>
        <w:numPr>
          <w:ilvl w:val="0"/>
          <w:numId w:val="222"/>
        </w:numPr>
        <w:tabs>
          <w:tab w:val="left" w:pos="405"/>
          <w:tab w:val="left" w:pos="7319"/>
        </w:tabs>
        <w:spacing w:line="230" w:lineRule="exact"/>
        <w:rPr>
          <w:sz w:val="20"/>
        </w:rPr>
      </w:pPr>
      <w:r>
        <w:rPr>
          <w:sz w:val="20"/>
        </w:rPr>
        <w:t>Cottage</w:t>
      </w:r>
      <w:r>
        <w:rPr>
          <w:spacing w:val="-3"/>
          <w:sz w:val="20"/>
        </w:rPr>
        <w:t xml:space="preserve"> </w:t>
      </w:r>
      <w:r>
        <w:rPr>
          <w:sz w:val="20"/>
        </w:rPr>
        <w:t>Lots</w:t>
      </w:r>
      <w:r>
        <w:rPr>
          <w:sz w:val="20"/>
        </w:rPr>
        <w:tab/>
        <w:t>5-4</w:t>
      </w:r>
    </w:p>
    <w:p w14:paraId="36F0A264" w14:textId="77777777" w:rsidR="009D1F8C" w:rsidRDefault="00274D41">
      <w:pPr>
        <w:pStyle w:val="ListParagraph"/>
        <w:numPr>
          <w:ilvl w:val="1"/>
          <w:numId w:val="222"/>
        </w:numPr>
        <w:tabs>
          <w:tab w:val="left" w:pos="1030"/>
        </w:tabs>
        <w:spacing w:line="230" w:lineRule="exact"/>
        <w:ind w:left="1029"/>
        <w:rPr>
          <w:sz w:val="20"/>
        </w:rPr>
      </w:pPr>
      <w:r>
        <w:rPr>
          <w:sz w:val="20"/>
        </w:rPr>
        <w:t>Purpose</w:t>
      </w:r>
    </w:p>
    <w:p w14:paraId="4892963E" w14:textId="77777777" w:rsidR="009D1F8C" w:rsidRDefault="00274D41">
      <w:pPr>
        <w:pStyle w:val="ListParagraph"/>
        <w:numPr>
          <w:ilvl w:val="1"/>
          <w:numId w:val="222"/>
        </w:numPr>
        <w:tabs>
          <w:tab w:val="left" w:pos="1041"/>
        </w:tabs>
        <w:spacing w:before="1"/>
        <w:ind w:left="1040" w:hanging="202"/>
        <w:rPr>
          <w:sz w:val="20"/>
        </w:rPr>
      </w:pPr>
      <w:r>
        <w:rPr>
          <w:sz w:val="20"/>
        </w:rPr>
        <w:t>Applicability</w:t>
      </w:r>
    </w:p>
    <w:p w14:paraId="3A9AA00A" w14:textId="77777777" w:rsidR="009D1F8C" w:rsidRDefault="00274D41">
      <w:pPr>
        <w:pStyle w:val="ListParagraph"/>
        <w:numPr>
          <w:ilvl w:val="1"/>
          <w:numId w:val="222"/>
        </w:numPr>
        <w:tabs>
          <w:tab w:val="left" w:pos="1030"/>
        </w:tabs>
        <w:spacing w:line="230" w:lineRule="exact"/>
        <w:ind w:left="1029"/>
        <w:rPr>
          <w:sz w:val="20"/>
        </w:rPr>
      </w:pPr>
      <w:r>
        <w:rPr>
          <w:sz w:val="20"/>
        </w:rPr>
        <w:t>Permitted</w:t>
      </w:r>
      <w:r>
        <w:rPr>
          <w:spacing w:val="-1"/>
          <w:sz w:val="20"/>
        </w:rPr>
        <w:t xml:space="preserve"> </w:t>
      </w:r>
      <w:r>
        <w:rPr>
          <w:sz w:val="20"/>
        </w:rPr>
        <w:t>Uses</w:t>
      </w:r>
    </w:p>
    <w:p w14:paraId="58FA7F77" w14:textId="77777777" w:rsidR="009D1F8C" w:rsidRDefault="00274D41">
      <w:pPr>
        <w:pStyle w:val="ListParagraph"/>
        <w:numPr>
          <w:ilvl w:val="1"/>
          <w:numId w:val="222"/>
        </w:numPr>
        <w:tabs>
          <w:tab w:val="left" w:pos="1041"/>
        </w:tabs>
        <w:spacing w:line="230" w:lineRule="exact"/>
        <w:ind w:left="1040" w:hanging="202"/>
        <w:rPr>
          <w:sz w:val="20"/>
        </w:rPr>
      </w:pPr>
      <w:r>
        <w:rPr>
          <w:sz w:val="20"/>
        </w:rPr>
        <w:t>Future Annexed</w:t>
      </w:r>
      <w:r>
        <w:rPr>
          <w:spacing w:val="-3"/>
          <w:sz w:val="20"/>
        </w:rPr>
        <w:t xml:space="preserve"> </w:t>
      </w:r>
      <w:r>
        <w:rPr>
          <w:sz w:val="20"/>
        </w:rPr>
        <w:t>Areas</w:t>
      </w:r>
    </w:p>
    <w:p w14:paraId="1CF8DE49" w14:textId="77777777" w:rsidR="009D1F8C" w:rsidRDefault="00274D41">
      <w:pPr>
        <w:pStyle w:val="ListParagraph"/>
        <w:numPr>
          <w:ilvl w:val="0"/>
          <w:numId w:val="222"/>
        </w:numPr>
        <w:tabs>
          <w:tab w:val="left" w:pos="405"/>
          <w:tab w:val="left" w:pos="7320"/>
        </w:tabs>
        <w:rPr>
          <w:sz w:val="20"/>
        </w:rPr>
      </w:pPr>
      <w:r>
        <w:rPr>
          <w:sz w:val="20"/>
        </w:rPr>
        <w:t>Planned</w:t>
      </w:r>
      <w:r>
        <w:rPr>
          <w:spacing w:val="-4"/>
          <w:sz w:val="20"/>
        </w:rPr>
        <w:t xml:space="preserve"> </w:t>
      </w:r>
      <w:r>
        <w:rPr>
          <w:sz w:val="20"/>
        </w:rPr>
        <w:t>Development</w:t>
      </w:r>
      <w:r>
        <w:rPr>
          <w:spacing w:val="-4"/>
          <w:sz w:val="20"/>
        </w:rPr>
        <w:t xml:space="preserve"> </w:t>
      </w:r>
      <w:r>
        <w:rPr>
          <w:sz w:val="20"/>
        </w:rPr>
        <w:t>Standards</w:t>
      </w:r>
      <w:r>
        <w:rPr>
          <w:sz w:val="20"/>
        </w:rPr>
        <w:tab/>
        <w:t>5-5</w:t>
      </w:r>
    </w:p>
    <w:p w14:paraId="12745922" w14:textId="77777777" w:rsidR="009D1F8C" w:rsidRDefault="00274D41">
      <w:pPr>
        <w:pStyle w:val="ListParagraph"/>
        <w:numPr>
          <w:ilvl w:val="1"/>
          <w:numId w:val="222"/>
        </w:numPr>
        <w:tabs>
          <w:tab w:val="left" w:pos="1030"/>
        </w:tabs>
        <w:spacing w:before="1" w:line="230" w:lineRule="exact"/>
        <w:ind w:left="1029"/>
        <w:rPr>
          <w:sz w:val="20"/>
        </w:rPr>
      </w:pPr>
      <w:r>
        <w:rPr>
          <w:sz w:val="20"/>
        </w:rPr>
        <w:t>Purpose</w:t>
      </w:r>
    </w:p>
    <w:p w14:paraId="148C3330" w14:textId="77777777" w:rsidR="009D1F8C" w:rsidRDefault="00274D41">
      <w:pPr>
        <w:pStyle w:val="ListParagraph"/>
        <w:numPr>
          <w:ilvl w:val="1"/>
          <w:numId w:val="222"/>
        </w:numPr>
        <w:tabs>
          <w:tab w:val="left" w:pos="1041"/>
        </w:tabs>
        <w:spacing w:line="230" w:lineRule="exact"/>
        <w:ind w:left="1040" w:hanging="202"/>
        <w:rPr>
          <w:sz w:val="20"/>
        </w:rPr>
      </w:pPr>
      <w:r>
        <w:rPr>
          <w:sz w:val="20"/>
        </w:rPr>
        <w:t>Prevailing</w:t>
      </w:r>
      <w:r>
        <w:rPr>
          <w:spacing w:val="-2"/>
          <w:sz w:val="20"/>
        </w:rPr>
        <w:t xml:space="preserve"> </w:t>
      </w:r>
      <w:r>
        <w:rPr>
          <w:sz w:val="20"/>
        </w:rPr>
        <w:t>Code</w:t>
      </w:r>
    </w:p>
    <w:p w14:paraId="61947700" w14:textId="77777777" w:rsidR="009D1F8C" w:rsidRDefault="00274D41">
      <w:pPr>
        <w:pStyle w:val="ListParagraph"/>
        <w:numPr>
          <w:ilvl w:val="1"/>
          <w:numId w:val="222"/>
        </w:numPr>
        <w:tabs>
          <w:tab w:val="left" w:pos="1030"/>
        </w:tabs>
        <w:ind w:left="1029"/>
        <w:rPr>
          <w:sz w:val="20"/>
        </w:rPr>
      </w:pPr>
      <w:r>
        <w:rPr>
          <w:sz w:val="20"/>
        </w:rPr>
        <w:t>Definition</w:t>
      </w:r>
    </w:p>
    <w:p w14:paraId="17A62E8B" w14:textId="77777777" w:rsidR="009D1F8C" w:rsidRDefault="00274D41">
      <w:pPr>
        <w:pStyle w:val="ListParagraph"/>
        <w:numPr>
          <w:ilvl w:val="1"/>
          <w:numId w:val="222"/>
        </w:numPr>
        <w:tabs>
          <w:tab w:val="left" w:pos="1041"/>
        </w:tabs>
        <w:spacing w:before="1" w:line="230" w:lineRule="exact"/>
        <w:ind w:left="1040" w:hanging="202"/>
        <w:rPr>
          <w:sz w:val="20"/>
        </w:rPr>
      </w:pPr>
      <w:r>
        <w:rPr>
          <w:sz w:val="20"/>
        </w:rPr>
        <w:t>Zoning Map</w:t>
      </w:r>
    </w:p>
    <w:p w14:paraId="5D54416B" w14:textId="77777777" w:rsidR="009D1F8C" w:rsidRDefault="00274D41">
      <w:pPr>
        <w:pStyle w:val="ListParagraph"/>
        <w:numPr>
          <w:ilvl w:val="1"/>
          <w:numId w:val="222"/>
        </w:numPr>
        <w:tabs>
          <w:tab w:val="left" w:pos="1030"/>
        </w:tabs>
        <w:spacing w:line="230" w:lineRule="exact"/>
        <w:ind w:left="1029"/>
        <w:rPr>
          <w:sz w:val="20"/>
        </w:rPr>
      </w:pPr>
      <w:r>
        <w:rPr>
          <w:sz w:val="20"/>
        </w:rPr>
        <w:t>Location</w:t>
      </w:r>
    </w:p>
    <w:p w14:paraId="045E852F" w14:textId="77777777" w:rsidR="009D1F8C" w:rsidRDefault="00274D41">
      <w:pPr>
        <w:pStyle w:val="ListParagraph"/>
        <w:numPr>
          <w:ilvl w:val="1"/>
          <w:numId w:val="222"/>
        </w:numPr>
        <w:tabs>
          <w:tab w:val="left" w:pos="1009"/>
        </w:tabs>
        <w:ind w:left="1008" w:hanging="170"/>
        <w:rPr>
          <w:sz w:val="20"/>
        </w:rPr>
      </w:pPr>
      <w:r>
        <w:rPr>
          <w:sz w:val="20"/>
        </w:rPr>
        <w:t>Minimum</w:t>
      </w:r>
      <w:r>
        <w:rPr>
          <w:spacing w:val="-3"/>
          <w:sz w:val="20"/>
        </w:rPr>
        <w:t xml:space="preserve"> </w:t>
      </w:r>
      <w:r>
        <w:rPr>
          <w:sz w:val="20"/>
        </w:rPr>
        <w:t>Size</w:t>
      </w:r>
    </w:p>
    <w:p w14:paraId="39281159" w14:textId="77777777" w:rsidR="009D1F8C" w:rsidRDefault="00274D41">
      <w:pPr>
        <w:pStyle w:val="ListParagraph"/>
        <w:numPr>
          <w:ilvl w:val="1"/>
          <w:numId w:val="222"/>
        </w:numPr>
        <w:tabs>
          <w:tab w:val="left" w:pos="1041"/>
        </w:tabs>
        <w:spacing w:before="1" w:line="230" w:lineRule="exact"/>
        <w:ind w:left="1040" w:hanging="202"/>
        <w:rPr>
          <w:sz w:val="20"/>
        </w:rPr>
      </w:pPr>
      <w:r>
        <w:rPr>
          <w:sz w:val="20"/>
        </w:rPr>
        <w:t>General</w:t>
      </w:r>
      <w:r>
        <w:rPr>
          <w:spacing w:val="-1"/>
          <w:sz w:val="20"/>
        </w:rPr>
        <w:t xml:space="preserve"> </w:t>
      </w:r>
      <w:r>
        <w:rPr>
          <w:sz w:val="20"/>
        </w:rPr>
        <w:t>Requirements</w:t>
      </w:r>
    </w:p>
    <w:p w14:paraId="512E62CA" w14:textId="77777777" w:rsidR="009D1F8C" w:rsidRDefault="00274D41">
      <w:pPr>
        <w:pStyle w:val="ListParagraph"/>
        <w:numPr>
          <w:ilvl w:val="0"/>
          <w:numId w:val="222"/>
        </w:numPr>
        <w:tabs>
          <w:tab w:val="left" w:pos="504"/>
          <w:tab w:val="left" w:pos="7319"/>
        </w:tabs>
        <w:spacing w:line="230" w:lineRule="exact"/>
        <w:ind w:left="503" w:hanging="384"/>
        <w:rPr>
          <w:sz w:val="20"/>
        </w:rPr>
      </w:pPr>
      <w:r>
        <w:rPr>
          <w:sz w:val="20"/>
        </w:rPr>
        <w:t>Procedures for PD Rezoning/ Land</w:t>
      </w:r>
      <w:r>
        <w:rPr>
          <w:spacing w:val="-13"/>
          <w:sz w:val="20"/>
        </w:rPr>
        <w:t xml:space="preserve"> </w:t>
      </w:r>
      <w:r>
        <w:rPr>
          <w:sz w:val="20"/>
        </w:rPr>
        <w:t>Development</w:t>
      </w:r>
      <w:r>
        <w:rPr>
          <w:spacing w:val="-3"/>
          <w:sz w:val="20"/>
        </w:rPr>
        <w:t xml:space="preserve"> </w:t>
      </w:r>
      <w:r>
        <w:rPr>
          <w:sz w:val="20"/>
        </w:rPr>
        <w:t>Approval</w:t>
      </w:r>
      <w:r>
        <w:rPr>
          <w:sz w:val="20"/>
        </w:rPr>
        <w:tab/>
        <w:t>5-7</w:t>
      </w:r>
    </w:p>
    <w:p w14:paraId="7B90C8F4" w14:textId="77777777" w:rsidR="009D1F8C" w:rsidRDefault="00274D41">
      <w:pPr>
        <w:pStyle w:val="ListParagraph"/>
        <w:numPr>
          <w:ilvl w:val="1"/>
          <w:numId w:val="222"/>
        </w:numPr>
        <w:tabs>
          <w:tab w:val="left" w:pos="1029"/>
        </w:tabs>
        <w:spacing w:line="230" w:lineRule="exact"/>
        <w:ind w:left="1028" w:hanging="190"/>
        <w:rPr>
          <w:sz w:val="20"/>
        </w:rPr>
      </w:pPr>
      <w:r>
        <w:rPr>
          <w:sz w:val="20"/>
        </w:rPr>
        <w:t>Initial</w:t>
      </w:r>
      <w:r>
        <w:rPr>
          <w:spacing w:val="-1"/>
          <w:sz w:val="20"/>
        </w:rPr>
        <w:t xml:space="preserve"> </w:t>
      </w:r>
      <w:r>
        <w:rPr>
          <w:sz w:val="20"/>
        </w:rPr>
        <w:t>Application</w:t>
      </w:r>
    </w:p>
    <w:p w14:paraId="7C7A3638" w14:textId="77777777" w:rsidR="009D1F8C" w:rsidRDefault="00274D41">
      <w:pPr>
        <w:pStyle w:val="ListParagraph"/>
        <w:numPr>
          <w:ilvl w:val="1"/>
          <w:numId w:val="222"/>
        </w:numPr>
        <w:tabs>
          <w:tab w:val="left" w:pos="1040"/>
        </w:tabs>
        <w:spacing w:line="230" w:lineRule="exact"/>
        <w:ind w:left="1039" w:hanging="201"/>
        <w:rPr>
          <w:sz w:val="20"/>
        </w:rPr>
      </w:pPr>
      <w:r>
        <w:rPr>
          <w:sz w:val="20"/>
        </w:rPr>
        <w:t>Fees</w:t>
      </w:r>
    </w:p>
    <w:p w14:paraId="777EECAA" w14:textId="77777777" w:rsidR="009D1F8C" w:rsidRDefault="00274D41">
      <w:pPr>
        <w:pStyle w:val="ListParagraph"/>
        <w:numPr>
          <w:ilvl w:val="1"/>
          <w:numId w:val="222"/>
        </w:numPr>
        <w:tabs>
          <w:tab w:val="left" w:pos="1030"/>
        </w:tabs>
        <w:spacing w:before="1"/>
        <w:ind w:left="1029"/>
        <w:rPr>
          <w:sz w:val="20"/>
        </w:rPr>
      </w:pPr>
      <w:r>
        <w:rPr>
          <w:sz w:val="20"/>
        </w:rPr>
        <w:t>Procedure</w:t>
      </w:r>
    </w:p>
    <w:p w14:paraId="5B4A2C5E" w14:textId="77777777" w:rsidR="009D1F8C" w:rsidRDefault="00274D41">
      <w:pPr>
        <w:pStyle w:val="ListParagraph"/>
        <w:numPr>
          <w:ilvl w:val="1"/>
          <w:numId w:val="222"/>
        </w:numPr>
        <w:tabs>
          <w:tab w:val="left" w:pos="1042"/>
        </w:tabs>
        <w:spacing w:line="230" w:lineRule="exact"/>
        <w:ind w:left="1041" w:hanging="203"/>
        <w:rPr>
          <w:sz w:val="20"/>
        </w:rPr>
      </w:pPr>
      <w:r>
        <w:rPr>
          <w:sz w:val="20"/>
        </w:rPr>
        <w:t>Change or</w:t>
      </w:r>
      <w:r>
        <w:rPr>
          <w:spacing w:val="-3"/>
          <w:sz w:val="20"/>
        </w:rPr>
        <w:t xml:space="preserve"> </w:t>
      </w:r>
      <w:r>
        <w:rPr>
          <w:sz w:val="20"/>
        </w:rPr>
        <w:t>Modification</w:t>
      </w:r>
    </w:p>
    <w:p w14:paraId="479500AB" w14:textId="77777777" w:rsidR="009D1F8C" w:rsidRDefault="00274D41">
      <w:pPr>
        <w:pStyle w:val="ListParagraph"/>
        <w:numPr>
          <w:ilvl w:val="0"/>
          <w:numId w:val="222"/>
        </w:numPr>
        <w:tabs>
          <w:tab w:val="left" w:pos="504"/>
          <w:tab w:val="left" w:pos="7319"/>
        </w:tabs>
        <w:spacing w:line="230" w:lineRule="exact"/>
        <w:ind w:left="503" w:hanging="384"/>
        <w:rPr>
          <w:sz w:val="20"/>
        </w:rPr>
      </w:pPr>
      <w:r>
        <w:rPr>
          <w:sz w:val="20"/>
        </w:rPr>
        <w:t>Subdivision</w:t>
      </w:r>
      <w:r>
        <w:rPr>
          <w:spacing w:val="-4"/>
          <w:sz w:val="20"/>
        </w:rPr>
        <w:t xml:space="preserve"> </w:t>
      </w:r>
      <w:r>
        <w:rPr>
          <w:sz w:val="20"/>
        </w:rPr>
        <w:t>Standards</w:t>
      </w:r>
      <w:r>
        <w:rPr>
          <w:sz w:val="20"/>
        </w:rPr>
        <w:tab/>
        <w:t>5-10</w:t>
      </w:r>
    </w:p>
    <w:p w14:paraId="3A4776E4" w14:textId="77777777" w:rsidR="009D1F8C" w:rsidRDefault="00274D41">
      <w:pPr>
        <w:pStyle w:val="ListParagraph"/>
        <w:numPr>
          <w:ilvl w:val="1"/>
          <w:numId w:val="222"/>
        </w:numPr>
        <w:tabs>
          <w:tab w:val="left" w:pos="1031"/>
        </w:tabs>
        <w:spacing w:before="1"/>
        <w:ind w:hanging="192"/>
        <w:rPr>
          <w:sz w:val="20"/>
        </w:rPr>
      </w:pPr>
      <w:r>
        <w:rPr>
          <w:sz w:val="20"/>
        </w:rPr>
        <w:t>Blocks</w:t>
      </w:r>
    </w:p>
    <w:p w14:paraId="62A8C957" w14:textId="77777777" w:rsidR="009D1F8C" w:rsidRDefault="00274D41">
      <w:pPr>
        <w:pStyle w:val="ListParagraph"/>
        <w:numPr>
          <w:ilvl w:val="1"/>
          <w:numId w:val="222"/>
        </w:numPr>
        <w:tabs>
          <w:tab w:val="left" w:pos="1041"/>
        </w:tabs>
        <w:spacing w:line="230" w:lineRule="exact"/>
        <w:ind w:left="1040" w:hanging="202"/>
        <w:rPr>
          <w:sz w:val="20"/>
        </w:rPr>
      </w:pPr>
      <w:r>
        <w:rPr>
          <w:sz w:val="20"/>
        </w:rPr>
        <w:t>Lots</w:t>
      </w:r>
    </w:p>
    <w:p w14:paraId="0040F782" w14:textId="77777777" w:rsidR="009D1F8C" w:rsidRDefault="00274D41">
      <w:pPr>
        <w:pStyle w:val="ListParagraph"/>
        <w:numPr>
          <w:ilvl w:val="1"/>
          <w:numId w:val="222"/>
        </w:numPr>
        <w:tabs>
          <w:tab w:val="left" w:pos="1030"/>
        </w:tabs>
        <w:spacing w:line="230" w:lineRule="exact"/>
        <w:ind w:left="1029"/>
        <w:rPr>
          <w:sz w:val="20"/>
        </w:rPr>
      </w:pPr>
      <w:r>
        <w:rPr>
          <w:sz w:val="20"/>
        </w:rPr>
        <w:t>Conformance to Utilities Master</w:t>
      </w:r>
      <w:r>
        <w:rPr>
          <w:spacing w:val="-2"/>
          <w:sz w:val="20"/>
        </w:rPr>
        <w:t xml:space="preserve"> </w:t>
      </w:r>
      <w:r>
        <w:rPr>
          <w:sz w:val="20"/>
        </w:rPr>
        <w:t>Plan</w:t>
      </w:r>
    </w:p>
    <w:p w14:paraId="5763F517" w14:textId="77777777" w:rsidR="009D1F8C" w:rsidRDefault="00274D41">
      <w:pPr>
        <w:pStyle w:val="ListParagraph"/>
        <w:numPr>
          <w:ilvl w:val="1"/>
          <w:numId w:val="222"/>
        </w:numPr>
        <w:tabs>
          <w:tab w:val="left" w:pos="1042"/>
        </w:tabs>
        <w:spacing w:before="1"/>
        <w:ind w:left="1041" w:hanging="203"/>
        <w:rPr>
          <w:sz w:val="20"/>
        </w:rPr>
      </w:pPr>
      <w:r>
        <w:rPr>
          <w:sz w:val="20"/>
        </w:rPr>
        <w:t>Monuments</w:t>
      </w:r>
    </w:p>
    <w:p w14:paraId="30BE5C68" w14:textId="77777777" w:rsidR="009D1F8C" w:rsidRDefault="00274D41">
      <w:pPr>
        <w:pStyle w:val="ListParagraph"/>
        <w:numPr>
          <w:ilvl w:val="0"/>
          <w:numId w:val="222"/>
        </w:numPr>
        <w:tabs>
          <w:tab w:val="left" w:pos="504"/>
          <w:tab w:val="left" w:pos="7320"/>
        </w:tabs>
        <w:spacing w:line="230" w:lineRule="exact"/>
        <w:ind w:left="503" w:hanging="384"/>
        <w:rPr>
          <w:sz w:val="20"/>
        </w:rPr>
      </w:pPr>
      <w:r>
        <w:rPr>
          <w:sz w:val="20"/>
        </w:rPr>
        <w:t>Streets and</w:t>
      </w:r>
      <w:r>
        <w:rPr>
          <w:spacing w:val="-4"/>
          <w:sz w:val="20"/>
        </w:rPr>
        <w:t xml:space="preserve"> </w:t>
      </w:r>
      <w:r>
        <w:rPr>
          <w:sz w:val="20"/>
        </w:rPr>
        <w:t>Driveway</w:t>
      </w:r>
      <w:r>
        <w:rPr>
          <w:spacing w:val="-3"/>
          <w:sz w:val="20"/>
        </w:rPr>
        <w:t xml:space="preserve"> </w:t>
      </w:r>
      <w:r>
        <w:rPr>
          <w:sz w:val="20"/>
        </w:rPr>
        <w:t>Standards</w:t>
      </w:r>
      <w:r>
        <w:rPr>
          <w:sz w:val="20"/>
        </w:rPr>
        <w:tab/>
        <w:t>5-12</w:t>
      </w:r>
    </w:p>
    <w:p w14:paraId="11EBDCF9" w14:textId="77777777" w:rsidR="009D1F8C" w:rsidRDefault="00274D41">
      <w:pPr>
        <w:pStyle w:val="ListParagraph"/>
        <w:numPr>
          <w:ilvl w:val="1"/>
          <w:numId w:val="222"/>
        </w:numPr>
        <w:tabs>
          <w:tab w:val="left" w:pos="1030"/>
        </w:tabs>
        <w:spacing w:line="230" w:lineRule="exact"/>
        <w:ind w:left="1029"/>
        <w:rPr>
          <w:sz w:val="20"/>
        </w:rPr>
      </w:pPr>
      <w:r>
        <w:rPr>
          <w:sz w:val="20"/>
        </w:rPr>
        <w:t>Streets</w:t>
      </w:r>
    </w:p>
    <w:p w14:paraId="2088F21C" w14:textId="77777777" w:rsidR="009D1F8C" w:rsidRDefault="00274D41">
      <w:pPr>
        <w:tabs>
          <w:tab w:val="left" w:pos="7320"/>
        </w:tabs>
        <w:spacing w:before="1"/>
        <w:ind w:left="1559"/>
        <w:rPr>
          <w:sz w:val="20"/>
        </w:rPr>
      </w:pPr>
      <w:r>
        <w:rPr>
          <w:sz w:val="20"/>
        </w:rPr>
        <w:t>Table 5-2 Minimum Street Right of</w:t>
      </w:r>
      <w:r>
        <w:rPr>
          <w:spacing w:val="-11"/>
          <w:sz w:val="20"/>
        </w:rPr>
        <w:t xml:space="preserve"> </w:t>
      </w:r>
      <w:r>
        <w:rPr>
          <w:sz w:val="20"/>
        </w:rPr>
        <w:t>Way</w:t>
      </w:r>
      <w:r>
        <w:rPr>
          <w:spacing w:val="-3"/>
          <w:sz w:val="20"/>
        </w:rPr>
        <w:t xml:space="preserve"> </w:t>
      </w:r>
      <w:r>
        <w:rPr>
          <w:sz w:val="20"/>
        </w:rPr>
        <w:t>Widths</w:t>
      </w:r>
      <w:r>
        <w:rPr>
          <w:sz w:val="20"/>
        </w:rPr>
        <w:tab/>
        <w:t>5-14</w:t>
      </w:r>
    </w:p>
    <w:p w14:paraId="40BCD1BF" w14:textId="77777777" w:rsidR="009D1F8C" w:rsidRDefault="009D1F8C">
      <w:pPr>
        <w:rPr>
          <w:sz w:val="20"/>
        </w:rPr>
        <w:sectPr w:rsidR="009D1F8C">
          <w:pgSz w:w="12240" w:h="15840"/>
          <w:pgMar w:top="1580" w:right="600" w:bottom="1420" w:left="1320" w:header="1280" w:footer="1227" w:gutter="0"/>
          <w:cols w:space="720"/>
        </w:sectPr>
      </w:pPr>
    </w:p>
    <w:p w14:paraId="26C7615B" w14:textId="77777777" w:rsidR="009D1F8C" w:rsidRDefault="009D1F8C">
      <w:pPr>
        <w:pStyle w:val="BodyText"/>
        <w:spacing w:before="8"/>
        <w:rPr>
          <w:sz w:val="11"/>
        </w:rPr>
      </w:pPr>
    </w:p>
    <w:p w14:paraId="49EEB926" w14:textId="77777777" w:rsidR="009D1F8C" w:rsidRDefault="00274D41">
      <w:pPr>
        <w:pStyle w:val="ListParagraph"/>
        <w:numPr>
          <w:ilvl w:val="1"/>
          <w:numId w:val="222"/>
        </w:numPr>
        <w:tabs>
          <w:tab w:val="left" w:pos="1041"/>
        </w:tabs>
        <w:spacing w:before="92" w:line="230" w:lineRule="exact"/>
        <w:ind w:left="1040" w:hanging="202"/>
        <w:rPr>
          <w:sz w:val="20"/>
        </w:rPr>
      </w:pPr>
      <w:r>
        <w:rPr>
          <w:sz w:val="20"/>
        </w:rPr>
        <w:t>Alleys</w:t>
      </w:r>
    </w:p>
    <w:p w14:paraId="6641BF85" w14:textId="77777777" w:rsidR="009D1F8C" w:rsidRDefault="00274D41">
      <w:pPr>
        <w:pStyle w:val="ListParagraph"/>
        <w:numPr>
          <w:ilvl w:val="1"/>
          <w:numId w:val="222"/>
        </w:numPr>
        <w:tabs>
          <w:tab w:val="left" w:pos="1030"/>
        </w:tabs>
        <w:spacing w:line="230" w:lineRule="exact"/>
        <w:ind w:left="1029"/>
        <w:rPr>
          <w:sz w:val="20"/>
        </w:rPr>
      </w:pPr>
      <w:r>
        <w:rPr>
          <w:sz w:val="20"/>
        </w:rPr>
        <w:t>Easements</w:t>
      </w:r>
    </w:p>
    <w:p w14:paraId="035D2D8F" w14:textId="77777777" w:rsidR="009D1F8C" w:rsidRDefault="00274D41">
      <w:pPr>
        <w:pStyle w:val="ListParagraph"/>
        <w:numPr>
          <w:ilvl w:val="1"/>
          <w:numId w:val="222"/>
        </w:numPr>
        <w:tabs>
          <w:tab w:val="left" w:pos="1040"/>
        </w:tabs>
        <w:spacing w:before="1"/>
        <w:ind w:left="1039" w:hanging="201"/>
        <w:rPr>
          <w:sz w:val="20"/>
        </w:rPr>
      </w:pPr>
      <w:r>
        <w:rPr>
          <w:sz w:val="20"/>
        </w:rPr>
        <w:t>Street and Alley</w:t>
      </w:r>
      <w:r>
        <w:rPr>
          <w:spacing w:val="-1"/>
          <w:sz w:val="20"/>
        </w:rPr>
        <w:t xml:space="preserve"> </w:t>
      </w:r>
      <w:r>
        <w:rPr>
          <w:sz w:val="20"/>
        </w:rPr>
        <w:t>Improvements</w:t>
      </w:r>
    </w:p>
    <w:p w14:paraId="28A96B11" w14:textId="77777777" w:rsidR="009D1F8C" w:rsidRDefault="00274D41">
      <w:pPr>
        <w:pStyle w:val="ListParagraph"/>
        <w:numPr>
          <w:ilvl w:val="1"/>
          <w:numId w:val="222"/>
        </w:numPr>
        <w:tabs>
          <w:tab w:val="left" w:pos="1030"/>
        </w:tabs>
        <w:spacing w:line="230" w:lineRule="exact"/>
        <w:ind w:left="1029"/>
        <w:rPr>
          <w:sz w:val="20"/>
        </w:rPr>
      </w:pPr>
      <w:r>
        <w:rPr>
          <w:sz w:val="20"/>
        </w:rPr>
        <w:t>Utilities</w:t>
      </w:r>
    </w:p>
    <w:p w14:paraId="067D33C9" w14:textId="77777777" w:rsidR="009D1F8C" w:rsidRDefault="00274D41">
      <w:pPr>
        <w:pStyle w:val="ListParagraph"/>
        <w:numPr>
          <w:ilvl w:val="0"/>
          <w:numId w:val="222"/>
        </w:numPr>
        <w:tabs>
          <w:tab w:val="left" w:pos="504"/>
          <w:tab w:val="right" w:pos="7685"/>
        </w:tabs>
        <w:spacing w:line="230" w:lineRule="exact"/>
        <w:ind w:left="503" w:hanging="384"/>
        <w:rPr>
          <w:sz w:val="20"/>
        </w:rPr>
      </w:pPr>
      <w:r>
        <w:rPr>
          <w:sz w:val="20"/>
        </w:rPr>
        <w:t>Parking and</w:t>
      </w:r>
      <w:r>
        <w:rPr>
          <w:spacing w:val="-3"/>
          <w:sz w:val="20"/>
        </w:rPr>
        <w:t xml:space="preserve"> </w:t>
      </w:r>
      <w:r>
        <w:rPr>
          <w:sz w:val="20"/>
        </w:rPr>
        <w:t>Loading</w:t>
      </w:r>
      <w:r>
        <w:rPr>
          <w:spacing w:val="-1"/>
          <w:sz w:val="20"/>
        </w:rPr>
        <w:t xml:space="preserve"> </w:t>
      </w:r>
      <w:r>
        <w:rPr>
          <w:sz w:val="20"/>
        </w:rPr>
        <w:t>Standards</w:t>
      </w:r>
      <w:r>
        <w:rPr>
          <w:sz w:val="20"/>
        </w:rPr>
        <w:tab/>
        <w:t>5-17</w:t>
      </w:r>
    </w:p>
    <w:p w14:paraId="0C3859E0" w14:textId="77777777" w:rsidR="009D1F8C" w:rsidRDefault="00274D41">
      <w:pPr>
        <w:pStyle w:val="ListParagraph"/>
        <w:numPr>
          <w:ilvl w:val="1"/>
          <w:numId w:val="222"/>
        </w:numPr>
        <w:tabs>
          <w:tab w:val="left" w:pos="1029"/>
        </w:tabs>
        <w:spacing w:before="1"/>
        <w:ind w:left="1028" w:hanging="190"/>
        <w:rPr>
          <w:sz w:val="20"/>
        </w:rPr>
      </w:pPr>
      <w:r>
        <w:rPr>
          <w:sz w:val="20"/>
        </w:rPr>
        <w:t>Applicability</w:t>
      </w:r>
    </w:p>
    <w:p w14:paraId="68DC8E29" w14:textId="77777777" w:rsidR="009D1F8C" w:rsidRDefault="00274D41">
      <w:pPr>
        <w:pStyle w:val="ListParagraph"/>
        <w:numPr>
          <w:ilvl w:val="1"/>
          <w:numId w:val="222"/>
        </w:numPr>
        <w:tabs>
          <w:tab w:val="left" w:pos="1041"/>
        </w:tabs>
        <w:spacing w:line="230" w:lineRule="exact"/>
        <w:ind w:left="1040" w:hanging="202"/>
        <w:rPr>
          <w:sz w:val="20"/>
        </w:rPr>
      </w:pPr>
      <w:r>
        <w:rPr>
          <w:sz w:val="20"/>
        </w:rPr>
        <w:t>Time of</w:t>
      </w:r>
      <w:r>
        <w:rPr>
          <w:spacing w:val="-1"/>
          <w:sz w:val="20"/>
        </w:rPr>
        <w:t xml:space="preserve"> </w:t>
      </w:r>
      <w:r>
        <w:rPr>
          <w:sz w:val="20"/>
        </w:rPr>
        <w:t>Completion</w:t>
      </w:r>
    </w:p>
    <w:p w14:paraId="7046A60A" w14:textId="77777777" w:rsidR="009D1F8C" w:rsidRDefault="00274D41">
      <w:pPr>
        <w:pStyle w:val="ListParagraph"/>
        <w:numPr>
          <w:ilvl w:val="1"/>
          <w:numId w:val="222"/>
        </w:numPr>
        <w:tabs>
          <w:tab w:val="left" w:pos="1029"/>
        </w:tabs>
        <w:spacing w:line="230" w:lineRule="exact"/>
        <w:ind w:left="1028" w:hanging="190"/>
        <w:rPr>
          <w:sz w:val="20"/>
        </w:rPr>
      </w:pPr>
      <w:r>
        <w:rPr>
          <w:sz w:val="20"/>
        </w:rPr>
        <w:t>Calculating Parking</w:t>
      </w:r>
      <w:r>
        <w:rPr>
          <w:spacing w:val="-2"/>
          <w:sz w:val="20"/>
        </w:rPr>
        <w:t xml:space="preserve"> </w:t>
      </w:r>
      <w:r>
        <w:rPr>
          <w:sz w:val="20"/>
        </w:rPr>
        <w:t>Requirements</w:t>
      </w:r>
    </w:p>
    <w:p w14:paraId="615CC418" w14:textId="77777777" w:rsidR="009D1F8C" w:rsidRDefault="00274D41">
      <w:pPr>
        <w:pStyle w:val="ListParagraph"/>
        <w:numPr>
          <w:ilvl w:val="1"/>
          <w:numId w:val="222"/>
        </w:numPr>
        <w:tabs>
          <w:tab w:val="left" w:pos="1040"/>
        </w:tabs>
        <w:ind w:left="1039" w:hanging="201"/>
        <w:rPr>
          <w:sz w:val="20"/>
        </w:rPr>
      </w:pPr>
      <w:r>
        <w:rPr>
          <w:sz w:val="20"/>
        </w:rPr>
        <w:t>Location of Required Parking</w:t>
      </w:r>
      <w:r>
        <w:rPr>
          <w:spacing w:val="-4"/>
          <w:sz w:val="20"/>
        </w:rPr>
        <w:t xml:space="preserve"> </w:t>
      </w:r>
      <w:r>
        <w:rPr>
          <w:sz w:val="20"/>
        </w:rPr>
        <w:t>Spaces</w:t>
      </w:r>
    </w:p>
    <w:p w14:paraId="3EDBAD4D" w14:textId="77777777" w:rsidR="009D1F8C" w:rsidRDefault="00274D41">
      <w:pPr>
        <w:pStyle w:val="ListParagraph"/>
        <w:numPr>
          <w:ilvl w:val="1"/>
          <w:numId w:val="222"/>
        </w:numPr>
        <w:tabs>
          <w:tab w:val="left" w:pos="1029"/>
        </w:tabs>
        <w:spacing w:before="1" w:line="230" w:lineRule="exact"/>
        <w:ind w:left="1028" w:hanging="190"/>
        <w:rPr>
          <w:sz w:val="20"/>
        </w:rPr>
      </w:pPr>
      <w:r>
        <w:rPr>
          <w:sz w:val="20"/>
        </w:rPr>
        <w:t>Shared Parking and Joint Use of</w:t>
      </w:r>
      <w:r>
        <w:rPr>
          <w:spacing w:val="-3"/>
          <w:sz w:val="20"/>
        </w:rPr>
        <w:t xml:space="preserve"> </w:t>
      </w:r>
      <w:r>
        <w:rPr>
          <w:sz w:val="20"/>
        </w:rPr>
        <w:t>Facilities</w:t>
      </w:r>
    </w:p>
    <w:p w14:paraId="0C9441FC" w14:textId="77777777" w:rsidR="009D1F8C" w:rsidRDefault="00274D41">
      <w:pPr>
        <w:pStyle w:val="ListParagraph"/>
        <w:numPr>
          <w:ilvl w:val="1"/>
          <w:numId w:val="222"/>
        </w:numPr>
        <w:tabs>
          <w:tab w:val="left" w:pos="1007"/>
        </w:tabs>
        <w:spacing w:line="230" w:lineRule="exact"/>
        <w:ind w:left="1006" w:hanging="168"/>
        <w:rPr>
          <w:sz w:val="20"/>
        </w:rPr>
      </w:pPr>
      <w:r>
        <w:rPr>
          <w:sz w:val="20"/>
        </w:rPr>
        <w:t>Off-Street Parking</w:t>
      </w:r>
      <w:r>
        <w:rPr>
          <w:spacing w:val="-2"/>
          <w:sz w:val="20"/>
        </w:rPr>
        <w:t xml:space="preserve"> </w:t>
      </w:r>
      <w:r>
        <w:rPr>
          <w:sz w:val="20"/>
        </w:rPr>
        <w:t>Schedule</w:t>
      </w:r>
    </w:p>
    <w:p w14:paraId="2EB42050" w14:textId="77777777" w:rsidR="009D1F8C" w:rsidRDefault="00274D41">
      <w:pPr>
        <w:tabs>
          <w:tab w:val="left" w:pos="7321"/>
        </w:tabs>
        <w:ind w:left="1559"/>
        <w:rPr>
          <w:sz w:val="20"/>
        </w:rPr>
      </w:pPr>
      <w:r>
        <w:rPr>
          <w:sz w:val="20"/>
        </w:rPr>
        <w:t>Table 5-3 Off-Street</w:t>
      </w:r>
      <w:r>
        <w:rPr>
          <w:spacing w:val="-6"/>
          <w:sz w:val="20"/>
        </w:rPr>
        <w:t xml:space="preserve"> </w:t>
      </w:r>
      <w:r>
        <w:rPr>
          <w:sz w:val="20"/>
        </w:rPr>
        <w:t>Parking</w:t>
      </w:r>
      <w:r>
        <w:rPr>
          <w:spacing w:val="-2"/>
          <w:sz w:val="20"/>
        </w:rPr>
        <w:t xml:space="preserve"> </w:t>
      </w:r>
      <w:r>
        <w:rPr>
          <w:sz w:val="20"/>
        </w:rPr>
        <w:t>Schedule</w:t>
      </w:r>
      <w:r>
        <w:rPr>
          <w:sz w:val="20"/>
        </w:rPr>
        <w:tab/>
        <w:t>5-19</w:t>
      </w:r>
    </w:p>
    <w:p w14:paraId="4F4866A4" w14:textId="77777777" w:rsidR="009D1F8C" w:rsidRDefault="00274D41">
      <w:pPr>
        <w:pStyle w:val="ListParagraph"/>
        <w:numPr>
          <w:ilvl w:val="0"/>
          <w:numId w:val="222"/>
        </w:numPr>
        <w:tabs>
          <w:tab w:val="left" w:pos="505"/>
        </w:tabs>
        <w:spacing w:before="1" w:line="230" w:lineRule="exact"/>
        <w:ind w:left="504" w:hanging="385"/>
        <w:rPr>
          <w:sz w:val="20"/>
        </w:rPr>
      </w:pPr>
      <w:r>
        <w:rPr>
          <w:sz w:val="20"/>
        </w:rPr>
        <w:t>Design Standards for Parking</w:t>
      </w:r>
      <w:r>
        <w:rPr>
          <w:spacing w:val="-2"/>
          <w:sz w:val="20"/>
        </w:rPr>
        <w:t xml:space="preserve"> </w:t>
      </w:r>
      <w:r>
        <w:rPr>
          <w:sz w:val="20"/>
        </w:rPr>
        <w:t>Spaces</w:t>
      </w:r>
    </w:p>
    <w:p w14:paraId="279689A8" w14:textId="77777777" w:rsidR="009D1F8C" w:rsidRDefault="00274D41">
      <w:pPr>
        <w:tabs>
          <w:tab w:val="left" w:pos="7320"/>
        </w:tabs>
        <w:spacing w:line="230" w:lineRule="exact"/>
        <w:ind w:left="839"/>
        <w:rPr>
          <w:sz w:val="20"/>
        </w:rPr>
      </w:pPr>
      <w:r>
        <w:rPr>
          <w:sz w:val="20"/>
        </w:rPr>
        <w:t>a. Table 5-4 Design for</w:t>
      </w:r>
      <w:r>
        <w:rPr>
          <w:spacing w:val="-13"/>
          <w:sz w:val="20"/>
        </w:rPr>
        <w:t xml:space="preserve"> </w:t>
      </w:r>
      <w:r>
        <w:rPr>
          <w:sz w:val="20"/>
        </w:rPr>
        <w:t>Parking</w:t>
      </w:r>
      <w:r>
        <w:rPr>
          <w:spacing w:val="-3"/>
          <w:sz w:val="20"/>
        </w:rPr>
        <w:t xml:space="preserve"> </w:t>
      </w:r>
      <w:r>
        <w:rPr>
          <w:sz w:val="20"/>
        </w:rPr>
        <w:t>Spaces</w:t>
      </w:r>
      <w:r>
        <w:rPr>
          <w:sz w:val="20"/>
        </w:rPr>
        <w:tab/>
        <w:t>5-21</w:t>
      </w:r>
    </w:p>
    <w:p w14:paraId="552BB0F8" w14:textId="77777777" w:rsidR="009D1F8C" w:rsidRDefault="00274D41">
      <w:pPr>
        <w:pStyle w:val="ListParagraph"/>
        <w:numPr>
          <w:ilvl w:val="0"/>
          <w:numId w:val="222"/>
        </w:numPr>
        <w:tabs>
          <w:tab w:val="left" w:pos="504"/>
          <w:tab w:val="left" w:pos="7321"/>
        </w:tabs>
        <w:ind w:left="503" w:hanging="384"/>
        <w:rPr>
          <w:sz w:val="20"/>
        </w:rPr>
      </w:pPr>
      <w:r>
        <w:rPr>
          <w:sz w:val="20"/>
        </w:rPr>
        <w:t>Paving of</w:t>
      </w:r>
      <w:r>
        <w:rPr>
          <w:spacing w:val="-6"/>
          <w:sz w:val="20"/>
        </w:rPr>
        <w:t xml:space="preserve"> </w:t>
      </w:r>
      <w:r>
        <w:rPr>
          <w:sz w:val="20"/>
        </w:rPr>
        <w:t>Parking</w:t>
      </w:r>
      <w:r>
        <w:rPr>
          <w:spacing w:val="-2"/>
          <w:sz w:val="20"/>
        </w:rPr>
        <w:t xml:space="preserve"> </w:t>
      </w:r>
      <w:r>
        <w:rPr>
          <w:sz w:val="20"/>
        </w:rPr>
        <w:t>Surfaces</w:t>
      </w:r>
      <w:r>
        <w:rPr>
          <w:sz w:val="20"/>
        </w:rPr>
        <w:tab/>
        <w:t>5-22</w:t>
      </w:r>
    </w:p>
    <w:p w14:paraId="08310A1E" w14:textId="77777777" w:rsidR="009D1F8C" w:rsidRDefault="00274D41">
      <w:pPr>
        <w:pStyle w:val="ListParagraph"/>
        <w:numPr>
          <w:ilvl w:val="0"/>
          <w:numId w:val="222"/>
        </w:numPr>
        <w:tabs>
          <w:tab w:val="left" w:pos="504"/>
          <w:tab w:val="left" w:pos="7320"/>
        </w:tabs>
        <w:spacing w:before="1" w:line="230" w:lineRule="exact"/>
        <w:ind w:left="503" w:hanging="384"/>
        <w:rPr>
          <w:sz w:val="20"/>
        </w:rPr>
      </w:pPr>
      <w:r>
        <w:rPr>
          <w:sz w:val="20"/>
        </w:rPr>
        <w:t>Off-Street</w:t>
      </w:r>
      <w:r>
        <w:rPr>
          <w:spacing w:val="-5"/>
          <w:sz w:val="20"/>
        </w:rPr>
        <w:t xml:space="preserve"> </w:t>
      </w:r>
      <w:r>
        <w:rPr>
          <w:sz w:val="20"/>
        </w:rPr>
        <w:t>Loading</w:t>
      </w:r>
      <w:r>
        <w:rPr>
          <w:spacing w:val="-3"/>
          <w:sz w:val="20"/>
        </w:rPr>
        <w:t xml:space="preserve"> </w:t>
      </w:r>
      <w:r>
        <w:rPr>
          <w:sz w:val="20"/>
        </w:rPr>
        <w:t>Requirements</w:t>
      </w:r>
      <w:r>
        <w:rPr>
          <w:sz w:val="20"/>
        </w:rPr>
        <w:tab/>
        <w:t>5-22</w:t>
      </w:r>
    </w:p>
    <w:p w14:paraId="5C5DC337" w14:textId="77777777" w:rsidR="009D1F8C" w:rsidRDefault="00274D41">
      <w:pPr>
        <w:pStyle w:val="ListParagraph"/>
        <w:numPr>
          <w:ilvl w:val="1"/>
          <w:numId w:val="222"/>
        </w:numPr>
        <w:tabs>
          <w:tab w:val="left" w:pos="1030"/>
        </w:tabs>
        <w:spacing w:line="230" w:lineRule="exact"/>
        <w:ind w:left="1029"/>
        <w:rPr>
          <w:sz w:val="20"/>
        </w:rPr>
      </w:pPr>
      <w:r>
        <w:rPr>
          <w:sz w:val="20"/>
        </w:rPr>
        <w:t>Small Commercial</w:t>
      </w:r>
      <w:r>
        <w:rPr>
          <w:spacing w:val="-1"/>
          <w:sz w:val="20"/>
        </w:rPr>
        <w:t xml:space="preserve"> </w:t>
      </w:r>
      <w:r>
        <w:rPr>
          <w:sz w:val="20"/>
        </w:rPr>
        <w:t>Uses</w:t>
      </w:r>
    </w:p>
    <w:p w14:paraId="1416F62A" w14:textId="77777777" w:rsidR="009D1F8C" w:rsidRDefault="00274D41">
      <w:pPr>
        <w:tabs>
          <w:tab w:val="left" w:pos="7320"/>
        </w:tabs>
        <w:ind w:left="1559"/>
        <w:rPr>
          <w:sz w:val="20"/>
        </w:rPr>
      </w:pPr>
      <w:r>
        <w:rPr>
          <w:sz w:val="20"/>
        </w:rPr>
        <w:t>Table 5-5 Required Number of Loading</w:t>
      </w:r>
      <w:r>
        <w:rPr>
          <w:spacing w:val="-20"/>
          <w:sz w:val="20"/>
        </w:rPr>
        <w:t xml:space="preserve"> </w:t>
      </w:r>
      <w:r>
        <w:rPr>
          <w:sz w:val="20"/>
        </w:rPr>
        <w:t>Spaces</w:t>
      </w:r>
      <w:r>
        <w:rPr>
          <w:spacing w:val="-3"/>
          <w:sz w:val="20"/>
        </w:rPr>
        <w:t xml:space="preserve"> </w:t>
      </w:r>
      <w:r>
        <w:rPr>
          <w:sz w:val="20"/>
        </w:rPr>
        <w:t>Commercial</w:t>
      </w:r>
      <w:r>
        <w:rPr>
          <w:sz w:val="20"/>
        </w:rPr>
        <w:tab/>
        <w:t>5-23</w:t>
      </w:r>
    </w:p>
    <w:p w14:paraId="4FEE7349" w14:textId="77777777" w:rsidR="009D1F8C" w:rsidRDefault="00274D41">
      <w:pPr>
        <w:pStyle w:val="ListParagraph"/>
        <w:numPr>
          <w:ilvl w:val="1"/>
          <w:numId w:val="222"/>
        </w:numPr>
        <w:tabs>
          <w:tab w:val="left" w:pos="1040"/>
        </w:tabs>
        <w:spacing w:before="1" w:line="230" w:lineRule="exact"/>
        <w:ind w:left="1039" w:hanging="201"/>
        <w:rPr>
          <w:sz w:val="20"/>
        </w:rPr>
      </w:pPr>
      <w:r>
        <w:rPr>
          <w:sz w:val="20"/>
        </w:rPr>
        <w:t>Industrial and Large Commercial</w:t>
      </w:r>
      <w:r>
        <w:rPr>
          <w:spacing w:val="-2"/>
          <w:sz w:val="20"/>
        </w:rPr>
        <w:t xml:space="preserve"> </w:t>
      </w:r>
      <w:r>
        <w:rPr>
          <w:sz w:val="20"/>
        </w:rPr>
        <w:t>Uses</w:t>
      </w:r>
    </w:p>
    <w:p w14:paraId="09C9A30C" w14:textId="77777777" w:rsidR="009D1F8C" w:rsidRDefault="00274D41">
      <w:pPr>
        <w:tabs>
          <w:tab w:val="left" w:pos="7320"/>
        </w:tabs>
        <w:spacing w:line="230" w:lineRule="exact"/>
        <w:ind w:left="1660"/>
        <w:rPr>
          <w:sz w:val="20"/>
        </w:rPr>
      </w:pPr>
      <w:r>
        <w:rPr>
          <w:sz w:val="20"/>
        </w:rPr>
        <w:t>Table 5-6 Required Number of Loading</w:t>
      </w:r>
      <w:r>
        <w:rPr>
          <w:spacing w:val="-23"/>
          <w:sz w:val="20"/>
        </w:rPr>
        <w:t xml:space="preserve"> </w:t>
      </w:r>
      <w:r>
        <w:rPr>
          <w:sz w:val="20"/>
        </w:rPr>
        <w:t>Spaces</w:t>
      </w:r>
      <w:r>
        <w:rPr>
          <w:spacing w:val="-3"/>
          <w:sz w:val="20"/>
        </w:rPr>
        <w:t xml:space="preserve"> </w:t>
      </w:r>
      <w:r>
        <w:rPr>
          <w:sz w:val="20"/>
        </w:rPr>
        <w:t>Industrial</w:t>
      </w:r>
      <w:r>
        <w:rPr>
          <w:sz w:val="20"/>
        </w:rPr>
        <w:tab/>
        <w:t>5-23</w:t>
      </w:r>
    </w:p>
    <w:p w14:paraId="1780A993" w14:textId="77777777" w:rsidR="009D1F8C" w:rsidRDefault="00274D41">
      <w:pPr>
        <w:pStyle w:val="ListParagraph"/>
        <w:numPr>
          <w:ilvl w:val="0"/>
          <w:numId w:val="222"/>
        </w:numPr>
        <w:tabs>
          <w:tab w:val="left" w:pos="504"/>
          <w:tab w:val="left" w:pos="7319"/>
        </w:tabs>
        <w:spacing w:line="230" w:lineRule="exact"/>
        <w:ind w:left="503" w:hanging="385"/>
        <w:rPr>
          <w:sz w:val="20"/>
        </w:rPr>
      </w:pPr>
      <w:r>
        <w:rPr>
          <w:sz w:val="20"/>
        </w:rPr>
        <w:t>Landscaping and</w:t>
      </w:r>
      <w:r>
        <w:rPr>
          <w:spacing w:val="-6"/>
          <w:sz w:val="20"/>
        </w:rPr>
        <w:t xml:space="preserve"> </w:t>
      </w:r>
      <w:r>
        <w:rPr>
          <w:sz w:val="20"/>
        </w:rPr>
        <w:t>Screening</w:t>
      </w:r>
      <w:r>
        <w:rPr>
          <w:spacing w:val="-3"/>
          <w:sz w:val="20"/>
        </w:rPr>
        <w:t xml:space="preserve"> </w:t>
      </w:r>
      <w:r>
        <w:rPr>
          <w:sz w:val="20"/>
        </w:rPr>
        <w:t>Standards</w:t>
      </w:r>
      <w:r>
        <w:rPr>
          <w:sz w:val="20"/>
        </w:rPr>
        <w:tab/>
        <w:t>5-24</w:t>
      </w:r>
    </w:p>
    <w:p w14:paraId="3DF6384E" w14:textId="77777777" w:rsidR="009D1F8C" w:rsidRDefault="00274D41">
      <w:pPr>
        <w:pStyle w:val="ListParagraph"/>
        <w:numPr>
          <w:ilvl w:val="1"/>
          <w:numId w:val="222"/>
        </w:numPr>
        <w:tabs>
          <w:tab w:val="left" w:pos="1029"/>
        </w:tabs>
        <w:spacing w:line="230" w:lineRule="exact"/>
        <w:ind w:left="1028" w:hanging="190"/>
        <w:rPr>
          <w:sz w:val="20"/>
        </w:rPr>
      </w:pPr>
      <w:r>
        <w:rPr>
          <w:sz w:val="20"/>
        </w:rPr>
        <w:t>Applicability</w:t>
      </w:r>
    </w:p>
    <w:p w14:paraId="29DAE240" w14:textId="77777777" w:rsidR="009D1F8C" w:rsidRDefault="00274D41">
      <w:pPr>
        <w:pStyle w:val="ListParagraph"/>
        <w:numPr>
          <w:ilvl w:val="1"/>
          <w:numId w:val="222"/>
        </w:numPr>
        <w:tabs>
          <w:tab w:val="left" w:pos="1041"/>
        </w:tabs>
        <w:spacing w:before="1"/>
        <w:ind w:left="1040" w:hanging="202"/>
        <w:rPr>
          <w:sz w:val="20"/>
        </w:rPr>
      </w:pPr>
      <w:r>
        <w:rPr>
          <w:sz w:val="20"/>
        </w:rPr>
        <w:t>General</w:t>
      </w:r>
      <w:r>
        <w:rPr>
          <w:spacing w:val="-3"/>
          <w:sz w:val="20"/>
        </w:rPr>
        <w:t xml:space="preserve"> </w:t>
      </w:r>
      <w:r>
        <w:rPr>
          <w:sz w:val="20"/>
        </w:rPr>
        <w:t>Provisions</w:t>
      </w:r>
    </w:p>
    <w:p w14:paraId="4D2689E4" w14:textId="77777777" w:rsidR="009D1F8C" w:rsidRDefault="00274D41">
      <w:pPr>
        <w:pStyle w:val="ListParagraph"/>
        <w:numPr>
          <w:ilvl w:val="1"/>
          <w:numId w:val="222"/>
        </w:numPr>
        <w:tabs>
          <w:tab w:val="left" w:pos="1030"/>
        </w:tabs>
        <w:spacing w:line="230" w:lineRule="exact"/>
        <w:ind w:left="1029"/>
        <w:rPr>
          <w:sz w:val="20"/>
        </w:rPr>
      </w:pPr>
      <w:r>
        <w:rPr>
          <w:sz w:val="20"/>
        </w:rPr>
        <w:t>Landscape Buffers for Multi-Family, Commercial and Other</w:t>
      </w:r>
      <w:r>
        <w:rPr>
          <w:spacing w:val="-7"/>
          <w:sz w:val="20"/>
        </w:rPr>
        <w:t xml:space="preserve"> </w:t>
      </w:r>
      <w:r>
        <w:rPr>
          <w:sz w:val="20"/>
        </w:rPr>
        <w:t>Non-</w:t>
      </w:r>
    </w:p>
    <w:p w14:paraId="5A84C518" w14:textId="77777777" w:rsidR="009D1F8C" w:rsidRDefault="00274D41">
      <w:pPr>
        <w:spacing w:line="230" w:lineRule="exact"/>
        <w:ind w:left="991"/>
        <w:rPr>
          <w:sz w:val="20"/>
        </w:rPr>
      </w:pPr>
      <w:r>
        <w:rPr>
          <w:sz w:val="20"/>
        </w:rPr>
        <w:t>Residential Uses</w:t>
      </w:r>
    </w:p>
    <w:p w14:paraId="328A1EAF" w14:textId="77777777" w:rsidR="009D1F8C" w:rsidRDefault="00274D41">
      <w:pPr>
        <w:pStyle w:val="ListParagraph"/>
        <w:numPr>
          <w:ilvl w:val="1"/>
          <w:numId w:val="222"/>
        </w:numPr>
        <w:tabs>
          <w:tab w:val="left" w:pos="1042"/>
        </w:tabs>
        <w:spacing w:before="1"/>
        <w:ind w:left="1041" w:hanging="203"/>
        <w:rPr>
          <w:sz w:val="20"/>
        </w:rPr>
      </w:pPr>
      <w:r>
        <w:rPr>
          <w:sz w:val="20"/>
        </w:rPr>
        <w:t>Buffer Width</w:t>
      </w:r>
      <w:r>
        <w:rPr>
          <w:spacing w:val="-3"/>
          <w:sz w:val="20"/>
        </w:rPr>
        <w:t xml:space="preserve"> </w:t>
      </w:r>
      <w:r>
        <w:rPr>
          <w:sz w:val="20"/>
        </w:rPr>
        <w:t>Requirements</w:t>
      </w:r>
    </w:p>
    <w:p w14:paraId="77C7E7CD" w14:textId="77777777" w:rsidR="009D1F8C" w:rsidRDefault="00274D41">
      <w:pPr>
        <w:tabs>
          <w:tab w:val="left" w:pos="7321"/>
        </w:tabs>
        <w:spacing w:line="230" w:lineRule="exact"/>
        <w:ind w:left="1559"/>
        <w:rPr>
          <w:sz w:val="20"/>
        </w:rPr>
      </w:pPr>
      <w:r>
        <w:rPr>
          <w:sz w:val="20"/>
        </w:rPr>
        <w:t>Table 5-7: Buffer</w:t>
      </w:r>
      <w:r>
        <w:rPr>
          <w:spacing w:val="-8"/>
          <w:sz w:val="20"/>
        </w:rPr>
        <w:t xml:space="preserve"> </w:t>
      </w:r>
      <w:r>
        <w:rPr>
          <w:sz w:val="20"/>
        </w:rPr>
        <w:t>Width</w:t>
      </w:r>
      <w:r>
        <w:rPr>
          <w:spacing w:val="-2"/>
          <w:sz w:val="20"/>
        </w:rPr>
        <w:t xml:space="preserve"> </w:t>
      </w:r>
      <w:r>
        <w:rPr>
          <w:sz w:val="20"/>
        </w:rPr>
        <w:t>Requirements</w:t>
      </w:r>
      <w:r>
        <w:rPr>
          <w:sz w:val="20"/>
        </w:rPr>
        <w:tab/>
        <w:t>5-27</w:t>
      </w:r>
    </w:p>
    <w:p w14:paraId="4B14A792" w14:textId="77777777" w:rsidR="009D1F8C" w:rsidRDefault="00274D41">
      <w:pPr>
        <w:pStyle w:val="ListParagraph"/>
        <w:numPr>
          <w:ilvl w:val="1"/>
          <w:numId w:val="222"/>
        </w:numPr>
        <w:tabs>
          <w:tab w:val="left" w:pos="1030"/>
        </w:tabs>
        <w:spacing w:line="230" w:lineRule="exact"/>
        <w:ind w:left="1029"/>
        <w:rPr>
          <w:sz w:val="20"/>
        </w:rPr>
      </w:pPr>
      <w:r>
        <w:rPr>
          <w:sz w:val="20"/>
        </w:rPr>
        <w:t>Buffer</w:t>
      </w:r>
      <w:r>
        <w:rPr>
          <w:spacing w:val="-1"/>
          <w:sz w:val="20"/>
        </w:rPr>
        <w:t xml:space="preserve"> </w:t>
      </w:r>
      <w:r>
        <w:rPr>
          <w:sz w:val="20"/>
        </w:rPr>
        <w:t>Landscaping</w:t>
      </w:r>
    </w:p>
    <w:p w14:paraId="726D6EDE" w14:textId="77777777" w:rsidR="009D1F8C" w:rsidRDefault="00274D41">
      <w:pPr>
        <w:pStyle w:val="ListParagraph"/>
        <w:numPr>
          <w:ilvl w:val="1"/>
          <w:numId w:val="222"/>
        </w:numPr>
        <w:tabs>
          <w:tab w:val="left" w:pos="1007"/>
        </w:tabs>
        <w:spacing w:before="1"/>
        <w:ind w:left="989" w:right="3818" w:hanging="150"/>
        <w:rPr>
          <w:sz w:val="20"/>
        </w:rPr>
      </w:pPr>
      <w:r>
        <w:rPr>
          <w:sz w:val="20"/>
        </w:rPr>
        <w:t>Parking Area Landscaping for Multi-Family and all Non-Residential Developments</w:t>
      </w:r>
    </w:p>
    <w:p w14:paraId="6B432AE4" w14:textId="77777777" w:rsidR="009D1F8C" w:rsidRDefault="00274D41">
      <w:pPr>
        <w:pStyle w:val="ListParagraph"/>
        <w:numPr>
          <w:ilvl w:val="1"/>
          <w:numId w:val="222"/>
        </w:numPr>
        <w:tabs>
          <w:tab w:val="left" w:pos="1040"/>
        </w:tabs>
        <w:spacing w:line="230" w:lineRule="exact"/>
        <w:ind w:left="1040" w:hanging="201"/>
        <w:rPr>
          <w:sz w:val="20"/>
        </w:rPr>
      </w:pPr>
      <w:r>
        <w:rPr>
          <w:sz w:val="20"/>
        </w:rPr>
        <w:t>Parking Area Landscaping adjacent to Private</w:t>
      </w:r>
      <w:r>
        <w:rPr>
          <w:spacing w:val="-5"/>
          <w:sz w:val="20"/>
        </w:rPr>
        <w:t xml:space="preserve"> </w:t>
      </w:r>
      <w:r>
        <w:rPr>
          <w:sz w:val="20"/>
        </w:rPr>
        <w:t>Property</w:t>
      </w:r>
    </w:p>
    <w:p w14:paraId="0AD14A91" w14:textId="77777777" w:rsidR="009D1F8C" w:rsidRDefault="00274D41">
      <w:pPr>
        <w:pStyle w:val="ListParagraph"/>
        <w:numPr>
          <w:ilvl w:val="1"/>
          <w:numId w:val="222"/>
        </w:numPr>
        <w:tabs>
          <w:tab w:val="left" w:pos="1041"/>
        </w:tabs>
        <w:ind w:left="1040" w:hanging="202"/>
        <w:rPr>
          <w:sz w:val="20"/>
        </w:rPr>
      </w:pPr>
      <w:r>
        <w:rPr>
          <w:sz w:val="20"/>
        </w:rPr>
        <w:t>Parking Area Interior</w:t>
      </w:r>
      <w:r>
        <w:rPr>
          <w:spacing w:val="-2"/>
          <w:sz w:val="20"/>
        </w:rPr>
        <w:t xml:space="preserve"> </w:t>
      </w:r>
      <w:r>
        <w:rPr>
          <w:sz w:val="20"/>
        </w:rPr>
        <w:t>Landscaping</w:t>
      </w:r>
    </w:p>
    <w:p w14:paraId="1A265925" w14:textId="77777777" w:rsidR="009D1F8C" w:rsidRDefault="00274D41">
      <w:pPr>
        <w:pStyle w:val="ListParagraph"/>
        <w:numPr>
          <w:ilvl w:val="1"/>
          <w:numId w:val="222"/>
        </w:numPr>
        <w:tabs>
          <w:tab w:val="left" w:pos="996"/>
        </w:tabs>
        <w:spacing w:before="1" w:line="230" w:lineRule="exact"/>
        <w:ind w:left="995" w:hanging="157"/>
        <w:rPr>
          <w:sz w:val="20"/>
        </w:rPr>
      </w:pPr>
      <w:r>
        <w:rPr>
          <w:sz w:val="20"/>
        </w:rPr>
        <w:t>Development Landscaping</w:t>
      </w:r>
      <w:r>
        <w:rPr>
          <w:spacing w:val="-3"/>
          <w:sz w:val="20"/>
        </w:rPr>
        <w:t xml:space="preserve"> </w:t>
      </w:r>
      <w:r>
        <w:rPr>
          <w:sz w:val="20"/>
        </w:rPr>
        <w:t>Requirements</w:t>
      </w:r>
    </w:p>
    <w:p w14:paraId="4C36AA52" w14:textId="77777777" w:rsidR="009D1F8C" w:rsidRDefault="00274D41">
      <w:pPr>
        <w:pStyle w:val="ListParagraph"/>
        <w:numPr>
          <w:ilvl w:val="1"/>
          <w:numId w:val="222"/>
        </w:numPr>
        <w:tabs>
          <w:tab w:val="left" w:pos="997"/>
        </w:tabs>
        <w:spacing w:line="230" w:lineRule="exact"/>
        <w:ind w:left="996" w:hanging="158"/>
        <w:rPr>
          <w:sz w:val="20"/>
        </w:rPr>
      </w:pPr>
      <w:r>
        <w:rPr>
          <w:sz w:val="20"/>
        </w:rPr>
        <w:t>Commercial and Other Non-Residential Development</w:t>
      </w:r>
      <w:r>
        <w:rPr>
          <w:spacing w:val="-5"/>
          <w:sz w:val="20"/>
        </w:rPr>
        <w:t xml:space="preserve"> </w:t>
      </w:r>
      <w:r>
        <w:rPr>
          <w:sz w:val="20"/>
        </w:rPr>
        <w:t>Landscaping</w:t>
      </w:r>
    </w:p>
    <w:p w14:paraId="6830E95F" w14:textId="77777777" w:rsidR="009D1F8C" w:rsidRDefault="00274D41">
      <w:pPr>
        <w:pStyle w:val="ListParagraph"/>
        <w:numPr>
          <w:ilvl w:val="0"/>
          <w:numId w:val="222"/>
        </w:numPr>
        <w:tabs>
          <w:tab w:val="left" w:pos="555"/>
          <w:tab w:val="left" w:pos="7321"/>
        </w:tabs>
        <w:ind w:left="554" w:hanging="385"/>
        <w:rPr>
          <w:sz w:val="20"/>
        </w:rPr>
      </w:pPr>
      <w:r>
        <w:rPr>
          <w:sz w:val="20"/>
        </w:rPr>
        <w:t>Tree</w:t>
      </w:r>
      <w:r>
        <w:rPr>
          <w:spacing w:val="-5"/>
          <w:sz w:val="20"/>
        </w:rPr>
        <w:t xml:space="preserve"> </w:t>
      </w:r>
      <w:r>
        <w:rPr>
          <w:sz w:val="20"/>
        </w:rPr>
        <w:t>Preservation</w:t>
      </w:r>
      <w:r>
        <w:rPr>
          <w:sz w:val="20"/>
        </w:rPr>
        <w:tab/>
        <w:t>5-30</w:t>
      </w:r>
    </w:p>
    <w:p w14:paraId="3775DCB2" w14:textId="77777777" w:rsidR="009D1F8C" w:rsidRDefault="00274D41">
      <w:pPr>
        <w:pStyle w:val="ListParagraph"/>
        <w:numPr>
          <w:ilvl w:val="1"/>
          <w:numId w:val="222"/>
        </w:numPr>
        <w:tabs>
          <w:tab w:val="left" w:pos="1030"/>
        </w:tabs>
        <w:spacing w:before="1" w:line="230" w:lineRule="exact"/>
        <w:ind w:left="1029"/>
        <w:rPr>
          <w:sz w:val="20"/>
        </w:rPr>
      </w:pPr>
      <w:r>
        <w:rPr>
          <w:sz w:val="20"/>
        </w:rPr>
        <w:t>Protected Tree Species and</w:t>
      </w:r>
      <w:r>
        <w:rPr>
          <w:spacing w:val="-3"/>
          <w:sz w:val="20"/>
        </w:rPr>
        <w:t xml:space="preserve"> </w:t>
      </w:r>
      <w:r>
        <w:rPr>
          <w:sz w:val="20"/>
        </w:rPr>
        <w:t>Criteria</w:t>
      </w:r>
    </w:p>
    <w:p w14:paraId="3FA063D1" w14:textId="77777777" w:rsidR="009D1F8C" w:rsidRDefault="00274D41">
      <w:pPr>
        <w:pStyle w:val="ListParagraph"/>
        <w:numPr>
          <w:ilvl w:val="1"/>
          <w:numId w:val="222"/>
        </w:numPr>
        <w:tabs>
          <w:tab w:val="left" w:pos="1041"/>
        </w:tabs>
        <w:spacing w:line="230" w:lineRule="exact"/>
        <w:ind w:left="1040" w:hanging="202"/>
        <w:rPr>
          <w:sz w:val="20"/>
        </w:rPr>
      </w:pPr>
      <w:r>
        <w:rPr>
          <w:sz w:val="20"/>
        </w:rPr>
        <w:t>Permit</w:t>
      </w:r>
      <w:r>
        <w:rPr>
          <w:spacing w:val="-1"/>
          <w:sz w:val="20"/>
        </w:rPr>
        <w:t xml:space="preserve"> </w:t>
      </w:r>
      <w:r>
        <w:rPr>
          <w:sz w:val="20"/>
        </w:rPr>
        <w:t>Required</w:t>
      </w:r>
    </w:p>
    <w:p w14:paraId="072229E3" w14:textId="77777777" w:rsidR="009D1F8C" w:rsidRDefault="00274D41">
      <w:pPr>
        <w:pStyle w:val="ListParagraph"/>
        <w:numPr>
          <w:ilvl w:val="1"/>
          <w:numId w:val="222"/>
        </w:numPr>
        <w:tabs>
          <w:tab w:val="left" w:pos="1030"/>
        </w:tabs>
        <w:ind w:left="1029"/>
        <w:rPr>
          <w:sz w:val="20"/>
        </w:rPr>
      </w:pPr>
      <w:r>
        <w:rPr>
          <w:sz w:val="20"/>
        </w:rPr>
        <w:t>Tree Protection Requirements for Protected</w:t>
      </w:r>
      <w:r>
        <w:rPr>
          <w:spacing w:val="-3"/>
          <w:sz w:val="20"/>
        </w:rPr>
        <w:t xml:space="preserve"> </w:t>
      </w:r>
      <w:r>
        <w:rPr>
          <w:sz w:val="20"/>
        </w:rPr>
        <w:t>Trees</w:t>
      </w:r>
    </w:p>
    <w:p w14:paraId="44AD9E97" w14:textId="77777777" w:rsidR="009D1F8C" w:rsidRDefault="00274D41">
      <w:pPr>
        <w:pStyle w:val="ListParagraph"/>
        <w:numPr>
          <w:ilvl w:val="1"/>
          <w:numId w:val="222"/>
        </w:numPr>
        <w:tabs>
          <w:tab w:val="left" w:pos="1040"/>
        </w:tabs>
        <w:spacing w:before="1" w:line="230" w:lineRule="exact"/>
        <w:ind w:left="1039" w:hanging="201"/>
        <w:rPr>
          <w:sz w:val="20"/>
        </w:rPr>
      </w:pPr>
      <w:r>
        <w:rPr>
          <w:sz w:val="20"/>
        </w:rPr>
        <w:t>Tree Replacement Requirements for Protected</w:t>
      </w:r>
      <w:r>
        <w:rPr>
          <w:spacing w:val="-2"/>
          <w:sz w:val="20"/>
        </w:rPr>
        <w:t xml:space="preserve"> </w:t>
      </w:r>
      <w:r>
        <w:rPr>
          <w:sz w:val="20"/>
        </w:rPr>
        <w:t>Trees</w:t>
      </w:r>
    </w:p>
    <w:p w14:paraId="53A9D860" w14:textId="77777777" w:rsidR="009D1F8C" w:rsidRDefault="00274D41">
      <w:pPr>
        <w:pStyle w:val="ListParagraph"/>
        <w:numPr>
          <w:ilvl w:val="1"/>
          <w:numId w:val="222"/>
        </w:numPr>
        <w:tabs>
          <w:tab w:val="left" w:pos="1031"/>
        </w:tabs>
        <w:spacing w:line="230" w:lineRule="exact"/>
        <w:ind w:hanging="192"/>
        <w:rPr>
          <w:sz w:val="20"/>
        </w:rPr>
      </w:pPr>
      <w:r>
        <w:rPr>
          <w:sz w:val="20"/>
        </w:rPr>
        <w:t>Protection during Development and</w:t>
      </w:r>
      <w:r>
        <w:rPr>
          <w:spacing w:val="-5"/>
          <w:sz w:val="20"/>
        </w:rPr>
        <w:t xml:space="preserve"> </w:t>
      </w:r>
      <w:r>
        <w:rPr>
          <w:sz w:val="20"/>
        </w:rPr>
        <w:t>Construction</w:t>
      </w:r>
    </w:p>
    <w:p w14:paraId="35DECCB1" w14:textId="77777777" w:rsidR="009D1F8C" w:rsidRDefault="00274D41">
      <w:pPr>
        <w:pStyle w:val="ListParagraph"/>
        <w:numPr>
          <w:ilvl w:val="1"/>
          <w:numId w:val="222"/>
        </w:numPr>
        <w:tabs>
          <w:tab w:val="left" w:pos="1008"/>
        </w:tabs>
        <w:spacing w:line="230" w:lineRule="exact"/>
        <w:ind w:left="1007" w:hanging="169"/>
        <w:rPr>
          <w:sz w:val="20"/>
        </w:rPr>
      </w:pPr>
      <w:r>
        <w:rPr>
          <w:sz w:val="20"/>
        </w:rPr>
        <w:t>Emergencies/Safety</w:t>
      </w:r>
    </w:p>
    <w:p w14:paraId="3F5F78C5" w14:textId="77777777" w:rsidR="009D1F8C" w:rsidRDefault="00274D41">
      <w:pPr>
        <w:pStyle w:val="ListParagraph"/>
        <w:numPr>
          <w:ilvl w:val="1"/>
          <w:numId w:val="222"/>
        </w:numPr>
        <w:tabs>
          <w:tab w:val="left" w:pos="1041"/>
        </w:tabs>
        <w:spacing w:line="230" w:lineRule="exact"/>
        <w:ind w:left="1040" w:hanging="202"/>
        <w:rPr>
          <w:sz w:val="20"/>
        </w:rPr>
      </w:pPr>
      <w:r>
        <w:rPr>
          <w:sz w:val="20"/>
        </w:rPr>
        <w:t>Public</w:t>
      </w:r>
      <w:r>
        <w:rPr>
          <w:spacing w:val="-1"/>
          <w:sz w:val="20"/>
        </w:rPr>
        <w:t xml:space="preserve"> </w:t>
      </w:r>
      <w:r>
        <w:rPr>
          <w:sz w:val="20"/>
        </w:rPr>
        <w:t>Right-of-Way</w:t>
      </w:r>
    </w:p>
    <w:p w14:paraId="4CA8E892" w14:textId="77777777" w:rsidR="009D1F8C" w:rsidRDefault="00274D41">
      <w:pPr>
        <w:pStyle w:val="ListParagraph"/>
        <w:numPr>
          <w:ilvl w:val="1"/>
          <w:numId w:val="222"/>
        </w:numPr>
        <w:tabs>
          <w:tab w:val="left" w:pos="1042"/>
        </w:tabs>
        <w:spacing w:before="1"/>
        <w:ind w:left="1041" w:hanging="203"/>
        <w:rPr>
          <w:sz w:val="20"/>
        </w:rPr>
      </w:pPr>
      <w:r>
        <w:rPr>
          <w:sz w:val="20"/>
        </w:rPr>
        <w:t>Clearance of Vegetation over Streets and</w:t>
      </w:r>
      <w:r>
        <w:rPr>
          <w:spacing w:val="-6"/>
          <w:sz w:val="20"/>
        </w:rPr>
        <w:t xml:space="preserve"> </w:t>
      </w:r>
      <w:r>
        <w:rPr>
          <w:sz w:val="20"/>
        </w:rPr>
        <w:t>Sidewalks</w:t>
      </w:r>
    </w:p>
    <w:p w14:paraId="06EEFC10" w14:textId="77777777" w:rsidR="009D1F8C" w:rsidRDefault="00274D41">
      <w:pPr>
        <w:pStyle w:val="ListParagraph"/>
        <w:numPr>
          <w:ilvl w:val="1"/>
          <w:numId w:val="222"/>
        </w:numPr>
        <w:tabs>
          <w:tab w:val="left" w:pos="996"/>
        </w:tabs>
        <w:spacing w:line="230" w:lineRule="exact"/>
        <w:ind w:left="995" w:hanging="157"/>
        <w:rPr>
          <w:sz w:val="20"/>
        </w:rPr>
      </w:pPr>
      <w:r>
        <w:rPr>
          <w:sz w:val="20"/>
        </w:rPr>
        <w:t>City Tree Replacement</w:t>
      </w:r>
      <w:r>
        <w:rPr>
          <w:spacing w:val="-1"/>
          <w:sz w:val="20"/>
        </w:rPr>
        <w:t xml:space="preserve"> </w:t>
      </w:r>
      <w:r>
        <w:rPr>
          <w:sz w:val="20"/>
        </w:rPr>
        <w:t>Fund</w:t>
      </w:r>
    </w:p>
    <w:p w14:paraId="1948AF2E" w14:textId="77777777" w:rsidR="009D1F8C" w:rsidRDefault="00274D41">
      <w:pPr>
        <w:pStyle w:val="ListParagraph"/>
        <w:numPr>
          <w:ilvl w:val="1"/>
          <w:numId w:val="222"/>
        </w:numPr>
        <w:tabs>
          <w:tab w:val="left" w:pos="997"/>
        </w:tabs>
        <w:spacing w:line="230" w:lineRule="exact"/>
        <w:ind w:left="996" w:hanging="158"/>
        <w:rPr>
          <w:sz w:val="20"/>
        </w:rPr>
      </w:pPr>
      <w:r>
        <w:rPr>
          <w:sz w:val="20"/>
        </w:rPr>
        <w:t>Violation and</w:t>
      </w:r>
      <w:r>
        <w:rPr>
          <w:spacing w:val="1"/>
          <w:sz w:val="20"/>
        </w:rPr>
        <w:t xml:space="preserve"> </w:t>
      </w:r>
      <w:r>
        <w:rPr>
          <w:sz w:val="20"/>
        </w:rPr>
        <w:t>Penalties</w:t>
      </w:r>
    </w:p>
    <w:p w14:paraId="1475487D" w14:textId="77777777" w:rsidR="009D1F8C" w:rsidRDefault="00274D41">
      <w:pPr>
        <w:pStyle w:val="ListParagraph"/>
        <w:numPr>
          <w:ilvl w:val="1"/>
          <w:numId w:val="222"/>
        </w:numPr>
        <w:tabs>
          <w:tab w:val="left" w:pos="1041"/>
        </w:tabs>
        <w:ind w:left="1040" w:hanging="202"/>
        <w:rPr>
          <w:sz w:val="20"/>
        </w:rPr>
      </w:pPr>
      <w:r>
        <w:rPr>
          <w:sz w:val="20"/>
        </w:rPr>
        <w:t>Notification of</w:t>
      </w:r>
      <w:r>
        <w:rPr>
          <w:spacing w:val="-3"/>
          <w:sz w:val="20"/>
        </w:rPr>
        <w:t xml:space="preserve"> </w:t>
      </w:r>
      <w:r>
        <w:rPr>
          <w:sz w:val="20"/>
        </w:rPr>
        <w:t>Violations</w:t>
      </w:r>
    </w:p>
    <w:p w14:paraId="726A8F8A" w14:textId="77777777" w:rsidR="009D1F8C" w:rsidRDefault="00274D41">
      <w:pPr>
        <w:pStyle w:val="ListParagraph"/>
        <w:numPr>
          <w:ilvl w:val="1"/>
          <w:numId w:val="222"/>
        </w:numPr>
        <w:tabs>
          <w:tab w:val="left" w:pos="997"/>
        </w:tabs>
        <w:spacing w:before="1" w:line="230" w:lineRule="exact"/>
        <w:ind w:left="996" w:hanging="158"/>
        <w:rPr>
          <w:sz w:val="20"/>
        </w:rPr>
      </w:pPr>
      <w:r>
        <w:rPr>
          <w:sz w:val="20"/>
        </w:rPr>
        <w:t>Enforcement</w:t>
      </w:r>
      <w:r>
        <w:rPr>
          <w:spacing w:val="-1"/>
          <w:sz w:val="20"/>
        </w:rPr>
        <w:t xml:space="preserve"> </w:t>
      </w:r>
      <w:r>
        <w:rPr>
          <w:sz w:val="20"/>
        </w:rPr>
        <w:t>Procedures</w:t>
      </w:r>
    </w:p>
    <w:p w14:paraId="7D11A0CF" w14:textId="77777777" w:rsidR="009D1F8C" w:rsidRDefault="00274D41">
      <w:pPr>
        <w:pStyle w:val="ListParagraph"/>
        <w:numPr>
          <w:ilvl w:val="1"/>
          <w:numId w:val="222"/>
        </w:numPr>
        <w:tabs>
          <w:tab w:val="left" w:pos="1095"/>
        </w:tabs>
        <w:spacing w:line="230" w:lineRule="exact"/>
        <w:ind w:left="1094" w:hanging="256"/>
        <w:rPr>
          <w:sz w:val="20"/>
        </w:rPr>
      </w:pPr>
      <w:r>
        <w:rPr>
          <w:sz w:val="20"/>
        </w:rPr>
        <w:t>Stop Work</w:t>
      </w:r>
      <w:r>
        <w:rPr>
          <w:spacing w:val="-3"/>
          <w:sz w:val="20"/>
        </w:rPr>
        <w:t xml:space="preserve"> </w:t>
      </w:r>
      <w:r>
        <w:rPr>
          <w:sz w:val="20"/>
        </w:rPr>
        <w:t>Order</w:t>
      </w:r>
    </w:p>
    <w:p w14:paraId="285312D2" w14:textId="77777777" w:rsidR="009D1F8C" w:rsidRDefault="009D1F8C">
      <w:pPr>
        <w:spacing w:line="230" w:lineRule="exact"/>
        <w:rPr>
          <w:sz w:val="20"/>
        </w:rPr>
        <w:sectPr w:rsidR="009D1F8C">
          <w:pgSz w:w="12240" w:h="15840"/>
          <w:pgMar w:top="1580" w:right="600" w:bottom="1420" w:left="1320" w:header="1280" w:footer="1227" w:gutter="0"/>
          <w:cols w:space="720"/>
        </w:sectPr>
      </w:pPr>
    </w:p>
    <w:p w14:paraId="1605D23E" w14:textId="77777777" w:rsidR="009D1F8C" w:rsidRDefault="009D1F8C">
      <w:pPr>
        <w:pStyle w:val="BodyText"/>
        <w:rPr>
          <w:sz w:val="16"/>
        </w:rPr>
      </w:pPr>
    </w:p>
    <w:p w14:paraId="785F40BA" w14:textId="77777777" w:rsidR="009D1F8C" w:rsidRDefault="00274D41">
      <w:pPr>
        <w:pStyle w:val="Heading2"/>
        <w:spacing w:before="90" w:line="275" w:lineRule="exact"/>
      </w:pPr>
      <w:r>
        <w:t>CHAPTER SIX – STORMWATER MANAGEMENT STANDARDS</w:t>
      </w:r>
    </w:p>
    <w:p w14:paraId="79432637" w14:textId="77777777" w:rsidR="009D1F8C" w:rsidRDefault="00274D41">
      <w:pPr>
        <w:pStyle w:val="ListParagraph"/>
        <w:numPr>
          <w:ilvl w:val="0"/>
          <w:numId w:val="221"/>
        </w:numPr>
        <w:tabs>
          <w:tab w:val="left" w:pos="405"/>
          <w:tab w:val="right" w:pos="7586"/>
        </w:tabs>
        <w:spacing w:line="229" w:lineRule="exact"/>
        <w:rPr>
          <w:sz w:val="20"/>
        </w:rPr>
      </w:pPr>
      <w:r>
        <w:rPr>
          <w:sz w:val="20"/>
        </w:rPr>
        <w:t>Purpose</w:t>
      </w:r>
      <w:r>
        <w:rPr>
          <w:sz w:val="20"/>
        </w:rPr>
        <w:tab/>
        <w:t>6-1</w:t>
      </w:r>
    </w:p>
    <w:p w14:paraId="201DF58F" w14:textId="77777777" w:rsidR="009D1F8C" w:rsidRDefault="00274D41">
      <w:pPr>
        <w:pStyle w:val="ListParagraph"/>
        <w:numPr>
          <w:ilvl w:val="0"/>
          <w:numId w:val="221"/>
        </w:numPr>
        <w:tabs>
          <w:tab w:val="left" w:pos="403"/>
          <w:tab w:val="right" w:pos="7587"/>
        </w:tabs>
        <w:spacing w:before="1" w:line="230" w:lineRule="exact"/>
        <w:ind w:left="402" w:hanging="283"/>
        <w:rPr>
          <w:sz w:val="20"/>
        </w:rPr>
      </w:pPr>
      <w:r>
        <w:rPr>
          <w:sz w:val="20"/>
        </w:rPr>
        <w:t>Applicability</w:t>
      </w:r>
      <w:r>
        <w:rPr>
          <w:sz w:val="20"/>
        </w:rPr>
        <w:tab/>
        <w:t>6-1</w:t>
      </w:r>
    </w:p>
    <w:p w14:paraId="38621FE1" w14:textId="77777777" w:rsidR="009D1F8C" w:rsidRDefault="00274D41">
      <w:pPr>
        <w:pStyle w:val="ListParagraph"/>
        <w:numPr>
          <w:ilvl w:val="0"/>
          <w:numId w:val="221"/>
        </w:numPr>
        <w:tabs>
          <w:tab w:val="left" w:pos="404"/>
          <w:tab w:val="right" w:pos="7589"/>
        </w:tabs>
        <w:spacing w:line="230" w:lineRule="exact"/>
        <w:ind w:left="403" w:hanging="284"/>
        <w:rPr>
          <w:sz w:val="20"/>
        </w:rPr>
      </w:pPr>
      <w:r>
        <w:rPr>
          <w:sz w:val="20"/>
        </w:rPr>
        <w:t>Compatibility with Other Permit and</w:t>
      </w:r>
      <w:r>
        <w:rPr>
          <w:spacing w:val="-2"/>
          <w:sz w:val="20"/>
        </w:rPr>
        <w:t xml:space="preserve"> </w:t>
      </w:r>
      <w:r>
        <w:rPr>
          <w:sz w:val="20"/>
        </w:rPr>
        <w:t>Code</w:t>
      </w:r>
      <w:r>
        <w:rPr>
          <w:spacing w:val="-1"/>
          <w:sz w:val="20"/>
        </w:rPr>
        <w:t xml:space="preserve"> </w:t>
      </w:r>
      <w:r>
        <w:rPr>
          <w:sz w:val="20"/>
        </w:rPr>
        <w:t>Requirements</w:t>
      </w:r>
      <w:r>
        <w:rPr>
          <w:sz w:val="20"/>
        </w:rPr>
        <w:tab/>
        <w:t>6-2</w:t>
      </w:r>
    </w:p>
    <w:p w14:paraId="276DC5AB" w14:textId="77777777" w:rsidR="009D1F8C" w:rsidRDefault="00274D41">
      <w:pPr>
        <w:pStyle w:val="ListParagraph"/>
        <w:numPr>
          <w:ilvl w:val="0"/>
          <w:numId w:val="221"/>
        </w:numPr>
        <w:tabs>
          <w:tab w:val="left" w:pos="405"/>
          <w:tab w:val="right" w:pos="7586"/>
        </w:tabs>
        <w:rPr>
          <w:sz w:val="20"/>
        </w:rPr>
      </w:pPr>
      <w:r>
        <w:rPr>
          <w:sz w:val="20"/>
        </w:rPr>
        <w:t>Permit</w:t>
      </w:r>
      <w:r>
        <w:rPr>
          <w:spacing w:val="-1"/>
          <w:sz w:val="20"/>
        </w:rPr>
        <w:t xml:space="preserve"> </w:t>
      </w:r>
      <w:r>
        <w:rPr>
          <w:sz w:val="20"/>
        </w:rPr>
        <w:t>Required</w:t>
      </w:r>
      <w:r>
        <w:rPr>
          <w:sz w:val="20"/>
        </w:rPr>
        <w:tab/>
        <w:t>6-2</w:t>
      </w:r>
    </w:p>
    <w:p w14:paraId="3944FD2D" w14:textId="77777777" w:rsidR="009D1F8C" w:rsidRDefault="00274D41">
      <w:pPr>
        <w:pStyle w:val="ListParagraph"/>
        <w:numPr>
          <w:ilvl w:val="0"/>
          <w:numId w:val="221"/>
        </w:numPr>
        <w:tabs>
          <w:tab w:val="left" w:pos="403"/>
          <w:tab w:val="right" w:pos="7586"/>
        </w:tabs>
        <w:spacing w:before="1" w:line="230" w:lineRule="exact"/>
        <w:ind w:left="402" w:hanging="283"/>
        <w:rPr>
          <w:sz w:val="20"/>
        </w:rPr>
      </w:pPr>
      <w:r>
        <w:rPr>
          <w:sz w:val="20"/>
        </w:rPr>
        <w:t>Application</w:t>
      </w:r>
      <w:r>
        <w:rPr>
          <w:spacing w:val="-1"/>
          <w:sz w:val="20"/>
        </w:rPr>
        <w:t xml:space="preserve"> </w:t>
      </w:r>
      <w:r>
        <w:rPr>
          <w:sz w:val="20"/>
        </w:rPr>
        <w:t>Requirements</w:t>
      </w:r>
      <w:r>
        <w:rPr>
          <w:sz w:val="20"/>
        </w:rPr>
        <w:tab/>
        <w:t>6-2</w:t>
      </w:r>
    </w:p>
    <w:p w14:paraId="26B168D6" w14:textId="77777777" w:rsidR="009D1F8C" w:rsidRDefault="00274D41">
      <w:pPr>
        <w:pStyle w:val="ListParagraph"/>
        <w:numPr>
          <w:ilvl w:val="0"/>
          <w:numId w:val="221"/>
        </w:numPr>
        <w:tabs>
          <w:tab w:val="left" w:pos="403"/>
          <w:tab w:val="right" w:pos="7588"/>
        </w:tabs>
        <w:spacing w:line="230" w:lineRule="exact"/>
        <w:ind w:left="402" w:hanging="283"/>
        <w:rPr>
          <w:sz w:val="20"/>
        </w:rPr>
      </w:pPr>
      <w:r>
        <w:rPr>
          <w:sz w:val="20"/>
        </w:rPr>
        <w:t>Application</w:t>
      </w:r>
      <w:r>
        <w:rPr>
          <w:spacing w:val="-2"/>
          <w:sz w:val="20"/>
        </w:rPr>
        <w:t xml:space="preserve"> </w:t>
      </w:r>
      <w:r>
        <w:rPr>
          <w:sz w:val="20"/>
        </w:rPr>
        <w:t>Review</w:t>
      </w:r>
      <w:r>
        <w:rPr>
          <w:spacing w:val="-1"/>
          <w:sz w:val="20"/>
        </w:rPr>
        <w:t xml:space="preserve"> </w:t>
      </w:r>
      <w:r>
        <w:rPr>
          <w:sz w:val="20"/>
        </w:rPr>
        <w:t>Fee</w:t>
      </w:r>
      <w:r>
        <w:rPr>
          <w:sz w:val="20"/>
        </w:rPr>
        <w:tab/>
        <w:t>6-3</w:t>
      </w:r>
    </w:p>
    <w:p w14:paraId="7F0FAA23" w14:textId="77777777" w:rsidR="009D1F8C" w:rsidRDefault="00274D41">
      <w:pPr>
        <w:pStyle w:val="ListParagraph"/>
        <w:numPr>
          <w:ilvl w:val="0"/>
          <w:numId w:val="221"/>
        </w:numPr>
        <w:tabs>
          <w:tab w:val="left" w:pos="403"/>
          <w:tab w:val="right" w:pos="7585"/>
        </w:tabs>
        <w:ind w:left="403" w:hanging="283"/>
        <w:rPr>
          <w:sz w:val="20"/>
        </w:rPr>
      </w:pPr>
      <w:r>
        <w:rPr>
          <w:sz w:val="20"/>
        </w:rPr>
        <w:t>Application</w:t>
      </w:r>
      <w:r>
        <w:rPr>
          <w:spacing w:val="-2"/>
          <w:sz w:val="20"/>
        </w:rPr>
        <w:t xml:space="preserve"> </w:t>
      </w:r>
      <w:r>
        <w:rPr>
          <w:sz w:val="20"/>
        </w:rPr>
        <w:t>Procedure</w:t>
      </w:r>
      <w:r>
        <w:rPr>
          <w:sz w:val="20"/>
        </w:rPr>
        <w:tab/>
        <w:t>6-3</w:t>
      </w:r>
    </w:p>
    <w:p w14:paraId="16FEFD19" w14:textId="77777777" w:rsidR="009D1F8C" w:rsidRDefault="00274D41">
      <w:pPr>
        <w:pStyle w:val="ListParagraph"/>
        <w:numPr>
          <w:ilvl w:val="1"/>
          <w:numId w:val="221"/>
        </w:numPr>
        <w:tabs>
          <w:tab w:val="left" w:pos="1029"/>
        </w:tabs>
        <w:spacing w:before="1" w:line="230" w:lineRule="exact"/>
        <w:ind w:hanging="190"/>
        <w:rPr>
          <w:sz w:val="20"/>
        </w:rPr>
      </w:pPr>
      <w:r>
        <w:rPr>
          <w:sz w:val="20"/>
        </w:rPr>
        <w:t>Application</w:t>
      </w:r>
      <w:r>
        <w:rPr>
          <w:spacing w:val="-2"/>
          <w:sz w:val="20"/>
        </w:rPr>
        <w:t xml:space="preserve"> </w:t>
      </w:r>
      <w:r>
        <w:rPr>
          <w:sz w:val="20"/>
        </w:rPr>
        <w:t>Submittal</w:t>
      </w:r>
    </w:p>
    <w:p w14:paraId="4F406FA3" w14:textId="77777777" w:rsidR="009D1F8C" w:rsidRDefault="00274D41">
      <w:pPr>
        <w:pStyle w:val="ListParagraph"/>
        <w:numPr>
          <w:ilvl w:val="1"/>
          <w:numId w:val="221"/>
        </w:numPr>
        <w:tabs>
          <w:tab w:val="left" w:pos="1040"/>
        </w:tabs>
        <w:spacing w:line="230" w:lineRule="exact"/>
        <w:ind w:left="1039" w:hanging="201"/>
        <w:rPr>
          <w:sz w:val="20"/>
        </w:rPr>
      </w:pPr>
      <w:r>
        <w:rPr>
          <w:sz w:val="20"/>
        </w:rPr>
        <w:t>Application</w:t>
      </w:r>
      <w:r>
        <w:rPr>
          <w:spacing w:val="-2"/>
          <w:sz w:val="20"/>
        </w:rPr>
        <w:t xml:space="preserve"> </w:t>
      </w:r>
      <w:r>
        <w:rPr>
          <w:sz w:val="20"/>
        </w:rPr>
        <w:t>Fees</w:t>
      </w:r>
    </w:p>
    <w:p w14:paraId="7607ABF5" w14:textId="77777777" w:rsidR="009D1F8C" w:rsidRDefault="00274D41">
      <w:pPr>
        <w:tabs>
          <w:tab w:val="right" w:pos="7585"/>
        </w:tabs>
        <w:ind w:left="1559"/>
        <w:rPr>
          <w:sz w:val="20"/>
        </w:rPr>
      </w:pPr>
      <w:r>
        <w:rPr>
          <w:sz w:val="20"/>
        </w:rPr>
        <w:t>Table 6-1Fee Schedule for Stormwater</w:t>
      </w:r>
      <w:r>
        <w:rPr>
          <w:spacing w:val="-7"/>
          <w:sz w:val="20"/>
        </w:rPr>
        <w:t xml:space="preserve"> </w:t>
      </w:r>
      <w:r>
        <w:rPr>
          <w:sz w:val="20"/>
        </w:rPr>
        <w:t>Management</w:t>
      </w:r>
      <w:r>
        <w:rPr>
          <w:spacing w:val="-2"/>
          <w:sz w:val="20"/>
        </w:rPr>
        <w:t xml:space="preserve"> </w:t>
      </w:r>
      <w:r>
        <w:rPr>
          <w:sz w:val="20"/>
        </w:rPr>
        <w:t>Review</w:t>
      </w:r>
      <w:r>
        <w:rPr>
          <w:sz w:val="20"/>
        </w:rPr>
        <w:tab/>
        <w:t>6-3</w:t>
      </w:r>
    </w:p>
    <w:p w14:paraId="1F5CDDDA" w14:textId="77777777" w:rsidR="009D1F8C" w:rsidRDefault="00274D41">
      <w:pPr>
        <w:pStyle w:val="ListParagraph"/>
        <w:numPr>
          <w:ilvl w:val="1"/>
          <w:numId w:val="221"/>
        </w:numPr>
        <w:tabs>
          <w:tab w:val="left" w:pos="1030"/>
        </w:tabs>
        <w:spacing w:before="1" w:line="230" w:lineRule="exact"/>
        <w:ind w:left="1029" w:hanging="191"/>
        <w:rPr>
          <w:sz w:val="20"/>
        </w:rPr>
      </w:pPr>
      <w:r>
        <w:rPr>
          <w:sz w:val="20"/>
        </w:rPr>
        <w:t>Review</w:t>
      </w:r>
    </w:p>
    <w:p w14:paraId="48B7B3CF" w14:textId="77777777" w:rsidR="009D1F8C" w:rsidRDefault="00274D41">
      <w:pPr>
        <w:pStyle w:val="ListParagraph"/>
        <w:numPr>
          <w:ilvl w:val="1"/>
          <w:numId w:val="221"/>
        </w:numPr>
        <w:tabs>
          <w:tab w:val="left" w:pos="1041"/>
        </w:tabs>
        <w:spacing w:line="230" w:lineRule="exact"/>
        <w:ind w:left="1040" w:hanging="202"/>
        <w:rPr>
          <w:sz w:val="20"/>
        </w:rPr>
      </w:pPr>
      <w:r>
        <w:rPr>
          <w:sz w:val="20"/>
        </w:rPr>
        <w:t>Disapproval</w:t>
      </w:r>
    </w:p>
    <w:p w14:paraId="4A79EE35" w14:textId="77777777" w:rsidR="009D1F8C" w:rsidRDefault="00274D41">
      <w:pPr>
        <w:pStyle w:val="ListParagraph"/>
        <w:numPr>
          <w:ilvl w:val="1"/>
          <w:numId w:val="221"/>
        </w:numPr>
        <w:tabs>
          <w:tab w:val="left" w:pos="1030"/>
        </w:tabs>
        <w:ind w:left="1029" w:hanging="191"/>
        <w:rPr>
          <w:sz w:val="20"/>
        </w:rPr>
      </w:pPr>
      <w:r>
        <w:rPr>
          <w:sz w:val="20"/>
        </w:rPr>
        <w:t>Approval</w:t>
      </w:r>
    </w:p>
    <w:p w14:paraId="42B43135" w14:textId="77777777" w:rsidR="009D1F8C" w:rsidRDefault="00274D41">
      <w:pPr>
        <w:pStyle w:val="ListParagraph"/>
        <w:numPr>
          <w:ilvl w:val="0"/>
          <w:numId w:val="221"/>
        </w:numPr>
        <w:tabs>
          <w:tab w:val="left" w:pos="403"/>
          <w:tab w:val="right" w:pos="7586"/>
        </w:tabs>
        <w:spacing w:before="1" w:line="230" w:lineRule="exact"/>
        <w:ind w:left="403" w:hanging="283"/>
        <w:rPr>
          <w:sz w:val="20"/>
        </w:rPr>
      </w:pPr>
      <w:r>
        <w:rPr>
          <w:sz w:val="20"/>
        </w:rPr>
        <w:t>Inspection</w:t>
      </w:r>
      <w:r>
        <w:rPr>
          <w:sz w:val="20"/>
        </w:rPr>
        <w:tab/>
        <w:t>6-4</w:t>
      </w:r>
    </w:p>
    <w:p w14:paraId="15D0A2D0" w14:textId="77777777" w:rsidR="009D1F8C" w:rsidRDefault="00274D41">
      <w:pPr>
        <w:pStyle w:val="ListParagraph"/>
        <w:numPr>
          <w:ilvl w:val="0"/>
          <w:numId w:val="221"/>
        </w:numPr>
        <w:tabs>
          <w:tab w:val="left" w:pos="403"/>
          <w:tab w:val="right" w:pos="7586"/>
        </w:tabs>
        <w:spacing w:line="230" w:lineRule="exact"/>
        <w:ind w:left="403" w:hanging="283"/>
        <w:rPr>
          <w:sz w:val="20"/>
        </w:rPr>
      </w:pPr>
      <w:r>
        <w:rPr>
          <w:sz w:val="20"/>
        </w:rPr>
        <w:t>Violations</w:t>
      </w:r>
      <w:r>
        <w:rPr>
          <w:sz w:val="20"/>
        </w:rPr>
        <w:tab/>
        <w:t>6-4</w:t>
      </w:r>
    </w:p>
    <w:p w14:paraId="0002AFE7" w14:textId="77777777" w:rsidR="009D1F8C" w:rsidRDefault="00274D41">
      <w:pPr>
        <w:pStyle w:val="ListParagraph"/>
        <w:numPr>
          <w:ilvl w:val="0"/>
          <w:numId w:val="221"/>
        </w:numPr>
        <w:tabs>
          <w:tab w:val="left" w:pos="504"/>
          <w:tab w:val="right" w:pos="7586"/>
        </w:tabs>
        <w:ind w:left="503" w:hanging="384"/>
        <w:rPr>
          <w:sz w:val="20"/>
        </w:rPr>
      </w:pPr>
      <w:r>
        <w:rPr>
          <w:sz w:val="20"/>
        </w:rPr>
        <w:t>Enforcement</w:t>
      </w:r>
      <w:r>
        <w:rPr>
          <w:sz w:val="20"/>
        </w:rPr>
        <w:tab/>
        <w:t>6-4</w:t>
      </w:r>
    </w:p>
    <w:p w14:paraId="0222D616" w14:textId="77777777" w:rsidR="009D1F8C" w:rsidRDefault="00274D41">
      <w:pPr>
        <w:pStyle w:val="ListParagraph"/>
        <w:numPr>
          <w:ilvl w:val="0"/>
          <w:numId w:val="221"/>
        </w:numPr>
        <w:tabs>
          <w:tab w:val="left" w:pos="504"/>
          <w:tab w:val="right" w:pos="7587"/>
        </w:tabs>
        <w:spacing w:before="1" w:line="230" w:lineRule="exact"/>
        <w:ind w:left="503" w:hanging="384"/>
        <w:rPr>
          <w:sz w:val="20"/>
        </w:rPr>
      </w:pPr>
      <w:r>
        <w:rPr>
          <w:sz w:val="20"/>
        </w:rPr>
        <w:t>Appeal</w:t>
      </w:r>
      <w:r>
        <w:rPr>
          <w:spacing w:val="-1"/>
          <w:sz w:val="20"/>
        </w:rPr>
        <w:t xml:space="preserve"> </w:t>
      </w:r>
      <w:r>
        <w:rPr>
          <w:sz w:val="20"/>
        </w:rPr>
        <w:t>Procedure</w:t>
      </w:r>
      <w:r>
        <w:rPr>
          <w:sz w:val="20"/>
        </w:rPr>
        <w:tab/>
        <w:t>6-4</w:t>
      </w:r>
    </w:p>
    <w:p w14:paraId="0D7BC112" w14:textId="77777777" w:rsidR="009D1F8C" w:rsidRDefault="00274D41">
      <w:pPr>
        <w:pStyle w:val="ListParagraph"/>
        <w:numPr>
          <w:ilvl w:val="0"/>
          <w:numId w:val="221"/>
        </w:numPr>
        <w:tabs>
          <w:tab w:val="left" w:pos="503"/>
          <w:tab w:val="right" w:pos="7585"/>
        </w:tabs>
        <w:spacing w:line="230" w:lineRule="exact"/>
        <w:ind w:left="502" w:hanging="383"/>
        <w:rPr>
          <w:sz w:val="20"/>
        </w:rPr>
      </w:pPr>
      <w:r>
        <w:rPr>
          <w:sz w:val="20"/>
        </w:rPr>
        <w:t>Waivers for Providing</w:t>
      </w:r>
      <w:r>
        <w:rPr>
          <w:spacing w:val="-4"/>
          <w:sz w:val="20"/>
        </w:rPr>
        <w:t xml:space="preserve"> </w:t>
      </w:r>
      <w:r>
        <w:rPr>
          <w:sz w:val="20"/>
        </w:rPr>
        <w:t>Stormwater Management</w:t>
      </w:r>
      <w:r>
        <w:rPr>
          <w:sz w:val="20"/>
        </w:rPr>
        <w:tab/>
        <w:t>6-5</w:t>
      </w:r>
    </w:p>
    <w:p w14:paraId="5FAA7DE4" w14:textId="77777777" w:rsidR="009D1F8C" w:rsidRDefault="00274D41">
      <w:pPr>
        <w:pStyle w:val="ListParagraph"/>
        <w:numPr>
          <w:ilvl w:val="0"/>
          <w:numId w:val="221"/>
        </w:numPr>
        <w:tabs>
          <w:tab w:val="left" w:pos="504"/>
          <w:tab w:val="right" w:pos="7585"/>
        </w:tabs>
        <w:spacing w:line="230" w:lineRule="exact"/>
        <w:ind w:left="503" w:hanging="384"/>
        <w:rPr>
          <w:sz w:val="20"/>
        </w:rPr>
      </w:pPr>
      <w:r>
        <w:rPr>
          <w:sz w:val="20"/>
        </w:rPr>
        <w:t>General Performance Criteria for</w:t>
      </w:r>
      <w:r>
        <w:rPr>
          <w:spacing w:val="-4"/>
          <w:sz w:val="20"/>
        </w:rPr>
        <w:t xml:space="preserve"> </w:t>
      </w:r>
      <w:r>
        <w:rPr>
          <w:sz w:val="20"/>
        </w:rPr>
        <w:t>Stormwater</w:t>
      </w:r>
      <w:r>
        <w:rPr>
          <w:spacing w:val="-1"/>
          <w:sz w:val="20"/>
        </w:rPr>
        <w:t xml:space="preserve"> </w:t>
      </w:r>
      <w:r>
        <w:rPr>
          <w:sz w:val="20"/>
        </w:rPr>
        <w:t>Management</w:t>
      </w:r>
      <w:r>
        <w:rPr>
          <w:sz w:val="20"/>
        </w:rPr>
        <w:tab/>
        <w:t>6-5</w:t>
      </w:r>
    </w:p>
    <w:p w14:paraId="2AAC8DF6" w14:textId="77777777" w:rsidR="009D1F8C" w:rsidRDefault="00274D41">
      <w:pPr>
        <w:pStyle w:val="ListParagraph"/>
        <w:numPr>
          <w:ilvl w:val="0"/>
          <w:numId w:val="221"/>
        </w:numPr>
        <w:tabs>
          <w:tab w:val="left" w:pos="505"/>
          <w:tab w:val="right" w:pos="7588"/>
        </w:tabs>
        <w:spacing w:line="230" w:lineRule="exact"/>
        <w:ind w:left="504" w:hanging="385"/>
        <w:rPr>
          <w:sz w:val="20"/>
        </w:rPr>
      </w:pPr>
      <w:r>
        <w:rPr>
          <w:sz w:val="20"/>
        </w:rPr>
        <w:t>Basic Stormwater Management</w:t>
      </w:r>
      <w:r>
        <w:rPr>
          <w:spacing w:val="-2"/>
          <w:sz w:val="20"/>
        </w:rPr>
        <w:t xml:space="preserve"> </w:t>
      </w:r>
      <w:r>
        <w:rPr>
          <w:sz w:val="20"/>
        </w:rPr>
        <w:t>Design</w:t>
      </w:r>
      <w:r>
        <w:rPr>
          <w:spacing w:val="-1"/>
          <w:sz w:val="20"/>
        </w:rPr>
        <w:t xml:space="preserve"> </w:t>
      </w:r>
      <w:r>
        <w:rPr>
          <w:sz w:val="20"/>
        </w:rPr>
        <w:t>Criteria</w:t>
      </w:r>
      <w:r>
        <w:rPr>
          <w:sz w:val="20"/>
        </w:rPr>
        <w:tab/>
        <w:t>6-6</w:t>
      </w:r>
    </w:p>
    <w:p w14:paraId="38CEF30E" w14:textId="77777777" w:rsidR="009D1F8C" w:rsidRDefault="00274D41">
      <w:pPr>
        <w:pStyle w:val="ListParagraph"/>
        <w:numPr>
          <w:ilvl w:val="1"/>
          <w:numId w:val="221"/>
        </w:numPr>
        <w:tabs>
          <w:tab w:val="left" w:pos="1031"/>
        </w:tabs>
        <w:spacing w:before="1"/>
        <w:ind w:left="1030" w:hanging="191"/>
        <w:rPr>
          <w:sz w:val="20"/>
        </w:rPr>
      </w:pPr>
      <w:r>
        <w:rPr>
          <w:sz w:val="20"/>
        </w:rPr>
        <w:t>Minimum Control</w:t>
      </w:r>
      <w:r>
        <w:rPr>
          <w:spacing w:val="-4"/>
          <w:sz w:val="20"/>
        </w:rPr>
        <w:t xml:space="preserve"> </w:t>
      </w:r>
      <w:r>
        <w:rPr>
          <w:sz w:val="20"/>
        </w:rPr>
        <w:t>Requirements</w:t>
      </w:r>
    </w:p>
    <w:p w14:paraId="764F2E02" w14:textId="77777777" w:rsidR="009D1F8C" w:rsidRDefault="00274D41">
      <w:pPr>
        <w:pStyle w:val="ListParagraph"/>
        <w:numPr>
          <w:ilvl w:val="1"/>
          <w:numId w:val="221"/>
        </w:numPr>
        <w:tabs>
          <w:tab w:val="left" w:pos="1041"/>
        </w:tabs>
        <w:spacing w:line="230" w:lineRule="exact"/>
        <w:ind w:left="1040" w:hanging="201"/>
        <w:rPr>
          <w:sz w:val="20"/>
        </w:rPr>
      </w:pPr>
      <w:r>
        <w:rPr>
          <w:sz w:val="20"/>
        </w:rPr>
        <w:t>Site Design</w:t>
      </w:r>
      <w:r>
        <w:rPr>
          <w:spacing w:val="-3"/>
          <w:sz w:val="20"/>
        </w:rPr>
        <w:t xml:space="preserve"> </w:t>
      </w:r>
      <w:r>
        <w:rPr>
          <w:sz w:val="20"/>
        </w:rPr>
        <w:t>Feasibility</w:t>
      </w:r>
    </w:p>
    <w:p w14:paraId="56A4FF55" w14:textId="77777777" w:rsidR="009D1F8C" w:rsidRDefault="00274D41">
      <w:pPr>
        <w:pStyle w:val="ListParagraph"/>
        <w:numPr>
          <w:ilvl w:val="1"/>
          <w:numId w:val="221"/>
        </w:numPr>
        <w:tabs>
          <w:tab w:val="left" w:pos="1030"/>
        </w:tabs>
        <w:spacing w:line="230" w:lineRule="exact"/>
        <w:ind w:left="1029" w:hanging="190"/>
        <w:rPr>
          <w:sz w:val="20"/>
        </w:rPr>
      </w:pPr>
      <w:r>
        <w:rPr>
          <w:sz w:val="20"/>
        </w:rPr>
        <w:t>Conveyance</w:t>
      </w:r>
      <w:r>
        <w:rPr>
          <w:spacing w:val="-2"/>
          <w:sz w:val="20"/>
        </w:rPr>
        <w:t xml:space="preserve"> </w:t>
      </w:r>
      <w:r>
        <w:rPr>
          <w:sz w:val="20"/>
        </w:rPr>
        <w:t>Issues</w:t>
      </w:r>
    </w:p>
    <w:p w14:paraId="12E43C6B" w14:textId="77777777" w:rsidR="009D1F8C" w:rsidRDefault="00274D41">
      <w:pPr>
        <w:pStyle w:val="ListParagraph"/>
        <w:numPr>
          <w:ilvl w:val="1"/>
          <w:numId w:val="221"/>
        </w:numPr>
        <w:tabs>
          <w:tab w:val="left" w:pos="1041"/>
        </w:tabs>
        <w:spacing w:before="1"/>
        <w:ind w:left="1041" w:hanging="201"/>
        <w:rPr>
          <w:sz w:val="20"/>
        </w:rPr>
      </w:pPr>
      <w:r>
        <w:rPr>
          <w:sz w:val="20"/>
        </w:rPr>
        <w:t>Maintenance</w:t>
      </w:r>
      <w:r>
        <w:rPr>
          <w:spacing w:val="-1"/>
          <w:sz w:val="20"/>
        </w:rPr>
        <w:t xml:space="preserve"> </w:t>
      </w:r>
      <w:r>
        <w:rPr>
          <w:sz w:val="20"/>
        </w:rPr>
        <w:t>Agreements</w:t>
      </w:r>
    </w:p>
    <w:p w14:paraId="58EE94DC" w14:textId="77777777" w:rsidR="009D1F8C" w:rsidRDefault="00274D41">
      <w:pPr>
        <w:pStyle w:val="ListParagraph"/>
        <w:numPr>
          <w:ilvl w:val="1"/>
          <w:numId w:val="221"/>
        </w:numPr>
        <w:tabs>
          <w:tab w:val="left" w:pos="1030"/>
        </w:tabs>
        <w:spacing w:line="230" w:lineRule="exact"/>
        <w:ind w:left="1029" w:hanging="190"/>
        <w:rPr>
          <w:sz w:val="20"/>
        </w:rPr>
      </w:pPr>
      <w:r>
        <w:rPr>
          <w:sz w:val="20"/>
        </w:rPr>
        <w:t>Non-Structural Stormwater</w:t>
      </w:r>
      <w:r>
        <w:rPr>
          <w:spacing w:val="-1"/>
          <w:sz w:val="20"/>
        </w:rPr>
        <w:t xml:space="preserve"> </w:t>
      </w:r>
      <w:r>
        <w:rPr>
          <w:sz w:val="20"/>
        </w:rPr>
        <w:t>Practices</w:t>
      </w:r>
    </w:p>
    <w:p w14:paraId="53D19A68" w14:textId="77777777" w:rsidR="009D1F8C" w:rsidRDefault="00274D41">
      <w:pPr>
        <w:pStyle w:val="ListParagraph"/>
        <w:numPr>
          <w:ilvl w:val="0"/>
          <w:numId w:val="221"/>
        </w:numPr>
        <w:tabs>
          <w:tab w:val="left" w:pos="504"/>
          <w:tab w:val="right" w:pos="7587"/>
        </w:tabs>
        <w:spacing w:line="230" w:lineRule="exact"/>
        <w:ind w:left="503" w:hanging="384"/>
        <w:rPr>
          <w:sz w:val="20"/>
        </w:rPr>
      </w:pPr>
      <w:r>
        <w:rPr>
          <w:sz w:val="20"/>
        </w:rPr>
        <w:t>Engineering Requirements –</w:t>
      </w:r>
      <w:r>
        <w:rPr>
          <w:spacing w:val="-3"/>
          <w:sz w:val="20"/>
        </w:rPr>
        <w:t xml:space="preserve"> </w:t>
      </w:r>
      <w:r>
        <w:rPr>
          <w:sz w:val="20"/>
        </w:rPr>
        <w:t>Design</w:t>
      </w:r>
      <w:r>
        <w:rPr>
          <w:spacing w:val="-1"/>
          <w:sz w:val="20"/>
        </w:rPr>
        <w:t xml:space="preserve"> </w:t>
      </w:r>
      <w:r>
        <w:rPr>
          <w:sz w:val="20"/>
        </w:rPr>
        <w:t>Standards</w:t>
      </w:r>
      <w:r>
        <w:rPr>
          <w:sz w:val="20"/>
        </w:rPr>
        <w:tab/>
        <w:t>6-7</w:t>
      </w:r>
    </w:p>
    <w:p w14:paraId="2B1D637F" w14:textId="77777777" w:rsidR="009D1F8C" w:rsidRDefault="00274D41">
      <w:pPr>
        <w:pStyle w:val="ListParagraph"/>
        <w:numPr>
          <w:ilvl w:val="0"/>
          <w:numId w:val="221"/>
        </w:numPr>
        <w:tabs>
          <w:tab w:val="left" w:pos="504"/>
          <w:tab w:val="right" w:pos="7587"/>
        </w:tabs>
        <w:spacing w:before="1"/>
        <w:ind w:left="503" w:hanging="384"/>
        <w:rPr>
          <w:sz w:val="20"/>
        </w:rPr>
      </w:pPr>
      <w:r>
        <w:rPr>
          <w:sz w:val="20"/>
        </w:rPr>
        <w:t>Requirements of</w:t>
      </w:r>
      <w:r>
        <w:rPr>
          <w:spacing w:val="-3"/>
          <w:sz w:val="20"/>
        </w:rPr>
        <w:t xml:space="preserve"> </w:t>
      </w:r>
      <w:r>
        <w:rPr>
          <w:sz w:val="20"/>
        </w:rPr>
        <w:t>Engineering</w:t>
      </w:r>
      <w:r>
        <w:rPr>
          <w:spacing w:val="-1"/>
          <w:sz w:val="20"/>
        </w:rPr>
        <w:t xml:space="preserve"> </w:t>
      </w:r>
      <w:r>
        <w:rPr>
          <w:sz w:val="20"/>
        </w:rPr>
        <w:t>Drawings</w:t>
      </w:r>
      <w:r>
        <w:rPr>
          <w:sz w:val="20"/>
        </w:rPr>
        <w:tab/>
        <w:t>6-7</w:t>
      </w:r>
    </w:p>
    <w:p w14:paraId="217EBF34" w14:textId="77777777" w:rsidR="009D1F8C" w:rsidRDefault="00274D41">
      <w:pPr>
        <w:pStyle w:val="ListParagraph"/>
        <w:numPr>
          <w:ilvl w:val="1"/>
          <w:numId w:val="221"/>
        </w:numPr>
        <w:tabs>
          <w:tab w:val="left" w:pos="1030"/>
        </w:tabs>
        <w:spacing w:line="230" w:lineRule="exact"/>
        <w:ind w:left="1029" w:hanging="190"/>
        <w:rPr>
          <w:sz w:val="20"/>
        </w:rPr>
      </w:pPr>
      <w:r>
        <w:rPr>
          <w:sz w:val="20"/>
        </w:rPr>
        <w:t>Scale</w:t>
      </w:r>
    </w:p>
    <w:p w14:paraId="1679ECFC" w14:textId="77777777" w:rsidR="009D1F8C" w:rsidRDefault="00274D41">
      <w:pPr>
        <w:pStyle w:val="ListParagraph"/>
        <w:numPr>
          <w:ilvl w:val="1"/>
          <w:numId w:val="221"/>
        </w:numPr>
        <w:tabs>
          <w:tab w:val="left" w:pos="1042"/>
        </w:tabs>
        <w:spacing w:line="230" w:lineRule="exact"/>
        <w:ind w:left="1041" w:hanging="202"/>
        <w:rPr>
          <w:sz w:val="20"/>
        </w:rPr>
      </w:pPr>
      <w:r>
        <w:rPr>
          <w:sz w:val="20"/>
        </w:rPr>
        <w:t>Contours</w:t>
      </w:r>
    </w:p>
    <w:p w14:paraId="5E8530C6" w14:textId="77777777" w:rsidR="009D1F8C" w:rsidRDefault="00274D41">
      <w:pPr>
        <w:pStyle w:val="ListParagraph"/>
        <w:numPr>
          <w:ilvl w:val="1"/>
          <w:numId w:val="221"/>
        </w:numPr>
        <w:tabs>
          <w:tab w:val="left" w:pos="1030"/>
        </w:tabs>
        <w:ind w:left="1029" w:hanging="190"/>
        <w:rPr>
          <w:sz w:val="20"/>
        </w:rPr>
      </w:pPr>
      <w:r>
        <w:rPr>
          <w:sz w:val="20"/>
        </w:rPr>
        <w:t>Elevation</w:t>
      </w:r>
      <w:r>
        <w:rPr>
          <w:spacing w:val="-2"/>
          <w:sz w:val="20"/>
        </w:rPr>
        <w:t xml:space="preserve"> </w:t>
      </w:r>
      <w:r>
        <w:rPr>
          <w:sz w:val="20"/>
        </w:rPr>
        <w:t>Datum</w:t>
      </w:r>
    </w:p>
    <w:p w14:paraId="36AD02BB" w14:textId="77777777" w:rsidR="009D1F8C" w:rsidRDefault="00274D41">
      <w:pPr>
        <w:pStyle w:val="ListParagraph"/>
        <w:numPr>
          <w:ilvl w:val="1"/>
          <w:numId w:val="221"/>
        </w:numPr>
        <w:tabs>
          <w:tab w:val="left" w:pos="1041"/>
        </w:tabs>
        <w:spacing w:before="1" w:line="230" w:lineRule="exact"/>
        <w:ind w:left="1040" w:hanging="201"/>
        <w:rPr>
          <w:sz w:val="20"/>
        </w:rPr>
      </w:pPr>
      <w:r>
        <w:rPr>
          <w:sz w:val="20"/>
        </w:rPr>
        <w:t>Spot</w:t>
      </w:r>
      <w:r>
        <w:rPr>
          <w:spacing w:val="-5"/>
          <w:sz w:val="20"/>
        </w:rPr>
        <w:t xml:space="preserve"> </w:t>
      </w:r>
      <w:r>
        <w:rPr>
          <w:sz w:val="20"/>
        </w:rPr>
        <w:t>Elevations</w:t>
      </w:r>
    </w:p>
    <w:p w14:paraId="264EA1DE" w14:textId="77777777" w:rsidR="009D1F8C" w:rsidRDefault="00274D41">
      <w:pPr>
        <w:pStyle w:val="ListParagraph"/>
        <w:numPr>
          <w:ilvl w:val="1"/>
          <w:numId w:val="221"/>
        </w:numPr>
        <w:tabs>
          <w:tab w:val="left" w:pos="1031"/>
        </w:tabs>
        <w:spacing w:line="230" w:lineRule="exact"/>
        <w:ind w:left="1030" w:hanging="191"/>
        <w:rPr>
          <w:sz w:val="20"/>
        </w:rPr>
      </w:pPr>
      <w:r>
        <w:rPr>
          <w:sz w:val="20"/>
        </w:rPr>
        <w:t>Drainage</w:t>
      </w:r>
      <w:r>
        <w:rPr>
          <w:spacing w:val="-6"/>
          <w:sz w:val="20"/>
        </w:rPr>
        <w:t xml:space="preserve"> </w:t>
      </w:r>
      <w:r>
        <w:rPr>
          <w:sz w:val="20"/>
        </w:rPr>
        <w:t>Basins</w:t>
      </w:r>
    </w:p>
    <w:p w14:paraId="31A484A3" w14:textId="77777777" w:rsidR="009D1F8C" w:rsidRDefault="00274D41">
      <w:pPr>
        <w:pStyle w:val="ListParagraph"/>
        <w:numPr>
          <w:ilvl w:val="1"/>
          <w:numId w:val="221"/>
        </w:numPr>
        <w:tabs>
          <w:tab w:val="left" w:pos="1006"/>
        </w:tabs>
        <w:ind w:left="1006" w:hanging="166"/>
        <w:rPr>
          <w:sz w:val="20"/>
        </w:rPr>
      </w:pPr>
      <w:r>
        <w:rPr>
          <w:sz w:val="20"/>
        </w:rPr>
        <w:t>Details</w:t>
      </w:r>
    </w:p>
    <w:p w14:paraId="0F812388" w14:textId="77777777" w:rsidR="009D1F8C" w:rsidRDefault="00274D41">
      <w:pPr>
        <w:pStyle w:val="ListParagraph"/>
        <w:numPr>
          <w:ilvl w:val="1"/>
          <w:numId w:val="221"/>
        </w:numPr>
        <w:tabs>
          <w:tab w:val="left" w:pos="1041"/>
        </w:tabs>
        <w:spacing w:before="1" w:line="230" w:lineRule="exact"/>
        <w:ind w:left="1040" w:hanging="201"/>
        <w:rPr>
          <w:sz w:val="20"/>
        </w:rPr>
      </w:pPr>
      <w:r>
        <w:rPr>
          <w:sz w:val="20"/>
        </w:rPr>
        <w:t>Fencing</w:t>
      </w:r>
    </w:p>
    <w:p w14:paraId="683CC25D" w14:textId="77777777" w:rsidR="009D1F8C" w:rsidRDefault="00274D41">
      <w:pPr>
        <w:pStyle w:val="ListParagraph"/>
        <w:numPr>
          <w:ilvl w:val="1"/>
          <w:numId w:val="221"/>
        </w:numPr>
        <w:tabs>
          <w:tab w:val="left" w:pos="1041"/>
        </w:tabs>
        <w:spacing w:line="230" w:lineRule="exact"/>
        <w:ind w:left="1040" w:hanging="201"/>
        <w:rPr>
          <w:sz w:val="20"/>
        </w:rPr>
      </w:pPr>
      <w:r>
        <w:rPr>
          <w:sz w:val="20"/>
        </w:rPr>
        <w:t>Flood</w:t>
      </w:r>
      <w:r>
        <w:rPr>
          <w:spacing w:val="-1"/>
          <w:sz w:val="20"/>
        </w:rPr>
        <w:t xml:space="preserve"> </w:t>
      </w:r>
      <w:r>
        <w:rPr>
          <w:sz w:val="20"/>
        </w:rPr>
        <w:t>Plain</w:t>
      </w:r>
    </w:p>
    <w:p w14:paraId="7DF95F32" w14:textId="77777777" w:rsidR="009D1F8C" w:rsidRDefault="00274D41">
      <w:pPr>
        <w:pStyle w:val="ListParagraph"/>
        <w:numPr>
          <w:ilvl w:val="1"/>
          <w:numId w:val="221"/>
        </w:numPr>
        <w:tabs>
          <w:tab w:val="left" w:pos="996"/>
        </w:tabs>
        <w:ind w:left="995" w:hanging="156"/>
        <w:rPr>
          <w:sz w:val="20"/>
        </w:rPr>
      </w:pPr>
      <w:r>
        <w:rPr>
          <w:sz w:val="20"/>
        </w:rPr>
        <w:t>Engineer’s</w:t>
      </w:r>
      <w:r>
        <w:rPr>
          <w:spacing w:val="-2"/>
          <w:sz w:val="20"/>
        </w:rPr>
        <w:t xml:space="preserve"> </w:t>
      </w:r>
      <w:r>
        <w:rPr>
          <w:sz w:val="20"/>
        </w:rPr>
        <w:t>Seal</w:t>
      </w:r>
    </w:p>
    <w:p w14:paraId="62C5F334" w14:textId="77777777" w:rsidR="009D1F8C" w:rsidRDefault="00274D41">
      <w:pPr>
        <w:pStyle w:val="ListParagraph"/>
        <w:numPr>
          <w:ilvl w:val="0"/>
          <w:numId w:val="221"/>
        </w:numPr>
        <w:tabs>
          <w:tab w:val="left" w:pos="504"/>
          <w:tab w:val="right" w:pos="7588"/>
        </w:tabs>
        <w:spacing w:before="1" w:line="230" w:lineRule="exact"/>
        <w:ind w:left="503" w:hanging="384"/>
        <w:rPr>
          <w:sz w:val="20"/>
        </w:rPr>
      </w:pPr>
      <w:r>
        <w:rPr>
          <w:sz w:val="20"/>
        </w:rPr>
        <w:t>Stormwater Management Plan Required for</w:t>
      </w:r>
      <w:r>
        <w:rPr>
          <w:spacing w:val="-5"/>
          <w:sz w:val="20"/>
        </w:rPr>
        <w:t xml:space="preserve"> </w:t>
      </w:r>
      <w:r>
        <w:rPr>
          <w:sz w:val="20"/>
        </w:rPr>
        <w:t>All</w:t>
      </w:r>
      <w:r>
        <w:rPr>
          <w:spacing w:val="-1"/>
          <w:sz w:val="20"/>
        </w:rPr>
        <w:t xml:space="preserve"> </w:t>
      </w:r>
      <w:r>
        <w:rPr>
          <w:sz w:val="20"/>
        </w:rPr>
        <w:t>Developments</w:t>
      </w:r>
      <w:r>
        <w:rPr>
          <w:sz w:val="20"/>
        </w:rPr>
        <w:tab/>
        <w:t>6-8</w:t>
      </w:r>
    </w:p>
    <w:p w14:paraId="5F0FFD69" w14:textId="77777777" w:rsidR="009D1F8C" w:rsidRDefault="00274D41">
      <w:pPr>
        <w:pStyle w:val="ListParagraph"/>
        <w:numPr>
          <w:ilvl w:val="0"/>
          <w:numId w:val="221"/>
        </w:numPr>
        <w:tabs>
          <w:tab w:val="left" w:pos="505"/>
          <w:tab w:val="right" w:pos="7587"/>
        </w:tabs>
        <w:spacing w:line="230" w:lineRule="exact"/>
        <w:ind w:left="504" w:hanging="385"/>
        <w:rPr>
          <w:sz w:val="20"/>
        </w:rPr>
      </w:pPr>
      <w:r>
        <w:rPr>
          <w:sz w:val="20"/>
        </w:rPr>
        <w:t>Stormwater Management Concept</w:t>
      </w:r>
      <w:r>
        <w:rPr>
          <w:spacing w:val="-4"/>
          <w:sz w:val="20"/>
        </w:rPr>
        <w:t xml:space="preserve"> </w:t>
      </w:r>
      <w:r>
        <w:rPr>
          <w:sz w:val="20"/>
        </w:rPr>
        <w:t>Plan</w:t>
      </w:r>
      <w:r>
        <w:rPr>
          <w:spacing w:val="-1"/>
          <w:sz w:val="20"/>
        </w:rPr>
        <w:t xml:space="preserve"> </w:t>
      </w:r>
      <w:r>
        <w:rPr>
          <w:sz w:val="20"/>
        </w:rPr>
        <w:t>Requirements</w:t>
      </w:r>
      <w:r>
        <w:rPr>
          <w:sz w:val="20"/>
        </w:rPr>
        <w:tab/>
        <w:t>6-9</w:t>
      </w:r>
    </w:p>
    <w:p w14:paraId="03799817" w14:textId="77777777" w:rsidR="009D1F8C" w:rsidRDefault="00274D41">
      <w:pPr>
        <w:pStyle w:val="ListParagraph"/>
        <w:numPr>
          <w:ilvl w:val="1"/>
          <w:numId w:val="221"/>
        </w:numPr>
        <w:tabs>
          <w:tab w:val="left" w:pos="1030"/>
        </w:tabs>
        <w:spacing w:line="230" w:lineRule="exact"/>
        <w:ind w:left="1029" w:hanging="190"/>
        <w:rPr>
          <w:sz w:val="20"/>
        </w:rPr>
      </w:pPr>
      <w:r>
        <w:rPr>
          <w:sz w:val="20"/>
        </w:rPr>
        <w:t>Maps</w:t>
      </w:r>
    </w:p>
    <w:p w14:paraId="6ACC4FE4" w14:textId="77777777" w:rsidR="009D1F8C" w:rsidRDefault="00274D41">
      <w:pPr>
        <w:pStyle w:val="ListParagraph"/>
        <w:numPr>
          <w:ilvl w:val="1"/>
          <w:numId w:val="221"/>
        </w:numPr>
        <w:tabs>
          <w:tab w:val="left" w:pos="1041"/>
        </w:tabs>
        <w:spacing w:line="230" w:lineRule="exact"/>
        <w:ind w:left="1040" w:hanging="201"/>
        <w:rPr>
          <w:sz w:val="20"/>
        </w:rPr>
      </w:pPr>
      <w:r>
        <w:rPr>
          <w:sz w:val="20"/>
        </w:rPr>
        <w:t>Engineering</w:t>
      </w:r>
      <w:r>
        <w:rPr>
          <w:spacing w:val="-2"/>
          <w:sz w:val="20"/>
        </w:rPr>
        <w:t xml:space="preserve"> </w:t>
      </w:r>
      <w:r>
        <w:rPr>
          <w:sz w:val="20"/>
        </w:rPr>
        <w:t>Analysis</w:t>
      </w:r>
    </w:p>
    <w:p w14:paraId="3B21DE1B" w14:textId="77777777" w:rsidR="009D1F8C" w:rsidRDefault="00274D41">
      <w:pPr>
        <w:pStyle w:val="ListParagraph"/>
        <w:numPr>
          <w:ilvl w:val="1"/>
          <w:numId w:val="221"/>
        </w:numPr>
        <w:tabs>
          <w:tab w:val="left" w:pos="1031"/>
        </w:tabs>
        <w:spacing w:before="1"/>
        <w:ind w:left="1030" w:hanging="191"/>
        <w:rPr>
          <w:sz w:val="20"/>
        </w:rPr>
      </w:pPr>
      <w:r>
        <w:rPr>
          <w:sz w:val="20"/>
        </w:rPr>
        <w:t>Inventory of Natural</w:t>
      </w:r>
      <w:r>
        <w:rPr>
          <w:spacing w:val="-5"/>
          <w:sz w:val="20"/>
        </w:rPr>
        <w:t xml:space="preserve"> </w:t>
      </w:r>
      <w:r>
        <w:rPr>
          <w:sz w:val="20"/>
        </w:rPr>
        <w:t>Resources</w:t>
      </w:r>
    </w:p>
    <w:p w14:paraId="1D528A74" w14:textId="77777777" w:rsidR="009D1F8C" w:rsidRDefault="00274D41">
      <w:pPr>
        <w:pStyle w:val="ListParagraph"/>
        <w:numPr>
          <w:ilvl w:val="1"/>
          <w:numId w:val="221"/>
        </w:numPr>
        <w:tabs>
          <w:tab w:val="left" w:pos="1042"/>
        </w:tabs>
        <w:spacing w:line="230" w:lineRule="exact"/>
        <w:ind w:left="1041" w:hanging="202"/>
        <w:rPr>
          <w:sz w:val="20"/>
        </w:rPr>
      </w:pPr>
      <w:r>
        <w:rPr>
          <w:sz w:val="20"/>
        </w:rPr>
        <w:t>Maintenance</w:t>
      </w:r>
    </w:p>
    <w:p w14:paraId="0296330D" w14:textId="77777777" w:rsidR="009D1F8C" w:rsidRDefault="00274D41">
      <w:pPr>
        <w:pStyle w:val="ListParagraph"/>
        <w:numPr>
          <w:ilvl w:val="1"/>
          <w:numId w:val="221"/>
        </w:numPr>
        <w:tabs>
          <w:tab w:val="left" w:pos="1030"/>
        </w:tabs>
        <w:spacing w:line="230" w:lineRule="exact"/>
        <w:ind w:left="1029" w:hanging="190"/>
        <w:rPr>
          <w:sz w:val="20"/>
        </w:rPr>
      </w:pPr>
      <w:r>
        <w:rPr>
          <w:sz w:val="20"/>
        </w:rPr>
        <w:t>Concept</w:t>
      </w:r>
      <w:r>
        <w:rPr>
          <w:spacing w:val="-6"/>
          <w:sz w:val="20"/>
        </w:rPr>
        <w:t xml:space="preserve"> </w:t>
      </w:r>
      <w:r>
        <w:rPr>
          <w:sz w:val="20"/>
        </w:rPr>
        <w:t>Plan</w:t>
      </w:r>
    </w:p>
    <w:p w14:paraId="573121F5" w14:textId="77777777" w:rsidR="009D1F8C" w:rsidRDefault="00274D41">
      <w:pPr>
        <w:pStyle w:val="ListParagraph"/>
        <w:numPr>
          <w:ilvl w:val="0"/>
          <w:numId w:val="221"/>
        </w:numPr>
        <w:tabs>
          <w:tab w:val="left" w:pos="504"/>
          <w:tab w:val="left" w:pos="7320"/>
        </w:tabs>
        <w:spacing w:before="1"/>
        <w:ind w:left="503" w:hanging="384"/>
        <w:rPr>
          <w:sz w:val="20"/>
        </w:rPr>
      </w:pPr>
      <w:r>
        <w:rPr>
          <w:sz w:val="20"/>
        </w:rPr>
        <w:t>Final Stormwater Management</w:t>
      </w:r>
      <w:r>
        <w:rPr>
          <w:spacing w:val="-12"/>
          <w:sz w:val="20"/>
        </w:rPr>
        <w:t xml:space="preserve"> </w:t>
      </w:r>
      <w:r>
        <w:rPr>
          <w:sz w:val="20"/>
        </w:rPr>
        <w:t>Plan</w:t>
      </w:r>
      <w:r>
        <w:rPr>
          <w:spacing w:val="-3"/>
          <w:sz w:val="20"/>
        </w:rPr>
        <w:t xml:space="preserve"> </w:t>
      </w:r>
      <w:r>
        <w:rPr>
          <w:sz w:val="20"/>
        </w:rPr>
        <w:t>Requirements</w:t>
      </w:r>
      <w:r>
        <w:rPr>
          <w:sz w:val="20"/>
        </w:rPr>
        <w:tab/>
        <w:t>6-10</w:t>
      </w:r>
    </w:p>
    <w:p w14:paraId="12F0A29A" w14:textId="77777777" w:rsidR="009D1F8C" w:rsidRDefault="00274D41">
      <w:pPr>
        <w:pStyle w:val="ListParagraph"/>
        <w:numPr>
          <w:ilvl w:val="1"/>
          <w:numId w:val="221"/>
        </w:numPr>
        <w:tabs>
          <w:tab w:val="left" w:pos="1030"/>
        </w:tabs>
        <w:spacing w:line="230" w:lineRule="exact"/>
        <w:ind w:left="1029" w:hanging="190"/>
        <w:rPr>
          <w:sz w:val="20"/>
        </w:rPr>
      </w:pPr>
      <w:r>
        <w:rPr>
          <w:sz w:val="20"/>
        </w:rPr>
        <w:t>Contact Information</w:t>
      </w:r>
    </w:p>
    <w:p w14:paraId="349ABC52" w14:textId="77777777" w:rsidR="009D1F8C" w:rsidRDefault="00274D41">
      <w:pPr>
        <w:pStyle w:val="ListParagraph"/>
        <w:numPr>
          <w:ilvl w:val="1"/>
          <w:numId w:val="221"/>
        </w:numPr>
        <w:tabs>
          <w:tab w:val="left" w:pos="1041"/>
        </w:tabs>
        <w:spacing w:line="230" w:lineRule="exact"/>
        <w:ind w:left="1040" w:hanging="201"/>
        <w:rPr>
          <w:sz w:val="20"/>
        </w:rPr>
      </w:pPr>
      <w:r>
        <w:rPr>
          <w:sz w:val="20"/>
        </w:rPr>
        <w:t>Topographic Base</w:t>
      </w:r>
      <w:r>
        <w:rPr>
          <w:spacing w:val="-2"/>
          <w:sz w:val="20"/>
        </w:rPr>
        <w:t xml:space="preserve"> </w:t>
      </w:r>
      <w:r>
        <w:rPr>
          <w:sz w:val="20"/>
        </w:rPr>
        <w:t>Map</w:t>
      </w:r>
    </w:p>
    <w:p w14:paraId="2F376F7B" w14:textId="77777777" w:rsidR="009D1F8C" w:rsidRDefault="00274D41">
      <w:pPr>
        <w:pStyle w:val="ListParagraph"/>
        <w:numPr>
          <w:ilvl w:val="1"/>
          <w:numId w:val="221"/>
        </w:numPr>
        <w:tabs>
          <w:tab w:val="left" w:pos="1030"/>
        </w:tabs>
        <w:spacing w:before="1"/>
        <w:ind w:left="1029" w:hanging="190"/>
        <w:rPr>
          <w:sz w:val="20"/>
        </w:rPr>
      </w:pPr>
      <w:r>
        <w:rPr>
          <w:sz w:val="20"/>
        </w:rPr>
        <w:t>Calculations</w:t>
      </w:r>
    </w:p>
    <w:p w14:paraId="7CBC856A" w14:textId="77777777" w:rsidR="009D1F8C" w:rsidRDefault="00274D41">
      <w:pPr>
        <w:pStyle w:val="ListParagraph"/>
        <w:numPr>
          <w:ilvl w:val="1"/>
          <w:numId w:val="221"/>
        </w:numPr>
        <w:tabs>
          <w:tab w:val="left" w:pos="1041"/>
        </w:tabs>
        <w:spacing w:line="230" w:lineRule="exact"/>
        <w:ind w:left="1040" w:hanging="201"/>
        <w:rPr>
          <w:sz w:val="20"/>
        </w:rPr>
      </w:pPr>
      <w:r>
        <w:rPr>
          <w:sz w:val="20"/>
        </w:rPr>
        <w:t>Soils</w:t>
      </w:r>
      <w:r>
        <w:rPr>
          <w:spacing w:val="-3"/>
          <w:sz w:val="20"/>
        </w:rPr>
        <w:t xml:space="preserve"> </w:t>
      </w:r>
      <w:r>
        <w:rPr>
          <w:sz w:val="20"/>
        </w:rPr>
        <w:t>Information</w:t>
      </w:r>
    </w:p>
    <w:p w14:paraId="67573B80" w14:textId="77777777" w:rsidR="009D1F8C" w:rsidRDefault="00274D41">
      <w:pPr>
        <w:pStyle w:val="ListParagraph"/>
        <w:numPr>
          <w:ilvl w:val="1"/>
          <w:numId w:val="221"/>
        </w:numPr>
        <w:tabs>
          <w:tab w:val="left" w:pos="1031"/>
        </w:tabs>
        <w:spacing w:line="230" w:lineRule="exact"/>
        <w:ind w:left="1030" w:hanging="191"/>
        <w:rPr>
          <w:sz w:val="20"/>
        </w:rPr>
      </w:pPr>
      <w:r>
        <w:rPr>
          <w:sz w:val="20"/>
        </w:rPr>
        <w:t>Maintenance and Repair</w:t>
      </w:r>
      <w:r>
        <w:rPr>
          <w:spacing w:val="-2"/>
          <w:sz w:val="20"/>
        </w:rPr>
        <w:t xml:space="preserve"> </w:t>
      </w:r>
      <w:r>
        <w:rPr>
          <w:sz w:val="20"/>
        </w:rPr>
        <w:t>Plan</w:t>
      </w:r>
    </w:p>
    <w:p w14:paraId="1892916B" w14:textId="77777777" w:rsidR="009D1F8C" w:rsidRDefault="00274D41">
      <w:pPr>
        <w:pStyle w:val="ListParagraph"/>
        <w:numPr>
          <w:ilvl w:val="1"/>
          <w:numId w:val="221"/>
        </w:numPr>
        <w:tabs>
          <w:tab w:val="left" w:pos="1009"/>
        </w:tabs>
        <w:spacing w:before="1"/>
        <w:ind w:left="1008" w:hanging="169"/>
        <w:rPr>
          <w:sz w:val="20"/>
        </w:rPr>
      </w:pPr>
      <w:r>
        <w:rPr>
          <w:sz w:val="20"/>
        </w:rPr>
        <w:t>Landscaping</w:t>
      </w:r>
      <w:r>
        <w:rPr>
          <w:spacing w:val="-2"/>
          <w:sz w:val="20"/>
        </w:rPr>
        <w:t xml:space="preserve"> </w:t>
      </w:r>
      <w:r>
        <w:rPr>
          <w:sz w:val="20"/>
        </w:rPr>
        <w:t>Plan</w:t>
      </w:r>
    </w:p>
    <w:p w14:paraId="49E16946" w14:textId="77777777" w:rsidR="009D1F8C" w:rsidRDefault="009D1F8C">
      <w:pPr>
        <w:rPr>
          <w:sz w:val="20"/>
        </w:rPr>
        <w:sectPr w:rsidR="009D1F8C">
          <w:pgSz w:w="12240" w:h="15840"/>
          <w:pgMar w:top="1580" w:right="600" w:bottom="1420" w:left="1320" w:header="1280" w:footer="1227" w:gutter="0"/>
          <w:cols w:space="720"/>
        </w:sectPr>
      </w:pPr>
    </w:p>
    <w:p w14:paraId="67906D22" w14:textId="77777777" w:rsidR="009D1F8C" w:rsidRDefault="009D1F8C">
      <w:pPr>
        <w:pStyle w:val="BodyText"/>
        <w:spacing w:before="8"/>
        <w:rPr>
          <w:sz w:val="11"/>
        </w:rPr>
      </w:pPr>
    </w:p>
    <w:p w14:paraId="2AB78EDD" w14:textId="77777777" w:rsidR="009D1F8C" w:rsidRDefault="00274D41">
      <w:pPr>
        <w:pStyle w:val="ListParagraph"/>
        <w:numPr>
          <w:ilvl w:val="1"/>
          <w:numId w:val="221"/>
        </w:numPr>
        <w:tabs>
          <w:tab w:val="left" w:pos="1042"/>
        </w:tabs>
        <w:spacing w:before="92" w:line="230" w:lineRule="exact"/>
        <w:ind w:left="1041" w:hanging="203"/>
        <w:rPr>
          <w:sz w:val="20"/>
        </w:rPr>
      </w:pPr>
      <w:r>
        <w:rPr>
          <w:sz w:val="20"/>
        </w:rPr>
        <w:t>Maintenance</w:t>
      </w:r>
      <w:r>
        <w:rPr>
          <w:spacing w:val="-12"/>
          <w:sz w:val="20"/>
        </w:rPr>
        <w:t xml:space="preserve"> </w:t>
      </w:r>
      <w:r>
        <w:rPr>
          <w:sz w:val="20"/>
        </w:rPr>
        <w:t>Easements</w:t>
      </w:r>
    </w:p>
    <w:p w14:paraId="5EF08222" w14:textId="77777777" w:rsidR="009D1F8C" w:rsidRDefault="00274D41">
      <w:pPr>
        <w:pStyle w:val="ListParagraph"/>
        <w:numPr>
          <w:ilvl w:val="1"/>
          <w:numId w:val="221"/>
        </w:numPr>
        <w:tabs>
          <w:tab w:val="left" w:pos="1041"/>
        </w:tabs>
        <w:spacing w:line="230" w:lineRule="exact"/>
        <w:ind w:left="1040" w:hanging="202"/>
        <w:rPr>
          <w:sz w:val="20"/>
        </w:rPr>
      </w:pPr>
      <w:r>
        <w:rPr>
          <w:sz w:val="20"/>
        </w:rPr>
        <w:t>Maintenance</w:t>
      </w:r>
      <w:r>
        <w:rPr>
          <w:spacing w:val="-6"/>
          <w:sz w:val="20"/>
        </w:rPr>
        <w:t xml:space="preserve"> </w:t>
      </w:r>
      <w:r>
        <w:rPr>
          <w:sz w:val="20"/>
        </w:rPr>
        <w:t>Agreement</w:t>
      </w:r>
    </w:p>
    <w:p w14:paraId="4BBD47FD" w14:textId="77777777" w:rsidR="009D1F8C" w:rsidRDefault="00274D41">
      <w:pPr>
        <w:pStyle w:val="ListParagraph"/>
        <w:numPr>
          <w:ilvl w:val="1"/>
          <w:numId w:val="221"/>
        </w:numPr>
        <w:tabs>
          <w:tab w:val="left" w:pos="997"/>
        </w:tabs>
        <w:spacing w:before="1"/>
        <w:ind w:left="991" w:right="3844" w:hanging="152"/>
        <w:rPr>
          <w:sz w:val="20"/>
        </w:rPr>
      </w:pPr>
      <w:r>
        <w:rPr>
          <w:sz w:val="20"/>
        </w:rPr>
        <w:t>Erosion and Sediment Control Plans for Construction of Stormwater Management</w:t>
      </w:r>
      <w:r>
        <w:rPr>
          <w:spacing w:val="-1"/>
          <w:sz w:val="20"/>
        </w:rPr>
        <w:t xml:space="preserve"> </w:t>
      </w:r>
      <w:r>
        <w:rPr>
          <w:sz w:val="20"/>
        </w:rPr>
        <w:t>Measures</w:t>
      </w:r>
    </w:p>
    <w:p w14:paraId="377F957E" w14:textId="77777777" w:rsidR="009D1F8C" w:rsidRDefault="00274D41">
      <w:pPr>
        <w:pStyle w:val="ListParagraph"/>
        <w:numPr>
          <w:ilvl w:val="1"/>
          <w:numId w:val="221"/>
        </w:numPr>
        <w:tabs>
          <w:tab w:val="left" w:pos="996"/>
        </w:tabs>
        <w:spacing w:line="230" w:lineRule="exact"/>
        <w:ind w:left="995" w:hanging="156"/>
        <w:rPr>
          <w:sz w:val="20"/>
        </w:rPr>
      </w:pPr>
      <w:r>
        <w:rPr>
          <w:sz w:val="20"/>
        </w:rPr>
        <w:t>Other Environmental</w:t>
      </w:r>
      <w:r>
        <w:rPr>
          <w:spacing w:val="-1"/>
          <w:sz w:val="20"/>
        </w:rPr>
        <w:t xml:space="preserve"> </w:t>
      </w:r>
      <w:r>
        <w:rPr>
          <w:sz w:val="20"/>
        </w:rPr>
        <w:t>Permits</w:t>
      </w:r>
    </w:p>
    <w:p w14:paraId="3496E1C9" w14:textId="77777777" w:rsidR="009D1F8C" w:rsidRDefault="00274D41">
      <w:pPr>
        <w:pStyle w:val="ListParagraph"/>
        <w:numPr>
          <w:ilvl w:val="0"/>
          <w:numId w:val="221"/>
        </w:numPr>
        <w:tabs>
          <w:tab w:val="left" w:pos="505"/>
          <w:tab w:val="right" w:pos="7686"/>
        </w:tabs>
        <w:ind w:left="504" w:hanging="385"/>
        <w:rPr>
          <w:sz w:val="20"/>
        </w:rPr>
      </w:pPr>
      <w:r>
        <w:rPr>
          <w:sz w:val="20"/>
        </w:rPr>
        <w:t>Performance</w:t>
      </w:r>
      <w:r>
        <w:rPr>
          <w:spacing w:val="-1"/>
          <w:sz w:val="20"/>
        </w:rPr>
        <w:t xml:space="preserve"> </w:t>
      </w:r>
      <w:r>
        <w:rPr>
          <w:sz w:val="20"/>
        </w:rPr>
        <w:t>Bond/Security</w:t>
      </w:r>
      <w:r>
        <w:rPr>
          <w:sz w:val="20"/>
        </w:rPr>
        <w:tab/>
        <w:t>6-11</w:t>
      </w:r>
    </w:p>
    <w:p w14:paraId="1B609BC9" w14:textId="77777777" w:rsidR="009D1F8C" w:rsidRDefault="00274D41">
      <w:pPr>
        <w:pStyle w:val="ListParagraph"/>
        <w:numPr>
          <w:ilvl w:val="0"/>
          <w:numId w:val="221"/>
        </w:numPr>
        <w:tabs>
          <w:tab w:val="left" w:pos="505"/>
          <w:tab w:val="right" w:pos="7687"/>
        </w:tabs>
        <w:spacing w:before="1" w:line="230" w:lineRule="exact"/>
        <w:ind w:left="504" w:hanging="385"/>
        <w:rPr>
          <w:sz w:val="20"/>
        </w:rPr>
      </w:pPr>
      <w:r>
        <w:rPr>
          <w:sz w:val="20"/>
        </w:rPr>
        <w:t>Notice of</w:t>
      </w:r>
      <w:r>
        <w:rPr>
          <w:spacing w:val="-2"/>
          <w:sz w:val="20"/>
        </w:rPr>
        <w:t xml:space="preserve"> </w:t>
      </w:r>
      <w:r>
        <w:rPr>
          <w:sz w:val="20"/>
        </w:rPr>
        <w:t>Construction Commencement</w:t>
      </w:r>
      <w:r>
        <w:rPr>
          <w:sz w:val="20"/>
        </w:rPr>
        <w:tab/>
        <w:t>6-11</w:t>
      </w:r>
    </w:p>
    <w:p w14:paraId="64453799" w14:textId="77777777" w:rsidR="009D1F8C" w:rsidRDefault="00274D41">
      <w:pPr>
        <w:pStyle w:val="ListParagraph"/>
        <w:numPr>
          <w:ilvl w:val="0"/>
          <w:numId w:val="221"/>
        </w:numPr>
        <w:tabs>
          <w:tab w:val="left" w:pos="505"/>
          <w:tab w:val="right" w:pos="7685"/>
        </w:tabs>
        <w:spacing w:line="230" w:lineRule="exact"/>
        <w:ind w:left="504" w:hanging="385"/>
        <w:rPr>
          <w:sz w:val="20"/>
        </w:rPr>
      </w:pPr>
      <w:r>
        <w:rPr>
          <w:sz w:val="20"/>
        </w:rPr>
        <w:t>As-Built</w:t>
      </w:r>
      <w:r>
        <w:rPr>
          <w:spacing w:val="-3"/>
          <w:sz w:val="20"/>
        </w:rPr>
        <w:t xml:space="preserve"> </w:t>
      </w:r>
      <w:r>
        <w:rPr>
          <w:sz w:val="20"/>
        </w:rPr>
        <w:t>Plans</w:t>
      </w:r>
      <w:r>
        <w:rPr>
          <w:sz w:val="20"/>
        </w:rPr>
        <w:tab/>
        <w:t>6-12</w:t>
      </w:r>
    </w:p>
    <w:p w14:paraId="4E72D0A8" w14:textId="77777777" w:rsidR="009D1F8C" w:rsidRDefault="00274D41">
      <w:pPr>
        <w:pStyle w:val="ListParagraph"/>
        <w:numPr>
          <w:ilvl w:val="0"/>
          <w:numId w:val="221"/>
        </w:numPr>
        <w:tabs>
          <w:tab w:val="left" w:pos="505"/>
          <w:tab w:val="right" w:pos="7687"/>
        </w:tabs>
        <w:ind w:left="504" w:hanging="385"/>
        <w:rPr>
          <w:sz w:val="20"/>
        </w:rPr>
      </w:pPr>
      <w:r>
        <w:rPr>
          <w:sz w:val="20"/>
        </w:rPr>
        <w:t>Maintenance and Repair of</w:t>
      </w:r>
      <w:r>
        <w:rPr>
          <w:spacing w:val="-3"/>
          <w:sz w:val="20"/>
        </w:rPr>
        <w:t xml:space="preserve"> </w:t>
      </w:r>
      <w:r>
        <w:rPr>
          <w:sz w:val="20"/>
        </w:rPr>
        <w:t>Stormwater</w:t>
      </w:r>
      <w:r>
        <w:rPr>
          <w:spacing w:val="-1"/>
          <w:sz w:val="20"/>
        </w:rPr>
        <w:t xml:space="preserve"> </w:t>
      </w:r>
      <w:r>
        <w:rPr>
          <w:sz w:val="20"/>
        </w:rPr>
        <w:t>Facilities</w:t>
      </w:r>
      <w:r>
        <w:rPr>
          <w:sz w:val="20"/>
        </w:rPr>
        <w:tab/>
        <w:t>6-12</w:t>
      </w:r>
    </w:p>
    <w:p w14:paraId="25BBA256" w14:textId="77777777" w:rsidR="009D1F8C" w:rsidRDefault="00274D41">
      <w:pPr>
        <w:pStyle w:val="ListParagraph"/>
        <w:numPr>
          <w:ilvl w:val="1"/>
          <w:numId w:val="221"/>
        </w:numPr>
        <w:tabs>
          <w:tab w:val="left" w:pos="1031"/>
        </w:tabs>
        <w:spacing w:line="230" w:lineRule="exact"/>
        <w:ind w:left="1030" w:hanging="191"/>
        <w:rPr>
          <w:sz w:val="20"/>
        </w:rPr>
      </w:pPr>
      <w:r>
        <w:rPr>
          <w:sz w:val="20"/>
        </w:rPr>
        <w:t>Maintenance</w:t>
      </w:r>
      <w:r>
        <w:rPr>
          <w:spacing w:val="-2"/>
          <w:sz w:val="20"/>
        </w:rPr>
        <w:t xml:space="preserve"> </w:t>
      </w:r>
      <w:r>
        <w:rPr>
          <w:sz w:val="20"/>
        </w:rPr>
        <w:t>Easement</w:t>
      </w:r>
    </w:p>
    <w:p w14:paraId="2A4F86E6" w14:textId="77777777" w:rsidR="009D1F8C" w:rsidRDefault="00274D41">
      <w:pPr>
        <w:pStyle w:val="ListParagraph"/>
        <w:numPr>
          <w:ilvl w:val="1"/>
          <w:numId w:val="221"/>
        </w:numPr>
        <w:tabs>
          <w:tab w:val="left" w:pos="1042"/>
        </w:tabs>
        <w:spacing w:line="230" w:lineRule="exact"/>
        <w:ind w:left="1041" w:hanging="202"/>
        <w:rPr>
          <w:sz w:val="20"/>
        </w:rPr>
      </w:pPr>
      <w:r>
        <w:rPr>
          <w:sz w:val="20"/>
        </w:rPr>
        <w:t>Maintenance</w:t>
      </w:r>
      <w:r>
        <w:rPr>
          <w:spacing w:val="-1"/>
          <w:sz w:val="20"/>
        </w:rPr>
        <w:t xml:space="preserve"> </w:t>
      </w:r>
      <w:r>
        <w:rPr>
          <w:sz w:val="20"/>
        </w:rPr>
        <w:t>Covenants</w:t>
      </w:r>
    </w:p>
    <w:p w14:paraId="47F6EE3C" w14:textId="77777777" w:rsidR="009D1F8C" w:rsidRDefault="00274D41">
      <w:pPr>
        <w:pStyle w:val="ListParagraph"/>
        <w:numPr>
          <w:ilvl w:val="1"/>
          <w:numId w:val="221"/>
        </w:numPr>
        <w:tabs>
          <w:tab w:val="left" w:pos="1030"/>
        </w:tabs>
        <w:spacing w:before="1"/>
        <w:ind w:left="1029" w:hanging="190"/>
        <w:rPr>
          <w:sz w:val="20"/>
        </w:rPr>
      </w:pPr>
      <w:r>
        <w:rPr>
          <w:sz w:val="20"/>
        </w:rPr>
        <w:t>Requirements of Maintenance</w:t>
      </w:r>
      <w:r>
        <w:rPr>
          <w:spacing w:val="-1"/>
          <w:sz w:val="20"/>
        </w:rPr>
        <w:t xml:space="preserve"> </w:t>
      </w:r>
      <w:r>
        <w:rPr>
          <w:sz w:val="20"/>
        </w:rPr>
        <w:t>Covenants</w:t>
      </w:r>
    </w:p>
    <w:p w14:paraId="671E54FA" w14:textId="77777777" w:rsidR="009D1F8C" w:rsidRDefault="009D1F8C">
      <w:pPr>
        <w:rPr>
          <w:sz w:val="20"/>
        </w:rPr>
        <w:sectPr w:rsidR="009D1F8C">
          <w:pgSz w:w="12240" w:h="15840"/>
          <w:pgMar w:top="1580" w:right="600" w:bottom="1650" w:left="1320" w:header="1280" w:footer="1227" w:gutter="0"/>
          <w:cols w:space="720"/>
        </w:sectPr>
      </w:pPr>
    </w:p>
    <w:sdt>
      <w:sdtPr>
        <w:id w:val="655039491"/>
        <w:docPartObj>
          <w:docPartGallery w:val="Table of Contents"/>
          <w:docPartUnique/>
        </w:docPartObj>
      </w:sdtPr>
      <w:sdtContent>
        <w:p w14:paraId="11AEEB37" w14:textId="77777777" w:rsidR="009D1F8C" w:rsidRDefault="002C529E">
          <w:pPr>
            <w:pStyle w:val="TOC2"/>
            <w:numPr>
              <w:ilvl w:val="0"/>
              <w:numId w:val="221"/>
            </w:numPr>
            <w:tabs>
              <w:tab w:val="left" w:pos="504"/>
              <w:tab w:val="right" w:pos="7686"/>
            </w:tabs>
            <w:spacing w:line="230" w:lineRule="exact"/>
            <w:ind w:left="504" w:hanging="384"/>
          </w:pPr>
          <w:hyperlink w:anchor="_TOC_250055" w:history="1">
            <w:r w:rsidR="00274D41">
              <w:t>Inspection of</w:t>
            </w:r>
            <w:r w:rsidR="00274D41">
              <w:rPr>
                <w:spacing w:val="-1"/>
              </w:rPr>
              <w:t xml:space="preserve"> </w:t>
            </w:r>
            <w:r w:rsidR="00274D41">
              <w:t>Stormwater Facilities</w:t>
            </w:r>
            <w:r w:rsidR="00274D41">
              <w:tab/>
              <w:t>6-12</w:t>
            </w:r>
          </w:hyperlink>
        </w:p>
        <w:p w14:paraId="7E826223" w14:textId="77777777" w:rsidR="009D1F8C" w:rsidRDefault="002C529E">
          <w:pPr>
            <w:pStyle w:val="TOC2"/>
            <w:numPr>
              <w:ilvl w:val="0"/>
              <w:numId w:val="221"/>
            </w:numPr>
            <w:tabs>
              <w:tab w:val="left" w:pos="505"/>
              <w:tab w:val="right" w:pos="7687"/>
            </w:tabs>
            <w:spacing w:line="230" w:lineRule="exact"/>
            <w:ind w:left="504" w:hanging="385"/>
          </w:pPr>
          <w:hyperlink w:anchor="_TOC_250054" w:history="1">
            <w:r w:rsidR="00274D41">
              <w:t>Right of Entry</w:t>
            </w:r>
            <w:r w:rsidR="00274D41">
              <w:rPr>
                <w:spacing w:val="-3"/>
              </w:rPr>
              <w:t xml:space="preserve"> </w:t>
            </w:r>
            <w:r w:rsidR="00274D41">
              <w:t>for Inspection</w:t>
            </w:r>
            <w:r w:rsidR="00274D41">
              <w:tab/>
              <w:t>6-13</w:t>
            </w:r>
          </w:hyperlink>
        </w:p>
        <w:p w14:paraId="6AFBCBA7" w14:textId="77777777" w:rsidR="009D1F8C" w:rsidRDefault="002C529E">
          <w:pPr>
            <w:pStyle w:val="TOC2"/>
            <w:numPr>
              <w:ilvl w:val="0"/>
              <w:numId w:val="221"/>
            </w:numPr>
            <w:tabs>
              <w:tab w:val="left" w:pos="504"/>
              <w:tab w:val="right" w:pos="7687"/>
            </w:tabs>
            <w:spacing w:before="1" w:line="240" w:lineRule="auto"/>
            <w:ind w:left="503" w:hanging="384"/>
          </w:pPr>
          <w:hyperlink w:anchor="_TOC_250053" w:history="1">
            <w:r w:rsidR="00274D41">
              <w:t>Records of Installation and</w:t>
            </w:r>
            <w:r w:rsidR="00274D41">
              <w:rPr>
                <w:spacing w:val="-3"/>
              </w:rPr>
              <w:t xml:space="preserve"> </w:t>
            </w:r>
            <w:r w:rsidR="00274D41">
              <w:t>Maintenance</w:t>
            </w:r>
            <w:r w:rsidR="00274D41">
              <w:rPr>
                <w:spacing w:val="-1"/>
              </w:rPr>
              <w:t xml:space="preserve"> </w:t>
            </w:r>
            <w:r w:rsidR="00274D41">
              <w:t>Activities</w:t>
            </w:r>
            <w:r w:rsidR="00274D41">
              <w:tab/>
              <w:t>6-13</w:t>
            </w:r>
          </w:hyperlink>
        </w:p>
        <w:p w14:paraId="58C0B815" w14:textId="77777777" w:rsidR="009D1F8C" w:rsidRDefault="002C529E">
          <w:pPr>
            <w:pStyle w:val="TOC2"/>
            <w:numPr>
              <w:ilvl w:val="0"/>
              <w:numId w:val="221"/>
            </w:numPr>
            <w:tabs>
              <w:tab w:val="left" w:pos="505"/>
              <w:tab w:val="right" w:pos="7687"/>
            </w:tabs>
            <w:spacing w:line="230" w:lineRule="exact"/>
            <w:ind w:left="504" w:hanging="385"/>
          </w:pPr>
          <w:hyperlink w:anchor="_TOC_250052" w:history="1">
            <w:r w:rsidR="00274D41">
              <w:t>Failure to</w:t>
            </w:r>
            <w:r w:rsidR="00274D41">
              <w:rPr>
                <w:spacing w:val="-2"/>
              </w:rPr>
              <w:t xml:space="preserve"> </w:t>
            </w:r>
            <w:r w:rsidR="00274D41">
              <w:t>Maintain</w:t>
            </w:r>
            <w:r w:rsidR="00274D41">
              <w:rPr>
                <w:spacing w:val="1"/>
              </w:rPr>
              <w:t xml:space="preserve"> </w:t>
            </w:r>
            <w:r w:rsidR="00274D41">
              <w:t>Practices</w:t>
            </w:r>
            <w:r w:rsidR="00274D41">
              <w:tab/>
              <w:t>6-13</w:t>
            </w:r>
          </w:hyperlink>
        </w:p>
        <w:p w14:paraId="7462E58D" w14:textId="77777777" w:rsidR="009D1F8C" w:rsidRDefault="002C529E">
          <w:pPr>
            <w:pStyle w:val="TOC2"/>
            <w:numPr>
              <w:ilvl w:val="0"/>
              <w:numId w:val="221"/>
            </w:numPr>
            <w:tabs>
              <w:tab w:val="left" w:pos="505"/>
              <w:tab w:val="right" w:pos="7686"/>
            </w:tabs>
            <w:spacing w:line="230" w:lineRule="exact"/>
            <w:ind w:left="504" w:hanging="385"/>
          </w:pPr>
          <w:hyperlink w:anchor="_TOC_250051" w:history="1">
            <w:r w:rsidR="00274D41">
              <w:t>Violations</w:t>
            </w:r>
            <w:r w:rsidR="00274D41">
              <w:tab/>
              <w:t>6-13</w:t>
            </w:r>
          </w:hyperlink>
        </w:p>
        <w:p w14:paraId="110D4FF5" w14:textId="77777777" w:rsidR="009D1F8C" w:rsidRDefault="00274D41">
          <w:pPr>
            <w:pStyle w:val="TOC2"/>
            <w:numPr>
              <w:ilvl w:val="0"/>
              <w:numId w:val="221"/>
            </w:numPr>
            <w:tabs>
              <w:tab w:val="left" w:pos="505"/>
              <w:tab w:val="right" w:pos="7686"/>
            </w:tabs>
            <w:spacing w:before="1" w:line="240" w:lineRule="auto"/>
            <w:ind w:left="504" w:hanging="385"/>
          </w:pPr>
          <w:r>
            <w:t>Notice</w:t>
          </w:r>
          <w:r>
            <w:rPr>
              <w:spacing w:val="-1"/>
            </w:rPr>
            <w:t xml:space="preserve"> </w:t>
          </w:r>
          <w:r>
            <w:t>of</w:t>
          </w:r>
          <w:r>
            <w:rPr>
              <w:spacing w:val="-1"/>
            </w:rPr>
            <w:t xml:space="preserve"> </w:t>
          </w:r>
          <w:r>
            <w:t>Violations</w:t>
          </w:r>
          <w:r>
            <w:tab/>
            <w:t>6-14</w:t>
          </w:r>
        </w:p>
        <w:p w14:paraId="46C115B0" w14:textId="77777777" w:rsidR="009D1F8C" w:rsidRDefault="002C529E">
          <w:pPr>
            <w:pStyle w:val="TOC2"/>
            <w:numPr>
              <w:ilvl w:val="0"/>
              <w:numId w:val="221"/>
            </w:numPr>
            <w:tabs>
              <w:tab w:val="left" w:pos="505"/>
              <w:tab w:val="right" w:pos="7685"/>
            </w:tabs>
            <w:spacing w:line="230" w:lineRule="exact"/>
            <w:ind w:left="504" w:hanging="385"/>
          </w:pPr>
          <w:hyperlink w:anchor="_TOC_250050" w:history="1">
            <w:r w:rsidR="00274D41">
              <w:t>Stop</w:t>
            </w:r>
            <w:r w:rsidR="00274D41">
              <w:rPr>
                <w:spacing w:val="-2"/>
              </w:rPr>
              <w:t xml:space="preserve"> </w:t>
            </w:r>
            <w:r w:rsidR="00274D41">
              <w:t>Work</w:t>
            </w:r>
            <w:r w:rsidR="00274D41">
              <w:rPr>
                <w:spacing w:val="-1"/>
              </w:rPr>
              <w:t xml:space="preserve"> </w:t>
            </w:r>
            <w:r w:rsidR="00274D41">
              <w:t>Orders</w:t>
            </w:r>
            <w:r w:rsidR="00274D41">
              <w:tab/>
              <w:t>6-14</w:t>
            </w:r>
          </w:hyperlink>
        </w:p>
        <w:p w14:paraId="7869D6CD" w14:textId="77777777" w:rsidR="009D1F8C" w:rsidRDefault="002C529E">
          <w:pPr>
            <w:pStyle w:val="TOC2"/>
            <w:numPr>
              <w:ilvl w:val="0"/>
              <w:numId w:val="221"/>
            </w:numPr>
            <w:tabs>
              <w:tab w:val="left" w:pos="504"/>
              <w:tab w:val="right" w:pos="7687"/>
            </w:tabs>
            <w:spacing w:line="230" w:lineRule="exact"/>
            <w:ind w:left="503" w:hanging="384"/>
          </w:pPr>
          <w:hyperlink w:anchor="_TOC_250049" w:history="1">
            <w:r w:rsidR="00274D41">
              <w:t>Civil</w:t>
            </w:r>
            <w:r w:rsidR="00274D41">
              <w:rPr>
                <w:spacing w:val="-1"/>
              </w:rPr>
              <w:t xml:space="preserve"> </w:t>
            </w:r>
            <w:r w:rsidR="00274D41">
              <w:t>Penalties</w:t>
            </w:r>
            <w:r w:rsidR="00274D41">
              <w:tab/>
              <w:t>6-14</w:t>
            </w:r>
          </w:hyperlink>
        </w:p>
        <w:p w14:paraId="0F627CD3" w14:textId="77777777" w:rsidR="009D1F8C" w:rsidRDefault="00274D41">
          <w:pPr>
            <w:pStyle w:val="TOC2"/>
            <w:numPr>
              <w:ilvl w:val="0"/>
              <w:numId w:val="221"/>
            </w:numPr>
            <w:tabs>
              <w:tab w:val="left" w:pos="505"/>
              <w:tab w:val="right" w:pos="7686"/>
            </w:tabs>
            <w:spacing w:before="1" w:line="230" w:lineRule="exact"/>
            <w:ind w:left="504" w:hanging="385"/>
          </w:pPr>
          <w:r>
            <w:t>Recordation</w:t>
          </w:r>
          <w:r>
            <w:rPr>
              <w:spacing w:val="-2"/>
            </w:rPr>
            <w:t xml:space="preserve"> </w:t>
          </w:r>
          <w:r>
            <w:t>of Lands</w:t>
          </w:r>
          <w:r>
            <w:tab/>
            <w:t>6-14</w:t>
          </w:r>
        </w:p>
        <w:p w14:paraId="505B51FD" w14:textId="77777777" w:rsidR="009D1F8C" w:rsidRDefault="002C529E">
          <w:pPr>
            <w:pStyle w:val="TOC2"/>
            <w:numPr>
              <w:ilvl w:val="0"/>
              <w:numId w:val="221"/>
            </w:numPr>
            <w:tabs>
              <w:tab w:val="left" w:pos="505"/>
              <w:tab w:val="right" w:pos="7688"/>
            </w:tabs>
            <w:spacing w:line="230" w:lineRule="exact"/>
            <w:ind w:left="504" w:hanging="385"/>
          </w:pPr>
          <w:hyperlink w:anchor="_TOC_250048" w:history="1">
            <w:r w:rsidR="00274D41">
              <w:t>Holds on</w:t>
            </w:r>
            <w:r w:rsidR="00274D41">
              <w:rPr>
                <w:spacing w:val="-5"/>
              </w:rPr>
              <w:t xml:space="preserve"> </w:t>
            </w:r>
            <w:r w:rsidR="00274D41">
              <w:t>Occupation Certificates</w:t>
            </w:r>
            <w:r w:rsidR="00274D41">
              <w:tab/>
              <w:t>6-14</w:t>
            </w:r>
          </w:hyperlink>
        </w:p>
        <w:p w14:paraId="5A653E9C" w14:textId="77777777" w:rsidR="009D1F8C" w:rsidRDefault="002C529E">
          <w:pPr>
            <w:pStyle w:val="TOC2"/>
            <w:numPr>
              <w:ilvl w:val="0"/>
              <w:numId w:val="221"/>
            </w:numPr>
            <w:tabs>
              <w:tab w:val="left" w:pos="505"/>
              <w:tab w:val="right" w:pos="7687"/>
            </w:tabs>
            <w:spacing w:line="240" w:lineRule="auto"/>
            <w:ind w:left="504" w:hanging="385"/>
          </w:pPr>
          <w:hyperlink w:anchor="_TOC_250047" w:history="1">
            <w:r w:rsidR="00274D41">
              <w:t>Criminal</w:t>
            </w:r>
            <w:r w:rsidR="00274D41">
              <w:rPr>
                <w:spacing w:val="-1"/>
              </w:rPr>
              <w:t xml:space="preserve"> </w:t>
            </w:r>
            <w:r w:rsidR="00274D41">
              <w:t>Penalties</w:t>
            </w:r>
            <w:r w:rsidR="00274D41">
              <w:tab/>
              <w:t>6-14</w:t>
            </w:r>
          </w:hyperlink>
        </w:p>
        <w:p w14:paraId="791FCF7E" w14:textId="77777777" w:rsidR="009D1F8C" w:rsidRDefault="002C529E">
          <w:pPr>
            <w:pStyle w:val="TOC2"/>
            <w:numPr>
              <w:ilvl w:val="0"/>
              <w:numId w:val="221"/>
            </w:numPr>
            <w:tabs>
              <w:tab w:val="left" w:pos="504"/>
              <w:tab w:val="right" w:pos="7686"/>
            </w:tabs>
            <w:spacing w:before="1" w:line="240" w:lineRule="auto"/>
            <w:ind w:left="503" w:hanging="384"/>
          </w:pPr>
          <w:hyperlink w:anchor="_TOC_250046" w:history="1">
            <w:r w:rsidR="00274D41">
              <w:t>Stormwater Management Permit Design</w:t>
            </w:r>
            <w:r w:rsidR="00274D41">
              <w:rPr>
                <w:spacing w:val="-4"/>
              </w:rPr>
              <w:t xml:space="preserve"> </w:t>
            </w:r>
            <w:r w:rsidR="00274D41">
              <w:t>Check</w:t>
            </w:r>
            <w:r w:rsidR="00274D41">
              <w:rPr>
                <w:spacing w:val="-1"/>
              </w:rPr>
              <w:t xml:space="preserve"> </w:t>
            </w:r>
            <w:r w:rsidR="00274D41">
              <w:t>List</w:t>
            </w:r>
            <w:r w:rsidR="00274D41">
              <w:tab/>
              <w:t>6-15</w:t>
            </w:r>
          </w:hyperlink>
        </w:p>
        <w:p w14:paraId="54681965" w14:textId="77777777" w:rsidR="009D1F8C" w:rsidRDefault="00274D41">
          <w:pPr>
            <w:pStyle w:val="TOC1"/>
          </w:pPr>
          <w:r>
            <w:t>CHAPTER SEVEN – SUPPLEMENTAL DEVELOPMENT STANDARDS</w:t>
          </w:r>
        </w:p>
        <w:p w14:paraId="38A32503" w14:textId="77777777" w:rsidR="009D1F8C" w:rsidRDefault="002C529E">
          <w:pPr>
            <w:pStyle w:val="TOC2"/>
            <w:numPr>
              <w:ilvl w:val="0"/>
              <w:numId w:val="220"/>
            </w:numPr>
            <w:tabs>
              <w:tab w:val="left" w:pos="839"/>
              <w:tab w:val="left" w:pos="840"/>
              <w:tab w:val="right" w:pos="7587"/>
            </w:tabs>
            <w:spacing w:line="250" w:lineRule="exact"/>
          </w:pPr>
          <w:hyperlink w:anchor="_TOC_250045" w:history="1">
            <w:r w:rsidR="00274D41">
              <w:t>Accessory Uses</w:t>
            </w:r>
            <w:r w:rsidR="00274D41">
              <w:rPr>
                <w:spacing w:val="-2"/>
              </w:rPr>
              <w:t xml:space="preserve"> </w:t>
            </w:r>
            <w:r w:rsidR="00274D41">
              <w:t>and Structures</w:t>
            </w:r>
            <w:r w:rsidR="00274D41">
              <w:tab/>
              <w:t>7-3</w:t>
            </w:r>
          </w:hyperlink>
        </w:p>
        <w:p w14:paraId="65CFBE74" w14:textId="77777777" w:rsidR="009D1F8C" w:rsidRDefault="002C529E">
          <w:pPr>
            <w:pStyle w:val="TOC2"/>
            <w:numPr>
              <w:ilvl w:val="0"/>
              <w:numId w:val="220"/>
            </w:numPr>
            <w:tabs>
              <w:tab w:val="left" w:pos="839"/>
              <w:tab w:val="left" w:pos="840"/>
              <w:tab w:val="right" w:pos="7586"/>
            </w:tabs>
            <w:spacing w:line="249" w:lineRule="exact"/>
          </w:pPr>
          <w:hyperlink w:anchor="_TOC_250044" w:history="1">
            <w:r w:rsidR="00274D41">
              <w:t>Adult</w:t>
            </w:r>
            <w:r w:rsidR="00274D41">
              <w:rPr>
                <w:spacing w:val="-1"/>
              </w:rPr>
              <w:t xml:space="preserve"> </w:t>
            </w:r>
            <w:r w:rsidR="00274D41">
              <w:t>Entertainment Uses</w:t>
            </w:r>
            <w:r w:rsidR="00274D41">
              <w:tab/>
              <w:t>7-3</w:t>
            </w:r>
          </w:hyperlink>
        </w:p>
        <w:p w14:paraId="6DCA443A" w14:textId="77777777" w:rsidR="009D1F8C" w:rsidRDefault="002C529E">
          <w:pPr>
            <w:pStyle w:val="TOC2"/>
            <w:numPr>
              <w:ilvl w:val="0"/>
              <w:numId w:val="220"/>
            </w:numPr>
            <w:tabs>
              <w:tab w:val="left" w:pos="839"/>
              <w:tab w:val="left" w:pos="840"/>
              <w:tab w:val="right" w:pos="7586"/>
            </w:tabs>
          </w:pPr>
          <w:hyperlink w:anchor="_TOC_250043" w:history="1">
            <w:r w:rsidR="00274D41">
              <w:t>Amateur</w:t>
            </w:r>
            <w:r w:rsidR="00274D41">
              <w:rPr>
                <w:spacing w:val="-1"/>
              </w:rPr>
              <w:t xml:space="preserve"> </w:t>
            </w:r>
            <w:r w:rsidR="00274D41">
              <w:t>Radio</w:t>
            </w:r>
            <w:r w:rsidR="00274D41">
              <w:rPr>
                <w:spacing w:val="-1"/>
              </w:rPr>
              <w:t xml:space="preserve"> </w:t>
            </w:r>
            <w:r w:rsidR="00274D41">
              <w:t>Antenna</w:t>
            </w:r>
            <w:r w:rsidR="00274D41">
              <w:tab/>
              <w:t>7-5</w:t>
            </w:r>
          </w:hyperlink>
        </w:p>
        <w:p w14:paraId="03A847FB" w14:textId="77777777" w:rsidR="009D1F8C" w:rsidRDefault="002C529E">
          <w:pPr>
            <w:pStyle w:val="TOC2"/>
            <w:numPr>
              <w:ilvl w:val="0"/>
              <w:numId w:val="220"/>
            </w:numPr>
            <w:tabs>
              <w:tab w:val="left" w:pos="839"/>
              <w:tab w:val="left" w:pos="840"/>
              <w:tab w:val="right" w:pos="7586"/>
            </w:tabs>
          </w:pPr>
          <w:hyperlink w:anchor="_TOC_250042" w:history="1">
            <w:r w:rsidR="00274D41">
              <w:t>Amusement Arcade, Amusement Theme Park,</w:t>
            </w:r>
            <w:r w:rsidR="00274D41">
              <w:rPr>
                <w:spacing w:val="-11"/>
              </w:rPr>
              <w:t xml:space="preserve"> </w:t>
            </w:r>
            <w:r w:rsidR="00274D41">
              <w:t>Commercial</w:t>
            </w:r>
            <w:r w:rsidR="00274D41">
              <w:rPr>
                <w:spacing w:val="-2"/>
              </w:rPr>
              <w:t xml:space="preserve"> </w:t>
            </w:r>
            <w:r w:rsidR="00274D41">
              <w:t>Recreation</w:t>
            </w:r>
            <w:r w:rsidR="00274D41">
              <w:tab/>
              <w:t>7-5</w:t>
            </w:r>
          </w:hyperlink>
        </w:p>
        <w:p w14:paraId="69DE12AA" w14:textId="77777777" w:rsidR="009D1F8C" w:rsidRDefault="002C529E">
          <w:pPr>
            <w:pStyle w:val="TOC2"/>
            <w:numPr>
              <w:ilvl w:val="0"/>
              <w:numId w:val="220"/>
            </w:numPr>
            <w:tabs>
              <w:tab w:val="left" w:pos="839"/>
              <w:tab w:val="left" w:pos="840"/>
              <w:tab w:val="right" w:pos="7588"/>
            </w:tabs>
          </w:pPr>
          <w:hyperlink w:anchor="_TOC_250041" w:history="1">
            <w:r w:rsidR="00274D41">
              <w:t>Animal Shelter</w:t>
            </w:r>
            <w:r w:rsidR="00274D41">
              <w:rPr>
                <w:spacing w:val="-1"/>
              </w:rPr>
              <w:t xml:space="preserve"> </w:t>
            </w:r>
            <w:r w:rsidR="00274D41">
              <w:t>&amp;</w:t>
            </w:r>
            <w:r w:rsidR="00274D41">
              <w:rPr>
                <w:spacing w:val="-1"/>
              </w:rPr>
              <w:t xml:space="preserve"> </w:t>
            </w:r>
            <w:r w:rsidR="00274D41">
              <w:t>Kennels</w:t>
            </w:r>
            <w:r w:rsidR="00274D41">
              <w:tab/>
              <w:t>7-5</w:t>
            </w:r>
          </w:hyperlink>
        </w:p>
        <w:p w14:paraId="077F0397" w14:textId="77777777" w:rsidR="009D1F8C" w:rsidRDefault="002C529E">
          <w:pPr>
            <w:pStyle w:val="TOC2"/>
            <w:numPr>
              <w:ilvl w:val="0"/>
              <w:numId w:val="220"/>
            </w:numPr>
            <w:tabs>
              <w:tab w:val="left" w:pos="839"/>
              <w:tab w:val="left" w:pos="840"/>
              <w:tab w:val="right" w:pos="7588"/>
            </w:tabs>
            <w:spacing w:line="249" w:lineRule="exact"/>
          </w:pPr>
          <w:hyperlink w:anchor="_TOC_250040" w:history="1">
            <w:r w:rsidR="00274D41">
              <w:t>Automobile, Boat, RV Sales (new</w:t>
            </w:r>
            <w:r w:rsidR="00274D41">
              <w:rPr>
                <w:spacing w:val="-3"/>
              </w:rPr>
              <w:t xml:space="preserve"> </w:t>
            </w:r>
            <w:r w:rsidR="00274D41">
              <w:t>and</w:t>
            </w:r>
            <w:r w:rsidR="00274D41">
              <w:rPr>
                <w:spacing w:val="-1"/>
              </w:rPr>
              <w:t xml:space="preserve"> </w:t>
            </w:r>
            <w:r w:rsidR="00274D41">
              <w:t>pre-owned)</w:t>
            </w:r>
            <w:r w:rsidR="00274D41">
              <w:tab/>
              <w:t>7-6</w:t>
            </w:r>
          </w:hyperlink>
        </w:p>
        <w:p w14:paraId="2EB966B0" w14:textId="77777777" w:rsidR="009D1F8C" w:rsidRDefault="002C529E">
          <w:pPr>
            <w:pStyle w:val="TOC2"/>
            <w:numPr>
              <w:ilvl w:val="0"/>
              <w:numId w:val="220"/>
            </w:numPr>
            <w:tabs>
              <w:tab w:val="left" w:pos="839"/>
              <w:tab w:val="left" w:pos="840"/>
              <w:tab w:val="right" w:pos="7586"/>
            </w:tabs>
            <w:spacing w:line="249" w:lineRule="exact"/>
          </w:pPr>
          <w:hyperlink w:anchor="_TOC_250039" w:history="1">
            <w:r w:rsidR="00274D41">
              <w:t>Bed and</w:t>
            </w:r>
            <w:r w:rsidR="00274D41">
              <w:rPr>
                <w:spacing w:val="-1"/>
              </w:rPr>
              <w:t xml:space="preserve"> </w:t>
            </w:r>
            <w:r w:rsidR="00274D41">
              <w:t>Breakfast</w:t>
            </w:r>
            <w:r w:rsidR="00274D41">
              <w:rPr>
                <w:spacing w:val="-1"/>
              </w:rPr>
              <w:t xml:space="preserve"> </w:t>
            </w:r>
            <w:r w:rsidR="00274D41">
              <w:t>Lodging</w:t>
            </w:r>
            <w:r w:rsidR="00274D41">
              <w:tab/>
              <w:t>7-6</w:t>
            </w:r>
          </w:hyperlink>
        </w:p>
        <w:p w14:paraId="19A53592" w14:textId="77777777" w:rsidR="009D1F8C" w:rsidRDefault="002C529E">
          <w:pPr>
            <w:pStyle w:val="TOC2"/>
            <w:numPr>
              <w:ilvl w:val="0"/>
              <w:numId w:val="220"/>
            </w:numPr>
            <w:tabs>
              <w:tab w:val="left" w:pos="839"/>
              <w:tab w:val="left" w:pos="840"/>
              <w:tab w:val="right" w:pos="7586"/>
            </w:tabs>
          </w:pPr>
          <w:hyperlink w:anchor="_TOC_250038" w:history="1">
            <w:r w:rsidR="00274D41">
              <w:t>Car</w:t>
            </w:r>
            <w:r w:rsidR="00274D41">
              <w:rPr>
                <w:spacing w:val="-2"/>
              </w:rPr>
              <w:t xml:space="preserve"> </w:t>
            </w:r>
            <w:r w:rsidR="00274D41">
              <w:t>Washes</w:t>
            </w:r>
            <w:r w:rsidR="00274D41">
              <w:tab/>
              <w:t>7-6</w:t>
            </w:r>
          </w:hyperlink>
        </w:p>
        <w:p w14:paraId="7204EE63" w14:textId="77777777" w:rsidR="009D1F8C" w:rsidRDefault="002C529E">
          <w:pPr>
            <w:pStyle w:val="TOC2"/>
            <w:numPr>
              <w:ilvl w:val="0"/>
              <w:numId w:val="220"/>
            </w:numPr>
            <w:tabs>
              <w:tab w:val="left" w:pos="839"/>
              <w:tab w:val="left" w:pos="840"/>
              <w:tab w:val="right" w:pos="7586"/>
            </w:tabs>
          </w:pPr>
          <w:hyperlink w:anchor="_TOC_250037" w:history="1">
            <w:r w:rsidR="00274D41">
              <w:t>Cemeteries, Human and</w:t>
            </w:r>
            <w:r w:rsidR="00274D41">
              <w:rPr>
                <w:spacing w:val="-1"/>
              </w:rPr>
              <w:t xml:space="preserve"> </w:t>
            </w:r>
            <w:r w:rsidR="00274D41">
              <w:t>Pet</w:t>
            </w:r>
            <w:r w:rsidR="00274D41">
              <w:tab/>
              <w:t>7-7</w:t>
            </w:r>
          </w:hyperlink>
        </w:p>
        <w:p w14:paraId="423A4FB0" w14:textId="77777777" w:rsidR="009D1F8C" w:rsidRDefault="00274D41">
          <w:pPr>
            <w:pStyle w:val="TOC2"/>
            <w:numPr>
              <w:ilvl w:val="0"/>
              <w:numId w:val="220"/>
            </w:numPr>
            <w:tabs>
              <w:tab w:val="left" w:pos="839"/>
              <w:tab w:val="left" w:pos="840"/>
              <w:tab w:val="right" w:pos="7587"/>
            </w:tabs>
          </w:pPr>
          <w:r>
            <w:t>Clubs, Lodges and</w:t>
          </w:r>
          <w:r>
            <w:rPr>
              <w:spacing w:val="-4"/>
            </w:rPr>
            <w:t xml:space="preserve"> </w:t>
          </w:r>
          <w:r>
            <w:t>Similar Associations</w:t>
          </w:r>
          <w:r>
            <w:tab/>
            <w:t>7-7</w:t>
          </w:r>
        </w:p>
        <w:p w14:paraId="520FF95D" w14:textId="77777777" w:rsidR="009D1F8C" w:rsidRDefault="00274D41">
          <w:pPr>
            <w:pStyle w:val="TOC2"/>
            <w:numPr>
              <w:ilvl w:val="0"/>
              <w:numId w:val="220"/>
            </w:numPr>
            <w:tabs>
              <w:tab w:val="left" w:pos="839"/>
              <w:tab w:val="left" w:pos="840"/>
              <w:tab w:val="right" w:pos="7587"/>
            </w:tabs>
            <w:spacing w:line="249" w:lineRule="exact"/>
          </w:pPr>
          <w:r>
            <w:t>Communication Tower/ Facilities</w:t>
          </w:r>
          <w:r>
            <w:tab/>
            <w:t>7-8</w:t>
          </w:r>
        </w:p>
        <w:p w14:paraId="49DE4A3D" w14:textId="77777777" w:rsidR="009D1F8C" w:rsidRDefault="00274D41">
          <w:pPr>
            <w:pStyle w:val="TOC2"/>
            <w:numPr>
              <w:ilvl w:val="0"/>
              <w:numId w:val="220"/>
            </w:numPr>
            <w:tabs>
              <w:tab w:val="left" w:pos="839"/>
              <w:tab w:val="left" w:pos="840"/>
              <w:tab w:val="right" w:pos="7587"/>
            </w:tabs>
            <w:spacing w:line="249" w:lineRule="exact"/>
          </w:pPr>
          <w:r>
            <w:t>Concentrated Animal</w:t>
          </w:r>
          <w:r>
            <w:rPr>
              <w:spacing w:val="-2"/>
            </w:rPr>
            <w:t xml:space="preserve"> </w:t>
          </w:r>
          <w:r>
            <w:t>Feedlot Operations</w:t>
          </w:r>
          <w:r>
            <w:tab/>
            <w:t>7-9</w:t>
          </w:r>
        </w:p>
        <w:p w14:paraId="6FD2DDC0" w14:textId="77777777" w:rsidR="009D1F8C" w:rsidRDefault="00274D41">
          <w:pPr>
            <w:pStyle w:val="TOC2"/>
            <w:numPr>
              <w:ilvl w:val="0"/>
              <w:numId w:val="220"/>
            </w:numPr>
            <w:tabs>
              <w:tab w:val="left" w:pos="839"/>
              <w:tab w:val="left" w:pos="840"/>
            </w:tabs>
          </w:pPr>
          <w:r>
            <w:t>Continuing Care Retirement Community or Adult Congregate</w:t>
          </w:r>
          <w:r>
            <w:rPr>
              <w:spacing w:val="-2"/>
            </w:rPr>
            <w:t xml:space="preserve"> </w:t>
          </w:r>
          <w:r>
            <w:t>Care</w:t>
          </w:r>
        </w:p>
        <w:p w14:paraId="0791F58E" w14:textId="77777777" w:rsidR="009D1F8C" w:rsidRDefault="00274D41">
          <w:pPr>
            <w:pStyle w:val="TOC3"/>
            <w:tabs>
              <w:tab w:val="right" w:pos="7587"/>
            </w:tabs>
          </w:pPr>
          <w:r>
            <w:t>Living Facilities</w:t>
          </w:r>
          <w:r>
            <w:tab/>
            <w:t>7-9</w:t>
          </w:r>
        </w:p>
        <w:p w14:paraId="05860428" w14:textId="77777777" w:rsidR="009D1F8C" w:rsidRDefault="00274D41">
          <w:pPr>
            <w:pStyle w:val="TOC2"/>
            <w:numPr>
              <w:ilvl w:val="0"/>
              <w:numId w:val="220"/>
            </w:numPr>
            <w:tabs>
              <w:tab w:val="left" w:pos="839"/>
              <w:tab w:val="left" w:pos="840"/>
              <w:tab w:val="right" w:pos="7686"/>
            </w:tabs>
            <w:spacing w:before="1" w:line="251" w:lineRule="exact"/>
          </w:pPr>
          <w:r>
            <w:t>Day Care/Child Care Centers</w:t>
          </w:r>
          <w:r>
            <w:tab/>
            <w:t>7-11</w:t>
          </w:r>
        </w:p>
        <w:p w14:paraId="015A3585" w14:textId="77777777" w:rsidR="009D1F8C" w:rsidRDefault="00274D41">
          <w:pPr>
            <w:pStyle w:val="TOC2"/>
            <w:numPr>
              <w:ilvl w:val="0"/>
              <w:numId w:val="220"/>
            </w:numPr>
            <w:tabs>
              <w:tab w:val="left" w:pos="839"/>
              <w:tab w:val="left" w:pos="840"/>
              <w:tab w:val="right" w:pos="7687"/>
            </w:tabs>
          </w:pPr>
          <w:r>
            <w:t>Distance Requirements for</w:t>
          </w:r>
          <w:r>
            <w:rPr>
              <w:spacing w:val="-2"/>
            </w:rPr>
            <w:t xml:space="preserve"> </w:t>
          </w:r>
          <w:r>
            <w:t>Alcoholic</w:t>
          </w:r>
          <w:r>
            <w:rPr>
              <w:spacing w:val="-1"/>
            </w:rPr>
            <w:t xml:space="preserve"> </w:t>
          </w:r>
          <w:r>
            <w:t>Beverages</w:t>
          </w:r>
          <w:r>
            <w:tab/>
            <w:t>7-12</w:t>
          </w:r>
        </w:p>
        <w:p w14:paraId="7CC3F1A0" w14:textId="77777777" w:rsidR="009D1F8C" w:rsidRDefault="002C529E">
          <w:pPr>
            <w:pStyle w:val="TOC2"/>
            <w:numPr>
              <w:ilvl w:val="0"/>
              <w:numId w:val="220"/>
            </w:numPr>
            <w:tabs>
              <w:tab w:val="left" w:pos="839"/>
              <w:tab w:val="left" w:pos="840"/>
              <w:tab w:val="right" w:pos="7684"/>
            </w:tabs>
          </w:pPr>
          <w:hyperlink w:anchor="_TOC_250036" w:history="1">
            <w:r w:rsidR="00274D41">
              <w:t>Drive-Through</w:t>
            </w:r>
            <w:r w:rsidR="00274D41">
              <w:rPr>
                <w:spacing w:val="-1"/>
              </w:rPr>
              <w:t xml:space="preserve"> </w:t>
            </w:r>
            <w:r w:rsidR="00274D41">
              <w:t>Facilities</w:t>
            </w:r>
            <w:r w:rsidR="00274D41">
              <w:tab/>
              <w:t>7-13</w:t>
            </w:r>
          </w:hyperlink>
        </w:p>
        <w:p w14:paraId="04197DD1" w14:textId="77777777" w:rsidR="009D1F8C" w:rsidRDefault="002C529E">
          <w:pPr>
            <w:pStyle w:val="TOC2"/>
            <w:numPr>
              <w:ilvl w:val="0"/>
              <w:numId w:val="220"/>
            </w:numPr>
            <w:tabs>
              <w:tab w:val="left" w:pos="839"/>
              <w:tab w:val="left" w:pos="840"/>
              <w:tab w:val="right" w:pos="7685"/>
            </w:tabs>
            <w:spacing w:line="249" w:lineRule="exact"/>
          </w:pPr>
          <w:hyperlink w:anchor="_TOC_250035" w:history="1">
            <w:r w:rsidR="00274D41">
              <w:t>Dwelling,</w:t>
            </w:r>
            <w:r w:rsidR="00274D41">
              <w:rPr>
                <w:spacing w:val="-2"/>
              </w:rPr>
              <w:t xml:space="preserve"> </w:t>
            </w:r>
            <w:r w:rsidR="00274D41">
              <w:t>Live-Work</w:t>
            </w:r>
            <w:r w:rsidR="00274D41">
              <w:tab/>
              <w:t>7-14</w:t>
            </w:r>
          </w:hyperlink>
        </w:p>
        <w:p w14:paraId="60FC6F26" w14:textId="77777777" w:rsidR="009D1F8C" w:rsidRDefault="002C529E">
          <w:pPr>
            <w:pStyle w:val="TOC2"/>
            <w:numPr>
              <w:ilvl w:val="0"/>
              <w:numId w:val="220"/>
            </w:numPr>
            <w:tabs>
              <w:tab w:val="left" w:pos="839"/>
              <w:tab w:val="left" w:pos="840"/>
              <w:tab w:val="right" w:pos="7685"/>
            </w:tabs>
            <w:spacing w:line="249" w:lineRule="exact"/>
          </w:pPr>
          <w:hyperlink w:anchor="_TOC_250034" w:history="1">
            <w:r w:rsidR="00274D41">
              <w:t>Dwelling,</w:t>
            </w:r>
            <w:r w:rsidR="00274D41">
              <w:rPr>
                <w:spacing w:val="-2"/>
              </w:rPr>
              <w:t xml:space="preserve"> </w:t>
            </w:r>
            <w:r w:rsidR="00274D41">
              <w:t>Loft</w:t>
            </w:r>
            <w:r w:rsidR="00274D41">
              <w:tab/>
              <w:t>7-14</w:t>
            </w:r>
          </w:hyperlink>
        </w:p>
        <w:p w14:paraId="4F40F5CC" w14:textId="77777777" w:rsidR="009D1F8C" w:rsidRDefault="002C529E">
          <w:pPr>
            <w:pStyle w:val="TOC2"/>
            <w:numPr>
              <w:ilvl w:val="0"/>
              <w:numId w:val="220"/>
            </w:numPr>
            <w:tabs>
              <w:tab w:val="left" w:pos="839"/>
              <w:tab w:val="left" w:pos="840"/>
              <w:tab w:val="right" w:pos="7685"/>
            </w:tabs>
          </w:pPr>
          <w:hyperlink w:anchor="_TOC_250033" w:history="1">
            <w:r w:rsidR="00274D41">
              <w:t>Dwelling, Two-Family (Duplex) in R-12</w:t>
            </w:r>
            <w:r w:rsidR="00274D41">
              <w:rPr>
                <w:spacing w:val="-7"/>
              </w:rPr>
              <w:t xml:space="preserve"> </w:t>
            </w:r>
            <w:r w:rsidR="00274D41">
              <w:t>Zoning</w:t>
            </w:r>
            <w:r w:rsidR="00274D41">
              <w:rPr>
                <w:spacing w:val="-2"/>
              </w:rPr>
              <w:t xml:space="preserve"> </w:t>
            </w:r>
            <w:r w:rsidR="00274D41">
              <w:t>District</w:t>
            </w:r>
            <w:r w:rsidR="00274D41">
              <w:tab/>
              <w:t>7-14</w:t>
            </w:r>
          </w:hyperlink>
        </w:p>
        <w:p w14:paraId="0A2269A8" w14:textId="77777777" w:rsidR="009D1F8C" w:rsidRDefault="002C529E">
          <w:pPr>
            <w:pStyle w:val="TOC2"/>
            <w:numPr>
              <w:ilvl w:val="0"/>
              <w:numId w:val="220"/>
            </w:numPr>
            <w:tabs>
              <w:tab w:val="left" w:pos="839"/>
              <w:tab w:val="left" w:pos="840"/>
              <w:tab w:val="right" w:pos="7686"/>
            </w:tabs>
          </w:pPr>
          <w:hyperlink w:anchor="_TOC_250032" w:history="1">
            <w:r w:rsidR="00274D41">
              <w:t>Fences, Walls</w:t>
            </w:r>
            <w:r w:rsidR="00274D41">
              <w:rPr>
                <w:spacing w:val="-2"/>
              </w:rPr>
              <w:t xml:space="preserve"> </w:t>
            </w:r>
            <w:r w:rsidR="00274D41">
              <w:t>and Hedges</w:t>
            </w:r>
            <w:r w:rsidR="00274D41">
              <w:tab/>
              <w:t>7-15</w:t>
            </w:r>
          </w:hyperlink>
        </w:p>
        <w:p w14:paraId="653BFDA3" w14:textId="77777777" w:rsidR="009D1F8C" w:rsidRDefault="002C529E">
          <w:pPr>
            <w:pStyle w:val="TOC2"/>
            <w:numPr>
              <w:ilvl w:val="0"/>
              <w:numId w:val="220"/>
            </w:numPr>
            <w:tabs>
              <w:tab w:val="left" w:pos="839"/>
              <w:tab w:val="left" w:pos="840"/>
              <w:tab w:val="right" w:pos="7685"/>
            </w:tabs>
            <w:spacing w:after="240" w:line="251" w:lineRule="exact"/>
          </w:pPr>
          <w:hyperlink w:anchor="_TOC_250031" w:history="1">
            <w:r w:rsidR="00274D41">
              <w:t>Flea</w:t>
            </w:r>
            <w:r w:rsidR="00274D41">
              <w:rPr>
                <w:spacing w:val="-1"/>
              </w:rPr>
              <w:t xml:space="preserve"> </w:t>
            </w:r>
            <w:r w:rsidR="00274D41">
              <w:t>Market</w:t>
            </w:r>
            <w:r w:rsidR="00274D41">
              <w:tab/>
              <w:t>7-17</w:t>
            </w:r>
          </w:hyperlink>
        </w:p>
        <w:p w14:paraId="497E4B7A" w14:textId="77777777" w:rsidR="009D1F8C" w:rsidRDefault="002C529E">
          <w:pPr>
            <w:pStyle w:val="TOC2"/>
            <w:numPr>
              <w:ilvl w:val="0"/>
              <w:numId w:val="220"/>
            </w:numPr>
            <w:tabs>
              <w:tab w:val="left" w:pos="839"/>
              <w:tab w:val="left" w:pos="840"/>
              <w:tab w:val="right" w:pos="7685"/>
            </w:tabs>
            <w:spacing w:before="227" w:line="251" w:lineRule="exact"/>
          </w:pPr>
          <w:hyperlink w:anchor="_TOC_250030" w:history="1">
            <w:r w:rsidR="00274D41">
              <w:t>Gasoline Service Station with or without</w:t>
            </w:r>
            <w:r w:rsidR="00274D41">
              <w:rPr>
                <w:spacing w:val="-6"/>
              </w:rPr>
              <w:t xml:space="preserve"> </w:t>
            </w:r>
            <w:r w:rsidR="00274D41">
              <w:t>Convenience</w:t>
            </w:r>
            <w:r w:rsidR="00274D41">
              <w:rPr>
                <w:spacing w:val="-1"/>
              </w:rPr>
              <w:t xml:space="preserve"> </w:t>
            </w:r>
            <w:r w:rsidR="00274D41">
              <w:t>Store</w:t>
            </w:r>
            <w:r w:rsidR="00274D41">
              <w:tab/>
              <w:t>7-17</w:t>
            </w:r>
          </w:hyperlink>
        </w:p>
        <w:p w14:paraId="0D226B6E" w14:textId="77777777" w:rsidR="009D1F8C" w:rsidRDefault="002C529E">
          <w:pPr>
            <w:pStyle w:val="TOC2"/>
            <w:numPr>
              <w:ilvl w:val="0"/>
              <w:numId w:val="220"/>
            </w:numPr>
            <w:tabs>
              <w:tab w:val="left" w:pos="839"/>
              <w:tab w:val="left" w:pos="840"/>
              <w:tab w:val="right" w:pos="7685"/>
            </w:tabs>
          </w:pPr>
          <w:hyperlink w:anchor="_TOC_250029" w:history="1">
            <w:r w:rsidR="00274D41">
              <w:t>Golf Courses and</w:t>
            </w:r>
            <w:r w:rsidR="00274D41">
              <w:rPr>
                <w:spacing w:val="-3"/>
              </w:rPr>
              <w:t xml:space="preserve"> </w:t>
            </w:r>
            <w:r w:rsidR="00274D41">
              <w:t>Country</w:t>
            </w:r>
            <w:r w:rsidR="00274D41">
              <w:rPr>
                <w:spacing w:val="-1"/>
              </w:rPr>
              <w:t xml:space="preserve"> </w:t>
            </w:r>
            <w:r w:rsidR="00274D41">
              <w:t>Clubs</w:t>
            </w:r>
            <w:r w:rsidR="00274D41">
              <w:tab/>
              <w:t>7-17</w:t>
            </w:r>
          </w:hyperlink>
        </w:p>
        <w:p w14:paraId="7C8001D8" w14:textId="77777777" w:rsidR="009D1F8C" w:rsidRDefault="002C529E">
          <w:pPr>
            <w:pStyle w:val="TOC2"/>
            <w:numPr>
              <w:ilvl w:val="0"/>
              <w:numId w:val="220"/>
            </w:numPr>
            <w:tabs>
              <w:tab w:val="left" w:pos="839"/>
              <w:tab w:val="left" w:pos="840"/>
              <w:tab w:val="right" w:pos="7686"/>
            </w:tabs>
          </w:pPr>
          <w:hyperlink w:anchor="_TOC_250028" w:history="1">
            <w:r w:rsidR="00274D41">
              <w:t>Home</w:t>
            </w:r>
            <w:r w:rsidR="00274D41">
              <w:rPr>
                <w:spacing w:val="-1"/>
              </w:rPr>
              <w:t xml:space="preserve"> </w:t>
            </w:r>
            <w:r w:rsidR="00274D41">
              <w:t>Occupation</w:t>
            </w:r>
            <w:r w:rsidR="00274D41">
              <w:tab/>
              <w:t>7-18</w:t>
            </w:r>
          </w:hyperlink>
        </w:p>
        <w:p w14:paraId="55D3C616" w14:textId="77777777" w:rsidR="009D1F8C" w:rsidRDefault="002C529E">
          <w:pPr>
            <w:pStyle w:val="TOC2"/>
            <w:numPr>
              <w:ilvl w:val="0"/>
              <w:numId w:val="220"/>
            </w:numPr>
            <w:tabs>
              <w:tab w:val="left" w:pos="839"/>
              <w:tab w:val="left" w:pos="840"/>
              <w:tab w:val="right" w:pos="7686"/>
            </w:tabs>
            <w:spacing w:line="249" w:lineRule="exact"/>
          </w:pPr>
          <w:hyperlink w:anchor="_TOC_250027" w:history="1">
            <w:r w:rsidR="00274D41">
              <w:t>Ice</w:t>
            </w:r>
            <w:r w:rsidR="00274D41">
              <w:rPr>
                <w:spacing w:val="-2"/>
              </w:rPr>
              <w:t xml:space="preserve"> </w:t>
            </w:r>
            <w:r w:rsidR="00274D41">
              <w:t>Vending Machines</w:t>
            </w:r>
            <w:r w:rsidR="00274D41">
              <w:tab/>
              <w:t>7-19</w:t>
            </w:r>
          </w:hyperlink>
        </w:p>
        <w:p w14:paraId="38631555" w14:textId="77777777" w:rsidR="009D1F8C" w:rsidRDefault="002C529E">
          <w:pPr>
            <w:pStyle w:val="TOC2"/>
            <w:numPr>
              <w:ilvl w:val="0"/>
              <w:numId w:val="220"/>
            </w:numPr>
            <w:tabs>
              <w:tab w:val="left" w:pos="839"/>
              <w:tab w:val="left" w:pos="840"/>
              <w:tab w:val="right" w:pos="7685"/>
            </w:tabs>
            <w:spacing w:line="249" w:lineRule="exact"/>
          </w:pPr>
          <w:hyperlink w:anchor="_TOC_250026" w:history="1">
            <w:r w:rsidR="00274D41">
              <w:t>Indoor</w:t>
            </w:r>
            <w:r w:rsidR="00274D41">
              <w:rPr>
                <w:spacing w:val="-2"/>
              </w:rPr>
              <w:t xml:space="preserve"> </w:t>
            </w:r>
            <w:r w:rsidR="00274D41">
              <w:t>Gun</w:t>
            </w:r>
            <w:r w:rsidR="00274D41">
              <w:rPr>
                <w:spacing w:val="1"/>
              </w:rPr>
              <w:t xml:space="preserve"> </w:t>
            </w:r>
            <w:r w:rsidR="00274D41">
              <w:t>Range</w:t>
            </w:r>
            <w:r w:rsidR="00274D41">
              <w:tab/>
              <w:t>7-19</w:t>
            </w:r>
          </w:hyperlink>
        </w:p>
        <w:p w14:paraId="4C362177" w14:textId="77777777" w:rsidR="009D1F8C" w:rsidRDefault="002C529E">
          <w:pPr>
            <w:pStyle w:val="TOC2"/>
            <w:numPr>
              <w:ilvl w:val="0"/>
              <w:numId w:val="220"/>
            </w:numPr>
            <w:tabs>
              <w:tab w:val="left" w:pos="839"/>
              <w:tab w:val="left" w:pos="840"/>
              <w:tab w:val="right" w:pos="7685"/>
            </w:tabs>
          </w:pPr>
          <w:hyperlink w:anchor="_TOC_250025" w:history="1">
            <w:r w:rsidR="00274D41">
              <w:t>Outdoor Gun</w:t>
            </w:r>
            <w:r w:rsidR="00274D41">
              <w:rPr>
                <w:spacing w:val="-2"/>
              </w:rPr>
              <w:t xml:space="preserve"> </w:t>
            </w:r>
            <w:r w:rsidR="00274D41">
              <w:t>Range</w:t>
            </w:r>
            <w:r w:rsidR="00274D41">
              <w:rPr>
                <w:spacing w:val="-1"/>
              </w:rPr>
              <w:t xml:space="preserve"> </w:t>
            </w:r>
            <w:r w:rsidR="00274D41">
              <w:t>(municipal)</w:t>
            </w:r>
            <w:r w:rsidR="00274D41">
              <w:tab/>
              <w:t>7-20</w:t>
            </w:r>
          </w:hyperlink>
        </w:p>
        <w:p w14:paraId="53AEA5ED" w14:textId="77777777" w:rsidR="009D1F8C" w:rsidRDefault="002C529E">
          <w:pPr>
            <w:pStyle w:val="TOC2"/>
            <w:numPr>
              <w:ilvl w:val="0"/>
              <w:numId w:val="220"/>
            </w:numPr>
            <w:tabs>
              <w:tab w:val="left" w:pos="839"/>
              <w:tab w:val="left" w:pos="840"/>
              <w:tab w:val="right" w:pos="7683"/>
            </w:tabs>
          </w:pPr>
          <w:hyperlink w:anchor="_TOC_250024" w:history="1">
            <w:r w:rsidR="00274D41">
              <w:t>Industrialized Buildings (Modular</w:t>
            </w:r>
            <w:r w:rsidR="00274D41">
              <w:rPr>
                <w:spacing w:val="-7"/>
              </w:rPr>
              <w:t xml:space="preserve"> </w:t>
            </w:r>
            <w:r w:rsidR="00274D41">
              <w:t>Homes),</w:t>
            </w:r>
            <w:r w:rsidR="00274D41">
              <w:rPr>
                <w:spacing w:val="-2"/>
              </w:rPr>
              <w:t xml:space="preserve"> </w:t>
            </w:r>
            <w:r w:rsidR="00274D41">
              <w:t>Residential</w:t>
            </w:r>
            <w:r w:rsidR="00274D41">
              <w:tab/>
              <w:t>7-20</w:t>
            </w:r>
          </w:hyperlink>
        </w:p>
        <w:p w14:paraId="6E204AD0" w14:textId="77777777" w:rsidR="009D1F8C" w:rsidRDefault="002C529E">
          <w:pPr>
            <w:pStyle w:val="TOC2"/>
            <w:numPr>
              <w:ilvl w:val="0"/>
              <w:numId w:val="220"/>
            </w:numPr>
            <w:tabs>
              <w:tab w:val="left" w:pos="839"/>
              <w:tab w:val="left" w:pos="840"/>
              <w:tab w:val="right" w:pos="7684"/>
            </w:tabs>
          </w:pPr>
          <w:hyperlink w:anchor="_TOC_250023" w:history="1">
            <w:r w:rsidR="00274D41">
              <w:t>Industrialized</w:t>
            </w:r>
            <w:r w:rsidR="00274D41">
              <w:rPr>
                <w:spacing w:val="-2"/>
              </w:rPr>
              <w:t xml:space="preserve"> </w:t>
            </w:r>
            <w:r w:rsidR="00274D41">
              <w:t>Buildings</w:t>
            </w:r>
            <w:r w:rsidR="00274D41">
              <w:rPr>
                <w:spacing w:val="-1"/>
              </w:rPr>
              <w:t xml:space="preserve"> </w:t>
            </w:r>
            <w:r w:rsidR="00274D41">
              <w:t>(non-Residential)</w:t>
            </w:r>
            <w:r w:rsidR="00274D41">
              <w:tab/>
              <w:t>7-21</w:t>
            </w:r>
          </w:hyperlink>
        </w:p>
        <w:p w14:paraId="67E305F8" w14:textId="77777777" w:rsidR="009D1F8C" w:rsidRDefault="00274D41">
          <w:pPr>
            <w:pStyle w:val="TOC2"/>
            <w:numPr>
              <w:ilvl w:val="0"/>
              <w:numId w:val="220"/>
            </w:numPr>
            <w:tabs>
              <w:tab w:val="left" w:pos="839"/>
              <w:tab w:val="left" w:pos="840"/>
              <w:tab w:val="right" w:pos="7687"/>
            </w:tabs>
            <w:spacing w:line="249" w:lineRule="exact"/>
          </w:pPr>
          <w:r>
            <w:t>Internet Cafes or Similar Uses Relating to</w:t>
          </w:r>
          <w:r>
            <w:rPr>
              <w:spacing w:val="-6"/>
            </w:rPr>
            <w:t xml:space="preserve"> </w:t>
          </w:r>
          <w:r>
            <w:t>On-Line</w:t>
          </w:r>
          <w:r>
            <w:rPr>
              <w:spacing w:val="-2"/>
            </w:rPr>
            <w:t xml:space="preserve"> </w:t>
          </w:r>
          <w:r>
            <w:t>Gambling</w:t>
          </w:r>
          <w:r>
            <w:tab/>
            <w:t>7-21</w:t>
          </w:r>
        </w:p>
        <w:p w14:paraId="0B68F767" w14:textId="77777777" w:rsidR="009D1F8C" w:rsidRDefault="002C529E">
          <w:pPr>
            <w:pStyle w:val="TOC2"/>
            <w:numPr>
              <w:ilvl w:val="0"/>
              <w:numId w:val="220"/>
            </w:numPr>
            <w:tabs>
              <w:tab w:val="left" w:pos="839"/>
              <w:tab w:val="left" w:pos="840"/>
              <w:tab w:val="right" w:pos="7686"/>
            </w:tabs>
            <w:spacing w:line="249" w:lineRule="exact"/>
          </w:pPr>
          <w:hyperlink w:anchor="_TOC_250022" w:history="1">
            <w:r w:rsidR="00274D41">
              <w:t>Kennel,</w:t>
            </w:r>
            <w:r w:rsidR="00274D41">
              <w:rPr>
                <w:spacing w:val="-2"/>
              </w:rPr>
              <w:t xml:space="preserve"> </w:t>
            </w:r>
            <w:r w:rsidR="00274D41">
              <w:t>Pet Boarding</w:t>
            </w:r>
            <w:r w:rsidR="00274D41">
              <w:tab/>
              <w:t>7-22</w:t>
            </w:r>
          </w:hyperlink>
        </w:p>
        <w:p w14:paraId="54E7EB01" w14:textId="77777777" w:rsidR="009D1F8C" w:rsidRDefault="00274D41">
          <w:pPr>
            <w:pStyle w:val="TOC2"/>
            <w:numPr>
              <w:ilvl w:val="0"/>
              <w:numId w:val="220"/>
            </w:numPr>
            <w:tabs>
              <w:tab w:val="left" w:pos="839"/>
              <w:tab w:val="left" w:pos="840"/>
              <w:tab w:val="right" w:pos="7685"/>
            </w:tabs>
          </w:pPr>
          <w:r>
            <w:t>Landfills,</w:t>
          </w:r>
          <w:r>
            <w:rPr>
              <w:spacing w:val="-1"/>
            </w:rPr>
            <w:t xml:space="preserve"> </w:t>
          </w:r>
          <w:r>
            <w:t>Inert</w:t>
          </w:r>
          <w:r>
            <w:rPr>
              <w:spacing w:val="-2"/>
            </w:rPr>
            <w:t xml:space="preserve"> </w:t>
          </w:r>
          <w:r>
            <w:t>Waste</w:t>
          </w:r>
          <w:r>
            <w:tab/>
            <w:t>7-23</w:t>
          </w:r>
        </w:p>
        <w:p w14:paraId="602F753B" w14:textId="77777777" w:rsidR="009D1F8C" w:rsidRDefault="002C529E">
          <w:pPr>
            <w:pStyle w:val="TOC2"/>
            <w:numPr>
              <w:ilvl w:val="0"/>
              <w:numId w:val="220"/>
            </w:numPr>
            <w:tabs>
              <w:tab w:val="left" w:pos="839"/>
              <w:tab w:val="left" w:pos="840"/>
              <w:tab w:val="right" w:pos="7684"/>
            </w:tabs>
          </w:pPr>
          <w:hyperlink w:anchor="_TOC_250021" w:history="1">
            <w:r w:rsidR="00274D41">
              <w:t>Landfills,</w:t>
            </w:r>
            <w:r w:rsidR="00274D41">
              <w:rPr>
                <w:spacing w:val="-1"/>
              </w:rPr>
              <w:t xml:space="preserve"> </w:t>
            </w:r>
            <w:r w:rsidR="00274D41">
              <w:t>Solid</w:t>
            </w:r>
            <w:r w:rsidR="00274D41">
              <w:rPr>
                <w:spacing w:val="-1"/>
              </w:rPr>
              <w:t xml:space="preserve"> </w:t>
            </w:r>
            <w:r w:rsidR="00274D41">
              <w:t>Waste</w:t>
            </w:r>
            <w:r w:rsidR="00274D41">
              <w:tab/>
              <w:t>7-24</w:t>
            </w:r>
          </w:hyperlink>
        </w:p>
        <w:p w14:paraId="17B1398B" w14:textId="77777777" w:rsidR="009D1F8C" w:rsidRDefault="002C529E">
          <w:pPr>
            <w:pStyle w:val="TOC2"/>
            <w:numPr>
              <w:ilvl w:val="0"/>
              <w:numId w:val="220"/>
            </w:numPr>
            <w:tabs>
              <w:tab w:val="left" w:pos="839"/>
              <w:tab w:val="left" w:pos="840"/>
              <w:tab w:val="right" w:pos="7685"/>
            </w:tabs>
            <w:spacing w:line="249" w:lineRule="exact"/>
          </w:pPr>
          <w:hyperlink w:anchor="_TOC_250020" w:history="1">
            <w:r w:rsidR="00274D41">
              <w:t>Livestock in Residential</w:t>
            </w:r>
            <w:r w:rsidR="00274D41">
              <w:rPr>
                <w:spacing w:val="-1"/>
              </w:rPr>
              <w:t xml:space="preserve"> </w:t>
            </w:r>
            <w:r w:rsidR="00274D41">
              <w:t>Districts</w:t>
            </w:r>
            <w:r w:rsidR="00274D41">
              <w:tab/>
              <w:t>7-25</w:t>
            </w:r>
          </w:hyperlink>
        </w:p>
        <w:p w14:paraId="04F94C90" w14:textId="77777777" w:rsidR="009D1F8C" w:rsidRDefault="00274D41">
          <w:pPr>
            <w:pStyle w:val="TOC2"/>
            <w:numPr>
              <w:ilvl w:val="0"/>
              <w:numId w:val="220"/>
            </w:numPr>
            <w:tabs>
              <w:tab w:val="left" w:pos="839"/>
              <w:tab w:val="left" w:pos="840"/>
              <w:tab w:val="right" w:pos="7685"/>
            </w:tabs>
            <w:spacing w:line="249" w:lineRule="exact"/>
          </w:pPr>
          <w:r>
            <w:t>Manufactured</w:t>
          </w:r>
          <w:r>
            <w:rPr>
              <w:spacing w:val="-3"/>
            </w:rPr>
            <w:t xml:space="preserve"> </w:t>
          </w:r>
          <w:r>
            <w:t>Homes</w:t>
          </w:r>
          <w:r>
            <w:tab/>
            <w:t>7-26</w:t>
          </w:r>
        </w:p>
        <w:p w14:paraId="6AFAD33A" w14:textId="77777777" w:rsidR="009D1F8C" w:rsidRDefault="002C529E">
          <w:pPr>
            <w:pStyle w:val="TOC2"/>
            <w:numPr>
              <w:ilvl w:val="0"/>
              <w:numId w:val="220"/>
            </w:numPr>
            <w:tabs>
              <w:tab w:val="left" w:pos="839"/>
              <w:tab w:val="left" w:pos="840"/>
              <w:tab w:val="right" w:pos="7685"/>
            </w:tabs>
          </w:pPr>
          <w:hyperlink w:anchor="_TOC_250019" w:history="1">
            <w:r w:rsidR="00274D41">
              <w:t>Manufactured</w:t>
            </w:r>
            <w:r w:rsidR="00274D41">
              <w:rPr>
                <w:spacing w:val="-3"/>
              </w:rPr>
              <w:t xml:space="preserve"> </w:t>
            </w:r>
            <w:r w:rsidR="00274D41">
              <w:t>Home Park</w:t>
            </w:r>
            <w:r w:rsidR="00274D41">
              <w:tab/>
              <w:t>7-29</w:t>
            </w:r>
          </w:hyperlink>
        </w:p>
        <w:p w14:paraId="33864AA3" w14:textId="77777777" w:rsidR="009D1F8C" w:rsidRDefault="002C529E">
          <w:pPr>
            <w:pStyle w:val="TOC2"/>
            <w:numPr>
              <w:ilvl w:val="0"/>
              <w:numId w:val="220"/>
            </w:numPr>
            <w:tabs>
              <w:tab w:val="left" w:pos="839"/>
              <w:tab w:val="left" w:pos="840"/>
              <w:tab w:val="right" w:pos="7685"/>
            </w:tabs>
          </w:pPr>
          <w:hyperlink w:anchor="_TOC_250018" w:history="1">
            <w:r w:rsidR="00274D41">
              <w:t>Mobile</w:t>
            </w:r>
            <w:r w:rsidR="00274D41">
              <w:rPr>
                <w:spacing w:val="-2"/>
              </w:rPr>
              <w:t xml:space="preserve"> </w:t>
            </w:r>
            <w:r w:rsidR="00274D41">
              <w:t>Vendors</w:t>
            </w:r>
            <w:r w:rsidR="00274D41">
              <w:tab/>
              <w:t>7-32</w:t>
            </w:r>
          </w:hyperlink>
        </w:p>
        <w:p w14:paraId="41EA1EB7" w14:textId="77777777" w:rsidR="009D1F8C" w:rsidRDefault="002C529E">
          <w:pPr>
            <w:pStyle w:val="TOC2"/>
            <w:numPr>
              <w:ilvl w:val="0"/>
              <w:numId w:val="220"/>
            </w:numPr>
            <w:tabs>
              <w:tab w:val="left" w:pos="839"/>
              <w:tab w:val="left" w:pos="840"/>
              <w:tab w:val="right" w:pos="7685"/>
            </w:tabs>
          </w:pPr>
          <w:hyperlink w:anchor="_TOC_250017" w:history="1">
            <w:r w:rsidR="00274D41">
              <w:t>Outdoor Storage in Residential and</w:t>
            </w:r>
            <w:r w:rsidR="00274D41">
              <w:rPr>
                <w:spacing w:val="-4"/>
              </w:rPr>
              <w:t xml:space="preserve"> </w:t>
            </w:r>
            <w:r w:rsidR="00274D41">
              <w:t>Commercial</w:t>
            </w:r>
            <w:r w:rsidR="00274D41">
              <w:rPr>
                <w:spacing w:val="-1"/>
              </w:rPr>
              <w:t xml:space="preserve"> </w:t>
            </w:r>
            <w:r w:rsidR="00274D41">
              <w:t>Districts</w:t>
            </w:r>
            <w:r w:rsidR="00274D41">
              <w:tab/>
              <w:t>7-33</w:t>
            </w:r>
          </w:hyperlink>
        </w:p>
        <w:p w14:paraId="4DA9219B" w14:textId="77777777" w:rsidR="009D1F8C" w:rsidRDefault="002C529E">
          <w:pPr>
            <w:pStyle w:val="TOC2"/>
            <w:numPr>
              <w:ilvl w:val="0"/>
              <w:numId w:val="220"/>
            </w:numPr>
            <w:tabs>
              <w:tab w:val="left" w:pos="839"/>
              <w:tab w:val="left" w:pos="840"/>
              <w:tab w:val="right" w:pos="7685"/>
            </w:tabs>
            <w:spacing w:line="249" w:lineRule="exact"/>
          </w:pPr>
          <w:hyperlink w:anchor="_TOC_250016" w:history="1">
            <w:r w:rsidR="00274D41">
              <w:t>Parking</w:t>
            </w:r>
            <w:r w:rsidR="00274D41">
              <w:rPr>
                <w:spacing w:val="-2"/>
              </w:rPr>
              <w:t xml:space="preserve"> </w:t>
            </w:r>
            <w:r w:rsidR="00274D41">
              <w:t>Garages</w:t>
            </w:r>
            <w:r w:rsidR="00274D41">
              <w:tab/>
              <w:t>7-34</w:t>
            </w:r>
          </w:hyperlink>
        </w:p>
        <w:p w14:paraId="6C7B09F4" w14:textId="77777777" w:rsidR="009D1F8C" w:rsidRDefault="002C529E">
          <w:pPr>
            <w:pStyle w:val="TOC2"/>
            <w:numPr>
              <w:ilvl w:val="0"/>
              <w:numId w:val="220"/>
            </w:numPr>
            <w:tabs>
              <w:tab w:val="left" w:pos="839"/>
              <w:tab w:val="left" w:pos="840"/>
              <w:tab w:val="right" w:pos="7685"/>
            </w:tabs>
            <w:spacing w:line="249" w:lineRule="exact"/>
          </w:pPr>
          <w:hyperlink w:anchor="_TOC_250015" w:history="1">
            <w:r w:rsidR="00274D41">
              <w:t xml:space="preserve">Portable </w:t>
            </w:r>
            <w:r w:rsidR="00FB2023">
              <w:t>o</w:t>
            </w:r>
            <w:r w:rsidR="00274D41">
              <w:t>n Demand Storage</w:t>
            </w:r>
            <w:r w:rsidR="00274D41">
              <w:rPr>
                <w:spacing w:val="-4"/>
              </w:rPr>
              <w:t xml:space="preserve"> </w:t>
            </w:r>
            <w:r w:rsidR="00274D41">
              <w:t>Units (PODs)</w:t>
            </w:r>
            <w:r w:rsidR="00274D41">
              <w:tab/>
              <w:t>7-35</w:t>
            </w:r>
          </w:hyperlink>
        </w:p>
        <w:p w14:paraId="4739BCE4" w14:textId="77777777" w:rsidR="009D1F8C" w:rsidRDefault="002C529E">
          <w:pPr>
            <w:pStyle w:val="TOC2"/>
            <w:numPr>
              <w:ilvl w:val="0"/>
              <w:numId w:val="220"/>
            </w:numPr>
            <w:tabs>
              <w:tab w:val="left" w:pos="839"/>
              <w:tab w:val="left" w:pos="840"/>
              <w:tab w:val="right" w:pos="7686"/>
            </w:tabs>
          </w:pPr>
          <w:hyperlink w:anchor="_TOC_250014" w:history="1">
            <w:r w:rsidR="00274D41">
              <w:t>Recreational Vehicle Parks</w:t>
            </w:r>
            <w:r w:rsidR="00274D41">
              <w:rPr>
                <w:spacing w:val="-4"/>
              </w:rPr>
              <w:t xml:space="preserve"> </w:t>
            </w:r>
            <w:r w:rsidR="00274D41">
              <w:t>and</w:t>
            </w:r>
            <w:r w:rsidR="00274D41">
              <w:rPr>
                <w:spacing w:val="1"/>
              </w:rPr>
              <w:t xml:space="preserve"> </w:t>
            </w:r>
            <w:r w:rsidR="00274D41">
              <w:t>Campgrounds</w:t>
            </w:r>
            <w:r w:rsidR="00274D41">
              <w:tab/>
              <w:t>7-35</w:t>
            </w:r>
          </w:hyperlink>
        </w:p>
        <w:p w14:paraId="0D105C5C" w14:textId="77777777" w:rsidR="009D1F8C" w:rsidRDefault="00274D41">
          <w:pPr>
            <w:pStyle w:val="TOC2"/>
            <w:numPr>
              <w:ilvl w:val="0"/>
              <w:numId w:val="220"/>
            </w:numPr>
            <w:tabs>
              <w:tab w:val="left" w:pos="839"/>
              <w:tab w:val="left" w:pos="840"/>
              <w:tab w:val="right" w:pos="7686"/>
            </w:tabs>
          </w:pPr>
          <w:r>
            <w:t>Religious Facilities &amp;</w:t>
          </w:r>
          <w:r>
            <w:rPr>
              <w:spacing w:val="-2"/>
            </w:rPr>
            <w:t xml:space="preserve"> </w:t>
          </w:r>
          <w:r>
            <w:t>Related  Uses</w:t>
          </w:r>
          <w:r>
            <w:tab/>
            <w:t>7-37</w:t>
          </w:r>
        </w:p>
        <w:p w14:paraId="47B3ED9E" w14:textId="77777777" w:rsidR="009D1F8C" w:rsidRDefault="002C529E">
          <w:pPr>
            <w:pStyle w:val="TOC2"/>
            <w:numPr>
              <w:ilvl w:val="0"/>
              <w:numId w:val="220"/>
            </w:numPr>
            <w:tabs>
              <w:tab w:val="left" w:pos="839"/>
              <w:tab w:val="left" w:pos="840"/>
              <w:tab w:val="right" w:pos="7686"/>
            </w:tabs>
          </w:pPr>
          <w:hyperlink w:anchor="_TOC_250013" w:history="1">
            <w:r w:rsidR="00274D41">
              <w:t>Riding</w:t>
            </w:r>
            <w:r w:rsidR="00274D41">
              <w:rPr>
                <w:spacing w:val="-2"/>
              </w:rPr>
              <w:t xml:space="preserve"> </w:t>
            </w:r>
            <w:r w:rsidR="00274D41">
              <w:t>Stables</w:t>
            </w:r>
            <w:r w:rsidR="00274D41">
              <w:tab/>
              <w:t>7-37</w:t>
            </w:r>
          </w:hyperlink>
        </w:p>
        <w:p w14:paraId="5CAFA914" w14:textId="77777777" w:rsidR="009D1F8C" w:rsidRDefault="00274D41">
          <w:pPr>
            <w:pStyle w:val="TOC2"/>
            <w:numPr>
              <w:ilvl w:val="0"/>
              <w:numId w:val="220"/>
            </w:numPr>
            <w:tabs>
              <w:tab w:val="left" w:pos="839"/>
              <w:tab w:val="left" w:pos="840"/>
              <w:tab w:val="right" w:pos="7685"/>
            </w:tabs>
            <w:spacing w:line="249" w:lineRule="exact"/>
          </w:pPr>
          <w:r>
            <w:t>Salvage Yard,</w:t>
          </w:r>
          <w:r>
            <w:rPr>
              <w:spacing w:val="-3"/>
            </w:rPr>
            <w:t xml:space="preserve"> </w:t>
          </w:r>
          <w:r>
            <w:t>Junk</w:t>
          </w:r>
          <w:r>
            <w:rPr>
              <w:spacing w:val="-1"/>
            </w:rPr>
            <w:t xml:space="preserve"> </w:t>
          </w:r>
          <w:r>
            <w:t>Yards</w:t>
          </w:r>
          <w:r>
            <w:tab/>
            <w:t>7-38</w:t>
          </w:r>
        </w:p>
        <w:p w14:paraId="59F64692" w14:textId="77777777" w:rsidR="009D1F8C" w:rsidRDefault="002C529E">
          <w:pPr>
            <w:pStyle w:val="TOC2"/>
            <w:numPr>
              <w:ilvl w:val="0"/>
              <w:numId w:val="220"/>
            </w:numPr>
            <w:tabs>
              <w:tab w:val="left" w:pos="839"/>
              <w:tab w:val="left" w:pos="840"/>
              <w:tab w:val="right" w:pos="7686"/>
            </w:tabs>
            <w:spacing w:line="249" w:lineRule="exact"/>
          </w:pPr>
          <w:hyperlink w:anchor="_TOC_250012" w:history="1">
            <w:r w:rsidR="00274D41">
              <w:t>Satellite</w:t>
            </w:r>
            <w:r w:rsidR="00274D41">
              <w:rPr>
                <w:spacing w:val="-1"/>
              </w:rPr>
              <w:t xml:space="preserve"> </w:t>
            </w:r>
            <w:r w:rsidR="00274D41">
              <w:t>Dish</w:t>
            </w:r>
            <w:r w:rsidR="00274D41">
              <w:rPr>
                <w:spacing w:val="-1"/>
              </w:rPr>
              <w:t xml:space="preserve"> </w:t>
            </w:r>
            <w:r w:rsidR="00274D41">
              <w:t>Antennas</w:t>
            </w:r>
            <w:r w:rsidR="00274D41">
              <w:tab/>
              <w:t>7-39</w:t>
            </w:r>
          </w:hyperlink>
        </w:p>
        <w:p w14:paraId="57FE34DE" w14:textId="77777777" w:rsidR="009D1F8C" w:rsidRDefault="00274D41">
          <w:pPr>
            <w:pStyle w:val="TOC2"/>
            <w:numPr>
              <w:ilvl w:val="0"/>
              <w:numId w:val="220"/>
            </w:numPr>
            <w:tabs>
              <w:tab w:val="left" w:pos="839"/>
              <w:tab w:val="left" w:pos="840"/>
              <w:tab w:val="right" w:pos="7685"/>
            </w:tabs>
          </w:pPr>
          <w:r>
            <w:t>School</w:t>
          </w:r>
          <w:r>
            <w:rPr>
              <w:spacing w:val="-3"/>
            </w:rPr>
            <w:t xml:space="preserve"> </w:t>
          </w:r>
          <w:r>
            <w:t>K-12,</w:t>
          </w:r>
          <w:r>
            <w:rPr>
              <w:spacing w:val="-1"/>
            </w:rPr>
            <w:t xml:space="preserve"> </w:t>
          </w:r>
          <w:r>
            <w:t>Private</w:t>
          </w:r>
          <w:r>
            <w:tab/>
            <w:t>7-39</w:t>
          </w:r>
        </w:p>
        <w:p w14:paraId="4E3EFCB8" w14:textId="77777777" w:rsidR="009D1F8C" w:rsidRDefault="002C529E">
          <w:pPr>
            <w:pStyle w:val="TOC2"/>
            <w:numPr>
              <w:ilvl w:val="0"/>
              <w:numId w:val="220"/>
            </w:numPr>
            <w:tabs>
              <w:tab w:val="left" w:pos="839"/>
              <w:tab w:val="left" w:pos="840"/>
              <w:tab w:val="right" w:pos="7686"/>
            </w:tabs>
          </w:pPr>
          <w:hyperlink w:anchor="_TOC_250011" w:history="1">
            <w:r w:rsidR="00274D41">
              <w:t>Scrap, Waste and</w:t>
            </w:r>
            <w:r w:rsidR="00274D41">
              <w:rPr>
                <w:spacing w:val="-3"/>
              </w:rPr>
              <w:t xml:space="preserve"> </w:t>
            </w:r>
            <w:r w:rsidR="00274D41">
              <w:t>Recycling</w:t>
            </w:r>
            <w:r w:rsidR="00274D41">
              <w:rPr>
                <w:spacing w:val="-1"/>
              </w:rPr>
              <w:t xml:space="preserve"> </w:t>
            </w:r>
            <w:r w:rsidR="00274D41">
              <w:t>Operations</w:t>
            </w:r>
            <w:r w:rsidR="00274D41">
              <w:tab/>
              <w:t>7-40</w:t>
            </w:r>
          </w:hyperlink>
        </w:p>
        <w:p w14:paraId="6171F10A" w14:textId="77777777" w:rsidR="009D1F8C" w:rsidRDefault="002C529E">
          <w:pPr>
            <w:pStyle w:val="TOC2"/>
            <w:numPr>
              <w:ilvl w:val="0"/>
              <w:numId w:val="220"/>
            </w:numPr>
            <w:tabs>
              <w:tab w:val="left" w:pos="839"/>
              <w:tab w:val="left" w:pos="840"/>
              <w:tab w:val="right" w:pos="7685"/>
            </w:tabs>
          </w:pPr>
          <w:hyperlink w:anchor="_TOC_250010" w:history="1">
            <w:r w:rsidR="00274D41">
              <w:t>Store Front</w:t>
            </w:r>
            <w:r w:rsidR="00274D41">
              <w:rPr>
                <w:spacing w:val="-1"/>
              </w:rPr>
              <w:t xml:space="preserve"> </w:t>
            </w:r>
            <w:r w:rsidR="00274D41">
              <w:t>Religious</w:t>
            </w:r>
            <w:r w:rsidR="00274D41">
              <w:rPr>
                <w:spacing w:val="-1"/>
              </w:rPr>
              <w:t xml:space="preserve"> </w:t>
            </w:r>
            <w:r w:rsidR="00274D41">
              <w:t>Facilities</w:t>
            </w:r>
            <w:r w:rsidR="00274D41">
              <w:tab/>
              <w:t>7-41</w:t>
            </w:r>
          </w:hyperlink>
        </w:p>
        <w:p w14:paraId="6B38F06F" w14:textId="77777777" w:rsidR="009D1F8C" w:rsidRDefault="002C529E">
          <w:pPr>
            <w:pStyle w:val="TOC2"/>
            <w:numPr>
              <w:ilvl w:val="0"/>
              <w:numId w:val="220"/>
            </w:numPr>
            <w:tabs>
              <w:tab w:val="left" w:pos="839"/>
              <w:tab w:val="left" w:pos="840"/>
              <w:tab w:val="right" w:pos="7686"/>
            </w:tabs>
            <w:spacing w:line="249" w:lineRule="exact"/>
          </w:pPr>
          <w:hyperlink w:anchor="_TOC_250009" w:history="1">
            <w:r w:rsidR="00274D41">
              <w:t>Swimming Pools, Spas and</w:t>
            </w:r>
            <w:r w:rsidR="00274D41">
              <w:rPr>
                <w:spacing w:val="-3"/>
              </w:rPr>
              <w:t xml:space="preserve"> </w:t>
            </w:r>
            <w:r w:rsidR="00274D41">
              <w:t>Hot</w:t>
            </w:r>
            <w:r w:rsidR="00274D41">
              <w:rPr>
                <w:spacing w:val="-2"/>
              </w:rPr>
              <w:t xml:space="preserve"> </w:t>
            </w:r>
            <w:r w:rsidR="00274D41">
              <w:t>Tubs</w:t>
            </w:r>
            <w:r w:rsidR="00274D41">
              <w:tab/>
              <w:t>7-42</w:t>
            </w:r>
          </w:hyperlink>
        </w:p>
        <w:p w14:paraId="026CD06F" w14:textId="77777777" w:rsidR="009D1F8C" w:rsidRDefault="00274D41">
          <w:pPr>
            <w:pStyle w:val="TOC2"/>
            <w:numPr>
              <w:ilvl w:val="0"/>
              <w:numId w:val="220"/>
            </w:numPr>
            <w:tabs>
              <w:tab w:val="left" w:pos="839"/>
              <w:tab w:val="left" w:pos="840"/>
              <w:tab w:val="right" w:pos="7686"/>
            </w:tabs>
            <w:spacing w:line="249" w:lineRule="exact"/>
          </w:pPr>
          <w:r>
            <w:t>Temporary Uses, including Special Events</w:t>
          </w:r>
          <w:r>
            <w:rPr>
              <w:spacing w:val="-5"/>
            </w:rPr>
            <w:t xml:space="preserve"> </w:t>
          </w:r>
          <w:r>
            <w:t>and</w:t>
          </w:r>
          <w:r>
            <w:rPr>
              <w:spacing w:val="-1"/>
            </w:rPr>
            <w:t xml:space="preserve"> </w:t>
          </w:r>
          <w:r>
            <w:t>Structures</w:t>
          </w:r>
          <w:r>
            <w:tab/>
            <w:t>7-42</w:t>
          </w:r>
        </w:p>
        <w:p w14:paraId="2384DA6A" w14:textId="77777777" w:rsidR="009D1F8C" w:rsidRDefault="002C529E">
          <w:pPr>
            <w:pStyle w:val="TOC2"/>
            <w:numPr>
              <w:ilvl w:val="0"/>
              <w:numId w:val="220"/>
            </w:numPr>
            <w:tabs>
              <w:tab w:val="left" w:pos="839"/>
              <w:tab w:val="left" w:pos="840"/>
              <w:tab w:val="right" w:pos="7685"/>
            </w:tabs>
          </w:pPr>
          <w:hyperlink w:anchor="_TOC_250008" w:history="1">
            <w:r w:rsidR="00274D41">
              <w:t>Trash and</w:t>
            </w:r>
            <w:r w:rsidR="00274D41">
              <w:rPr>
                <w:spacing w:val="-1"/>
              </w:rPr>
              <w:t xml:space="preserve"> </w:t>
            </w:r>
            <w:r w:rsidR="00274D41">
              <w:t>Refuse</w:t>
            </w:r>
            <w:r w:rsidR="00274D41">
              <w:rPr>
                <w:spacing w:val="-1"/>
              </w:rPr>
              <w:t xml:space="preserve"> </w:t>
            </w:r>
            <w:r w:rsidR="00274D41">
              <w:t>Areas</w:t>
            </w:r>
            <w:r w:rsidR="00274D41">
              <w:tab/>
              <w:t>7-43</w:t>
            </w:r>
          </w:hyperlink>
        </w:p>
        <w:p w14:paraId="3ABBCECE" w14:textId="77777777" w:rsidR="009D1F8C" w:rsidRDefault="002C529E">
          <w:pPr>
            <w:pStyle w:val="TOC2"/>
            <w:numPr>
              <w:ilvl w:val="0"/>
              <w:numId w:val="220"/>
            </w:numPr>
            <w:tabs>
              <w:tab w:val="left" w:pos="839"/>
              <w:tab w:val="left" w:pos="840"/>
              <w:tab w:val="right" w:pos="7686"/>
            </w:tabs>
          </w:pPr>
          <w:hyperlink w:anchor="_TOC_250007" w:history="1">
            <w:r w:rsidR="00274D41">
              <w:t>Utility</w:t>
            </w:r>
            <w:r w:rsidR="00274D41">
              <w:rPr>
                <w:spacing w:val="-1"/>
              </w:rPr>
              <w:t xml:space="preserve"> </w:t>
            </w:r>
            <w:r w:rsidR="00274D41">
              <w:t>Substation</w:t>
            </w:r>
            <w:r w:rsidR="00274D41">
              <w:tab/>
              <w:t>7-43</w:t>
            </w:r>
          </w:hyperlink>
        </w:p>
        <w:p w14:paraId="51F98B74" w14:textId="77777777" w:rsidR="009D1F8C" w:rsidRDefault="00274D41">
          <w:pPr>
            <w:pStyle w:val="TOC2"/>
            <w:numPr>
              <w:ilvl w:val="0"/>
              <w:numId w:val="220"/>
            </w:numPr>
            <w:tabs>
              <w:tab w:val="left" w:pos="839"/>
              <w:tab w:val="left" w:pos="840"/>
            </w:tabs>
            <w:spacing w:line="249" w:lineRule="exact"/>
          </w:pPr>
          <w:r>
            <w:t>Veterinary Services/Animal Hospitals in Residential</w:t>
          </w:r>
          <w:r>
            <w:rPr>
              <w:spacing w:val="-3"/>
            </w:rPr>
            <w:t xml:space="preserve"> </w:t>
          </w:r>
          <w:r>
            <w:t>Districts/Kennels,</w:t>
          </w:r>
        </w:p>
        <w:p w14:paraId="7F4279E5" w14:textId="4867F089" w:rsidR="00CA7B5F" w:rsidRDefault="00274D41" w:rsidP="00CA7B5F">
          <w:pPr>
            <w:pStyle w:val="TOC3"/>
            <w:tabs>
              <w:tab w:val="right" w:pos="7685"/>
            </w:tabs>
            <w:spacing w:line="228" w:lineRule="exact"/>
          </w:pPr>
          <w:r>
            <w:t>Pet</w:t>
          </w:r>
          <w:r>
            <w:rPr>
              <w:spacing w:val="-1"/>
            </w:rPr>
            <w:t xml:space="preserve"> </w:t>
          </w:r>
          <w:r>
            <w:t>Boarding</w:t>
          </w:r>
          <w:r>
            <w:tab/>
            <w:t>7-43</w:t>
          </w:r>
        </w:p>
        <w:p w14:paraId="5683A1B8" w14:textId="298D2B0E" w:rsidR="00CA7B5F" w:rsidRDefault="00CA7B5F" w:rsidP="00CA7B5F">
          <w:pPr>
            <w:pStyle w:val="TOC3"/>
            <w:numPr>
              <w:ilvl w:val="0"/>
              <w:numId w:val="220"/>
            </w:numPr>
            <w:tabs>
              <w:tab w:val="right" w:pos="7685"/>
            </w:tabs>
            <w:spacing w:line="228" w:lineRule="exact"/>
          </w:pPr>
          <w:r>
            <w:t>Mini-Storage or Self-Storage                                                                                   7-45</w:t>
          </w:r>
        </w:p>
        <w:p w14:paraId="3F5A8268" w14:textId="77777777" w:rsidR="009D1F8C" w:rsidRDefault="002C529E">
          <w:pPr>
            <w:pStyle w:val="TOC1"/>
            <w:spacing w:before="553"/>
          </w:pPr>
          <w:hyperlink w:anchor="_TOC_250006" w:history="1">
            <w:r w:rsidR="00274D41">
              <w:t>CHAPTER EIGHT – ENVIRONMENTAL PROTECTION</w:t>
            </w:r>
          </w:hyperlink>
        </w:p>
        <w:p w14:paraId="0E49B46A" w14:textId="77777777" w:rsidR="009D1F8C" w:rsidRDefault="002C529E">
          <w:pPr>
            <w:pStyle w:val="TOC2"/>
            <w:numPr>
              <w:ilvl w:val="0"/>
              <w:numId w:val="219"/>
            </w:numPr>
            <w:tabs>
              <w:tab w:val="left" w:pos="405"/>
              <w:tab w:val="right" w:pos="7587"/>
            </w:tabs>
            <w:spacing w:line="229" w:lineRule="exact"/>
          </w:pPr>
          <w:hyperlink w:anchor="_TOC_250005" w:history="1">
            <w:r w:rsidR="00274D41">
              <w:t>Protected River Corridors</w:t>
            </w:r>
            <w:r w:rsidR="00274D41">
              <w:tab/>
              <w:t>8-1</w:t>
            </w:r>
          </w:hyperlink>
        </w:p>
        <w:p w14:paraId="3C9AF7D0" w14:textId="77777777" w:rsidR="009D1F8C" w:rsidRDefault="002C529E">
          <w:pPr>
            <w:pStyle w:val="TOC2"/>
            <w:numPr>
              <w:ilvl w:val="0"/>
              <w:numId w:val="219"/>
            </w:numPr>
            <w:tabs>
              <w:tab w:val="left" w:pos="403"/>
              <w:tab w:val="right" w:pos="7588"/>
            </w:tabs>
            <w:spacing w:before="1" w:line="230" w:lineRule="exact"/>
            <w:ind w:left="402" w:hanging="283"/>
          </w:pPr>
          <w:hyperlink w:anchor="_TOC_250004" w:history="1">
            <w:r w:rsidR="00274D41">
              <w:t>Watershed Protection Areas or Water Resource Protection</w:t>
            </w:r>
            <w:r w:rsidR="00274D41">
              <w:rPr>
                <w:spacing w:val="-13"/>
              </w:rPr>
              <w:t xml:space="preserve"> </w:t>
            </w:r>
            <w:r w:rsidR="00274D41">
              <w:t>Districts</w:t>
            </w:r>
            <w:r w:rsidR="00274D41">
              <w:rPr>
                <w:spacing w:val="-2"/>
              </w:rPr>
              <w:t xml:space="preserve"> </w:t>
            </w:r>
            <w:r w:rsidR="00274D41">
              <w:t>Ordinance</w:t>
            </w:r>
            <w:r w:rsidR="00274D41">
              <w:tab/>
              <w:t>8-1</w:t>
            </w:r>
          </w:hyperlink>
        </w:p>
        <w:p w14:paraId="2021ADF9" w14:textId="77777777" w:rsidR="009D1F8C" w:rsidRDefault="00274D41">
          <w:pPr>
            <w:pStyle w:val="TOC2"/>
            <w:numPr>
              <w:ilvl w:val="0"/>
              <w:numId w:val="219"/>
            </w:numPr>
            <w:tabs>
              <w:tab w:val="left" w:pos="404"/>
              <w:tab w:val="right" w:pos="7588"/>
            </w:tabs>
            <w:spacing w:line="230" w:lineRule="exact"/>
            <w:ind w:left="403" w:hanging="284"/>
          </w:pPr>
          <w:r>
            <w:t>Wetlands</w:t>
          </w:r>
          <w:r>
            <w:rPr>
              <w:spacing w:val="-1"/>
            </w:rPr>
            <w:t xml:space="preserve"> </w:t>
          </w:r>
          <w:r>
            <w:t>Protection</w:t>
          </w:r>
          <w:r>
            <w:tab/>
            <w:t>8-1</w:t>
          </w:r>
        </w:p>
        <w:p w14:paraId="471BE0E7" w14:textId="77777777" w:rsidR="009D1F8C" w:rsidRDefault="00274D41">
          <w:pPr>
            <w:pStyle w:val="TOC1"/>
            <w:spacing w:before="554"/>
          </w:pPr>
          <w:r>
            <w:t>CHAPTER NINE – BUILDING REGULATION AND CONSTRUCTION STANDARDS</w:t>
          </w:r>
        </w:p>
        <w:p w14:paraId="138FE7A5" w14:textId="77777777" w:rsidR="009D1F8C" w:rsidRDefault="002C529E">
          <w:pPr>
            <w:pStyle w:val="TOC2"/>
            <w:numPr>
              <w:ilvl w:val="0"/>
              <w:numId w:val="218"/>
            </w:numPr>
            <w:tabs>
              <w:tab w:val="left" w:pos="403"/>
              <w:tab w:val="right" w:pos="7586"/>
            </w:tabs>
            <w:spacing w:line="229" w:lineRule="exact"/>
          </w:pPr>
          <w:hyperlink w:anchor="_TOC_250003" w:history="1">
            <w:r w:rsidR="00274D41">
              <w:t>Authority</w:t>
            </w:r>
            <w:r w:rsidR="00274D41">
              <w:tab/>
              <w:t>9-1</w:t>
            </w:r>
          </w:hyperlink>
        </w:p>
        <w:p w14:paraId="12B663BC" w14:textId="77777777" w:rsidR="009D1F8C" w:rsidRDefault="002C529E">
          <w:pPr>
            <w:pStyle w:val="TOC2"/>
            <w:numPr>
              <w:ilvl w:val="0"/>
              <w:numId w:val="218"/>
            </w:numPr>
            <w:tabs>
              <w:tab w:val="left" w:pos="405"/>
              <w:tab w:val="right" w:pos="7586"/>
            </w:tabs>
            <w:spacing w:before="1" w:line="230" w:lineRule="exact"/>
            <w:ind w:left="404" w:hanging="285"/>
          </w:pPr>
          <w:hyperlink w:anchor="_TOC_250002" w:history="1">
            <w:r w:rsidR="00274D41">
              <w:t>Purpose</w:t>
            </w:r>
            <w:r w:rsidR="00274D41">
              <w:tab/>
              <w:t>9-1</w:t>
            </w:r>
          </w:hyperlink>
        </w:p>
        <w:p w14:paraId="7A1CDF03" w14:textId="77777777" w:rsidR="009D1F8C" w:rsidRDefault="002C529E">
          <w:pPr>
            <w:pStyle w:val="TOC2"/>
            <w:numPr>
              <w:ilvl w:val="0"/>
              <w:numId w:val="218"/>
            </w:numPr>
            <w:tabs>
              <w:tab w:val="left" w:pos="404"/>
              <w:tab w:val="right" w:pos="7587"/>
            </w:tabs>
            <w:spacing w:line="230" w:lineRule="exact"/>
            <w:ind w:hanging="284"/>
          </w:pPr>
          <w:hyperlink w:anchor="_TOC_250001" w:history="1">
            <w:r w:rsidR="00274D41">
              <w:t>Intent</w:t>
            </w:r>
            <w:r w:rsidR="00274D41">
              <w:rPr>
                <w:spacing w:val="-1"/>
              </w:rPr>
              <w:t xml:space="preserve"> </w:t>
            </w:r>
            <w:r w:rsidR="00274D41">
              <w:t>and</w:t>
            </w:r>
            <w:r w:rsidR="00274D41">
              <w:rPr>
                <w:spacing w:val="-1"/>
              </w:rPr>
              <w:t xml:space="preserve"> </w:t>
            </w:r>
            <w:r w:rsidR="00274D41">
              <w:t>Application</w:t>
            </w:r>
            <w:r w:rsidR="00274D41">
              <w:tab/>
              <w:t>9-1</w:t>
            </w:r>
          </w:hyperlink>
        </w:p>
        <w:p w14:paraId="40A46D60" w14:textId="77777777" w:rsidR="009D1F8C" w:rsidRDefault="002C529E">
          <w:pPr>
            <w:pStyle w:val="TOC2"/>
            <w:numPr>
              <w:ilvl w:val="0"/>
              <w:numId w:val="218"/>
            </w:numPr>
            <w:tabs>
              <w:tab w:val="left" w:pos="404"/>
              <w:tab w:val="right" w:pos="7587"/>
            </w:tabs>
            <w:spacing w:line="240" w:lineRule="auto"/>
            <w:ind w:hanging="284"/>
          </w:pPr>
          <w:hyperlink w:anchor="_TOC_250000" w:history="1">
            <w:r w:rsidR="00274D41">
              <w:t>General</w:t>
            </w:r>
            <w:r w:rsidR="00274D41">
              <w:rPr>
                <w:spacing w:val="-2"/>
              </w:rPr>
              <w:t xml:space="preserve"> </w:t>
            </w:r>
            <w:r w:rsidR="00274D41">
              <w:t>Provisions</w:t>
            </w:r>
            <w:r w:rsidR="00274D41">
              <w:tab/>
              <w:t>9-1</w:t>
            </w:r>
          </w:hyperlink>
        </w:p>
      </w:sdtContent>
    </w:sdt>
    <w:p w14:paraId="7F04DC4E" w14:textId="77777777" w:rsidR="009D1F8C" w:rsidRDefault="009D1F8C">
      <w:pPr>
        <w:sectPr w:rsidR="009D1F8C">
          <w:type w:val="continuous"/>
          <w:pgSz w:w="12240" w:h="15840"/>
          <w:pgMar w:top="1589" w:right="600" w:bottom="1650" w:left="1320" w:header="720" w:footer="720" w:gutter="0"/>
          <w:cols w:space="720"/>
        </w:sectPr>
      </w:pPr>
    </w:p>
    <w:p w14:paraId="788493C5" w14:textId="77777777" w:rsidR="009D1F8C" w:rsidRDefault="00274D41">
      <w:pPr>
        <w:pStyle w:val="ListParagraph"/>
        <w:numPr>
          <w:ilvl w:val="1"/>
          <w:numId w:val="218"/>
        </w:numPr>
        <w:tabs>
          <w:tab w:val="left" w:pos="1031"/>
        </w:tabs>
        <w:spacing w:before="1" w:line="230" w:lineRule="exact"/>
        <w:ind w:hanging="192"/>
        <w:rPr>
          <w:sz w:val="20"/>
        </w:rPr>
      </w:pPr>
      <w:r>
        <w:rPr>
          <w:sz w:val="20"/>
        </w:rPr>
        <w:t>Zoning</w:t>
      </w:r>
      <w:r>
        <w:rPr>
          <w:spacing w:val="-2"/>
          <w:sz w:val="20"/>
        </w:rPr>
        <w:t xml:space="preserve"> </w:t>
      </w:r>
      <w:r>
        <w:rPr>
          <w:sz w:val="20"/>
        </w:rPr>
        <w:t>Ordinance</w:t>
      </w:r>
    </w:p>
    <w:p w14:paraId="1125DB17" w14:textId="77777777" w:rsidR="009D1F8C" w:rsidRDefault="00274D41">
      <w:pPr>
        <w:pStyle w:val="ListParagraph"/>
        <w:numPr>
          <w:ilvl w:val="1"/>
          <w:numId w:val="218"/>
        </w:numPr>
        <w:tabs>
          <w:tab w:val="left" w:pos="1042"/>
        </w:tabs>
        <w:spacing w:line="230" w:lineRule="exact"/>
        <w:ind w:left="1041" w:hanging="203"/>
        <w:rPr>
          <w:sz w:val="20"/>
        </w:rPr>
      </w:pPr>
      <w:r>
        <w:rPr>
          <w:sz w:val="20"/>
        </w:rPr>
        <w:t>Required Public</w:t>
      </w:r>
      <w:r>
        <w:rPr>
          <w:spacing w:val="-1"/>
          <w:sz w:val="20"/>
        </w:rPr>
        <w:t xml:space="preserve"> </w:t>
      </w:r>
      <w:r>
        <w:rPr>
          <w:sz w:val="20"/>
        </w:rPr>
        <w:t>Improvements</w:t>
      </w:r>
    </w:p>
    <w:p w14:paraId="7452B1D5" w14:textId="77777777" w:rsidR="009D1F8C" w:rsidRDefault="00274D41">
      <w:pPr>
        <w:pStyle w:val="ListParagraph"/>
        <w:numPr>
          <w:ilvl w:val="1"/>
          <w:numId w:val="218"/>
        </w:numPr>
        <w:tabs>
          <w:tab w:val="left" w:pos="1030"/>
        </w:tabs>
        <w:ind w:left="1029"/>
        <w:rPr>
          <w:sz w:val="20"/>
        </w:rPr>
      </w:pPr>
      <w:r>
        <w:rPr>
          <w:sz w:val="20"/>
        </w:rPr>
        <w:t>Plan Review and</w:t>
      </w:r>
      <w:r>
        <w:rPr>
          <w:spacing w:val="-3"/>
          <w:sz w:val="20"/>
        </w:rPr>
        <w:t xml:space="preserve"> </w:t>
      </w:r>
      <w:r>
        <w:rPr>
          <w:sz w:val="20"/>
        </w:rPr>
        <w:t>Approval</w:t>
      </w:r>
    </w:p>
    <w:p w14:paraId="237D263A" w14:textId="77777777" w:rsidR="009D1F8C" w:rsidRDefault="00274D41">
      <w:pPr>
        <w:pStyle w:val="ListParagraph"/>
        <w:numPr>
          <w:ilvl w:val="1"/>
          <w:numId w:val="218"/>
        </w:numPr>
        <w:tabs>
          <w:tab w:val="left" w:pos="1041"/>
        </w:tabs>
        <w:spacing w:before="1"/>
        <w:ind w:left="1040" w:hanging="202"/>
        <w:rPr>
          <w:sz w:val="20"/>
        </w:rPr>
      </w:pPr>
      <w:r>
        <w:rPr>
          <w:sz w:val="20"/>
        </w:rPr>
        <w:t>Other</w:t>
      </w:r>
      <w:r>
        <w:rPr>
          <w:spacing w:val="-2"/>
          <w:sz w:val="20"/>
        </w:rPr>
        <w:t xml:space="preserve"> </w:t>
      </w:r>
      <w:r>
        <w:rPr>
          <w:sz w:val="20"/>
        </w:rPr>
        <w:t>Permits</w:t>
      </w:r>
    </w:p>
    <w:p w14:paraId="13303DA3" w14:textId="77777777" w:rsidR="009D1F8C" w:rsidRDefault="009D1F8C">
      <w:pPr>
        <w:rPr>
          <w:sz w:val="20"/>
        </w:rPr>
        <w:sectPr w:rsidR="009D1F8C">
          <w:type w:val="continuous"/>
          <w:pgSz w:w="12240" w:h="15840"/>
          <w:pgMar w:top="1580" w:right="600" w:bottom="1420" w:left="1320" w:header="720" w:footer="720" w:gutter="0"/>
          <w:cols w:space="720"/>
        </w:sectPr>
      </w:pPr>
    </w:p>
    <w:p w14:paraId="3CB96364" w14:textId="77777777" w:rsidR="009D1F8C" w:rsidRDefault="009D1F8C">
      <w:pPr>
        <w:pStyle w:val="BodyText"/>
        <w:spacing w:before="8"/>
        <w:rPr>
          <w:sz w:val="11"/>
        </w:rPr>
      </w:pPr>
    </w:p>
    <w:p w14:paraId="2F26D09D" w14:textId="77777777" w:rsidR="009D1F8C" w:rsidRDefault="00274D41">
      <w:pPr>
        <w:pStyle w:val="ListParagraph"/>
        <w:numPr>
          <w:ilvl w:val="1"/>
          <w:numId w:val="218"/>
        </w:numPr>
        <w:tabs>
          <w:tab w:val="left" w:pos="1030"/>
        </w:tabs>
        <w:spacing w:before="92" w:line="230" w:lineRule="exact"/>
        <w:ind w:left="1029"/>
        <w:rPr>
          <w:sz w:val="20"/>
        </w:rPr>
      </w:pPr>
      <w:r>
        <w:rPr>
          <w:sz w:val="20"/>
        </w:rPr>
        <w:t>Standards and</w:t>
      </w:r>
      <w:r>
        <w:rPr>
          <w:spacing w:val="-2"/>
          <w:sz w:val="20"/>
        </w:rPr>
        <w:t xml:space="preserve"> </w:t>
      </w:r>
      <w:r>
        <w:rPr>
          <w:sz w:val="20"/>
        </w:rPr>
        <w:t>Specifications</w:t>
      </w:r>
    </w:p>
    <w:p w14:paraId="7F1DF657" w14:textId="77777777" w:rsidR="009D1F8C" w:rsidRDefault="00274D41">
      <w:pPr>
        <w:pStyle w:val="ListParagraph"/>
        <w:numPr>
          <w:ilvl w:val="1"/>
          <w:numId w:val="218"/>
        </w:numPr>
        <w:tabs>
          <w:tab w:val="left" w:pos="1009"/>
        </w:tabs>
        <w:spacing w:line="230" w:lineRule="exact"/>
        <w:ind w:left="1008" w:hanging="170"/>
        <w:rPr>
          <w:sz w:val="20"/>
        </w:rPr>
      </w:pPr>
      <w:r>
        <w:rPr>
          <w:sz w:val="20"/>
        </w:rPr>
        <w:t>Standard</w:t>
      </w:r>
      <w:r>
        <w:rPr>
          <w:spacing w:val="-2"/>
          <w:sz w:val="20"/>
        </w:rPr>
        <w:t xml:space="preserve"> </w:t>
      </w:r>
      <w:r>
        <w:rPr>
          <w:sz w:val="20"/>
        </w:rPr>
        <w:t>Drawings</w:t>
      </w:r>
    </w:p>
    <w:p w14:paraId="3B80699B" w14:textId="77777777" w:rsidR="009D1F8C" w:rsidRDefault="00274D41">
      <w:pPr>
        <w:pStyle w:val="ListParagraph"/>
        <w:numPr>
          <w:ilvl w:val="0"/>
          <w:numId w:val="218"/>
        </w:numPr>
        <w:tabs>
          <w:tab w:val="left" w:pos="405"/>
          <w:tab w:val="right" w:pos="7587"/>
        </w:tabs>
        <w:spacing w:before="1"/>
        <w:ind w:left="404" w:hanging="285"/>
        <w:rPr>
          <w:sz w:val="20"/>
        </w:rPr>
      </w:pPr>
      <w:r>
        <w:rPr>
          <w:sz w:val="20"/>
        </w:rPr>
        <w:t>Street</w:t>
      </w:r>
      <w:r>
        <w:rPr>
          <w:spacing w:val="-1"/>
          <w:sz w:val="20"/>
        </w:rPr>
        <w:t xml:space="preserve"> </w:t>
      </w:r>
      <w:r>
        <w:rPr>
          <w:sz w:val="20"/>
        </w:rPr>
        <w:t>Improvement Standards</w:t>
      </w:r>
      <w:r>
        <w:rPr>
          <w:sz w:val="20"/>
        </w:rPr>
        <w:tab/>
        <w:t>9-2</w:t>
      </w:r>
    </w:p>
    <w:p w14:paraId="48603ED8" w14:textId="77777777" w:rsidR="009D1F8C" w:rsidRDefault="00274D41">
      <w:pPr>
        <w:pStyle w:val="ListParagraph"/>
        <w:numPr>
          <w:ilvl w:val="1"/>
          <w:numId w:val="218"/>
        </w:numPr>
        <w:tabs>
          <w:tab w:val="left" w:pos="1031"/>
        </w:tabs>
        <w:spacing w:line="230" w:lineRule="exact"/>
        <w:ind w:hanging="192"/>
        <w:rPr>
          <w:sz w:val="20"/>
        </w:rPr>
      </w:pPr>
      <w:r>
        <w:rPr>
          <w:sz w:val="20"/>
        </w:rPr>
        <w:t>Right-of-Way</w:t>
      </w:r>
      <w:r>
        <w:rPr>
          <w:spacing w:val="-2"/>
          <w:sz w:val="20"/>
        </w:rPr>
        <w:t xml:space="preserve"> </w:t>
      </w:r>
      <w:r>
        <w:rPr>
          <w:sz w:val="20"/>
        </w:rPr>
        <w:t>Requirements</w:t>
      </w:r>
    </w:p>
    <w:p w14:paraId="2F57AEA6" w14:textId="77777777" w:rsidR="009D1F8C" w:rsidRDefault="00274D41">
      <w:pPr>
        <w:tabs>
          <w:tab w:val="right" w:pos="7587"/>
        </w:tabs>
        <w:spacing w:line="230" w:lineRule="exact"/>
        <w:ind w:left="1559"/>
        <w:rPr>
          <w:sz w:val="20"/>
        </w:rPr>
      </w:pPr>
      <w:r>
        <w:rPr>
          <w:sz w:val="20"/>
        </w:rPr>
        <w:t>Table 9-1 Minimum ROW and</w:t>
      </w:r>
      <w:r>
        <w:rPr>
          <w:spacing w:val="-3"/>
          <w:sz w:val="20"/>
        </w:rPr>
        <w:t xml:space="preserve"> </w:t>
      </w:r>
      <w:r>
        <w:rPr>
          <w:sz w:val="20"/>
        </w:rPr>
        <w:t>Lane</w:t>
      </w:r>
      <w:r>
        <w:rPr>
          <w:spacing w:val="-1"/>
          <w:sz w:val="20"/>
        </w:rPr>
        <w:t xml:space="preserve"> </w:t>
      </w:r>
      <w:r>
        <w:rPr>
          <w:sz w:val="20"/>
        </w:rPr>
        <w:t>Widths</w:t>
      </w:r>
      <w:r>
        <w:rPr>
          <w:sz w:val="20"/>
        </w:rPr>
        <w:tab/>
        <w:t>9-3</w:t>
      </w:r>
    </w:p>
    <w:p w14:paraId="51D3E966" w14:textId="77777777" w:rsidR="009D1F8C" w:rsidRDefault="00274D41">
      <w:pPr>
        <w:pStyle w:val="ListParagraph"/>
        <w:numPr>
          <w:ilvl w:val="1"/>
          <w:numId w:val="218"/>
        </w:numPr>
        <w:tabs>
          <w:tab w:val="left" w:pos="1040"/>
        </w:tabs>
        <w:spacing w:before="1"/>
        <w:ind w:left="1039" w:hanging="201"/>
        <w:rPr>
          <w:sz w:val="20"/>
        </w:rPr>
      </w:pPr>
      <w:r>
        <w:rPr>
          <w:sz w:val="20"/>
        </w:rPr>
        <w:t>Access</w:t>
      </w:r>
      <w:r>
        <w:rPr>
          <w:spacing w:val="-2"/>
          <w:sz w:val="20"/>
        </w:rPr>
        <w:t xml:space="preserve"> </w:t>
      </w:r>
      <w:r>
        <w:rPr>
          <w:sz w:val="20"/>
        </w:rPr>
        <w:t>Management</w:t>
      </w:r>
    </w:p>
    <w:p w14:paraId="49ADD8C1" w14:textId="77777777" w:rsidR="009D1F8C" w:rsidRDefault="00274D41">
      <w:pPr>
        <w:tabs>
          <w:tab w:val="right" w:pos="7587"/>
        </w:tabs>
        <w:spacing w:line="230" w:lineRule="exact"/>
        <w:ind w:left="1559"/>
        <w:rPr>
          <w:sz w:val="20"/>
        </w:rPr>
      </w:pPr>
      <w:r>
        <w:rPr>
          <w:sz w:val="20"/>
        </w:rPr>
        <w:t>Table 9-2 Minimum Number of</w:t>
      </w:r>
      <w:r>
        <w:rPr>
          <w:spacing w:val="-7"/>
          <w:sz w:val="20"/>
        </w:rPr>
        <w:t xml:space="preserve"> </w:t>
      </w:r>
      <w:r>
        <w:rPr>
          <w:sz w:val="20"/>
        </w:rPr>
        <w:t>Access Points</w:t>
      </w:r>
      <w:r>
        <w:rPr>
          <w:sz w:val="20"/>
        </w:rPr>
        <w:tab/>
        <w:t>9-5</w:t>
      </w:r>
    </w:p>
    <w:p w14:paraId="2D6130C4" w14:textId="77777777" w:rsidR="009D1F8C" w:rsidRDefault="00274D41">
      <w:pPr>
        <w:tabs>
          <w:tab w:val="right" w:pos="7588"/>
        </w:tabs>
        <w:spacing w:line="230" w:lineRule="exact"/>
        <w:ind w:left="1559"/>
        <w:rPr>
          <w:sz w:val="20"/>
        </w:rPr>
      </w:pPr>
      <w:r>
        <w:rPr>
          <w:sz w:val="20"/>
        </w:rPr>
        <w:t>Table 9-3 Minimum</w:t>
      </w:r>
      <w:r>
        <w:rPr>
          <w:spacing w:val="-4"/>
          <w:sz w:val="20"/>
        </w:rPr>
        <w:t xml:space="preserve"> </w:t>
      </w:r>
      <w:r>
        <w:rPr>
          <w:sz w:val="20"/>
        </w:rPr>
        <w:t>Driveway</w:t>
      </w:r>
      <w:r>
        <w:rPr>
          <w:spacing w:val="-1"/>
          <w:sz w:val="20"/>
        </w:rPr>
        <w:t xml:space="preserve"> </w:t>
      </w:r>
      <w:r>
        <w:rPr>
          <w:sz w:val="20"/>
        </w:rPr>
        <w:t>Spacing</w:t>
      </w:r>
      <w:r>
        <w:rPr>
          <w:sz w:val="20"/>
        </w:rPr>
        <w:tab/>
        <w:t>9-6</w:t>
      </w:r>
    </w:p>
    <w:p w14:paraId="0498A214" w14:textId="77777777" w:rsidR="009D1F8C" w:rsidRDefault="00274D41">
      <w:pPr>
        <w:pStyle w:val="ListParagraph"/>
        <w:numPr>
          <w:ilvl w:val="1"/>
          <w:numId w:val="218"/>
        </w:numPr>
        <w:tabs>
          <w:tab w:val="left" w:pos="1030"/>
        </w:tabs>
        <w:ind w:left="1029"/>
        <w:rPr>
          <w:sz w:val="20"/>
        </w:rPr>
      </w:pPr>
      <w:r>
        <w:rPr>
          <w:sz w:val="20"/>
        </w:rPr>
        <w:t>Driveway Design</w:t>
      </w:r>
      <w:r>
        <w:rPr>
          <w:spacing w:val="-2"/>
          <w:sz w:val="20"/>
        </w:rPr>
        <w:t xml:space="preserve"> </w:t>
      </w:r>
      <w:r>
        <w:rPr>
          <w:sz w:val="20"/>
        </w:rPr>
        <w:t>Standards</w:t>
      </w:r>
    </w:p>
    <w:p w14:paraId="6E8E88B1" w14:textId="77777777" w:rsidR="009D1F8C" w:rsidRDefault="00274D41">
      <w:pPr>
        <w:tabs>
          <w:tab w:val="right" w:pos="7588"/>
        </w:tabs>
        <w:spacing w:before="1" w:line="230" w:lineRule="exact"/>
        <w:ind w:left="1559"/>
        <w:rPr>
          <w:sz w:val="20"/>
        </w:rPr>
      </w:pPr>
      <w:r>
        <w:rPr>
          <w:sz w:val="20"/>
        </w:rPr>
        <w:t>Table 9-4 Deceleration</w:t>
      </w:r>
      <w:r>
        <w:rPr>
          <w:spacing w:val="-4"/>
          <w:sz w:val="20"/>
        </w:rPr>
        <w:t xml:space="preserve"> </w:t>
      </w:r>
      <w:r>
        <w:rPr>
          <w:sz w:val="20"/>
        </w:rPr>
        <w:t>Lane</w:t>
      </w:r>
      <w:r>
        <w:rPr>
          <w:spacing w:val="-3"/>
          <w:sz w:val="20"/>
        </w:rPr>
        <w:t xml:space="preserve"> </w:t>
      </w:r>
      <w:r>
        <w:rPr>
          <w:sz w:val="20"/>
        </w:rPr>
        <w:t>Requirements</w:t>
      </w:r>
      <w:r>
        <w:rPr>
          <w:sz w:val="20"/>
        </w:rPr>
        <w:tab/>
        <w:t>9-8</w:t>
      </w:r>
    </w:p>
    <w:p w14:paraId="6D1EEDAD" w14:textId="77777777" w:rsidR="009D1F8C" w:rsidRDefault="00274D41">
      <w:pPr>
        <w:tabs>
          <w:tab w:val="right" w:pos="7588"/>
        </w:tabs>
        <w:spacing w:line="230" w:lineRule="exact"/>
        <w:ind w:left="1559"/>
        <w:rPr>
          <w:sz w:val="20"/>
        </w:rPr>
      </w:pPr>
      <w:r>
        <w:rPr>
          <w:sz w:val="20"/>
        </w:rPr>
        <w:t>Table 9-5 Intersection Sight</w:t>
      </w:r>
      <w:r>
        <w:rPr>
          <w:spacing w:val="-7"/>
          <w:sz w:val="20"/>
        </w:rPr>
        <w:t xml:space="preserve"> </w:t>
      </w:r>
      <w:r>
        <w:rPr>
          <w:sz w:val="20"/>
        </w:rPr>
        <w:t>Distance</w:t>
      </w:r>
      <w:r>
        <w:rPr>
          <w:spacing w:val="-1"/>
          <w:sz w:val="20"/>
        </w:rPr>
        <w:t xml:space="preserve"> </w:t>
      </w:r>
      <w:r>
        <w:rPr>
          <w:sz w:val="20"/>
        </w:rPr>
        <w:t>Requirements</w:t>
      </w:r>
      <w:r>
        <w:rPr>
          <w:sz w:val="20"/>
        </w:rPr>
        <w:tab/>
        <w:t>9-8</w:t>
      </w:r>
    </w:p>
    <w:p w14:paraId="5690FDF5" w14:textId="77777777" w:rsidR="009D1F8C" w:rsidRDefault="00274D41">
      <w:pPr>
        <w:pStyle w:val="ListParagraph"/>
        <w:numPr>
          <w:ilvl w:val="1"/>
          <w:numId w:val="218"/>
        </w:numPr>
        <w:tabs>
          <w:tab w:val="left" w:pos="1041"/>
        </w:tabs>
        <w:ind w:left="1040" w:hanging="202"/>
        <w:rPr>
          <w:sz w:val="20"/>
        </w:rPr>
      </w:pPr>
      <w:r>
        <w:rPr>
          <w:sz w:val="20"/>
        </w:rPr>
        <w:t>Requirements for New Streets and</w:t>
      </w:r>
      <w:r>
        <w:rPr>
          <w:spacing w:val="-2"/>
          <w:sz w:val="20"/>
        </w:rPr>
        <w:t xml:space="preserve"> </w:t>
      </w:r>
      <w:r>
        <w:rPr>
          <w:sz w:val="20"/>
        </w:rPr>
        <w:t>Roadways</w:t>
      </w:r>
    </w:p>
    <w:p w14:paraId="136B8071" w14:textId="77777777" w:rsidR="009D1F8C" w:rsidRDefault="00274D41">
      <w:pPr>
        <w:pStyle w:val="ListParagraph"/>
        <w:numPr>
          <w:ilvl w:val="1"/>
          <w:numId w:val="218"/>
        </w:numPr>
        <w:tabs>
          <w:tab w:val="left" w:pos="1030"/>
        </w:tabs>
        <w:spacing w:before="1" w:line="230" w:lineRule="exact"/>
        <w:ind w:left="1029"/>
        <w:rPr>
          <w:sz w:val="20"/>
        </w:rPr>
      </w:pPr>
      <w:r>
        <w:rPr>
          <w:sz w:val="20"/>
        </w:rPr>
        <w:t>Street</w:t>
      </w:r>
      <w:r>
        <w:rPr>
          <w:spacing w:val="-1"/>
          <w:sz w:val="20"/>
        </w:rPr>
        <w:t xml:space="preserve"> </w:t>
      </w:r>
      <w:r>
        <w:rPr>
          <w:sz w:val="20"/>
        </w:rPr>
        <w:t>Intersection</w:t>
      </w:r>
    </w:p>
    <w:p w14:paraId="1E2B19C3" w14:textId="77777777" w:rsidR="009D1F8C" w:rsidRDefault="00274D41">
      <w:pPr>
        <w:tabs>
          <w:tab w:val="right" w:pos="7687"/>
        </w:tabs>
        <w:spacing w:line="230" w:lineRule="exact"/>
        <w:ind w:left="1559"/>
        <w:rPr>
          <w:sz w:val="20"/>
        </w:rPr>
      </w:pPr>
      <w:r>
        <w:rPr>
          <w:sz w:val="20"/>
        </w:rPr>
        <w:t>Table 9-6 Intersection</w:t>
      </w:r>
      <w:r>
        <w:rPr>
          <w:spacing w:val="-4"/>
          <w:sz w:val="20"/>
        </w:rPr>
        <w:t xml:space="preserve"> </w:t>
      </w:r>
      <w:r>
        <w:rPr>
          <w:sz w:val="20"/>
        </w:rPr>
        <w:t>Approach</w:t>
      </w:r>
      <w:r>
        <w:rPr>
          <w:spacing w:val="-1"/>
          <w:sz w:val="20"/>
        </w:rPr>
        <w:t xml:space="preserve"> </w:t>
      </w:r>
      <w:r>
        <w:rPr>
          <w:sz w:val="20"/>
        </w:rPr>
        <w:t>Distances</w:t>
      </w:r>
      <w:r>
        <w:rPr>
          <w:sz w:val="20"/>
        </w:rPr>
        <w:tab/>
        <w:t>9-12</w:t>
      </w:r>
    </w:p>
    <w:p w14:paraId="768815D8" w14:textId="77777777" w:rsidR="009D1F8C" w:rsidRDefault="00274D41">
      <w:pPr>
        <w:tabs>
          <w:tab w:val="right" w:pos="7687"/>
        </w:tabs>
        <w:ind w:left="1559"/>
        <w:rPr>
          <w:sz w:val="20"/>
        </w:rPr>
      </w:pPr>
      <w:r>
        <w:rPr>
          <w:sz w:val="20"/>
        </w:rPr>
        <w:t>Table 9-7</w:t>
      </w:r>
      <w:r>
        <w:rPr>
          <w:spacing w:val="-3"/>
          <w:sz w:val="20"/>
        </w:rPr>
        <w:t xml:space="preserve"> </w:t>
      </w:r>
      <w:r>
        <w:rPr>
          <w:sz w:val="20"/>
        </w:rPr>
        <w:t>Intersection Radii</w:t>
      </w:r>
      <w:r>
        <w:rPr>
          <w:sz w:val="20"/>
        </w:rPr>
        <w:tab/>
        <w:t>9-13</w:t>
      </w:r>
    </w:p>
    <w:p w14:paraId="5DBAEEA9" w14:textId="77777777" w:rsidR="009D1F8C" w:rsidRDefault="00274D41">
      <w:pPr>
        <w:tabs>
          <w:tab w:val="right" w:pos="7686"/>
        </w:tabs>
        <w:spacing w:before="1" w:line="230" w:lineRule="exact"/>
        <w:ind w:left="1559"/>
        <w:rPr>
          <w:sz w:val="20"/>
        </w:rPr>
      </w:pPr>
      <w:r>
        <w:rPr>
          <w:sz w:val="20"/>
        </w:rPr>
        <w:t>Table 9-8 Left Storage</w:t>
      </w:r>
      <w:r>
        <w:rPr>
          <w:spacing w:val="-4"/>
          <w:sz w:val="20"/>
        </w:rPr>
        <w:t xml:space="preserve"> </w:t>
      </w:r>
      <w:r>
        <w:rPr>
          <w:sz w:val="20"/>
        </w:rPr>
        <w:t>Lane</w:t>
      </w:r>
      <w:r>
        <w:rPr>
          <w:spacing w:val="-2"/>
          <w:sz w:val="20"/>
        </w:rPr>
        <w:t xml:space="preserve"> </w:t>
      </w:r>
      <w:r>
        <w:rPr>
          <w:sz w:val="20"/>
        </w:rPr>
        <w:t>Requirements</w:t>
      </w:r>
      <w:r>
        <w:rPr>
          <w:sz w:val="20"/>
        </w:rPr>
        <w:tab/>
        <w:t>9-14</w:t>
      </w:r>
    </w:p>
    <w:p w14:paraId="6762B883" w14:textId="77777777" w:rsidR="009D1F8C" w:rsidRDefault="00274D41">
      <w:pPr>
        <w:pStyle w:val="ListParagraph"/>
        <w:numPr>
          <w:ilvl w:val="1"/>
          <w:numId w:val="218"/>
        </w:numPr>
        <w:tabs>
          <w:tab w:val="left" w:pos="1006"/>
        </w:tabs>
        <w:spacing w:line="230" w:lineRule="exact"/>
        <w:ind w:left="1005" w:hanging="167"/>
        <w:rPr>
          <w:sz w:val="20"/>
        </w:rPr>
      </w:pPr>
      <w:r>
        <w:rPr>
          <w:sz w:val="20"/>
        </w:rPr>
        <w:t>Geometric Design</w:t>
      </w:r>
      <w:r>
        <w:rPr>
          <w:spacing w:val="-1"/>
          <w:sz w:val="20"/>
        </w:rPr>
        <w:t xml:space="preserve"> </w:t>
      </w:r>
      <w:r>
        <w:rPr>
          <w:sz w:val="20"/>
        </w:rPr>
        <w:t>Standards</w:t>
      </w:r>
    </w:p>
    <w:p w14:paraId="514D61BD" w14:textId="77777777" w:rsidR="009D1F8C" w:rsidRDefault="00274D41">
      <w:pPr>
        <w:tabs>
          <w:tab w:val="right" w:pos="7687"/>
        </w:tabs>
        <w:ind w:left="1559"/>
        <w:rPr>
          <w:sz w:val="20"/>
        </w:rPr>
      </w:pPr>
      <w:r>
        <w:rPr>
          <w:sz w:val="20"/>
        </w:rPr>
        <w:t>Table 9-9 Horizontal Curvature</w:t>
      </w:r>
      <w:r>
        <w:rPr>
          <w:spacing w:val="-4"/>
          <w:sz w:val="20"/>
        </w:rPr>
        <w:t xml:space="preserve"> </w:t>
      </w:r>
      <w:r>
        <w:rPr>
          <w:sz w:val="20"/>
        </w:rPr>
        <w:t>and</w:t>
      </w:r>
      <w:r>
        <w:rPr>
          <w:spacing w:val="-2"/>
          <w:sz w:val="20"/>
        </w:rPr>
        <w:t xml:space="preserve"> </w:t>
      </w:r>
      <w:r>
        <w:rPr>
          <w:sz w:val="20"/>
        </w:rPr>
        <w:t>Super-Elevations</w:t>
      </w:r>
      <w:r>
        <w:rPr>
          <w:sz w:val="20"/>
        </w:rPr>
        <w:tab/>
        <w:t>9-14</w:t>
      </w:r>
    </w:p>
    <w:p w14:paraId="20AB7BEF" w14:textId="77777777" w:rsidR="009D1F8C" w:rsidRDefault="00274D41">
      <w:pPr>
        <w:tabs>
          <w:tab w:val="right" w:pos="7685"/>
        </w:tabs>
        <w:spacing w:before="1" w:line="230" w:lineRule="exact"/>
        <w:ind w:left="1559"/>
        <w:rPr>
          <w:sz w:val="20"/>
        </w:rPr>
      </w:pPr>
      <w:r>
        <w:rPr>
          <w:sz w:val="20"/>
        </w:rPr>
        <w:t>Table 9-10 Horizontal Alignment and</w:t>
      </w:r>
      <w:r>
        <w:rPr>
          <w:spacing w:val="-7"/>
          <w:sz w:val="20"/>
        </w:rPr>
        <w:t xml:space="preserve"> </w:t>
      </w:r>
      <w:r>
        <w:rPr>
          <w:sz w:val="20"/>
        </w:rPr>
        <w:t>Reserve</w:t>
      </w:r>
      <w:r>
        <w:rPr>
          <w:spacing w:val="-2"/>
          <w:sz w:val="20"/>
        </w:rPr>
        <w:t xml:space="preserve"> </w:t>
      </w:r>
      <w:r>
        <w:rPr>
          <w:sz w:val="20"/>
        </w:rPr>
        <w:t>Curves</w:t>
      </w:r>
      <w:r>
        <w:rPr>
          <w:sz w:val="20"/>
        </w:rPr>
        <w:tab/>
        <w:t>9-14</w:t>
      </w:r>
    </w:p>
    <w:p w14:paraId="6DBE455B" w14:textId="77777777" w:rsidR="009D1F8C" w:rsidRDefault="00274D41">
      <w:pPr>
        <w:tabs>
          <w:tab w:val="right" w:pos="7687"/>
        </w:tabs>
        <w:spacing w:line="230" w:lineRule="exact"/>
        <w:ind w:left="1559"/>
        <w:rPr>
          <w:sz w:val="20"/>
        </w:rPr>
      </w:pPr>
      <w:r>
        <w:rPr>
          <w:sz w:val="20"/>
        </w:rPr>
        <w:t>Table 9-11 Constant (K) Values for</w:t>
      </w:r>
      <w:r>
        <w:rPr>
          <w:spacing w:val="-10"/>
          <w:sz w:val="20"/>
        </w:rPr>
        <w:t xml:space="preserve"> </w:t>
      </w:r>
      <w:r>
        <w:rPr>
          <w:sz w:val="20"/>
        </w:rPr>
        <w:t>Vertical</w:t>
      </w:r>
      <w:r>
        <w:rPr>
          <w:spacing w:val="-2"/>
          <w:sz w:val="20"/>
        </w:rPr>
        <w:t xml:space="preserve"> </w:t>
      </w:r>
      <w:r>
        <w:rPr>
          <w:sz w:val="20"/>
        </w:rPr>
        <w:t>Alignments</w:t>
      </w:r>
      <w:r>
        <w:rPr>
          <w:sz w:val="20"/>
        </w:rPr>
        <w:tab/>
        <w:t>9-15</w:t>
      </w:r>
    </w:p>
    <w:p w14:paraId="3777A37A" w14:textId="77777777" w:rsidR="009D1F8C" w:rsidRDefault="00274D41">
      <w:pPr>
        <w:tabs>
          <w:tab w:val="right" w:pos="7689"/>
        </w:tabs>
        <w:spacing w:line="230" w:lineRule="exact"/>
        <w:ind w:left="1560"/>
        <w:rPr>
          <w:sz w:val="20"/>
        </w:rPr>
      </w:pPr>
      <w:r>
        <w:rPr>
          <w:sz w:val="20"/>
        </w:rPr>
        <w:t>Table 9-12 Standard</w:t>
      </w:r>
      <w:r>
        <w:rPr>
          <w:spacing w:val="-2"/>
          <w:sz w:val="20"/>
        </w:rPr>
        <w:t xml:space="preserve"> </w:t>
      </w:r>
      <w:r>
        <w:rPr>
          <w:sz w:val="20"/>
        </w:rPr>
        <w:t>Pavement Sections</w:t>
      </w:r>
      <w:r>
        <w:rPr>
          <w:sz w:val="20"/>
        </w:rPr>
        <w:tab/>
        <w:t>9-16</w:t>
      </w:r>
    </w:p>
    <w:p w14:paraId="03C75D0F" w14:textId="77777777" w:rsidR="009D1F8C" w:rsidRDefault="00274D41">
      <w:pPr>
        <w:pStyle w:val="ListParagraph"/>
        <w:numPr>
          <w:ilvl w:val="1"/>
          <w:numId w:val="218"/>
        </w:numPr>
        <w:tabs>
          <w:tab w:val="left" w:pos="1040"/>
        </w:tabs>
        <w:spacing w:line="230" w:lineRule="exact"/>
        <w:ind w:left="1039" w:hanging="201"/>
        <w:rPr>
          <w:sz w:val="20"/>
        </w:rPr>
      </w:pPr>
      <w:r>
        <w:rPr>
          <w:sz w:val="20"/>
        </w:rPr>
        <w:t>Street Construction Standards and</w:t>
      </w:r>
      <w:r>
        <w:rPr>
          <w:spacing w:val="-3"/>
          <w:sz w:val="20"/>
        </w:rPr>
        <w:t xml:space="preserve"> </w:t>
      </w:r>
      <w:r>
        <w:rPr>
          <w:sz w:val="20"/>
        </w:rPr>
        <w:t>Specifications</w:t>
      </w:r>
    </w:p>
    <w:p w14:paraId="1249C4D8" w14:textId="77777777" w:rsidR="009D1F8C" w:rsidRDefault="00274D41">
      <w:pPr>
        <w:pStyle w:val="ListParagraph"/>
        <w:numPr>
          <w:ilvl w:val="1"/>
          <w:numId w:val="218"/>
        </w:numPr>
        <w:tabs>
          <w:tab w:val="left" w:pos="1042"/>
        </w:tabs>
        <w:spacing w:before="1"/>
        <w:ind w:left="1041" w:hanging="203"/>
        <w:rPr>
          <w:sz w:val="20"/>
        </w:rPr>
      </w:pPr>
      <w:r>
        <w:rPr>
          <w:sz w:val="20"/>
        </w:rPr>
        <w:t>Curb and</w:t>
      </w:r>
      <w:r>
        <w:rPr>
          <w:spacing w:val="-1"/>
          <w:sz w:val="20"/>
        </w:rPr>
        <w:t xml:space="preserve"> </w:t>
      </w:r>
      <w:r>
        <w:rPr>
          <w:sz w:val="20"/>
        </w:rPr>
        <w:t>Gutter</w:t>
      </w:r>
    </w:p>
    <w:p w14:paraId="33115561" w14:textId="77777777" w:rsidR="009D1F8C" w:rsidRDefault="00274D41">
      <w:pPr>
        <w:pStyle w:val="ListParagraph"/>
        <w:numPr>
          <w:ilvl w:val="1"/>
          <w:numId w:val="218"/>
        </w:numPr>
        <w:tabs>
          <w:tab w:val="left" w:pos="996"/>
        </w:tabs>
        <w:spacing w:line="230" w:lineRule="exact"/>
        <w:ind w:left="995" w:hanging="157"/>
        <w:rPr>
          <w:sz w:val="20"/>
        </w:rPr>
      </w:pPr>
      <w:r>
        <w:rPr>
          <w:sz w:val="20"/>
        </w:rPr>
        <w:t>Street</w:t>
      </w:r>
      <w:r>
        <w:rPr>
          <w:spacing w:val="-2"/>
          <w:sz w:val="20"/>
        </w:rPr>
        <w:t xml:space="preserve"> </w:t>
      </w:r>
      <w:r>
        <w:rPr>
          <w:sz w:val="20"/>
        </w:rPr>
        <w:t>Lighting</w:t>
      </w:r>
    </w:p>
    <w:p w14:paraId="3B054BF2" w14:textId="77777777" w:rsidR="009D1F8C" w:rsidRDefault="00274D41">
      <w:pPr>
        <w:tabs>
          <w:tab w:val="left" w:pos="7321"/>
        </w:tabs>
        <w:spacing w:line="230" w:lineRule="exact"/>
        <w:ind w:left="1559"/>
        <w:rPr>
          <w:sz w:val="20"/>
        </w:rPr>
      </w:pPr>
      <w:r>
        <w:rPr>
          <w:sz w:val="20"/>
        </w:rPr>
        <w:t>Table 9-13 Minimum Average Street</w:t>
      </w:r>
      <w:r>
        <w:rPr>
          <w:spacing w:val="-16"/>
          <w:sz w:val="20"/>
        </w:rPr>
        <w:t xml:space="preserve"> </w:t>
      </w:r>
      <w:r>
        <w:rPr>
          <w:sz w:val="20"/>
        </w:rPr>
        <w:t>Illumination</w:t>
      </w:r>
      <w:r>
        <w:rPr>
          <w:spacing w:val="-3"/>
          <w:sz w:val="20"/>
        </w:rPr>
        <w:t xml:space="preserve"> </w:t>
      </w:r>
      <w:r>
        <w:rPr>
          <w:sz w:val="20"/>
        </w:rPr>
        <w:t>(foot-candles)</w:t>
      </w:r>
      <w:r>
        <w:rPr>
          <w:sz w:val="20"/>
        </w:rPr>
        <w:tab/>
        <w:t>9-21</w:t>
      </w:r>
    </w:p>
    <w:p w14:paraId="553F575B" w14:textId="77777777" w:rsidR="009D1F8C" w:rsidRDefault="00274D41">
      <w:pPr>
        <w:pStyle w:val="ListParagraph"/>
        <w:numPr>
          <w:ilvl w:val="1"/>
          <w:numId w:val="218"/>
        </w:numPr>
        <w:tabs>
          <w:tab w:val="left" w:pos="996"/>
        </w:tabs>
        <w:spacing w:before="1"/>
        <w:ind w:left="995" w:hanging="157"/>
        <w:rPr>
          <w:sz w:val="20"/>
        </w:rPr>
      </w:pPr>
      <w:r>
        <w:rPr>
          <w:sz w:val="20"/>
        </w:rPr>
        <w:t>Sidewalks and</w:t>
      </w:r>
      <w:r>
        <w:rPr>
          <w:spacing w:val="-2"/>
          <w:sz w:val="20"/>
        </w:rPr>
        <w:t xml:space="preserve"> </w:t>
      </w:r>
      <w:r>
        <w:rPr>
          <w:sz w:val="20"/>
        </w:rPr>
        <w:t>Bikeways</w:t>
      </w:r>
    </w:p>
    <w:p w14:paraId="7A073318" w14:textId="77777777" w:rsidR="009D1F8C" w:rsidRDefault="00274D41">
      <w:pPr>
        <w:pStyle w:val="ListParagraph"/>
        <w:numPr>
          <w:ilvl w:val="1"/>
          <w:numId w:val="218"/>
        </w:numPr>
        <w:tabs>
          <w:tab w:val="left" w:pos="1041"/>
        </w:tabs>
        <w:spacing w:line="230" w:lineRule="exact"/>
        <w:ind w:left="1040" w:hanging="202"/>
        <w:rPr>
          <w:sz w:val="20"/>
        </w:rPr>
      </w:pPr>
      <w:r>
        <w:rPr>
          <w:sz w:val="20"/>
        </w:rPr>
        <w:t>Traffic Calming</w:t>
      </w:r>
      <w:r>
        <w:rPr>
          <w:spacing w:val="-1"/>
          <w:sz w:val="20"/>
        </w:rPr>
        <w:t xml:space="preserve"> </w:t>
      </w:r>
      <w:r>
        <w:rPr>
          <w:sz w:val="20"/>
        </w:rPr>
        <w:t>Devices</w:t>
      </w:r>
    </w:p>
    <w:p w14:paraId="01401549" w14:textId="77777777" w:rsidR="009D1F8C" w:rsidRDefault="00274D41">
      <w:pPr>
        <w:pStyle w:val="ListParagraph"/>
        <w:numPr>
          <w:ilvl w:val="1"/>
          <w:numId w:val="218"/>
        </w:numPr>
        <w:tabs>
          <w:tab w:val="left" w:pos="997"/>
        </w:tabs>
        <w:spacing w:line="230" w:lineRule="exact"/>
        <w:ind w:left="996" w:hanging="158"/>
        <w:rPr>
          <w:sz w:val="20"/>
        </w:rPr>
      </w:pPr>
      <w:r>
        <w:rPr>
          <w:sz w:val="20"/>
        </w:rPr>
        <w:t>Traffic Control</w:t>
      </w:r>
      <w:r>
        <w:rPr>
          <w:spacing w:val="-2"/>
          <w:sz w:val="20"/>
        </w:rPr>
        <w:t xml:space="preserve"> </w:t>
      </w:r>
      <w:r>
        <w:rPr>
          <w:sz w:val="20"/>
        </w:rPr>
        <w:t>Devices</w:t>
      </w:r>
    </w:p>
    <w:p w14:paraId="127D44D9" w14:textId="77777777" w:rsidR="009D1F8C" w:rsidRDefault="00274D41">
      <w:pPr>
        <w:pStyle w:val="ListParagraph"/>
        <w:numPr>
          <w:ilvl w:val="1"/>
          <w:numId w:val="218"/>
        </w:numPr>
        <w:tabs>
          <w:tab w:val="left" w:pos="1095"/>
        </w:tabs>
        <w:spacing w:before="1"/>
        <w:ind w:left="1094" w:hanging="256"/>
        <w:rPr>
          <w:sz w:val="20"/>
        </w:rPr>
      </w:pPr>
      <w:r>
        <w:rPr>
          <w:sz w:val="20"/>
        </w:rPr>
        <w:t>Street Improvement</w:t>
      </w:r>
      <w:r>
        <w:rPr>
          <w:spacing w:val="-3"/>
          <w:sz w:val="20"/>
        </w:rPr>
        <w:t xml:space="preserve"> </w:t>
      </w:r>
      <w:r>
        <w:rPr>
          <w:sz w:val="20"/>
        </w:rPr>
        <w:t>Plans</w:t>
      </w:r>
    </w:p>
    <w:p w14:paraId="6AC6FC91" w14:textId="77777777" w:rsidR="009D1F8C" w:rsidRDefault="00274D41">
      <w:pPr>
        <w:pStyle w:val="ListParagraph"/>
        <w:numPr>
          <w:ilvl w:val="0"/>
          <w:numId w:val="218"/>
        </w:numPr>
        <w:tabs>
          <w:tab w:val="left" w:pos="403"/>
          <w:tab w:val="left" w:pos="7319"/>
        </w:tabs>
        <w:spacing w:line="230" w:lineRule="exact"/>
        <w:ind w:left="402"/>
        <w:rPr>
          <w:sz w:val="20"/>
        </w:rPr>
      </w:pPr>
      <w:r>
        <w:rPr>
          <w:sz w:val="20"/>
        </w:rPr>
        <w:t>Utilities</w:t>
      </w:r>
      <w:r>
        <w:rPr>
          <w:sz w:val="20"/>
        </w:rPr>
        <w:tab/>
        <w:t>9-25</w:t>
      </w:r>
    </w:p>
    <w:p w14:paraId="6ED433CE" w14:textId="77777777" w:rsidR="009D1F8C" w:rsidRDefault="00274D41">
      <w:pPr>
        <w:pStyle w:val="ListParagraph"/>
        <w:numPr>
          <w:ilvl w:val="1"/>
          <w:numId w:val="218"/>
        </w:numPr>
        <w:tabs>
          <w:tab w:val="left" w:pos="1030"/>
        </w:tabs>
        <w:spacing w:line="230" w:lineRule="exact"/>
        <w:ind w:left="1029"/>
        <w:rPr>
          <w:sz w:val="20"/>
        </w:rPr>
      </w:pPr>
      <w:r>
        <w:rPr>
          <w:sz w:val="20"/>
        </w:rPr>
        <w:t>Placement of</w:t>
      </w:r>
      <w:r>
        <w:rPr>
          <w:spacing w:val="-1"/>
          <w:sz w:val="20"/>
        </w:rPr>
        <w:t xml:space="preserve"> </w:t>
      </w:r>
      <w:r>
        <w:rPr>
          <w:sz w:val="20"/>
        </w:rPr>
        <w:t>Utilities</w:t>
      </w:r>
    </w:p>
    <w:p w14:paraId="5DD4686F" w14:textId="77777777" w:rsidR="009D1F8C" w:rsidRDefault="00274D41">
      <w:pPr>
        <w:pStyle w:val="ListParagraph"/>
        <w:numPr>
          <w:ilvl w:val="1"/>
          <w:numId w:val="218"/>
        </w:numPr>
        <w:tabs>
          <w:tab w:val="left" w:pos="1040"/>
        </w:tabs>
        <w:spacing w:before="1"/>
        <w:ind w:left="1039" w:hanging="201"/>
        <w:rPr>
          <w:sz w:val="20"/>
        </w:rPr>
      </w:pPr>
      <w:r>
        <w:rPr>
          <w:sz w:val="20"/>
        </w:rPr>
        <w:t>Easements</w:t>
      </w:r>
    </w:p>
    <w:p w14:paraId="38B75B3E" w14:textId="77777777" w:rsidR="009D1F8C" w:rsidRDefault="00274D41">
      <w:pPr>
        <w:pStyle w:val="ListParagraph"/>
        <w:numPr>
          <w:ilvl w:val="1"/>
          <w:numId w:val="218"/>
        </w:numPr>
        <w:tabs>
          <w:tab w:val="left" w:pos="1029"/>
        </w:tabs>
        <w:spacing w:line="230" w:lineRule="exact"/>
        <w:ind w:left="1028" w:hanging="190"/>
        <w:rPr>
          <w:sz w:val="20"/>
        </w:rPr>
      </w:pPr>
      <w:r>
        <w:rPr>
          <w:sz w:val="20"/>
        </w:rPr>
        <w:t>Utility Line Extension</w:t>
      </w:r>
      <w:r>
        <w:rPr>
          <w:spacing w:val="-3"/>
          <w:sz w:val="20"/>
        </w:rPr>
        <w:t xml:space="preserve"> </w:t>
      </w:r>
      <w:r>
        <w:rPr>
          <w:sz w:val="20"/>
        </w:rPr>
        <w:t>Requirements</w:t>
      </w:r>
    </w:p>
    <w:p w14:paraId="6D342918" w14:textId="77777777" w:rsidR="009D1F8C" w:rsidRDefault="00274D41">
      <w:pPr>
        <w:pStyle w:val="ListParagraph"/>
        <w:numPr>
          <w:ilvl w:val="1"/>
          <w:numId w:val="218"/>
        </w:numPr>
        <w:tabs>
          <w:tab w:val="left" w:pos="1041"/>
        </w:tabs>
        <w:spacing w:line="230" w:lineRule="exact"/>
        <w:ind w:left="1040" w:hanging="202"/>
        <w:rPr>
          <w:sz w:val="20"/>
        </w:rPr>
      </w:pPr>
      <w:r>
        <w:rPr>
          <w:sz w:val="20"/>
        </w:rPr>
        <w:t>Water Distribution Design</w:t>
      </w:r>
      <w:r>
        <w:rPr>
          <w:spacing w:val="-5"/>
          <w:sz w:val="20"/>
        </w:rPr>
        <w:t xml:space="preserve"> </w:t>
      </w:r>
      <w:r>
        <w:rPr>
          <w:sz w:val="20"/>
        </w:rPr>
        <w:t>Criteria</w:t>
      </w:r>
    </w:p>
    <w:p w14:paraId="05197A2E" w14:textId="77777777" w:rsidR="009D1F8C" w:rsidRDefault="00274D41">
      <w:pPr>
        <w:pStyle w:val="ListParagraph"/>
        <w:numPr>
          <w:ilvl w:val="1"/>
          <w:numId w:val="218"/>
        </w:numPr>
        <w:tabs>
          <w:tab w:val="left" w:pos="1029"/>
        </w:tabs>
        <w:spacing w:before="1"/>
        <w:ind w:left="1028" w:hanging="190"/>
        <w:rPr>
          <w:sz w:val="20"/>
        </w:rPr>
      </w:pPr>
      <w:r>
        <w:rPr>
          <w:sz w:val="20"/>
        </w:rPr>
        <w:t>Location of Water Mains, Fire Hydrants and other</w:t>
      </w:r>
      <w:r>
        <w:rPr>
          <w:spacing w:val="-10"/>
          <w:sz w:val="20"/>
        </w:rPr>
        <w:t xml:space="preserve"> </w:t>
      </w:r>
      <w:r>
        <w:rPr>
          <w:sz w:val="20"/>
        </w:rPr>
        <w:t>Fixtures</w:t>
      </w:r>
    </w:p>
    <w:p w14:paraId="3D70DEF3" w14:textId="77777777" w:rsidR="009D1F8C" w:rsidRDefault="00274D41">
      <w:pPr>
        <w:tabs>
          <w:tab w:val="left" w:pos="7321"/>
        </w:tabs>
        <w:spacing w:line="230" w:lineRule="exact"/>
        <w:ind w:left="1559"/>
        <w:rPr>
          <w:sz w:val="20"/>
        </w:rPr>
      </w:pPr>
      <w:r>
        <w:rPr>
          <w:sz w:val="20"/>
        </w:rPr>
        <w:t>Table 9-14 Peak Water Demands for</w:t>
      </w:r>
      <w:r>
        <w:rPr>
          <w:spacing w:val="-16"/>
          <w:sz w:val="20"/>
        </w:rPr>
        <w:t xml:space="preserve"> </w:t>
      </w:r>
      <w:r>
        <w:rPr>
          <w:sz w:val="20"/>
        </w:rPr>
        <w:t>Residential</w:t>
      </w:r>
      <w:r>
        <w:rPr>
          <w:spacing w:val="-3"/>
          <w:sz w:val="20"/>
        </w:rPr>
        <w:t xml:space="preserve"> </w:t>
      </w:r>
      <w:r>
        <w:rPr>
          <w:sz w:val="20"/>
        </w:rPr>
        <w:t>Developments</w:t>
      </w:r>
      <w:r>
        <w:rPr>
          <w:sz w:val="20"/>
        </w:rPr>
        <w:tab/>
        <w:t>9-26</w:t>
      </w:r>
    </w:p>
    <w:p w14:paraId="2E25D882" w14:textId="77777777" w:rsidR="009D1F8C" w:rsidRDefault="00274D41">
      <w:pPr>
        <w:tabs>
          <w:tab w:val="left" w:pos="7320"/>
        </w:tabs>
        <w:spacing w:line="230" w:lineRule="exact"/>
        <w:ind w:left="1559"/>
        <w:rPr>
          <w:sz w:val="20"/>
        </w:rPr>
      </w:pPr>
      <w:r>
        <w:rPr>
          <w:sz w:val="20"/>
        </w:rPr>
        <w:t>Table 9-15 Minimum</w:t>
      </w:r>
      <w:r>
        <w:rPr>
          <w:spacing w:val="-7"/>
          <w:sz w:val="20"/>
        </w:rPr>
        <w:t xml:space="preserve"> </w:t>
      </w:r>
      <w:r>
        <w:rPr>
          <w:sz w:val="20"/>
        </w:rPr>
        <w:t>Design</w:t>
      </w:r>
      <w:r>
        <w:rPr>
          <w:spacing w:val="-2"/>
          <w:sz w:val="20"/>
        </w:rPr>
        <w:t xml:space="preserve"> </w:t>
      </w:r>
      <w:proofErr w:type="spellStart"/>
      <w:r>
        <w:rPr>
          <w:sz w:val="20"/>
        </w:rPr>
        <w:t>Fireflows</w:t>
      </w:r>
      <w:proofErr w:type="spellEnd"/>
      <w:r>
        <w:rPr>
          <w:sz w:val="20"/>
        </w:rPr>
        <w:tab/>
        <w:t>9-27</w:t>
      </w:r>
    </w:p>
    <w:p w14:paraId="7CEFD0F5" w14:textId="77777777" w:rsidR="009D1F8C" w:rsidRDefault="00274D41">
      <w:pPr>
        <w:pStyle w:val="ListParagraph"/>
        <w:numPr>
          <w:ilvl w:val="1"/>
          <w:numId w:val="218"/>
        </w:numPr>
        <w:tabs>
          <w:tab w:val="left" w:pos="1008"/>
        </w:tabs>
        <w:spacing w:before="1"/>
        <w:ind w:left="1007" w:hanging="169"/>
        <w:rPr>
          <w:sz w:val="20"/>
        </w:rPr>
      </w:pPr>
      <w:r>
        <w:rPr>
          <w:sz w:val="20"/>
        </w:rPr>
        <w:t>Sanitary Sewer Design</w:t>
      </w:r>
      <w:r>
        <w:rPr>
          <w:spacing w:val="-2"/>
          <w:sz w:val="20"/>
        </w:rPr>
        <w:t xml:space="preserve"> </w:t>
      </w:r>
      <w:r>
        <w:rPr>
          <w:sz w:val="20"/>
        </w:rPr>
        <w:t>Criteria</w:t>
      </w:r>
    </w:p>
    <w:p w14:paraId="17305020" w14:textId="77777777" w:rsidR="009D1F8C" w:rsidRDefault="00274D41">
      <w:pPr>
        <w:tabs>
          <w:tab w:val="left" w:pos="7321"/>
        </w:tabs>
        <w:spacing w:line="230" w:lineRule="exact"/>
        <w:ind w:left="1559"/>
        <w:rPr>
          <w:sz w:val="20"/>
        </w:rPr>
      </w:pPr>
      <w:r>
        <w:rPr>
          <w:sz w:val="20"/>
        </w:rPr>
        <w:t>Table 9-16 Minimum</w:t>
      </w:r>
      <w:r>
        <w:rPr>
          <w:spacing w:val="-7"/>
          <w:sz w:val="20"/>
        </w:rPr>
        <w:t xml:space="preserve"> </w:t>
      </w:r>
      <w:r>
        <w:rPr>
          <w:sz w:val="20"/>
        </w:rPr>
        <w:t>Sewer</w:t>
      </w:r>
      <w:r>
        <w:rPr>
          <w:spacing w:val="-2"/>
          <w:sz w:val="20"/>
        </w:rPr>
        <w:t xml:space="preserve"> </w:t>
      </w:r>
      <w:r>
        <w:rPr>
          <w:sz w:val="20"/>
        </w:rPr>
        <w:t>Slopes</w:t>
      </w:r>
      <w:r>
        <w:rPr>
          <w:sz w:val="20"/>
        </w:rPr>
        <w:tab/>
        <w:t>9-29</w:t>
      </w:r>
    </w:p>
    <w:p w14:paraId="337E9EB0" w14:textId="77777777" w:rsidR="009D1F8C" w:rsidRDefault="00274D41">
      <w:pPr>
        <w:pStyle w:val="ListParagraph"/>
        <w:numPr>
          <w:ilvl w:val="1"/>
          <w:numId w:val="218"/>
        </w:numPr>
        <w:tabs>
          <w:tab w:val="left" w:pos="1041"/>
        </w:tabs>
        <w:spacing w:line="230" w:lineRule="exact"/>
        <w:ind w:left="1040" w:hanging="202"/>
        <w:rPr>
          <w:sz w:val="20"/>
        </w:rPr>
      </w:pPr>
      <w:r>
        <w:rPr>
          <w:sz w:val="20"/>
        </w:rPr>
        <w:t>Natural Gas</w:t>
      </w:r>
      <w:r>
        <w:rPr>
          <w:spacing w:val="-3"/>
          <w:sz w:val="20"/>
        </w:rPr>
        <w:t xml:space="preserve"> </w:t>
      </w:r>
      <w:r>
        <w:rPr>
          <w:sz w:val="20"/>
        </w:rPr>
        <w:t>System</w:t>
      </w:r>
    </w:p>
    <w:p w14:paraId="1B9A8F38" w14:textId="77777777" w:rsidR="009D1F8C" w:rsidRDefault="00274D41">
      <w:pPr>
        <w:pStyle w:val="ListParagraph"/>
        <w:numPr>
          <w:ilvl w:val="1"/>
          <w:numId w:val="218"/>
        </w:numPr>
        <w:tabs>
          <w:tab w:val="left" w:pos="1040"/>
        </w:tabs>
        <w:spacing w:before="1" w:line="230" w:lineRule="exact"/>
        <w:ind w:left="1039" w:hanging="201"/>
        <w:rPr>
          <w:sz w:val="20"/>
        </w:rPr>
      </w:pPr>
      <w:r>
        <w:rPr>
          <w:sz w:val="20"/>
        </w:rPr>
        <w:t>Electrical</w:t>
      </w:r>
      <w:r>
        <w:rPr>
          <w:spacing w:val="-1"/>
          <w:sz w:val="20"/>
        </w:rPr>
        <w:t xml:space="preserve"> </w:t>
      </w:r>
      <w:r>
        <w:rPr>
          <w:sz w:val="20"/>
        </w:rPr>
        <w:t>System</w:t>
      </w:r>
    </w:p>
    <w:p w14:paraId="1375238D" w14:textId="77777777" w:rsidR="009D1F8C" w:rsidRDefault="00274D41">
      <w:pPr>
        <w:pStyle w:val="ListParagraph"/>
        <w:numPr>
          <w:ilvl w:val="1"/>
          <w:numId w:val="218"/>
        </w:numPr>
        <w:tabs>
          <w:tab w:val="left" w:pos="996"/>
        </w:tabs>
        <w:spacing w:line="230" w:lineRule="exact"/>
        <w:ind w:left="995" w:hanging="157"/>
        <w:rPr>
          <w:sz w:val="20"/>
        </w:rPr>
      </w:pPr>
      <w:r>
        <w:rPr>
          <w:sz w:val="20"/>
        </w:rPr>
        <w:t>Preparation of Utility</w:t>
      </w:r>
      <w:r>
        <w:rPr>
          <w:spacing w:val="-1"/>
          <w:sz w:val="20"/>
        </w:rPr>
        <w:t xml:space="preserve"> </w:t>
      </w:r>
      <w:r>
        <w:rPr>
          <w:sz w:val="20"/>
        </w:rPr>
        <w:t>Plans</w:t>
      </w:r>
    </w:p>
    <w:p w14:paraId="0FE18149" w14:textId="77777777" w:rsidR="009D1F8C" w:rsidRDefault="00274D41">
      <w:pPr>
        <w:pStyle w:val="ListParagraph"/>
        <w:numPr>
          <w:ilvl w:val="1"/>
          <w:numId w:val="218"/>
        </w:numPr>
        <w:tabs>
          <w:tab w:val="left" w:pos="997"/>
        </w:tabs>
        <w:ind w:left="996" w:hanging="158"/>
        <w:rPr>
          <w:sz w:val="20"/>
        </w:rPr>
      </w:pPr>
      <w:r>
        <w:rPr>
          <w:sz w:val="20"/>
        </w:rPr>
        <w:t>Construction Record</w:t>
      </w:r>
      <w:r>
        <w:rPr>
          <w:spacing w:val="-3"/>
          <w:sz w:val="20"/>
        </w:rPr>
        <w:t xml:space="preserve"> </w:t>
      </w:r>
      <w:r>
        <w:rPr>
          <w:sz w:val="20"/>
        </w:rPr>
        <w:t>Drawings</w:t>
      </w:r>
    </w:p>
    <w:p w14:paraId="592995AD" w14:textId="77777777" w:rsidR="009D1F8C" w:rsidRDefault="00274D41">
      <w:pPr>
        <w:pStyle w:val="ListParagraph"/>
        <w:numPr>
          <w:ilvl w:val="0"/>
          <w:numId w:val="218"/>
        </w:numPr>
        <w:tabs>
          <w:tab w:val="left" w:pos="404"/>
          <w:tab w:val="left" w:pos="7320"/>
        </w:tabs>
        <w:spacing w:line="230" w:lineRule="exact"/>
        <w:ind w:hanging="284"/>
        <w:rPr>
          <w:sz w:val="20"/>
        </w:rPr>
      </w:pPr>
      <w:r>
        <w:rPr>
          <w:sz w:val="20"/>
        </w:rPr>
        <w:t>Grading</w:t>
      </w:r>
      <w:r>
        <w:rPr>
          <w:spacing w:val="-2"/>
          <w:sz w:val="20"/>
        </w:rPr>
        <w:t xml:space="preserve"> </w:t>
      </w:r>
      <w:r>
        <w:rPr>
          <w:sz w:val="20"/>
        </w:rPr>
        <w:t>and</w:t>
      </w:r>
      <w:r>
        <w:rPr>
          <w:spacing w:val="-2"/>
          <w:sz w:val="20"/>
        </w:rPr>
        <w:t xml:space="preserve"> </w:t>
      </w:r>
      <w:r>
        <w:rPr>
          <w:sz w:val="20"/>
        </w:rPr>
        <w:t>Drainage</w:t>
      </w:r>
      <w:r>
        <w:rPr>
          <w:sz w:val="20"/>
        </w:rPr>
        <w:tab/>
        <w:t>9-30</w:t>
      </w:r>
    </w:p>
    <w:p w14:paraId="2B5FE49E" w14:textId="77777777" w:rsidR="009D1F8C" w:rsidRDefault="00274D41">
      <w:pPr>
        <w:pStyle w:val="ListParagraph"/>
        <w:numPr>
          <w:ilvl w:val="1"/>
          <w:numId w:val="218"/>
        </w:numPr>
        <w:tabs>
          <w:tab w:val="left" w:pos="1029"/>
        </w:tabs>
        <w:spacing w:line="230" w:lineRule="exact"/>
        <w:ind w:left="1028" w:hanging="190"/>
        <w:rPr>
          <w:sz w:val="20"/>
        </w:rPr>
      </w:pPr>
      <w:r>
        <w:rPr>
          <w:sz w:val="20"/>
        </w:rPr>
        <w:t>Site</w:t>
      </w:r>
      <w:r>
        <w:rPr>
          <w:spacing w:val="-1"/>
          <w:sz w:val="20"/>
        </w:rPr>
        <w:t xml:space="preserve"> </w:t>
      </w:r>
      <w:r>
        <w:rPr>
          <w:sz w:val="20"/>
        </w:rPr>
        <w:t>Grading</w:t>
      </w:r>
    </w:p>
    <w:p w14:paraId="18D241EA" w14:textId="77777777" w:rsidR="009D1F8C" w:rsidRDefault="00274D41">
      <w:pPr>
        <w:pStyle w:val="ListParagraph"/>
        <w:numPr>
          <w:ilvl w:val="1"/>
          <w:numId w:val="218"/>
        </w:numPr>
        <w:tabs>
          <w:tab w:val="left" w:pos="1041"/>
        </w:tabs>
        <w:spacing w:before="1"/>
        <w:ind w:left="1040" w:hanging="202"/>
        <w:rPr>
          <w:sz w:val="20"/>
        </w:rPr>
      </w:pPr>
      <w:r>
        <w:rPr>
          <w:sz w:val="20"/>
        </w:rPr>
        <w:t>Drainage</w:t>
      </w:r>
    </w:p>
    <w:p w14:paraId="5537708B" w14:textId="77777777" w:rsidR="009D1F8C" w:rsidRDefault="00274D41">
      <w:pPr>
        <w:pStyle w:val="ListParagraph"/>
        <w:numPr>
          <w:ilvl w:val="1"/>
          <w:numId w:val="218"/>
        </w:numPr>
        <w:tabs>
          <w:tab w:val="left" w:pos="1030"/>
        </w:tabs>
        <w:spacing w:line="230" w:lineRule="exact"/>
        <w:ind w:left="1029"/>
        <w:rPr>
          <w:sz w:val="20"/>
        </w:rPr>
      </w:pPr>
      <w:r>
        <w:rPr>
          <w:sz w:val="20"/>
        </w:rPr>
        <w:t>Specifications for Drainage</w:t>
      </w:r>
      <w:r>
        <w:rPr>
          <w:spacing w:val="-3"/>
          <w:sz w:val="20"/>
        </w:rPr>
        <w:t xml:space="preserve"> </w:t>
      </w:r>
      <w:r>
        <w:rPr>
          <w:sz w:val="20"/>
        </w:rPr>
        <w:t>Construction</w:t>
      </w:r>
    </w:p>
    <w:p w14:paraId="4AE569B9" w14:textId="77777777" w:rsidR="009D1F8C" w:rsidRDefault="00274D41">
      <w:pPr>
        <w:pStyle w:val="ListParagraph"/>
        <w:numPr>
          <w:ilvl w:val="1"/>
          <w:numId w:val="218"/>
        </w:numPr>
        <w:tabs>
          <w:tab w:val="left" w:pos="1040"/>
        </w:tabs>
        <w:spacing w:line="230" w:lineRule="exact"/>
        <w:ind w:left="1040" w:hanging="201"/>
        <w:rPr>
          <w:sz w:val="20"/>
        </w:rPr>
      </w:pPr>
      <w:r>
        <w:rPr>
          <w:sz w:val="20"/>
        </w:rPr>
        <w:t>Preparation of Grading and Drainage</w:t>
      </w:r>
      <w:r>
        <w:rPr>
          <w:spacing w:val="-5"/>
          <w:sz w:val="20"/>
        </w:rPr>
        <w:t xml:space="preserve"> </w:t>
      </w:r>
      <w:r>
        <w:rPr>
          <w:sz w:val="20"/>
        </w:rPr>
        <w:t>Plans</w:t>
      </w:r>
    </w:p>
    <w:p w14:paraId="5E15C741" w14:textId="77777777" w:rsidR="009D1F8C" w:rsidRDefault="00274D41">
      <w:pPr>
        <w:pStyle w:val="ListParagraph"/>
        <w:numPr>
          <w:ilvl w:val="0"/>
          <w:numId w:val="218"/>
        </w:numPr>
        <w:tabs>
          <w:tab w:val="left" w:pos="405"/>
          <w:tab w:val="left" w:pos="7319"/>
        </w:tabs>
        <w:spacing w:before="1"/>
        <w:ind w:left="404" w:hanging="285"/>
        <w:rPr>
          <w:sz w:val="20"/>
        </w:rPr>
      </w:pPr>
      <w:r>
        <w:rPr>
          <w:sz w:val="20"/>
        </w:rPr>
        <w:t>Schedule</w:t>
      </w:r>
      <w:r>
        <w:rPr>
          <w:spacing w:val="-3"/>
          <w:sz w:val="20"/>
        </w:rPr>
        <w:t xml:space="preserve"> </w:t>
      </w:r>
      <w:r>
        <w:rPr>
          <w:sz w:val="20"/>
        </w:rPr>
        <w:t>of</w:t>
      </w:r>
      <w:r>
        <w:rPr>
          <w:spacing w:val="-1"/>
          <w:sz w:val="20"/>
        </w:rPr>
        <w:t xml:space="preserve"> </w:t>
      </w:r>
      <w:r>
        <w:rPr>
          <w:sz w:val="20"/>
        </w:rPr>
        <w:t>Fees</w:t>
      </w:r>
      <w:r>
        <w:rPr>
          <w:sz w:val="20"/>
        </w:rPr>
        <w:tab/>
        <w:t>9-32</w:t>
      </w:r>
    </w:p>
    <w:p w14:paraId="0489FBC8" w14:textId="77777777" w:rsidR="009D1F8C" w:rsidRDefault="00274D41">
      <w:pPr>
        <w:pStyle w:val="ListParagraph"/>
        <w:numPr>
          <w:ilvl w:val="0"/>
          <w:numId w:val="218"/>
        </w:numPr>
        <w:tabs>
          <w:tab w:val="left" w:pos="404"/>
          <w:tab w:val="left" w:pos="7320"/>
        </w:tabs>
        <w:spacing w:line="230" w:lineRule="exact"/>
        <w:ind w:hanging="284"/>
        <w:rPr>
          <w:sz w:val="20"/>
        </w:rPr>
      </w:pPr>
      <w:r>
        <w:rPr>
          <w:sz w:val="20"/>
        </w:rPr>
        <w:t>Administration</w:t>
      </w:r>
      <w:r>
        <w:rPr>
          <w:spacing w:val="-4"/>
          <w:sz w:val="20"/>
        </w:rPr>
        <w:t xml:space="preserve"> </w:t>
      </w:r>
      <w:r>
        <w:rPr>
          <w:sz w:val="20"/>
        </w:rPr>
        <w:t>and</w:t>
      </w:r>
      <w:r>
        <w:rPr>
          <w:spacing w:val="-4"/>
          <w:sz w:val="20"/>
        </w:rPr>
        <w:t xml:space="preserve"> </w:t>
      </w:r>
      <w:r>
        <w:rPr>
          <w:sz w:val="20"/>
        </w:rPr>
        <w:t>Enforcement</w:t>
      </w:r>
      <w:r>
        <w:rPr>
          <w:sz w:val="20"/>
        </w:rPr>
        <w:tab/>
        <w:t>9-33</w:t>
      </w:r>
    </w:p>
    <w:p w14:paraId="3C8CE21A" w14:textId="77777777" w:rsidR="009D1F8C" w:rsidRDefault="00274D41">
      <w:pPr>
        <w:pStyle w:val="ListParagraph"/>
        <w:numPr>
          <w:ilvl w:val="0"/>
          <w:numId w:val="218"/>
        </w:numPr>
        <w:tabs>
          <w:tab w:val="left" w:pos="504"/>
          <w:tab w:val="left" w:pos="7319"/>
        </w:tabs>
        <w:spacing w:line="230" w:lineRule="exact"/>
        <w:ind w:left="503" w:hanging="384"/>
        <w:rPr>
          <w:sz w:val="20"/>
        </w:rPr>
      </w:pPr>
      <w:r>
        <w:rPr>
          <w:sz w:val="20"/>
        </w:rPr>
        <w:t>Variances</w:t>
      </w:r>
      <w:r>
        <w:rPr>
          <w:sz w:val="20"/>
        </w:rPr>
        <w:tab/>
        <w:t>9-33</w:t>
      </w:r>
    </w:p>
    <w:p w14:paraId="03CACD00" w14:textId="77777777" w:rsidR="009D1F8C" w:rsidRDefault="00274D41">
      <w:pPr>
        <w:pStyle w:val="ListParagraph"/>
        <w:numPr>
          <w:ilvl w:val="0"/>
          <w:numId w:val="218"/>
        </w:numPr>
        <w:tabs>
          <w:tab w:val="left" w:pos="505"/>
          <w:tab w:val="left" w:pos="7319"/>
        </w:tabs>
        <w:spacing w:before="1"/>
        <w:ind w:left="504" w:hanging="385"/>
        <w:rPr>
          <w:sz w:val="20"/>
        </w:rPr>
      </w:pPr>
      <w:r>
        <w:rPr>
          <w:sz w:val="20"/>
        </w:rPr>
        <w:t>Appeals, Hearings,</w:t>
      </w:r>
      <w:r>
        <w:rPr>
          <w:spacing w:val="-10"/>
          <w:sz w:val="20"/>
        </w:rPr>
        <w:t xml:space="preserve"> </w:t>
      </w:r>
      <w:r>
        <w:rPr>
          <w:sz w:val="20"/>
        </w:rPr>
        <w:t>and</w:t>
      </w:r>
      <w:r>
        <w:rPr>
          <w:spacing w:val="-5"/>
          <w:sz w:val="20"/>
        </w:rPr>
        <w:t xml:space="preserve"> </w:t>
      </w:r>
      <w:r>
        <w:rPr>
          <w:sz w:val="20"/>
        </w:rPr>
        <w:t>Notices</w:t>
      </w:r>
      <w:r>
        <w:rPr>
          <w:sz w:val="20"/>
        </w:rPr>
        <w:tab/>
        <w:t>9-33</w:t>
      </w:r>
    </w:p>
    <w:p w14:paraId="16272C67" w14:textId="77777777" w:rsidR="009D1F8C" w:rsidRDefault="00274D41">
      <w:pPr>
        <w:pStyle w:val="ListParagraph"/>
        <w:numPr>
          <w:ilvl w:val="0"/>
          <w:numId w:val="218"/>
        </w:numPr>
        <w:tabs>
          <w:tab w:val="left" w:pos="504"/>
          <w:tab w:val="left" w:pos="7320"/>
        </w:tabs>
        <w:ind w:left="503" w:hanging="384"/>
        <w:rPr>
          <w:sz w:val="20"/>
        </w:rPr>
      </w:pPr>
      <w:r>
        <w:rPr>
          <w:sz w:val="20"/>
        </w:rPr>
        <w:t>Penalties</w:t>
      </w:r>
      <w:r>
        <w:rPr>
          <w:spacing w:val="-3"/>
          <w:sz w:val="20"/>
        </w:rPr>
        <w:t xml:space="preserve"> </w:t>
      </w:r>
      <w:r>
        <w:rPr>
          <w:sz w:val="20"/>
        </w:rPr>
        <w:t>for</w:t>
      </w:r>
      <w:r>
        <w:rPr>
          <w:spacing w:val="-3"/>
          <w:sz w:val="20"/>
        </w:rPr>
        <w:t xml:space="preserve"> </w:t>
      </w:r>
      <w:r>
        <w:rPr>
          <w:sz w:val="20"/>
        </w:rPr>
        <w:t>Violations</w:t>
      </w:r>
      <w:r>
        <w:rPr>
          <w:sz w:val="20"/>
        </w:rPr>
        <w:tab/>
        <w:t>9-34</w:t>
      </w:r>
    </w:p>
    <w:p w14:paraId="77DF361E" w14:textId="77777777" w:rsidR="009D1F8C" w:rsidRDefault="009D1F8C">
      <w:pPr>
        <w:rPr>
          <w:sz w:val="20"/>
        </w:rPr>
        <w:sectPr w:rsidR="009D1F8C">
          <w:pgSz w:w="12240" w:h="15840"/>
          <w:pgMar w:top="1580" w:right="600" w:bottom="1420" w:left="1320" w:header="1280" w:footer="1227" w:gutter="0"/>
          <w:cols w:space="720"/>
        </w:sectPr>
      </w:pPr>
    </w:p>
    <w:p w14:paraId="492C20C6" w14:textId="77777777" w:rsidR="009D1F8C" w:rsidRDefault="009D1F8C">
      <w:pPr>
        <w:pStyle w:val="BodyText"/>
        <w:spacing w:before="1"/>
        <w:rPr>
          <w:sz w:val="12"/>
        </w:rPr>
      </w:pPr>
    </w:p>
    <w:p w14:paraId="3CF219C8" w14:textId="77777777" w:rsidR="009D1F8C" w:rsidRDefault="00274D41">
      <w:pPr>
        <w:pStyle w:val="Heading2"/>
        <w:spacing w:before="90" w:line="275" w:lineRule="exact"/>
      </w:pPr>
      <w:r>
        <w:t>CHAPTER TEN – SIGNS</w:t>
      </w:r>
    </w:p>
    <w:p w14:paraId="2ED3DCEF" w14:textId="77777777" w:rsidR="009D1F8C" w:rsidRDefault="00274D41">
      <w:pPr>
        <w:pStyle w:val="ListParagraph"/>
        <w:numPr>
          <w:ilvl w:val="0"/>
          <w:numId w:val="217"/>
        </w:numPr>
        <w:tabs>
          <w:tab w:val="left" w:pos="404"/>
          <w:tab w:val="right" w:pos="7686"/>
        </w:tabs>
        <w:spacing w:line="229" w:lineRule="exact"/>
        <w:rPr>
          <w:sz w:val="20"/>
        </w:rPr>
      </w:pPr>
      <w:r>
        <w:rPr>
          <w:sz w:val="20"/>
        </w:rPr>
        <w:t>General</w:t>
      </w:r>
      <w:r>
        <w:rPr>
          <w:spacing w:val="-2"/>
          <w:sz w:val="20"/>
        </w:rPr>
        <w:t xml:space="preserve"> </w:t>
      </w:r>
      <w:r>
        <w:rPr>
          <w:sz w:val="20"/>
        </w:rPr>
        <w:t>Provisions</w:t>
      </w:r>
      <w:r>
        <w:rPr>
          <w:sz w:val="20"/>
        </w:rPr>
        <w:tab/>
        <w:t>10-1</w:t>
      </w:r>
    </w:p>
    <w:p w14:paraId="10CF770C" w14:textId="77777777" w:rsidR="009D1F8C" w:rsidRDefault="00274D41">
      <w:pPr>
        <w:spacing w:line="230" w:lineRule="exact"/>
        <w:ind w:left="839"/>
        <w:rPr>
          <w:sz w:val="20"/>
        </w:rPr>
      </w:pPr>
      <w:r>
        <w:rPr>
          <w:sz w:val="20"/>
        </w:rPr>
        <w:t>a. Purpose</w:t>
      </w:r>
    </w:p>
    <w:p w14:paraId="0216C002" w14:textId="77777777" w:rsidR="009D1F8C" w:rsidRDefault="00274D41">
      <w:pPr>
        <w:pStyle w:val="ListParagraph"/>
        <w:numPr>
          <w:ilvl w:val="0"/>
          <w:numId w:val="217"/>
        </w:numPr>
        <w:tabs>
          <w:tab w:val="left" w:pos="405"/>
          <w:tab w:val="right" w:pos="7685"/>
        </w:tabs>
        <w:ind w:left="404" w:hanging="285"/>
        <w:rPr>
          <w:sz w:val="20"/>
        </w:rPr>
      </w:pPr>
      <w:r>
        <w:rPr>
          <w:sz w:val="20"/>
        </w:rPr>
        <w:t>Permit</w:t>
      </w:r>
      <w:r>
        <w:rPr>
          <w:spacing w:val="-1"/>
          <w:sz w:val="20"/>
        </w:rPr>
        <w:t xml:space="preserve"> </w:t>
      </w:r>
      <w:r>
        <w:rPr>
          <w:sz w:val="20"/>
        </w:rPr>
        <w:t>Required</w:t>
      </w:r>
      <w:r>
        <w:rPr>
          <w:sz w:val="20"/>
        </w:rPr>
        <w:tab/>
        <w:t>10-1</w:t>
      </w:r>
    </w:p>
    <w:p w14:paraId="3DD0CC7E" w14:textId="77777777" w:rsidR="009D1F8C" w:rsidRDefault="00274D41">
      <w:pPr>
        <w:pStyle w:val="ListParagraph"/>
        <w:numPr>
          <w:ilvl w:val="0"/>
          <w:numId w:val="217"/>
        </w:numPr>
        <w:tabs>
          <w:tab w:val="left" w:pos="404"/>
          <w:tab w:val="right" w:pos="7685"/>
        </w:tabs>
        <w:spacing w:before="1" w:line="230" w:lineRule="exact"/>
        <w:rPr>
          <w:sz w:val="20"/>
        </w:rPr>
      </w:pPr>
      <w:r>
        <w:rPr>
          <w:sz w:val="20"/>
        </w:rPr>
        <w:t>Non-Conforming</w:t>
      </w:r>
      <w:r>
        <w:rPr>
          <w:spacing w:val="-1"/>
          <w:sz w:val="20"/>
        </w:rPr>
        <w:t xml:space="preserve"> </w:t>
      </w:r>
      <w:r>
        <w:rPr>
          <w:sz w:val="20"/>
        </w:rPr>
        <w:t>Signs</w:t>
      </w:r>
      <w:r>
        <w:rPr>
          <w:sz w:val="20"/>
        </w:rPr>
        <w:tab/>
        <w:t>10-1</w:t>
      </w:r>
    </w:p>
    <w:p w14:paraId="0E41C75C" w14:textId="77777777" w:rsidR="009D1F8C" w:rsidRDefault="00274D41">
      <w:pPr>
        <w:pStyle w:val="ListParagraph"/>
        <w:numPr>
          <w:ilvl w:val="0"/>
          <w:numId w:val="217"/>
        </w:numPr>
        <w:tabs>
          <w:tab w:val="left" w:pos="405"/>
          <w:tab w:val="right" w:pos="7685"/>
        </w:tabs>
        <w:spacing w:line="230" w:lineRule="exact"/>
        <w:ind w:left="404" w:hanging="285"/>
        <w:rPr>
          <w:sz w:val="20"/>
        </w:rPr>
      </w:pPr>
      <w:r>
        <w:rPr>
          <w:sz w:val="20"/>
        </w:rPr>
        <w:t>Permit</w:t>
      </w:r>
      <w:r>
        <w:rPr>
          <w:spacing w:val="-1"/>
          <w:sz w:val="20"/>
        </w:rPr>
        <w:t xml:space="preserve"> </w:t>
      </w:r>
      <w:r>
        <w:rPr>
          <w:sz w:val="20"/>
        </w:rPr>
        <w:t>Procedures</w:t>
      </w:r>
      <w:r>
        <w:rPr>
          <w:sz w:val="20"/>
        </w:rPr>
        <w:tab/>
        <w:t>10-1</w:t>
      </w:r>
    </w:p>
    <w:p w14:paraId="0C89C6C7" w14:textId="77777777" w:rsidR="009D1F8C" w:rsidRDefault="00274D41">
      <w:pPr>
        <w:pStyle w:val="ListParagraph"/>
        <w:numPr>
          <w:ilvl w:val="1"/>
          <w:numId w:val="217"/>
        </w:numPr>
        <w:tabs>
          <w:tab w:val="left" w:pos="1030"/>
        </w:tabs>
        <w:ind w:hanging="191"/>
        <w:rPr>
          <w:sz w:val="20"/>
        </w:rPr>
      </w:pPr>
      <w:r>
        <w:rPr>
          <w:sz w:val="20"/>
        </w:rPr>
        <w:t>Permit</w:t>
      </w:r>
      <w:r>
        <w:rPr>
          <w:spacing w:val="-1"/>
          <w:sz w:val="20"/>
        </w:rPr>
        <w:t xml:space="preserve"> </w:t>
      </w:r>
      <w:r>
        <w:rPr>
          <w:sz w:val="20"/>
        </w:rPr>
        <w:t>Application</w:t>
      </w:r>
    </w:p>
    <w:p w14:paraId="1C9B762B" w14:textId="77777777" w:rsidR="009D1F8C" w:rsidRDefault="00274D41">
      <w:pPr>
        <w:pStyle w:val="ListParagraph"/>
        <w:numPr>
          <w:ilvl w:val="1"/>
          <w:numId w:val="217"/>
        </w:numPr>
        <w:tabs>
          <w:tab w:val="left" w:pos="1041"/>
        </w:tabs>
        <w:spacing w:before="1" w:line="230" w:lineRule="exact"/>
        <w:ind w:left="1040" w:hanging="202"/>
        <w:rPr>
          <w:sz w:val="20"/>
        </w:rPr>
      </w:pPr>
      <w:r>
        <w:rPr>
          <w:sz w:val="20"/>
        </w:rPr>
        <w:t>Application</w:t>
      </w:r>
      <w:r>
        <w:rPr>
          <w:spacing w:val="-2"/>
          <w:sz w:val="20"/>
        </w:rPr>
        <w:t xml:space="preserve"> </w:t>
      </w:r>
      <w:r>
        <w:rPr>
          <w:sz w:val="20"/>
        </w:rPr>
        <w:t>Form</w:t>
      </w:r>
    </w:p>
    <w:p w14:paraId="13111A1A" w14:textId="77777777" w:rsidR="009D1F8C" w:rsidRDefault="00274D41">
      <w:pPr>
        <w:pStyle w:val="ListParagraph"/>
        <w:numPr>
          <w:ilvl w:val="1"/>
          <w:numId w:val="217"/>
        </w:numPr>
        <w:tabs>
          <w:tab w:val="left" w:pos="1031"/>
        </w:tabs>
        <w:spacing w:line="230" w:lineRule="exact"/>
        <w:ind w:left="1030" w:hanging="192"/>
        <w:rPr>
          <w:sz w:val="20"/>
        </w:rPr>
      </w:pPr>
      <w:r>
        <w:rPr>
          <w:sz w:val="20"/>
        </w:rPr>
        <w:t>Application</w:t>
      </w:r>
      <w:r>
        <w:rPr>
          <w:spacing w:val="-2"/>
          <w:sz w:val="20"/>
        </w:rPr>
        <w:t xml:space="preserve"> </w:t>
      </w:r>
      <w:r>
        <w:rPr>
          <w:sz w:val="20"/>
        </w:rPr>
        <w:t>Information</w:t>
      </w:r>
    </w:p>
    <w:p w14:paraId="1223200E" w14:textId="77777777" w:rsidR="009D1F8C" w:rsidRDefault="00274D41">
      <w:pPr>
        <w:pStyle w:val="ListParagraph"/>
        <w:numPr>
          <w:ilvl w:val="0"/>
          <w:numId w:val="217"/>
        </w:numPr>
        <w:tabs>
          <w:tab w:val="left" w:pos="403"/>
          <w:tab w:val="right" w:pos="7686"/>
        </w:tabs>
        <w:ind w:left="402" w:hanging="283"/>
        <w:rPr>
          <w:sz w:val="20"/>
        </w:rPr>
      </w:pPr>
      <w:r>
        <w:rPr>
          <w:sz w:val="20"/>
        </w:rPr>
        <w:t>Aesthetic</w:t>
      </w:r>
      <w:r>
        <w:rPr>
          <w:spacing w:val="-2"/>
          <w:sz w:val="20"/>
        </w:rPr>
        <w:t xml:space="preserve"> </w:t>
      </w:r>
      <w:r>
        <w:rPr>
          <w:sz w:val="20"/>
        </w:rPr>
        <w:t>Qualifications</w:t>
      </w:r>
      <w:r>
        <w:rPr>
          <w:sz w:val="20"/>
        </w:rPr>
        <w:tab/>
        <w:t>10-2</w:t>
      </w:r>
    </w:p>
    <w:p w14:paraId="68916CEF" w14:textId="77777777" w:rsidR="009D1F8C" w:rsidRDefault="00274D41">
      <w:pPr>
        <w:pStyle w:val="ListParagraph"/>
        <w:numPr>
          <w:ilvl w:val="0"/>
          <w:numId w:val="217"/>
        </w:numPr>
        <w:tabs>
          <w:tab w:val="left" w:pos="405"/>
          <w:tab w:val="right" w:pos="7686"/>
        </w:tabs>
        <w:spacing w:before="1" w:line="230" w:lineRule="exact"/>
        <w:ind w:left="404" w:hanging="285"/>
        <w:rPr>
          <w:sz w:val="20"/>
        </w:rPr>
      </w:pPr>
      <w:r>
        <w:rPr>
          <w:sz w:val="20"/>
        </w:rPr>
        <w:t>Types of</w:t>
      </w:r>
      <w:r>
        <w:rPr>
          <w:spacing w:val="-3"/>
          <w:sz w:val="20"/>
        </w:rPr>
        <w:t xml:space="preserve"> </w:t>
      </w:r>
      <w:r>
        <w:rPr>
          <w:sz w:val="20"/>
        </w:rPr>
        <w:t>Signs</w:t>
      </w:r>
      <w:r>
        <w:rPr>
          <w:spacing w:val="-1"/>
          <w:sz w:val="20"/>
        </w:rPr>
        <w:t xml:space="preserve"> </w:t>
      </w:r>
      <w:r>
        <w:rPr>
          <w:sz w:val="20"/>
        </w:rPr>
        <w:t>Permitted</w:t>
      </w:r>
      <w:r>
        <w:rPr>
          <w:sz w:val="20"/>
        </w:rPr>
        <w:tab/>
        <w:t>10-3</w:t>
      </w:r>
    </w:p>
    <w:p w14:paraId="2E0D0157" w14:textId="77777777" w:rsidR="009D1F8C" w:rsidRDefault="00274D41">
      <w:pPr>
        <w:pStyle w:val="ListParagraph"/>
        <w:numPr>
          <w:ilvl w:val="1"/>
          <w:numId w:val="217"/>
        </w:numPr>
        <w:tabs>
          <w:tab w:val="left" w:pos="1029"/>
        </w:tabs>
        <w:spacing w:line="230" w:lineRule="exact"/>
        <w:ind w:left="1028"/>
        <w:rPr>
          <w:sz w:val="20"/>
        </w:rPr>
      </w:pPr>
      <w:r>
        <w:rPr>
          <w:sz w:val="20"/>
        </w:rPr>
        <w:t>Freestanding/Ground Sign</w:t>
      </w:r>
    </w:p>
    <w:p w14:paraId="43F92B64" w14:textId="77777777" w:rsidR="009D1F8C" w:rsidRDefault="00274D41">
      <w:pPr>
        <w:pStyle w:val="ListParagraph"/>
        <w:numPr>
          <w:ilvl w:val="1"/>
          <w:numId w:val="217"/>
        </w:numPr>
        <w:tabs>
          <w:tab w:val="left" w:pos="1041"/>
        </w:tabs>
        <w:ind w:left="1040" w:hanging="202"/>
        <w:rPr>
          <w:sz w:val="20"/>
        </w:rPr>
      </w:pPr>
      <w:r>
        <w:rPr>
          <w:sz w:val="20"/>
        </w:rPr>
        <w:t>Projecting</w:t>
      </w:r>
      <w:r>
        <w:rPr>
          <w:spacing w:val="-2"/>
          <w:sz w:val="20"/>
        </w:rPr>
        <w:t xml:space="preserve"> </w:t>
      </w:r>
      <w:r>
        <w:rPr>
          <w:sz w:val="20"/>
        </w:rPr>
        <w:t>Sign</w:t>
      </w:r>
    </w:p>
    <w:p w14:paraId="49026B6D" w14:textId="77777777" w:rsidR="009D1F8C" w:rsidRDefault="00274D41">
      <w:pPr>
        <w:pStyle w:val="ListParagraph"/>
        <w:numPr>
          <w:ilvl w:val="1"/>
          <w:numId w:val="217"/>
        </w:numPr>
        <w:tabs>
          <w:tab w:val="left" w:pos="1029"/>
        </w:tabs>
        <w:spacing w:before="1" w:line="230" w:lineRule="exact"/>
        <w:ind w:left="1028"/>
        <w:rPr>
          <w:sz w:val="20"/>
        </w:rPr>
      </w:pPr>
      <w:r>
        <w:rPr>
          <w:sz w:val="20"/>
        </w:rPr>
        <w:t>Under Canopy</w:t>
      </w:r>
      <w:r>
        <w:rPr>
          <w:spacing w:val="-3"/>
          <w:sz w:val="20"/>
        </w:rPr>
        <w:t xml:space="preserve"> </w:t>
      </w:r>
      <w:r>
        <w:rPr>
          <w:sz w:val="20"/>
        </w:rPr>
        <w:t>Sign</w:t>
      </w:r>
    </w:p>
    <w:p w14:paraId="7CE0151A" w14:textId="77777777" w:rsidR="009D1F8C" w:rsidRDefault="00274D41">
      <w:pPr>
        <w:pStyle w:val="ListParagraph"/>
        <w:numPr>
          <w:ilvl w:val="1"/>
          <w:numId w:val="217"/>
        </w:numPr>
        <w:tabs>
          <w:tab w:val="left" w:pos="1041"/>
        </w:tabs>
        <w:spacing w:line="230" w:lineRule="exact"/>
        <w:ind w:left="1040" w:hanging="202"/>
        <w:rPr>
          <w:sz w:val="20"/>
        </w:rPr>
      </w:pPr>
      <w:r>
        <w:rPr>
          <w:sz w:val="20"/>
        </w:rPr>
        <w:t>Wall</w:t>
      </w:r>
      <w:r>
        <w:rPr>
          <w:spacing w:val="-1"/>
          <w:sz w:val="20"/>
        </w:rPr>
        <w:t xml:space="preserve"> </w:t>
      </w:r>
      <w:r>
        <w:rPr>
          <w:sz w:val="20"/>
        </w:rPr>
        <w:t>Sign</w:t>
      </w:r>
    </w:p>
    <w:p w14:paraId="3B9684DA" w14:textId="77777777" w:rsidR="009D1F8C" w:rsidRDefault="00274D41">
      <w:pPr>
        <w:pStyle w:val="ListParagraph"/>
        <w:numPr>
          <w:ilvl w:val="1"/>
          <w:numId w:val="217"/>
        </w:numPr>
        <w:tabs>
          <w:tab w:val="left" w:pos="1029"/>
        </w:tabs>
        <w:ind w:left="1028"/>
        <w:rPr>
          <w:sz w:val="20"/>
        </w:rPr>
      </w:pPr>
      <w:r>
        <w:rPr>
          <w:sz w:val="20"/>
        </w:rPr>
        <w:t>Off-Premise Sign and</w:t>
      </w:r>
      <w:r>
        <w:rPr>
          <w:spacing w:val="-1"/>
          <w:sz w:val="20"/>
        </w:rPr>
        <w:t xml:space="preserve"> </w:t>
      </w:r>
      <w:r>
        <w:rPr>
          <w:sz w:val="20"/>
        </w:rPr>
        <w:t>Billboard</w:t>
      </w:r>
    </w:p>
    <w:p w14:paraId="18736328" w14:textId="77777777" w:rsidR="009D1F8C" w:rsidRDefault="00274D41">
      <w:pPr>
        <w:pStyle w:val="ListParagraph"/>
        <w:numPr>
          <w:ilvl w:val="0"/>
          <w:numId w:val="217"/>
        </w:numPr>
        <w:tabs>
          <w:tab w:val="left" w:pos="405"/>
          <w:tab w:val="right" w:pos="7685"/>
        </w:tabs>
        <w:spacing w:before="1" w:line="230" w:lineRule="exact"/>
        <w:ind w:left="404" w:hanging="285"/>
        <w:rPr>
          <w:sz w:val="20"/>
        </w:rPr>
      </w:pPr>
      <w:r>
        <w:rPr>
          <w:sz w:val="20"/>
        </w:rPr>
        <w:t>Sign Area</w:t>
      </w:r>
      <w:r>
        <w:rPr>
          <w:spacing w:val="-2"/>
          <w:sz w:val="20"/>
        </w:rPr>
        <w:t xml:space="preserve"> </w:t>
      </w:r>
      <w:r>
        <w:rPr>
          <w:sz w:val="20"/>
        </w:rPr>
        <w:t>and</w:t>
      </w:r>
      <w:r>
        <w:rPr>
          <w:spacing w:val="-1"/>
          <w:sz w:val="20"/>
        </w:rPr>
        <w:t xml:space="preserve"> </w:t>
      </w:r>
      <w:r>
        <w:rPr>
          <w:sz w:val="20"/>
        </w:rPr>
        <w:t>Height</w:t>
      </w:r>
      <w:r>
        <w:rPr>
          <w:sz w:val="20"/>
        </w:rPr>
        <w:tab/>
        <w:t>10-4</w:t>
      </w:r>
    </w:p>
    <w:p w14:paraId="1DAFC5B5" w14:textId="77777777" w:rsidR="009D1F8C" w:rsidRDefault="00274D41">
      <w:pPr>
        <w:pStyle w:val="ListParagraph"/>
        <w:numPr>
          <w:ilvl w:val="0"/>
          <w:numId w:val="217"/>
        </w:numPr>
        <w:tabs>
          <w:tab w:val="left" w:pos="405"/>
          <w:tab w:val="right" w:pos="7685"/>
        </w:tabs>
        <w:spacing w:line="230" w:lineRule="exact"/>
        <w:ind w:left="404" w:hanging="285"/>
        <w:rPr>
          <w:sz w:val="20"/>
        </w:rPr>
      </w:pPr>
      <w:r>
        <w:rPr>
          <w:sz w:val="20"/>
        </w:rPr>
        <w:t>Setback</w:t>
      </w:r>
      <w:r>
        <w:rPr>
          <w:spacing w:val="-2"/>
          <w:sz w:val="20"/>
        </w:rPr>
        <w:t xml:space="preserve"> </w:t>
      </w:r>
      <w:r>
        <w:rPr>
          <w:sz w:val="20"/>
        </w:rPr>
        <w:t>Requirements</w:t>
      </w:r>
      <w:r>
        <w:rPr>
          <w:sz w:val="20"/>
        </w:rPr>
        <w:tab/>
        <w:t>10-4</w:t>
      </w:r>
    </w:p>
    <w:p w14:paraId="7B4071DD" w14:textId="77777777" w:rsidR="009D1F8C" w:rsidRDefault="00274D41">
      <w:pPr>
        <w:pStyle w:val="ListParagraph"/>
        <w:numPr>
          <w:ilvl w:val="0"/>
          <w:numId w:val="217"/>
        </w:numPr>
        <w:tabs>
          <w:tab w:val="left" w:pos="405"/>
          <w:tab w:val="right" w:pos="7685"/>
        </w:tabs>
        <w:spacing w:line="230" w:lineRule="exact"/>
        <w:ind w:left="404" w:hanging="285"/>
        <w:rPr>
          <w:sz w:val="20"/>
        </w:rPr>
      </w:pPr>
      <w:r>
        <w:rPr>
          <w:sz w:val="20"/>
        </w:rPr>
        <w:t>Location, Safety, Illumination and Design Requirements</w:t>
      </w:r>
      <w:r>
        <w:rPr>
          <w:spacing w:val="-9"/>
          <w:sz w:val="20"/>
        </w:rPr>
        <w:t xml:space="preserve"> </w:t>
      </w:r>
      <w:r>
        <w:rPr>
          <w:sz w:val="20"/>
        </w:rPr>
        <w:t>and</w:t>
      </w:r>
      <w:r>
        <w:rPr>
          <w:spacing w:val="-1"/>
          <w:sz w:val="20"/>
        </w:rPr>
        <w:t xml:space="preserve"> </w:t>
      </w:r>
      <w:r>
        <w:rPr>
          <w:sz w:val="20"/>
        </w:rPr>
        <w:t>Restrictions</w:t>
      </w:r>
      <w:r>
        <w:rPr>
          <w:sz w:val="20"/>
        </w:rPr>
        <w:tab/>
        <w:t>10-4</w:t>
      </w:r>
    </w:p>
    <w:p w14:paraId="725D2591" w14:textId="77777777" w:rsidR="009D1F8C" w:rsidRDefault="00274D41">
      <w:pPr>
        <w:pStyle w:val="ListParagraph"/>
        <w:numPr>
          <w:ilvl w:val="0"/>
          <w:numId w:val="217"/>
        </w:numPr>
        <w:tabs>
          <w:tab w:val="left" w:pos="504"/>
          <w:tab w:val="right" w:pos="7687"/>
        </w:tabs>
        <w:spacing w:line="230" w:lineRule="exact"/>
        <w:ind w:left="503" w:hanging="384"/>
        <w:rPr>
          <w:sz w:val="20"/>
        </w:rPr>
      </w:pPr>
      <w:r>
        <w:rPr>
          <w:sz w:val="20"/>
        </w:rPr>
        <w:t>Design</w:t>
      </w:r>
      <w:r>
        <w:rPr>
          <w:spacing w:val="1"/>
          <w:sz w:val="20"/>
        </w:rPr>
        <w:t xml:space="preserve"> </w:t>
      </w:r>
      <w:r>
        <w:rPr>
          <w:sz w:val="20"/>
        </w:rPr>
        <w:t>Standard</w:t>
      </w:r>
      <w:r>
        <w:rPr>
          <w:spacing w:val="1"/>
          <w:sz w:val="20"/>
        </w:rPr>
        <w:t xml:space="preserve"> </w:t>
      </w:r>
      <w:r>
        <w:rPr>
          <w:sz w:val="20"/>
        </w:rPr>
        <w:t>Matrix</w:t>
      </w:r>
      <w:r>
        <w:rPr>
          <w:sz w:val="20"/>
        </w:rPr>
        <w:tab/>
        <w:t>10-5</w:t>
      </w:r>
    </w:p>
    <w:p w14:paraId="7A77164C" w14:textId="77777777" w:rsidR="009D1F8C" w:rsidRDefault="00274D41">
      <w:pPr>
        <w:tabs>
          <w:tab w:val="right" w:pos="7687"/>
        </w:tabs>
        <w:spacing w:before="1"/>
        <w:ind w:left="839"/>
        <w:rPr>
          <w:sz w:val="20"/>
        </w:rPr>
      </w:pPr>
      <w:r>
        <w:rPr>
          <w:sz w:val="20"/>
        </w:rPr>
        <w:t>Table 10-1 Design</w:t>
      </w:r>
      <w:r>
        <w:rPr>
          <w:spacing w:val="-4"/>
          <w:sz w:val="20"/>
        </w:rPr>
        <w:t xml:space="preserve"> </w:t>
      </w:r>
      <w:r>
        <w:rPr>
          <w:sz w:val="20"/>
        </w:rPr>
        <w:t>Standard</w:t>
      </w:r>
      <w:r>
        <w:rPr>
          <w:spacing w:val="-1"/>
          <w:sz w:val="20"/>
        </w:rPr>
        <w:t xml:space="preserve"> </w:t>
      </w:r>
      <w:r>
        <w:rPr>
          <w:sz w:val="20"/>
        </w:rPr>
        <w:t>Matrix</w:t>
      </w:r>
      <w:r>
        <w:rPr>
          <w:sz w:val="20"/>
        </w:rPr>
        <w:tab/>
        <w:t>10-5</w:t>
      </w:r>
    </w:p>
    <w:p w14:paraId="459F4DBB" w14:textId="77777777" w:rsidR="009D1F8C" w:rsidRDefault="00274D41">
      <w:pPr>
        <w:pStyle w:val="ListParagraph"/>
        <w:numPr>
          <w:ilvl w:val="0"/>
          <w:numId w:val="217"/>
        </w:numPr>
        <w:tabs>
          <w:tab w:val="left" w:pos="504"/>
          <w:tab w:val="right" w:pos="7686"/>
        </w:tabs>
        <w:spacing w:line="230" w:lineRule="exact"/>
        <w:ind w:left="503" w:hanging="384"/>
        <w:rPr>
          <w:sz w:val="20"/>
        </w:rPr>
      </w:pPr>
      <w:r>
        <w:rPr>
          <w:sz w:val="20"/>
        </w:rPr>
        <w:t>Special</w:t>
      </w:r>
      <w:r>
        <w:rPr>
          <w:spacing w:val="-2"/>
          <w:sz w:val="20"/>
        </w:rPr>
        <w:t xml:space="preserve"> </w:t>
      </w:r>
      <w:r>
        <w:rPr>
          <w:sz w:val="20"/>
        </w:rPr>
        <w:t>Purpose Signs</w:t>
      </w:r>
      <w:r>
        <w:rPr>
          <w:sz w:val="20"/>
        </w:rPr>
        <w:tab/>
        <w:t>10-7</w:t>
      </w:r>
    </w:p>
    <w:p w14:paraId="0B75DCF9" w14:textId="77777777" w:rsidR="009D1F8C" w:rsidRDefault="00274D41">
      <w:pPr>
        <w:pStyle w:val="ListParagraph"/>
        <w:numPr>
          <w:ilvl w:val="1"/>
          <w:numId w:val="217"/>
        </w:numPr>
        <w:tabs>
          <w:tab w:val="left" w:pos="1030"/>
        </w:tabs>
        <w:spacing w:line="230" w:lineRule="exact"/>
        <w:ind w:hanging="191"/>
        <w:rPr>
          <w:sz w:val="20"/>
        </w:rPr>
      </w:pPr>
      <w:r>
        <w:rPr>
          <w:sz w:val="20"/>
        </w:rPr>
        <w:t>Gas Station Fuel Pricing</w:t>
      </w:r>
      <w:r>
        <w:rPr>
          <w:spacing w:val="-1"/>
          <w:sz w:val="20"/>
        </w:rPr>
        <w:t xml:space="preserve"> </w:t>
      </w:r>
      <w:r>
        <w:rPr>
          <w:sz w:val="20"/>
        </w:rPr>
        <w:t>Sign</w:t>
      </w:r>
    </w:p>
    <w:p w14:paraId="43AAEE5C" w14:textId="77777777" w:rsidR="009D1F8C" w:rsidRDefault="00274D41">
      <w:pPr>
        <w:pStyle w:val="ListParagraph"/>
        <w:numPr>
          <w:ilvl w:val="1"/>
          <w:numId w:val="217"/>
        </w:numPr>
        <w:tabs>
          <w:tab w:val="left" w:pos="1041"/>
        </w:tabs>
        <w:ind w:left="1040" w:hanging="202"/>
        <w:rPr>
          <w:sz w:val="20"/>
        </w:rPr>
      </w:pPr>
      <w:r>
        <w:rPr>
          <w:sz w:val="20"/>
        </w:rPr>
        <w:t>Grand Opening</w:t>
      </w:r>
      <w:r>
        <w:rPr>
          <w:spacing w:val="-2"/>
          <w:sz w:val="20"/>
        </w:rPr>
        <w:t xml:space="preserve"> </w:t>
      </w:r>
      <w:r>
        <w:rPr>
          <w:sz w:val="20"/>
        </w:rPr>
        <w:t>Banner</w:t>
      </w:r>
    </w:p>
    <w:p w14:paraId="0F871837" w14:textId="77777777" w:rsidR="009D1F8C" w:rsidRDefault="00274D41">
      <w:pPr>
        <w:pStyle w:val="ListParagraph"/>
        <w:numPr>
          <w:ilvl w:val="1"/>
          <w:numId w:val="217"/>
        </w:numPr>
        <w:tabs>
          <w:tab w:val="left" w:pos="1029"/>
        </w:tabs>
        <w:spacing w:before="1" w:line="230" w:lineRule="exact"/>
        <w:ind w:left="1028"/>
        <w:rPr>
          <w:sz w:val="20"/>
        </w:rPr>
      </w:pPr>
      <w:r>
        <w:rPr>
          <w:sz w:val="20"/>
        </w:rPr>
        <w:t>Drive Through Window</w:t>
      </w:r>
      <w:r>
        <w:rPr>
          <w:spacing w:val="-3"/>
          <w:sz w:val="20"/>
        </w:rPr>
        <w:t xml:space="preserve"> </w:t>
      </w:r>
      <w:r>
        <w:rPr>
          <w:sz w:val="20"/>
        </w:rPr>
        <w:t>Signs</w:t>
      </w:r>
    </w:p>
    <w:p w14:paraId="4CB8B2D2" w14:textId="77777777" w:rsidR="009D1F8C" w:rsidRDefault="00274D41">
      <w:pPr>
        <w:pStyle w:val="ListParagraph"/>
        <w:numPr>
          <w:ilvl w:val="1"/>
          <w:numId w:val="217"/>
        </w:numPr>
        <w:tabs>
          <w:tab w:val="left" w:pos="1040"/>
        </w:tabs>
        <w:spacing w:line="230" w:lineRule="exact"/>
        <w:ind w:left="1039" w:hanging="201"/>
        <w:rPr>
          <w:sz w:val="20"/>
        </w:rPr>
      </w:pPr>
      <w:r>
        <w:rPr>
          <w:sz w:val="20"/>
        </w:rPr>
        <w:t>Special Event Non-Roadway Banner</w:t>
      </w:r>
      <w:r>
        <w:rPr>
          <w:spacing w:val="-1"/>
          <w:sz w:val="20"/>
        </w:rPr>
        <w:t xml:space="preserve"> </w:t>
      </w:r>
      <w:r>
        <w:rPr>
          <w:sz w:val="20"/>
        </w:rPr>
        <w:t>Signs</w:t>
      </w:r>
    </w:p>
    <w:p w14:paraId="64B10F02" w14:textId="77777777" w:rsidR="009D1F8C" w:rsidRDefault="00274D41">
      <w:pPr>
        <w:pStyle w:val="ListParagraph"/>
        <w:numPr>
          <w:ilvl w:val="1"/>
          <w:numId w:val="217"/>
        </w:numPr>
        <w:tabs>
          <w:tab w:val="left" w:pos="1029"/>
        </w:tabs>
        <w:ind w:left="1028"/>
        <w:rPr>
          <w:sz w:val="20"/>
        </w:rPr>
      </w:pPr>
      <w:r>
        <w:rPr>
          <w:sz w:val="20"/>
        </w:rPr>
        <w:t>Subdivision Identification/Entrance</w:t>
      </w:r>
      <w:r>
        <w:rPr>
          <w:spacing w:val="-3"/>
          <w:sz w:val="20"/>
        </w:rPr>
        <w:t xml:space="preserve"> </w:t>
      </w:r>
      <w:r>
        <w:rPr>
          <w:sz w:val="20"/>
        </w:rPr>
        <w:t>Signs</w:t>
      </w:r>
    </w:p>
    <w:p w14:paraId="7799AF11" w14:textId="77777777" w:rsidR="009D1F8C" w:rsidRDefault="00274D41">
      <w:pPr>
        <w:pStyle w:val="ListParagraph"/>
        <w:numPr>
          <w:ilvl w:val="1"/>
          <w:numId w:val="217"/>
        </w:numPr>
        <w:tabs>
          <w:tab w:val="left" w:pos="1008"/>
        </w:tabs>
        <w:spacing w:before="1" w:line="230" w:lineRule="exact"/>
        <w:ind w:left="1007" w:hanging="169"/>
        <w:rPr>
          <w:sz w:val="20"/>
        </w:rPr>
      </w:pPr>
      <w:r>
        <w:rPr>
          <w:sz w:val="20"/>
        </w:rPr>
        <w:t>Constructions</w:t>
      </w:r>
      <w:r>
        <w:rPr>
          <w:spacing w:val="-1"/>
          <w:sz w:val="20"/>
        </w:rPr>
        <w:t xml:space="preserve"> </w:t>
      </w:r>
      <w:r>
        <w:rPr>
          <w:sz w:val="20"/>
        </w:rPr>
        <w:t>Signs</w:t>
      </w:r>
    </w:p>
    <w:p w14:paraId="5DDE1C3B" w14:textId="77777777" w:rsidR="009D1F8C" w:rsidRDefault="00274D41">
      <w:pPr>
        <w:pStyle w:val="ListParagraph"/>
        <w:numPr>
          <w:ilvl w:val="1"/>
          <w:numId w:val="217"/>
        </w:numPr>
        <w:tabs>
          <w:tab w:val="left" w:pos="1041"/>
        </w:tabs>
        <w:spacing w:line="230" w:lineRule="exact"/>
        <w:ind w:left="1040" w:hanging="202"/>
        <w:rPr>
          <w:sz w:val="20"/>
        </w:rPr>
      </w:pPr>
      <w:r>
        <w:rPr>
          <w:sz w:val="20"/>
        </w:rPr>
        <w:t>Awning</w:t>
      </w:r>
      <w:r>
        <w:rPr>
          <w:spacing w:val="-2"/>
          <w:sz w:val="20"/>
        </w:rPr>
        <w:t xml:space="preserve"> </w:t>
      </w:r>
      <w:r>
        <w:rPr>
          <w:sz w:val="20"/>
        </w:rPr>
        <w:t>Signs</w:t>
      </w:r>
    </w:p>
    <w:p w14:paraId="2CEDE36B" w14:textId="77777777" w:rsidR="009D1F8C" w:rsidRDefault="00274D41">
      <w:pPr>
        <w:pStyle w:val="ListParagraph"/>
        <w:numPr>
          <w:ilvl w:val="1"/>
          <w:numId w:val="217"/>
        </w:numPr>
        <w:tabs>
          <w:tab w:val="left" w:pos="1041"/>
        </w:tabs>
        <w:ind w:left="1040" w:hanging="202"/>
        <w:rPr>
          <w:sz w:val="20"/>
        </w:rPr>
      </w:pPr>
      <w:r>
        <w:rPr>
          <w:sz w:val="20"/>
        </w:rPr>
        <w:t>Window</w:t>
      </w:r>
      <w:r>
        <w:rPr>
          <w:spacing w:val="-2"/>
          <w:sz w:val="20"/>
        </w:rPr>
        <w:t xml:space="preserve"> </w:t>
      </w:r>
      <w:r>
        <w:rPr>
          <w:sz w:val="20"/>
        </w:rPr>
        <w:t>Signs</w:t>
      </w:r>
    </w:p>
    <w:p w14:paraId="3D3A4D7F" w14:textId="77777777" w:rsidR="009D1F8C" w:rsidRDefault="00274D41">
      <w:pPr>
        <w:pStyle w:val="ListParagraph"/>
        <w:numPr>
          <w:ilvl w:val="1"/>
          <w:numId w:val="217"/>
        </w:numPr>
        <w:tabs>
          <w:tab w:val="left" w:pos="997"/>
        </w:tabs>
        <w:spacing w:before="1" w:line="230" w:lineRule="exact"/>
        <w:ind w:left="996" w:hanging="158"/>
        <w:rPr>
          <w:sz w:val="20"/>
        </w:rPr>
      </w:pPr>
      <w:r>
        <w:rPr>
          <w:sz w:val="20"/>
        </w:rPr>
        <w:t>Time and Temperature</w:t>
      </w:r>
      <w:r>
        <w:rPr>
          <w:spacing w:val="-1"/>
          <w:sz w:val="20"/>
        </w:rPr>
        <w:t xml:space="preserve"> </w:t>
      </w:r>
      <w:r>
        <w:rPr>
          <w:sz w:val="20"/>
        </w:rPr>
        <w:t>Signs</w:t>
      </w:r>
    </w:p>
    <w:p w14:paraId="00BBE1E0" w14:textId="77777777" w:rsidR="009D1F8C" w:rsidRDefault="00274D41">
      <w:pPr>
        <w:pStyle w:val="ListParagraph"/>
        <w:numPr>
          <w:ilvl w:val="1"/>
          <w:numId w:val="217"/>
        </w:numPr>
        <w:tabs>
          <w:tab w:val="left" w:pos="997"/>
        </w:tabs>
        <w:spacing w:line="230" w:lineRule="exact"/>
        <w:ind w:left="996" w:hanging="158"/>
        <w:rPr>
          <w:sz w:val="20"/>
        </w:rPr>
      </w:pPr>
      <w:r>
        <w:rPr>
          <w:sz w:val="20"/>
        </w:rPr>
        <w:t>Manual Changeable Copy</w:t>
      </w:r>
      <w:r>
        <w:rPr>
          <w:spacing w:val="-4"/>
          <w:sz w:val="20"/>
        </w:rPr>
        <w:t xml:space="preserve"> </w:t>
      </w:r>
      <w:r>
        <w:rPr>
          <w:sz w:val="20"/>
        </w:rPr>
        <w:t>Signs</w:t>
      </w:r>
    </w:p>
    <w:p w14:paraId="42D4EE98" w14:textId="77777777" w:rsidR="009D1F8C" w:rsidRDefault="00274D41">
      <w:pPr>
        <w:pStyle w:val="ListParagraph"/>
        <w:numPr>
          <w:ilvl w:val="1"/>
          <w:numId w:val="217"/>
        </w:numPr>
        <w:tabs>
          <w:tab w:val="left" w:pos="1042"/>
        </w:tabs>
        <w:ind w:left="1041" w:hanging="203"/>
        <w:rPr>
          <w:sz w:val="20"/>
        </w:rPr>
      </w:pPr>
      <w:r>
        <w:rPr>
          <w:sz w:val="20"/>
        </w:rPr>
        <w:t>Changeable Copy Marquee Event</w:t>
      </w:r>
      <w:r>
        <w:rPr>
          <w:spacing w:val="-5"/>
          <w:sz w:val="20"/>
        </w:rPr>
        <w:t xml:space="preserve"> </w:t>
      </w:r>
      <w:r>
        <w:rPr>
          <w:sz w:val="20"/>
        </w:rPr>
        <w:t>Signs</w:t>
      </w:r>
    </w:p>
    <w:p w14:paraId="7DD21B1A" w14:textId="77777777" w:rsidR="009D1F8C" w:rsidRDefault="00274D41">
      <w:pPr>
        <w:pStyle w:val="ListParagraph"/>
        <w:numPr>
          <w:ilvl w:val="1"/>
          <w:numId w:val="217"/>
        </w:numPr>
        <w:tabs>
          <w:tab w:val="left" w:pos="996"/>
        </w:tabs>
        <w:spacing w:before="1" w:line="230" w:lineRule="exact"/>
        <w:ind w:left="995" w:hanging="157"/>
        <w:rPr>
          <w:sz w:val="20"/>
        </w:rPr>
      </w:pPr>
      <w:r>
        <w:rPr>
          <w:sz w:val="20"/>
        </w:rPr>
        <w:t>Landmark or Historic</w:t>
      </w:r>
      <w:r>
        <w:rPr>
          <w:spacing w:val="-3"/>
          <w:sz w:val="20"/>
        </w:rPr>
        <w:t xml:space="preserve"> </w:t>
      </w:r>
      <w:r>
        <w:rPr>
          <w:sz w:val="20"/>
        </w:rPr>
        <w:t>Signs</w:t>
      </w:r>
    </w:p>
    <w:p w14:paraId="0066B09B" w14:textId="77777777" w:rsidR="009D1F8C" w:rsidRDefault="00274D41">
      <w:pPr>
        <w:pStyle w:val="ListParagraph"/>
        <w:numPr>
          <w:ilvl w:val="1"/>
          <w:numId w:val="217"/>
        </w:numPr>
        <w:tabs>
          <w:tab w:val="left" w:pos="1095"/>
        </w:tabs>
        <w:spacing w:line="230" w:lineRule="exact"/>
        <w:ind w:left="1094" w:hanging="256"/>
        <w:rPr>
          <w:sz w:val="20"/>
        </w:rPr>
      </w:pPr>
      <w:r>
        <w:rPr>
          <w:sz w:val="20"/>
        </w:rPr>
        <w:t>Mural</w:t>
      </w:r>
      <w:r>
        <w:rPr>
          <w:spacing w:val="-2"/>
          <w:sz w:val="20"/>
        </w:rPr>
        <w:t xml:space="preserve"> </w:t>
      </w:r>
      <w:r>
        <w:rPr>
          <w:sz w:val="20"/>
        </w:rPr>
        <w:t>Signs</w:t>
      </w:r>
    </w:p>
    <w:p w14:paraId="7E91DD08" w14:textId="77777777" w:rsidR="009D1F8C" w:rsidRDefault="00274D41">
      <w:pPr>
        <w:pStyle w:val="ListParagraph"/>
        <w:numPr>
          <w:ilvl w:val="1"/>
          <w:numId w:val="217"/>
        </w:numPr>
        <w:tabs>
          <w:tab w:val="left" w:pos="1041"/>
        </w:tabs>
        <w:ind w:left="1040" w:hanging="202"/>
        <w:rPr>
          <w:sz w:val="20"/>
        </w:rPr>
      </w:pPr>
      <w:r>
        <w:rPr>
          <w:sz w:val="20"/>
        </w:rPr>
        <w:t>Commercial and Non-Commercial</w:t>
      </w:r>
      <w:r>
        <w:rPr>
          <w:spacing w:val="-2"/>
          <w:sz w:val="20"/>
        </w:rPr>
        <w:t xml:space="preserve"> </w:t>
      </w:r>
      <w:r>
        <w:rPr>
          <w:sz w:val="20"/>
        </w:rPr>
        <w:t>Messages</w:t>
      </w:r>
    </w:p>
    <w:p w14:paraId="3CD97AFD" w14:textId="77777777" w:rsidR="009D1F8C" w:rsidRDefault="00274D41">
      <w:pPr>
        <w:pStyle w:val="ListParagraph"/>
        <w:numPr>
          <w:ilvl w:val="0"/>
          <w:numId w:val="217"/>
        </w:numPr>
        <w:tabs>
          <w:tab w:val="left" w:pos="504"/>
          <w:tab w:val="right" w:pos="7786"/>
        </w:tabs>
        <w:spacing w:before="1" w:line="230" w:lineRule="exact"/>
        <w:ind w:left="503" w:hanging="384"/>
        <w:rPr>
          <w:sz w:val="20"/>
        </w:rPr>
      </w:pPr>
      <w:r>
        <w:rPr>
          <w:sz w:val="20"/>
        </w:rPr>
        <w:t>Exempt Signs (not requiring</w:t>
      </w:r>
      <w:r>
        <w:rPr>
          <w:spacing w:val="-4"/>
          <w:sz w:val="20"/>
        </w:rPr>
        <w:t xml:space="preserve"> </w:t>
      </w:r>
      <w:r>
        <w:rPr>
          <w:sz w:val="20"/>
        </w:rPr>
        <w:t>a</w:t>
      </w:r>
      <w:r>
        <w:rPr>
          <w:spacing w:val="-2"/>
          <w:sz w:val="20"/>
        </w:rPr>
        <w:t xml:space="preserve"> </w:t>
      </w:r>
      <w:r>
        <w:rPr>
          <w:sz w:val="20"/>
        </w:rPr>
        <w:t>permit)</w:t>
      </w:r>
      <w:r>
        <w:rPr>
          <w:sz w:val="20"/>
        </w:rPr>
        <w:tab/>
        <w:t>10-11</w:t>
      </w:r>
    </w:p>
    <w:p w14:paraId="7E50002B" w14:textId="77777777" w:rsidR="009D1F8C" w:rsidRDefault="00274D41">
      <w:pPr>
        <w:pStyle w:val="ListParagraph"/>
        <w:numPr>
          <w:ilvl w:val="0"/>
          <w:numId w:val="217"/>
        </w:numPr>
        <w:tabs>
          <w:tab w:val="left" w:pos="504"/>
          <w:tab w:val="right" w:pos="7786"/>
        </w:tabs>
        <w:spacing w:line="230" w:lineRule="exact"/>
        <w:ind w:left="503" w:hanging="384"/>
        <w:rPr>
          <w:sz w:val="20"/>
        </w:rPr>
      </w:pPr>
      <w:r>
        <w:rPr>
          <w:sz w:val="20"/>
        </w:rPr>
        <w:t>Prohibited</w:t>
      </w:r>
      <w:r>
        <w:rPr>
          <w:spacing w:val="-2"/>
          <w:sz w:val="20"/>
        </w:rPr>
        <w:t xml:space="preserve"> </w:t>
      </w:r>
      <w:r>
        <w:rPr>
          <w:sz w:val="20"/>
        </w:rPr>
        <w:t>Signs</w:t>
      </w:r>
      <w:r>
        <w:rPr>
          <w:sz w:val="20"/>
        </w:rPr>
        <w:tab/>
        <w:t>10-12</w:t>
      </w:r>
    </w:p>
    <w:p w14:paraId="5E235DAB" w14:textId="77777777" w:rsidR="009D1F8C" w:rsidRDefault="00274D41">
      <w:pPr>
        <w:pStyle w:val="ListParagraph"/>
        <w:numPr>
          <w:ilvl w:val="1"/>
          <w:numId w:val="217"/>
        </w:numPr>
        <w:tabs>
          <w:tab w:val="left" w:pos="1029"/>
        </w:tabs>
        <w:spacing w:line="230" w:lineRule="exact"/>
        <w:ind w:left="1028"/>
        <w:rPr>
          <w:sz w:val="20"/>
        </w:rPr>
      </w:pPr>
      <w:r>
        <w:rPr>
          <w:sz w:val="20"/>
        </w:rPr>
        <w:t>Banners and Winds Signs other than Special Event</w:t>
      </w:r>
      <w:r>
        <w:rPr>
          <w:spacing w:val="-11"/>
          <w:sz w:val="20"/>
        </w:rPr>
        <w:t xml:space="preserve"> </w:t>
      </w:r>
      <w:r>
        <w:rPr>
          <w:sz w:val="20"/>
        </w:rPr>
        <w:t>Banners</w:t>
      </w:r>
    </w:p>
    <w:p w14:paraId="0DCD4044" w14:textId="77777777" w:rsidR="009D1F8C" w:rsidRDefault="00274D41">
      <w:pPr>
        <w:pStyle w:val="ListParagraph"/>
        <w:numPr>
          <w:ilvl w:val="1"/>
          <w:numId w:val="217"/>
        </w:numPr>
        <w:tabs>
          <w:tab w:val="left" w:pos="1041"/>
        </w:tabs>
        <w:ind w:left="1041" w:right="3721" w:hanging="202"/>
        <w:rPr>
          <w:sz w:val="20"/>
        </w:rPr>
      </w:pPr>
      <w:r>
        <w:rPr>
          <w:sz w:val="20"/>
        </w:rPr>
        <w:t>Off Premises Signs other than Billboards and double or triple stacked Billboards</w:t>
      </w:r>
    </w:p>
    <w:p w14:paraId="16272DB3" w14:textId="77777777" w:rsidR="009D1F8C" w:rsidRDefault="00274D41">
      <w:pPr>
        <w:pStyle w:val="ListParagraph"/>
        <w:numPr>
          <w:ilvl w:val="1"/>
          <w:numId w:val="217"/>
        </w:numPr>
        <w:tabs>
          <w:tab w:val="left" w:pos="1030"/>
        </w:tabs>
        <w:spacing w:before="1" w:line="230" w:lineRule="exact"/>
        <w:ind w:hanging="191"/>
        <w:rPr>
          <w:sz w:val="20"/>
        </w:rPr>
      </w:pPr>
      <w:r>
        <w:rPr>
          <w:sz w:val="20"/>
        </w:rPr>
        <w:t>Roof</w:t>
      </w:r>
      <w:r>
        <w:rPr>
          <w:spacing w:val="-7"/>
          <w:sz w:val="20"/>
        </w:rPr>
        <w:t xml:space="preserve"> </w:t>
      </w:r>
      <w:r>
        <w:rPr>
          <w:sz w:val="20"/>
        </w:rPr>
        <w:t>Signs</w:t>
      </w:r>
    </w:p>
    <w:p w14:paraId="7810D9F5" w14:textId="77777777" w:rsidR="009D1F8C" w:rsidRDefault="00274D41">
      <w:pPr>
        <w:pStyle w:val="ListParagraph"/>
        <w:numPr>
          <w:ilvl w:val="1"/>
          <w:numId w:val="217"/>
        </w:numPr>
        <w:tabs>
          <w:tab w:val="left" w:pos="1040"/>
        </w:tabs>
        <w:spacing w:line="230" w:lineRule="exact"/>
        <w:ind w:left="1039" w:hanging="201"/>
        <w:rPr>
          <w:sz w:val="20"/>
        </w:rPr>
      </w:pPr>
      <w:r>
        <w:rPr>
          <w:sz w:val="20"/>
        </w:rPr>
        <w:t>Snipe</w:t>
      </w:r>
      <w:r>
        <w:rPr>
          <w:spacing w:val="-1"/>
          <w:sz w:val="20"/>
        </w:rPr>
        <w:t xml:space="preserve"> </w:t>
      </w:r>
      <w:r>
        <w:rPr>
          <w:sz w:val="20"/>
        </w:rPr>
        <w:t>Signs</w:t>
      </w:r>
    </w:p>
    <w:p w14:paraId="3986731B" w14:textId="77777777" w:rsidR="009D1F8C" w:rsidRDefault="00274D41">
      <w:pPr>
        <w:pStyle w:val="ListParagraph"/>
        <w:numPr>
          <w:ilvl w:val="1"/>
          <w:numId w:val="217"/>
        </w:numPr>
        <w:tabs>
          <w:tab w:val="left" w:pos="1030"/>
        </w:tabs>
        <w:ind w:hanging="191"/>
        <w:rPr>
          <w:sz w:val="20"/>
        </w:rPr>
      </w:pPr>
      <w:r>
        <w:rPr>
          <w:sz w:val="20"/>
        </w:rPr>
        <w:t>Signs causing traffic</w:t>
      </w:r>
      <w:r>
        <w:rPr>
          <w:spacing w:val="-2"/>
          <w:sz w:val="20"/>
        </w:rPr>
        <w:t xml:space="preserve"> </w:t>
      </w:r>
      <w:r>
        <w:rPr>
          <w:sz w:val="20"/>
        </w:rPr>
        <w:t>confusion.</w:t>
      </w:r>
    </w:p>
    <w:p w14:paraId="75FAAA3F" w14:textId="77777777" w:rsidR="009D1F8C" w:rsidRDefault="00274D41">
      <w:pPr>
        <w:pStyle w:val="ListParagraph"/>
        <w:numPr>
          <w:ilvl w:val="1"/>
          <w:numId w:val="217"/>
        </w:numPr>
        <w:tabs>
          <w:tab w:val="left" w:pos="1007"/>
        </w:tabs>
        <w:spacing w:before="1" w:line="230" w:lineRule="exact"/>
        <w:ind w:left="1006" w:hanging="168"/>
        <w:rPr>
          <w:sz w:val="20"/>
        </w:rPr>
      </w:pPr>
      <w:r>
        <w:rPr>
          <w:sz w:val="20"/>
        </w:rPr>
        <w:t>Vehicular Signs (Portable or Trailer</w:t>
      </w:r>
      <w:r>
        <w:rPr>
          <w:spacing w:val="-4"/>
          <w:sz w:val="20"/>
        </w:rPr>
        <w:t xml:space="preserve"> </w:t>
      </w:r>
      <w:r>
        <w:rPr>
          <w:sz w:val="20"/>
        </w:rPr>
        <w:t>Signs).</w:t>
      </w:r>
    </w:p>
    <w:p w14:paraId="2C62321E" w14:textId="77777777" w:rsidR="009D1F8C" w:rsidRDefault="00274D41">
      <w:pPr>
        <w:pStyle w:val="ListParagraph"/>
        <w:numPr>
          <w:ilvl w:val="1"/>
          <w:numId w:val="217"/>
        </w:numPr>
        <w:tabs>
          <w:tab w:val="left" w:pos="1041"/>
        </w:tabs>
        <w:spacing w:line="230" w:lineRule="exact"/>
        <w:ind w:left="1040" w:hanging="202"/>
        <w:rPr>
          <w:sz w:val="20"/>
        </w:rPr>
      </w:pPr>
      <w:r>
        <w:rPr>
          <w:sz w:val="20"/>
        </w:rPr>
        <w:t>Private Signs in Public Right-of-Way</w:t>
      </w:r>
    </w:p>
    <w:p w14:paraId="4E296CDC" w14:textId="77777777" w:rsidR="009D1F8C" w:rsidRDefault="00274D41">
      <w:pPr>
        <w:pStyle w:val="ListParagraph"/>
        <w:numPr>
          <w:ilvl w:val="1"/>
          <w:numId w:val="217"/>
        </w:numPr>
        <w:tabs>
          <w:tab w:val="left" w:pos="1040"/>
        </w:tabs>
        <w:ind w:left="1039" w:hanging="201"/>
        <w:rPr>
          <w:sz w:val="20"/>
        </w:rPr>
      </w:pPr>
      <w:r>
        <w:rPr>
          <w:sz w:val="20"/>
        </w:rPr>
        <w:t>Signs attached to Trees, Shrubs or</w:t>
      </w:r>
      <w:r>
        <w:rPr>
          <w:spacing w:val="-4"/>
          <w:sz w:val="20"/>
        </w:rPr>
        <w:t xml:space="preserve"> </w:t>
      </w:r>
      <w:r>
        <w:rPr>
          <w:sz w:val="20"/>
        </w:rPr>
        <w:t>Plants</w:t>
      </w:r>
    </w:p>
    <w:p w14:paraId="26420419" w14:textId="77777777" w:rsidR="009D1F8C" w:rsidRDefault="00274D41">
      <w:pPr>
        <w:pStyle w:val="ListParagraph"/>
        <w:numPr>
          <w:ilvl w:val="0"/>
          <w:numId w:val="217"/>
        </w:numPr>
        <w:tabs>
          <w:tab w:val="left" w:pos="504"/>
          <w:tab w:val="left" w:pos="7320"/>
        </w:tabs>
        <w:spacing w:before="1" w:line="230" w:lineRule="exact"/>
        <w:ind w:left="503" w:hanging="384"/>
        <w:rPr>
          <w:sz w:val="20"/>
        </w:rPr>
      </w:pPr>
      <w:r>
        <w:rPr>
          <w:sz w:val="20"/>
        </w:rPr>
        <w:t>Removal and Disposition</w:t>
      </w:r>
      <w:r>
        <w:rPr>
          <w:spacing w:val="-8"/>
          <w:sz w:val="20"/>
        </w:rPr>
        <w:t xml:space="preserve"> </w:t>
      </w:r>
      <w:r>
        <w:rPr>
          <w:sz w:val="20"/>
        </w:rPr>
        <w:t>of</w:t>
      </w:r>
      <w:r>
        <w:rPr>
          <w:spacing w:val="-2"/>
          <w:sz w:val="20"/>
        </w:rPr>
        <w:t xml:space="preserve"> </w:t>
      </w:r>
      <w:r>
        <w:rPr>
          <w:sz w:val="20"/>
        </w:rPr>
        <w:t>Signs</w:t>
      </w:r>
      <w:r>
        <w:rPr>
          <w:sz w:val="20"/>
        </w:rPr>
        <w:tab/>
        <w:t>10-13</w:t>
      </w:r>
    </w:p>
    <w:p w14:paraId="4DA3F432" w14:textId="77777777" w:rsidR="009D1F8C" w:rsidRDefault="00274D41">
      <w:pPr>
        <w:pStyle w:val="ListParagraph"/>
        <w:numPr>
          <w:ilvl w:val="1"/>
          <w:numId w:val="217"/>
        </w:numPr>
        <w:tabs>
          <w:tab w:val="left" w:pos="1031"/>
        </w:tabs>
        <w:spacing w:line="230" w:lineRule="exact"/>
        <w:ind w:left="1030" w:hanging="192"/>
        <w:rPr>
          <w:sz w:val="20"/>
        </w:rPr>
      </w:pPr>
      <w:r>
        <w:rPr>
          <w:sz w:val="20"/>
        </w:rPr>
        <w:t>Temporary</w:t>
      </w:r>
      <w:r>
        <w:rPr>
          <w:spacing w:val="-6"/>
          <w:sz w:val="20"/>
        </w:rPr>
        <w:t xml:space="preserve"> </w:t>
      </w:r>
      <w:r>
        <w:rPr>
          <w:sz w:val="20"/>
        </w:rPr>
        <w:t>Signs</w:t>
      </w:r>
    </w:p>
    <w:p w14:paraId="25DBF616" w14:textId="77777777" w:rsidR="009D1F8C" w:rsidRDefault="00274D41">
      <w:pPr>
        <w:pStyle w:val="ListParagraph"/>
        <w:numPr>
          <w:ilvl w:val="1"/>
          <w:numId w:val="217"/>
        </w:numPr>
        <w:tabs>
          <w:tab w:val="left" w:pos="1041"/>
        </w:tabs>
        <w:ind w:left="1040" w:hanging="202"/>
        <w:rPr>
          <w:sz w:val="20"/>
        </w:rPr>
      </w:pPr>
      <w:r>
        <w:rPr>
          <w:sz w:val="20"/>
        </w:rPr>
        <w:t>Permanent</w:t>
      </w:r>
      <w:r>
        <w:rPr>
          <w:spacing w:val="-5"/>
          <w:sz w:val="20"/>
        </w:rPr>
        <w:t xml:space="preserve"> </w:t>
      </w:r>
      <w:r>
        <w:rPr>
          <w:sz w:val="20"/>
        </w:rPr>
        <w:t>Signs</w:t>
      </w:r>
    </w:p>
    <w:p w14:paraId="027C6E42" w14:textId="77777777" w:rsidR="009D1F8C" w:rsidRDefault="00274D41">
      <w:pPr>
        <w:pStyle w:val="ListParagraph"/>
        <w:numPr>
          <w:ilvl w:val="1"/>
          <w:numId w:val="217"/>
        </w:numPr>
        <w:tabs>
          <w:tab w:val="left" w:pos="1030"/>
        </w:tabs>
        <w:spacing w:before="1" w:line="230" w:lineRule="exact"/>
        <w:ind w:hanging="191"/>
        <w:rPr>
          <w:sz w:val="20"/>
        </w:rPr>
      </w:pPr>
      <w:r>
        <w:rPr>
          <w:sz w:val="20"/>
        </w:rPr>
        <w:t>Unsafe</w:t>
      </w:r>
      <w:r>
        <w:rPr>
          <w:spacing w:val="-1"/>
          <w:sz w:val="20"/>
        </w:rPr>
        <w:t xml:space="preserve"> </w:t>
      </w:r>
      <w:r>
        <w:rPr>
          <w:sz w:val="20"/>
        </w:rPr>
        <w:t>Signs</w:t>
      </w:r>
    </w:p>
    <w:p w14:paraId="7A9E794B" w14:textId="77777777" w:rsidR="009D1F8C" w:rsidRDefault="00274D41">
      <w:pPr>
        <w:pStyle w:val="ListParagraph"/>
        <w:numPr>
          <w:ilvl w:val="1"/>
          <w:numId w:val="217"/>
        </w:numPr>
        <w:tabs>
          <w:tab w:val="left" w:pos="1042"/>
        </w:tabs>
        <w:spacing w:line="230" w:lineRule="exact"/>
        <w:ind w:left="1041" w:hanging="203"/>
        <w:rPr>
          <w:sz w:val="20"/>
        </w:rPr>
      </w:pPr>
      <w:r>
        <w:rPr>
          <w:sz w:val="20"/>
        </w:rPr>
        <w:t>Responsibility of Maintenance for Abandoned</w:t>
      </w:r>
      <w:r>
        <w:rPr>
          <w:spacing w:val="-7"/>
          <w:sz w:val="20"/>
        </w:rPr>
        <w:t xml:space="preserve"> </w:t>
      </w:r>
      <w:r>
        <w:rPr>
          <w:sz w:val="20"/>
        </w:rPr>
        <w:t>Signs</w:t>
      </w:r>
    </w:p>
    <w:p w14:paraId="2CA02F9B" w14:textId="77777777" w:rsidR="009D1F8C" w:rsidRDefault="00274D41">
      <w:pPr>
        <w:pStyle w:val="ListParagraph"/>
        <w:numPr>
          <w:ilvl w:val="1"/>
          <w:numId w:val="217"/>
        </w:numPr>
        <w:tabs>
          <w:tab w:val="left" w:pos="1029"/>
        </w:tabs>
        <w:ind w:left="1028"/>
        <w:rPr>
          <w:sz w:val="20"/>
        </w:rPr>
      </w:pPr>
      <w:r>
        <w:rPr>
          <w:sz w:val="20"/>
        </w:rPr>
        <w:t>Responsibility for Cost of Repair or</w:t>
      </w:r>
      <w:r>
        <w:rPr>
          <w:spacing w:val="-8"/>
          <w:sz w:val="20"/>
        </w:rPr>
        <w:t xml:space="preserve"> </w:t>
      </w:r>
      <w:r>
        <w:rPr>
          <w:sz w:val="20"/>
        </w:rPr>
        <w:t>Removal</w:t>
      </w:r>
    </w:p>
    <w:p w14:paraId="184F135F" w14:textId="77777777" w:rsidR="009D1F8C" w:rsidRDefault="009D1F8C">
      <w:pPr>
        <w:rPr>
          <w:sz w:val="20"/>
        </w:rPr>
        <w:sectPr w:rsidR="009D1F8C">
          <w:pgSz w:w="12240" w:h="15840"/>
          <w:pgMar w:top="1580" w:right="600" w:bottom="1420" w:left="1320" w:header="1280" w:footer="1227" w:gutter="0"/>
          <w:cols w:space="720"/>
        </w:sectPr>
      </w:pPr>
    </w:p>
    <w:p w14:paraId="2CA6D09F" w14:textId="77777777" w:rsidR="009D1F8C" w:rsidRDefault="009D1F8C">
      <w:pPr>
        <w:pStyle w:val="BodyText"/>
        <w:spacing w:before="8"/>
        <w:rPr>
          <w:sz w:val="11"/>
        </w:rPr>
      </w:pPr>
    </w:p>
    <w:p w14:paraId="169E2494" w14:textId="77777777" w:rsidR="009D1F8C" w:rsidRDefault="00274D41">
      <w:pPr>
        <w:pStyle w:val="ListParagraph"/>
        <w:numPr>
          <w:ilvl w:val="0"/>
          <w:numId w:val="217"/>
        </w:numPr>
        <w:tabs>
          <w:tab w:val="left" w:pos="504"/>
          <w:tab w:val="right" w:pos="7787"/>
        </w:tabs>
        <w:spacing w:before="92" w:line="230" w:lineRule="exact"/>
        <w:ind w:left="503" w:hanging="384"/>
        <w:rPr>
          <w:sz w:val="20"/>
        </w:rPr>
      </w:pPr>
      <w:r>
        <w:rPr>
          <w:sz w:val="20"/>
        </w:rPr>
        <w:t>Amortization of</w:t>
      </w:r>
      <w:r>
        <w:rPr>
          <w:spacing w:val="-3"/>
          <w:sz w:val="20"/>
        </w:rPr>
        <w:t xml:space="preserve"> </w:t>
      </w:r>
      <w:r>
        <w:rPr>
          <w:sz w:val="20"/>
        </w:rPr>
        <w:t>Non-Conforming Signs</w:t>
      </w:r>
      <w:r>
        <w:rPr>
          <w:sz w:val="20"/>
        </w:rPr>
        <w:tab/>
        <w:t>10-14</w:t>
      </w:r>
    </w:p>
    <w:p w14:paraId="4BEDF9D0" w14:textId="77777777" w:rsidR="009D1F8C" w:rsidRDefault="00274D41">
      <w:pPr>
        <w:pStyle w:val="ListParagraph"/>
        <w:numPr>
          <w:ilvl w:val="0"/>
          <w:numId w:val="217"/>
        </w:numPr>
        <w:tabs>
          <w:tab w:val="left" w:pos="504"/>
          <w:tab w:val="right" w:pos="7787"/>
        </w:tabs>
        <w:spacing w:line="230" w:lineRule="exact"/>
        <w:ind w:left="503" w:hanging="384"/>
        <w:rPr>
          <w:sz w:val="20"/>
        </w:rPr>
      </w:pPr>
      <w:r>
        <w:rPr>
          <w:sz w:val="20"/>
        </w:rPr>
        <w:t>Procedures for</w:t>
      </w:r>
      <w:r>
        <w:rPr>
          <w:spacing w:val="-2"/>
          <w:sz w:val="20"/>
        </w:rPr>
        <w:t xml:space="preserve"> </w:t>
      </w:r>
      <w:r>
        <w:rPr>
          <w:sz w:val="20"/>
        </w:rPr>
        <w:t>Permit Denial</w:t>
      </w:r>
      <w:r>
        <w:rPr>
          <w:sz w:val="20"/>
        </w:rPr>
        <w:tab/>
        <w:t>10-14</w:t>
      </w:r>
    </w:p>
    <w:p w14:paraId="0395754F" w14:textId="77777777" w:rsidR="009D1F8C" w:rsidRDefault="00274D41">
      <w:pPr>
        <w:pStyle w:val="ListParagraph"/>
        <w:numPr>
          <w:ilvl w:val="0"/>
          <w:numId w:val="217"/>
        </w:numPr>
        <w:tabs>
          <w:tab w:val="left" w:pos="555"/>
          <w:tab w:val="right" w:pos="7787"/>
        </w:tabs>
        <w:spacing w:before="1"/>
        <w:ind w:left="554" w:hanging="385"/>
        <w:rPr>
          <w:sz w:val="20"/>
        </w:rPr>
      </w:pPr>
      <w:r>
        <w:rPr>
          <w:sz w:val="20"/>
        </w:rPr>
        <w:t>Permit Denials, Appeals</w:t>
      </w:r>
      <w:r>
        <w:rPr>
          <w:spacing w:val="-4"/>
          <w:sz w:val="20"/>
        </w:rPr>
        <w:t xml:space="preserve"> </w:t>
      </w:r>
      <w:r>
        <w:rPr>
          <w:sz w:val="20"/>
        </w:rPr>
        <w:t>and</w:t>
      </w:r>
      <w:r>
        <w:rPr>
          <w:spacing w:val="-1"/>
          <w:sz w:val="20"/>
        </w:rPr>
        <w:t xml:space="preserve"> </w:t>
      </w:r>
      <w:r>
        <w:rPr>
          <w:sz w:val="20"/>
        </w:rPr>
        <w:t>Notice</w:t>
      </w:r>
      <w:r>
        <w:rPr>
          <w:sz w:val="20"/>
        </w:rPr>
        <w:tab/>
        <w:t>10-15</w:t>
      </w:r>
    </w:p>
    <w:p w14:paraId="17C21BE3" w14:textId="77777777" w:rsidR="009D1F8C" w:rsidRDefault="00274D41">
      <w:pPr>
        <w:pStyle w:val="Heading2"/>
        <w:spacing w:before="600" w:line="275" w:lineRule="exact"/>
      </w:pPr>
      <w:r>
        <w:t>CHAPTER ELEVEN – HARDSHIP RELIEF</w:t>
      </w:r>
    </w:p>
    <w:p w14:paraId="0CB4922F" w14:textId="77777777" w:rsidR="009D1F8C" w:rsidRDefault="00274D41">
      <w:pPr>
        <w:pStyle w:val="ListParagraph"/>
        <w:numPr>
          <w:ilvl w:val="0"/>
          <w:numId w:val="216"/>
        </w:numPr>
        <w:tabs>
          <w:tab w:val="left" w:pos="405"/>
          <w:tab w:val="right" w:pos="7685"/>
        </w:tabs>
        <w:spacing w:line="229" w:lineRule="exact"/>
        <w:rPr>
          <w:sz w:val="20"/>
        </w:rPr>
      </w:pPr>
      <w:r>
        <w:rPr>
          <w:sz w:val="20"/>
        </w:rPr>
        <w:t>Existing</w:t>
      </w:r>
      <w:r>
        <w:rPr>
          <w:spacing w:val="-2"/>
          <w:sz w:val="20"/>
        </w:rPr>
        <w:t xml:space="preserve"> </w:t>
      </w:r>
      <w:r>
        <w:rPr>
          <w:sz w:val="20"/>
        </w:rPr>
        <w:t>Non-Conforming</w:t>
      </w:r>
      <w:r>
        <w:rPr>
          <w:spacing w:val="-1"/>
          <w:sz w:val="20"/>
        </w:rPr>
        <w:t xml:space="preserve"> </w:t>
      </w:r>
      <w:r>
        <w:rPr>
          <w:sz w:val="20"/>
        </w:rPr>
        <w:t>Development</w:t>
      </w:r>
      <w:r>
        <w:rPr>
          <w:sz w:val="20"/>
        </w:rPr>
        <w:tab/>
        <w:t>11-1</w:t>
      </w:r>
    </w:p>
    <w:p w14:paraId="0658C9D4" w14:textId="77777777" w:rsidR="009D1F8C" w:rsidRDefault="00274D41">
      <w:pPr>
        <w:pStyle w:val="ListParagraph"/>
        <w:numPr>
          <w:ilvl w:val="0"/>
          <w:numId w:val="216"/>
        </w:numPr>
        <w:tabs>
          <w:tab w:val="left" w:pos="405"/>
          <w:tab w:val="right" w:pos="7686"/>
        </w:tabs>
        <w:spacing w:line="230" w:lineRule="exact"/>
        <w:rPr>
          <w:sz w:val="20"/>
        </w:rPr>
      </w:pPr>
      <w:r>
        <w:rPr>
          <w:sz w:val="20"/>
        </w:rPr>
        <w:t>Continuation of Existing</w:t>
      </w:r>
      <w:r>
        <w:rPr>
          <w:spacing w:val="-5"/>
          <w:sz w:val="20"/>
        </w:rPr>
        <w:t xml:space="preserve"> </w:t>
      </w:r>
      <w:r>
        <w:rPr>
          <w:sz w:val="20"/>
        </w:rPr>
        <w:t>Non-Conforming</w:t>
      </w:r>
      <w:r>
        <w:rPr>
          <w:spacing w:val="-1"/>
          <w:sz w:val="20"/>
        </w:rPr>
        <w:t xml:space="preserve"> </w:t>
      </w:r>
      <w:r>
        <w:rPr>
          <w:sz w:val="20"/>
        </w:rPr>
        <w:t>Development</w:t>
      </w:r>
      <w:r>
        <w:rPr>
          <w:sz w:val="20"/>
        </w:rPr>
        <w:tab/>
        <w:t>11-1</w:t>
      </w:r>
    </w:p>
    <w:p w14:paraId="174378B3" w14:textId="77777777" w:rsidR="009D1F8C" w:rsidRDefault="00274D41">
      <w:pPr>
        <w:pStyle w:val="ListParagraph"/>
        <w:numPr>
          <w:ilvl w:val="1"/>
          <w:numId w:val="216"/>
        </w:numPr>
        <w:tabs>
          <w:tab w:val="left" w:pos="1031"/>
        </w:tabs>
        <w:spacing w:line="230" w:lineRule="exact"/>
        <w:ind w:hanging="192"/>
        <w:rPr>
          <w:sz w:val="20"/>
        </w:rPr>
      </w:pPr>
      <w:r>
        <w:rPr>
          <w:sz w:val="20"/>
        </w:rPr>
        <w:t>Non-Conforming Lot of</w:t>
      </w:r>
      <w:r>
        <w:rPr>
          <w:spacing w:val="-1"/>
          <w:sz w:val="20"/>
        </w:rPr>
        <w:t xml:space="preserve"> </w:t>
      </w:r>
      <w:r>
        <w:rPr>
          <w:sz w:val="20"/>
        </w:rPr>
        <w:t>Record</w:t>
      </w:r>
    </w:p>
    <w:p w14:paraId="127A24BA" w14:textId="77777777" w:rsidR="009D1F8C" w:rsidRDefault="00274D41">
      <w:pPr>
        <w:pStyle w:val="ListParagraph"/>
        <w:numPr>
          <w:ilvl w:val="1"/>
          <w:numId w:val="216"/>
        </w:numPr>
        <w:tabs>
          <w:tab w:val="left" w:pos="1041"/>
        </w:tabs>
        <w:spacing w:before="1"/>
        <w:ind w:left="1040" w:hanging="202"/>
        <w:rPr>
          <w:sz w:val="20"/>
        </w:rPr>
      </w:pPr>
      <w:r>
        <w:rPr>
          <w:sz w:val="20"/>
        </w:rPr>
        <w:t>Non-Conforming Uses</w:t>
      </w:r>
    </w:p>
    <w:p w14:paraId="72DFA1CC" w14:textId="77777777" w:rsidR="009D1F8C" w:rsidRDefault="00274D41">
      <w:pPr>
        <w:pStyle w:val="ListParagraph"/>
        <w:numPr>
          <w:ilvl w:val="1"/>
          <w:numId w:val="216"/>
        </w:numPr>
        <w:tabs>
          <w:tab w:val="left" w:pos="1031"/>
        </w:tabs>
        <w:spacing w:line="230" w:lineRule="exact"/>
        <w:ind w:hanging="192"/>
        <w:rPr>
          <w:sz w:val="20"/>
        </w:rPr>
      </w:pPr>
      <w:r>
        <w:rPr>
          <w:sz w:val="20"/>
        </w:rPr>
        <w:t>Non-Conforming Buildings and</w:t>
      </w:r>
      <w:r>
        <w:rPr>
          <w:spacing w:val="-1"/>
          <w:sz w:val="20"/>
        </w:rPr>
        <w:t xml:space="preserve"> </w:t>
      </w:r>
      <w:r>
        <w:rPr>
          <w:sz w:val="20"/>
        </w:rPr>
        <w:t>Structures</w:t>
      </w:r>
    </w:p>
    <w:p w14:paraId="084F1216" w14:textId="77777777" w:rsidR="009D1F8C" w:rsidRDefault="00274D41">
      <w:pPr>
        <w:pStyle w:val="ListParagraph"/>
        <w:numPr>
          <w:ilvl w:val="1"/>
          <w:numId w:val="216"/>
        </w:numPr>
        <w:tabs>
          <w:tab w:val="left" w:pos="1042"/>
        </w:tabs>
        <w:spacing w:line="230" w:lineRule="exact"/>
        <w:ind w:left="1041" w:hanging="203"/>
        <w:rPr>
          <w:sz w:val="20"/>
        </w:rPr>
      </w:pPr>
      <w:r>
        <w:rPr>
          <w:sz w:val="20"/>
        </w:rPr>
        <w:t>Buildings and Structures under</w:t>
      </w:r>
      <w:r>
        <w:rPr>
          <w:spacing w:val="-3"/>
          <w:sz w:val="20"/>
        </w:rPr>
        <w:t xml:space="preserve"> </w:t>
      </w:r>
      <w:r>
        <w:rPr>
          <w:sz w:val="20"/>
        </w:rPr>
        <w:t>Construction</w:t>
      </w:r>
    </w:p>
    <w:p w14:paraId="5C759CF3" w14:textId="77777777" w:rsidR="009D1F8C" w:rsidRDefault="00274D41">
      <w:pPr>
        <w:pStyle w:val="ListParagraph"/>
        <w:numPr>
          <w:ilvl w:val="1"/>
          <w:numId w:val="216"/>
        </w:numPr>
        <w:tabs>
          <w:tab w:val="left" w:pos="1030"/>
        </w:tabs>
        <w:spacing w:before="1"/>
        <w:ind w:left="1029"/>
        <w:rPr>
          <w:sz w:val="20"/>
        </w:rPr>
      </w:pPr>
      <w:r>
        <w:rPr>
          <w:sz w:val="20"/>
        </w:rPr>
        <w:t>Prior</w:t>
      </w:r>
      <w:r>
        <w:rPr>
          <w:spacing w:val="-1"/>
          <w:sz w:val="20"/>
        </w:rPr>
        <w:t xml:space="preserve"> </w:t>
      </w:r>
      <w:r>
        <w:rPr>
          <w:sz w:val="20"/>
        </w:rPr>
        <w:t>Variances</w:t>
      </w:r>
    </w:p>
    <w:p w14:paraId="2712F0A5" w14:textId="77777777" w:rsidR="009D1F8C" w:rsidRDefault="00274D41">
      <w:pPr>
        <w:pStyle w:val="ListParagraph"/>
        <w:numPr>
          <w:ilvl w:val="1"/>
          <w:numId w:val="216"/>
        </w:numPr>
        <w:tabs>
          <w:tab w:val="left" w:pos="1008"/>
        </w:tabs>
        <w:spacing w:line="230" w:lineRule="exact"/>
        <w:ind w:left="1007" w:hanging="169"/>
        <w:rPr>
          <w:sz w:val="20"/>
        </w:rPr>
      </w:pPr>
      <w:r>
        <w:rPr>
          <w:sz w:val="20"/>
        </w:rPr>
        <w:t>Reversions and</w:t>
      </w:r>
      <w:r>
        <w:rPr>
          <w:spacing w:val="-2"/>
          <w:sz w:val="20"/>
        </w:rPr>
        <w:t xml:space="preserve"> </w:t>
      </w:r>
      <w:r>
        <w:rPr>
          <w:sz w:val="20"/>
        </w:rPr>
        <w:t>Changes</w:t>
      </w:r>
    </w:p>
    <w:p w14:paraId="1CA69FAB" w14:textId="77777777" w:rsidR="009D1F8C" w:rsidRDefault="00274D41">
      <w:pPr>
        <w:pStyle w:val="ListParagraph"/>
        <w:numPr>
          <w:ilvl w:val="0"/>
          <w:numId w:val="216"/>
        </w:numPr>
        <w:tabs>
          <w:tab w:val="left" w:pos="403"/>
          <w:tab w:val="left" w:pos="7319"/>
        </w:tabs>
        <w:spacing w:line="230" w:lineRule="exact"/>
        <w:ind w:left="403" w:hanging="283"/>
        <w:rPr>
          <w:sz w:val="20"/>
        </w:rPr>
      </w:pPr>
      <w:r>
        <w:rPr>
          <w:sz w:val="20"/>
        </w:rPr>
        <w:t>Variances</w:t>
      </w:r>
      <w:r>
        <w:rPr>
          <w:sz w:val="20"/>
        </w:rPr>
        <w:tab/>
        <w:t>11-2</w:t>
      </w:r>
    </w:p>
    <w:p w14:paraId="3F481FAA" w14:textId="77777777" w:rsidR="009D1F8C" w:rsidRDefault="00274D41">
      <w:pPr>
        <w:pStyle w:val="ListParagraph"/>
        <w:numPr>
          <w:ilvl w:val="1"/>
          <w:numId w:val="216"/>
        </w:numPr>
        <w:tabs>
          <w:tab w:val="left" w:pos="1029"/>
        </w:tabs>
        <w:spacing w:before="1"/>
        <w:ind w:left="1028" w:hanging="190"/>
        <w:rPr>
          <w:sz w:val="20"/>
        </w:rPr>
      </w:pPr>
      <w:r>
        <w:rPr>
          <w:sz w:val="20"/>
        </w:rPr>
        <w:t>Authority</w:t>
      </w:r>
    </w:p>
    <w:p w14:paraId="4CF38D9B" w14:textId="77777777" w:rsidR="009D1F8C" w:rsidRDefault="00274D41">
      <w:pPr>
        <w:pStyle w:val="ListParagraph"/>
        <w:numPr>
          <w:ilvl w:val="1"/>
          <w:numId w:val="216"/>
        </w:numPr>
        <w:tabs>
          <w:tab w:val="left" w:pos="1041"/>
        </w:tabs>
        <w:spacing w:line="230" w:lineRule="exact"/>
        <w:ind w:left="1040" w:hanging="202"/>
        <w:rPr>
          <w:sz w:val="20"/>
        </w:rPr>
      </w:pPr>
      <w:r>
        <w:rPr>
          <w:sz w:val="20"/>
        </w:rPr>
        <w:t>Applicability</w:t>
      </w:r>
    </w:p>
    <w:p w14:paraId="368C4CC6" w14:textId="77777777" w:rsidR="009D1F8C" w:rsidRDefault="00274D41">
      <w:pPr>
        <w:pStyle w:val="ListParagraph"/>
        <w:numPr>
          <w:ilvl w:val="1"/>
          <w:numId w:val="216"/>
        </w:numPr>
        <w:tabs>
          <w:tab w:val="left" w:pos="1030"/>
        </w:tabs>
        <w:spacing w:line="230" w:lineRule="exact"/>
        <w:ind w:left="1029"/>
        <w:rPr>
          <w:sz w:val="20"/>
        </w:rPr>
      </w:pPr>
      <w:r>
        <w:rPr>
          <w:sz w:val="20"/>
        </w:rPr>
        <w:t>Standards for Granting</w:t>
      </w:r>
      <w:r>
        <w:rPr>
          <w:spacing w:val="-2"/>
          <w:sz w:val="20"/>
        </w:rPr>
        <w:t xml:space="preserve"> </w:t>
      </w:r>
      <w:r>
        <w:rPr>
          <w:sz w:val="20"/>
        </w:rPr>
        <w:t>Variances</w:t>
      </w:r>
    </w:p>
    <w:p w14:paraId="3F6A1D20" w14:textId="77777777" w:rsidR="009D1F8C" w:rsidRDefault="00274D41">
      <w:pPr>
        <w:pStyle w:val="ListParagraph"/>
        <w:numPr>
          <w:ilvl w:val="0"/>
          <w:numId w:val="216"/>
        </w:numPr>
        <w:tabs>
          <w:tab w:val="left" w:pos="405"/>
          <w:tab w:val="left" w:pos="7320"/>
        </w:tabs>
        <w:spacing w:line="230" w:lineRule="exact"/>
        <w:rPr>
          <w:sz w:val="20"/>
        </w:rPr>
      </w:pPr>
      <w:r>
        <w:rPr>
          <w:sz w:val="20"/>
        </w:rPr>
        <w:t>Review by the Board</w:t>
      </w:r>
      <w:r>
        <w:rPr>
          <w:spacing w:val="-8"/>
          <w:sz w:val="20"/>
        </w:rPr>
        <w:t xml:space="preserve"> </w:t>
      </w:r>
      <w:r>
        <w:rPr>
          <w:sz w:val="20"/>
        </w:rPr>
        <w:t>of</w:t>
      </w:r>
      <w:r>
        <w:rPr>
          <w:spacing w:val="-2"/>
          <w:sz w:val="20"/>
        </w:rPr>
        <w:t xml:space="preserve"> </w:t>
      </w:r>
      <w:r>
        <w:rPr>
          <w:sz w:val="20"/>
        </w:rPr>
        <w:t>Appeals</w:t>
      </w:r>
      <w:r>
        <w:rPr>
          <w:sz w:val="20"/>
        </w:rPr>
        <w:tab/>
        <w:t>11-3</w:t>
      </w:r>
    </w:p>
    <w:p w14:paraId="64EC1C41" w14:textId="77777777" w:rsidR="009D1F8C" w:rsidRDefault="00274D41">
      <w:pPr>
        <w:pStyle w:val="ListParagraph"/>
        <w:numPr>
          <w:ilvl w:val="1"/>
          <w:numId w:val="216"/>
        </w:numPr>
        <w:tabs>
          <w:tab w:val="left" w:pos="1029"/>
        </w:tabs>
        <w:spacing w:line="230" w:lineRule="exact"/>
        <w:ind w:left="1028" w:hanging="190"/>
        <w:rPr>
          <w:sz w:val="20"/>
        </w:rPr>
      </w:pPr>
      <w:r>
        <w:rPr>
          <w:sz w:val="20"/>
        </w:rPr>
        <w:t>Responsibility</w:t>
      </w:r>
    </w:p>
    <w:p w14:paraId="5104DC54" w14:textId="77777777" w:rsidR="009D1F8C" w:rsidRDefault="00274D41">
      <w:pPr>
        <w:pStyle w:val="ListParagraph"/>
        <w:numPr>
          <w:ilvl w:val="1"/>
          <w:numId w:val="216"/>
        </w:numPr>
        <w:tabs>
          <w:tab w:val="left" w:pos="1040"/>
        </w:tabs>
        <w:spacing w:before="1"/>
        <w:ind w:left="1039" w:hanging="201"/>
        <w:rPr>
          <w:sz w:val="20"/>
        </w:rPr>
      </w:pPr>
      <w:r>
        <w:rPr>
          <w:sz w:val="20"/>
        </w:rPr>
        <w:t>Hearings, Appeals,</w:t>
      </w:r>
      <w:r>
        <w:rPr>
          <w:spacing w:val="-3"/>
          <w:sz w:val="20"/>
        </w:rPr>
        <w:t xml:space="preserve"> </w:t>
      </w:r>
      <w:r>
        <w:rPr>
          <w:sz w:val="20"/>
        </w:rPr>
        <w:t>Notices</w:t>
      </w:r>
    </w:p>
    <w:p w14:paraId="42855FE0" w14:textId="77777777" w:rsidR="009D1F8C" w:rsidRDefault="00274D41">
      <w:pPr>
        <w:pStyle w:val="ListParagraph"/>
        <w:numPr>
          <w:ilvl w:val="0"/>
          <w:numId w:val="216"/>
        </w:numPr>
        <w:tabs>
          <w:tab w:val="left" w:pos="403"/>
          <w:tab w:val="left" w:pos="7319"/>
        </w:tabs>
        <w:spacing w:line="230" w:lineRule="exact"/>
        <w:ind w:left="402" w:hanging="283"/>
        <w:rPr>
          <w:sz w:val="20"/>
        </w:rPr>
      </w:pPr>
      <w:r>
        <w:rPr>
          <w:sz w:val="20"/>
        </w:rPr>
        <w:t>Appeals from the Board</w:t>
      </w:r>
      <w:r>
        <w:rPr>
          <w:spacing w:val="-12"/>
          <w:sz w:val="20"/>
        </w:rPr>
        <w:t xml:space="preserve"> </w:t>
      </w:r>
      <w:r>
        <w:rPr>
          <w:sz w:val="20"/>
        </w:rPr>
        <w:t>of</w:t>
      </w:r>
      <w:r>
        <w:rPr>
          <w:spacing w:val="-2"/>
          <w:sz w:val="20"/>
        </w:rPr>
        <w:t xml:space="preserve"> </w:t>
      </w:r>
      <w:r>
        <w:rPr>
          <w:sz w:val="20"/>
        </w:rPr>
        <w:t>Appeals</w:t>
      </w:r>
      <w:r>
        <w:rPr>
          <w:sz w:val="20"/>
        </w:rPr>
        <w:tab/>
        <w:t>11-4</w:t>
      </w:r>
    </w:p>
    <w:p w14:paraId="11BBFAA8" w14:textId="77777777" w:rsidR="009D1F8C" w:rsidRDefault="00274D41">
      <w:pPr>
        <w:pStyle w:val="ListParagraph"/>
        <w:numPr>
          <w:ilvl w:val="1"/>
          <w:numId w:val="216"/>
        </w:numPr>
        <w:tabs>
          <w:tab w:val="left" w:pos="1030"/>
        </w:tabs>
        <w:spacing w:line="230" w:lineRule="exact"/>
        <w:ind w:left="1029"/>
        <w:rPr>
          <w:sz w:val="20"/>
        </w:rPr>
      </w:pPr>
      <w:r>
        <w:rPr>
          <w:sz w:val="20"/>
        </w:rPr>
        <w:t>General</w:t>
      </w:r>
    </w:p>
    <w:p w14:paraId="738BB02E" w14:textId="77777777" w:rsidR="009D1F8C" w:rsidRDefault="00274D41">
      <w:pPr>
        <w:pStyle w:val="ListParagraph"/>
        <w:numPr>
          <w:ilvl w:val="1"/>
          <w:numId w:val="216"/>
        </w:numPr>
        <w:tabs>
          <w:tab w:val="left" w:pos="1041"/>
        </w:tabs>
        <w:spacing w:before="1"/>
        <w:ind w:left="1040" w:hanging="202"/>
        <w:rPr>
          <w:sz w:val="20"/>
        </w:rPr>
      </w:pPr>
      <w:r>
        <w:rPr>
          <w:sz w:val="20"/>
        </w:rPr>
        <w:t>Petition for Rehearing by City</w:t>
      </w:r>
      <w:r>
        <w:rPr>
          <w:spacing w:val="-7"/>
          <w:sz w:val="20"/>
        </w:rPr>
        <w:t xml:space="preserve"> </w:t>
      </w:r>
      <w:r>
        <w:rPr>
          <w:sz w:val="20"/>
        </w:rPr>
        <w:t>Commission</w:t>
      </w:r>
    </w:p>
    <w:p w14:paraId="50F2DAE8" w14:textId="77777777" w:rsidR="009D1F8C" w:rsidRDefault="00274D41">
      <w:pPr>
        <w:pStyle w:val="ListParagraph"/>
        <w:numPr>
          <w:ilvl w:val="0"/>
          <w:numId w:val="216"/>
        </w:numPr>
        <w:tabs>
          <w:tab w:val="left" w:pos="403"/>
          <w:tab w:val="left" w:pos="7320"/>
        </w:tabs>
        <w:spacing w:line="230" w:lineRule="exact"/>
        <w:ind w:left="402" w:hanging="283"/>
        <w:rPr>
          <w:sz w:val="20"/>
        </w:rPr>
      </w:pPr>
      <w:r>
        <w:rPr>
          <w:sz w:val="20"/>
        </w:rPr>
        <w:t>Notice of</w:t>
      </w:r>
      <w:r>
        <w:rPr>
          <w:spacing w:val="-1"/>
          <w:sz w:val="20"/>
        </w:rPr>
        <w:t xml:space="preserve"> </w:t>
      </w:r>
      <w:r>
        <w:rPr>
          <w:sz w:val="20"/>
        </w:rPr>
        <w:t>Variance Hearings</w:t>
      </w:r>
      <w:r>
        <w:rPr>
          <w:sz w:val="20"/>
        </w:rPr>
        <w:tab/>
        <w:t>11-4</w:t>
      </w:r>
    </w:p>
    <w:p w14:paraId="0FC4DC69" w14:textId="77777777" w:rsidR="009D1F8C" w:rsidRDefault="00274D41">
      <w:pPr>
        <w:pStyle w:val="ListParagraph"/>
        <w:numPr>
          <w:ilvl w:val="0"/>
          <w:numId w:val="216"/>
        </w:numPr>
        <w:tabs>
          <w:tab w:val="left" w:pos="403"/>
          <w:tab w:val="left" w:pos="7320"/>
        </w:tabs>
        <w:spacing w:line="230" w:lineRule="exact"/>
        <w:ind w:left="402" w:hanging="283"/>
        <w:rPr>
          <w:sz w:val="20"/>
        </w:rPr>
      </w:pPr>
      <w:r>
        <w:rPr>
          <w:sz w:val="20"/>
        </w:rPr>
        <w:t>Administrative</w:t>
      </w:r>
      <w:r>
        <w:rPr>
          <w:spacing w:val="-1"/>
          <w:sz w:val="20"/>
        </w:rPr>
        <w:t xml:space="preserve"> </w:t>
      </w:r>
      <w:r>
        <w:rPr>
          <w:sz w:val="20"/>
        </w:rPr>
        <w:t>Variance</w:t>
      </w:r>
      <w:r>
        <w:rPr>
          <w:sz w:val="20"/>
        </w:rPr>
        <w:tab/>
        <w:t>11-5</w:t>
      </w:r>
    </w:p>
    <w:p w14:paraId="0E4871BA" w14:textId="77777777" w:rsidR="009D1F8C" w:rsidRDefault="00274D41">
      <w:pPr>
        <w:pStyle w:val="ListParagraph"/>
        <w:numPr>
          <w:ilvl w:val="1"/>
          <w:numId w:val="216"/>
        </w:numPr>
        <w:tabs>
          <w:tab w:val="left" w:pos="1030"/>
        </w:tabs>
        <w:spacing w:before="1"/>
        <w:ind w:left="1029"/>
        <w:rPr>
          <w:sz w:val="20"/>
        </w:rPr>
      </w:pPr>
      <w:r>
        <w:rPr>
          <w:sz w:val="20"/>
        </w:rPr>
        <w:t>Yard</w:t>
      </w:r>
      <w:r>
        <w:rPr>
          <w:spacing w:val="-1"/>
          <w:sz w:val="20"/>
        </w:rPr>
        <w:t xml:space="preserve"> </w:t>
      </w:r>
      <w:r>
        <w:rPr>
          <w:sz w:val="20"/>
        </w:rPr>
        <w:t>Setbacks</w:t>
      </w:r>
    </w:p>
    <w:p w14:paraId="0C3FAE49" w14:textId="77777777" w:rsidR="009D1F8C" w:rsidRDefault="00274D41">
      <w:pPr>
        <w:pStyle w:val="ListParagraph"/>
        <w:numPr>
          <w:ilvl w:val="1"/>
          <w:numId w:val="216"/>
        </w:numPr>
        <w:tabs>
          <w:tab w:val="left" w:pos="1040"/>
        </w:tabs>
        <w:spacing w:line="230" w:lineRule="exact"/>
        <w:ind w:left="1039" w:hanging="201"/>
        <w:rPr>
          <w:sz w:val="20"/>
        </w:rPr>
      </w:pPr>
      <w:r>
        <w:rPr>
          <w:sz w:val="20"/>
        </w:rPr>
        <w:t>Fences, Walls and</w:t>
      </w:r>
      <w:r>
        <w:rPr>
          <w:spacing w:val="-3"/>
          <w:sz w:val="20"/>
        </w:rPr>
        <w:t xml:space="preserve"> </w:t>
      </w:r>
      <w:r>
        <w:rPr>
          <w:sz w:val="20"/>
        </w:rPr>
        <w:t>Hedges</w:t>
      </w:r>
    </w:p>
    <w:p w14:paraId="020DE577" w14:textId="77777777" w:rsidR="009D1F8C" w:rsidRDefault="00274D41">
      <w:pPr>
        <w:pStyle w:val="ListParagraph"/>
        <w:numPr>
          <w:ilvl w:val="1"/>
          <w:numId w:val="216"/>
        </w:numPr>
        <w:tabs>
          <w:tab w:val="left" w:pos="1030"/>
        </w:tabs>
        <w:spacing w:line="230" w:lineRule="exact"/>
        <w:rPr>
          <w:sz w:val="20"/>
        </w:rPr>
      </w:pPr>
      <w:r>
        <w:rPr>
          <w:sz w:val="20"/>
        </w:rPr>
        <w:t>Other Minor Code Variances and Minor Site Plan</w:t>
      </w:r>
      <w:r>
        <w:rPr>
          <w:spacing w:val="-5"/>
          <w:sz w:val="20"/>
        </w:rPr>
        <w:t xml:space="preserve"> </w:t>
      </w:r>
      <w:r>
        <w:rPr>
          <w:sz w:val="20"/>
        </w:rPr>
        <w:t>Amendments</w:t>
      </w:r>
    </w:p>
    <w:p w14:paraId="6A28A985" w14:textId="77777777" w:rsidR="009D1F8C" w:rsidRDefault="00274D41">
      <w:pPr>
        <w:pStyle w:val="ListParagraph"/>
        <w:numPr>
          <w:ilvl w:val="1"/>
          <w:numId w:val="216"/>
        </w:numPr>
        <w:tabs>
          <w:tab w:val="left" w:pos="1042"/>
        </w:tabs>
        <w:spacing w:before="1"/>
        <w:ind w:left="1041" w:hanging="203"/>
        <w:rPr>
          <w:sz w:val="20"/>
        </w:rPr>
      </w:pPr>
      <w:r>
        <w:rPr>
          <w:sz w:val="20"/>
        </w:rPr>
        <w:t>City Commission</w:t>
      </w:r>
      <w:r>
        <w:rPr>
          <w:spacing w:val="-3"/>
          <w:sz w:val="20"/>
        </w:rPr>
        <w:t xml:space="preserve"> </w:t>
      </w:r>
      <w:r>
        <w:rPr>
          <w:sz w:val="20"/>
        </w:rPr>
        <w:t>Intent</w:t>
      </w:r>
    </w:p>
    <w:p w14:paraId="34FC425D" w14:textId="77777777" w:rsidR="009D1F8C" w:rsidRDefault="009D1F8C">
      <w:pPr>
        <w:pStyle w:val="BodyText"/>
      </w:pPr>
    </w:p>
    <w:p w14:paraId="4C8ABB9B" w14:textId="77777777" w:rsidR="009D1F8C" w:rsidRDefault="009D1F8C">
      <w:pPr>
        <w:pStyle w:val="BodyText"/>
        <w:spacing w:before="1"/>
        <w:rPr>
          <w:sz w:val="26"/>
        </w:rPr>
      </w:pPr>
    </w:p>
    <w:p w14:paraId="014C10A4" w14:textId="77777777" w:rsidR="009D1F8C" w:rsidRDefault="00274D41">
      <w:pPr>
        <w:pStyle w:val="Heading2"/>
        <w:spacing w:line="275" w:lineRule="exact"/>
      </w:pPr>
      <w:r>
        <w:t>CHAPTER TWELVE – ADMINISTRATION, PROCEDURES AND ENFORCEMENT</w:t>
      </w:r>
    </w:p>
    <w:p w14:paraId="5E270332" w14:textId="77777777" w:rsidR="009D1F8C" w:rsidRDefault="00274D41">
      <w:pPr>
        <w:pStyle w:val="ListParagraph"/>
        <w:numPr>
          <w:ilvl w:val="0"/>
          <w:numId w:val="215"/>
        </w:numPr>
        <w:tabs>
          <w:tab w:val="left" w:pos="405"/>
          <w:tab w:val="left" w:pos="7319"/>
        </w:tabs>
        <w:spacing w:line="229" w:lineRule="exact"/>
        <w:rPr>
          <w:sz w:val="20"/>
        </w:rPr>
      </w:pPr>
      <w:r>
        <w:rPr>
          <w:sz w:val="20"/>
        </w:rPr>
        <w:t>Purpose</w:t>
      </w:r>
      <w:r>
        <w:rPr>
          <w:sz w:val="20"/>
        </w:rPr>
        <w:tab/>
        <w:t>12-1</w:t>
      </w:r>
    </w:p>
    <w:p w14:paraId="19B28808" w14:textId="77777777" w:rsidR="009D1F8C" w:rsidRDefault="00274D41">
      <w:pPr>
        <w:pStyle w:val="ListParagraph"/>
        <w:numPr>
          <w:ilvl w:val="0"/>
          <w:numId w:val="215"/>
        </w:numPr>
        <w:tabs>
          <w:tab w:val="left" w:pos="404"/>
          <w:tab w:val="left" w:pos="7320"/>
        </w:tabs>
        <w:spacing w:line="230" w:lineRule="exact"/>
        <w:ind w:left="403" w:hanging="284"/>
        <w:rPr>
          <w:sz w:val="20"/>
        </w:rPr>
      </w:pPr>
      <w:r>
        <w:rPr>
          <w:sz w:val="20"/>
        </w:rPr>
        <w:t>Withdrawal</w:t>
      </w:r>
      <w:r>
        <w:rPr>
          <w:spacing w:val="-4"/>
          <w:sz w:val="20"/>
        </w:rPr>
        <w:t xml:space="preserve"> </w:t>
      </w:r>
      <w:r>
        <w:rPr>
          <w:sz w:val="20"/>
        </w:rPr>
        <w:t>of</w:t>
      </w:r>
      <w:r>
        <w:rPr>
          <w:spacing w:val="-2"/>
          <w:sz w:val="20"/>
        </w:rPr>
        <w:t xml:space="preserve"> </w:t>
      </w:r>
      <w:r>
        <w:rPr>
          <w:sz w:val="20"/>
        </w:rPr>
        <w:t>Application</w:t>
      </w:r>
      <w:r>
        <w:rPr>
          <w:sz w:val="20"/>
        </w:rPr>
        <w:tab/>
        <w:t>12-1</w:t>
      </w:r>
    </w:p>
    <w:p w14:paraId="71196B4D" w14:textId="77777777" w:rsidR="009D1F8C" w:rsidRDefault="00274D41">
      <w:pPr>
        <w:pStyle w:val="ListParagraph"/>
        <w:numPr>
          <w:ilvl w:val="0"/>
          <w:numId w:val="215"/>
        </w:numPr>
        <w:tabs>
          <w:tab w:val="left" w:pos="405"/>
          <w:tab w:val="left" w:pos="7319"/>
        </w:tabs>
        <w:spacing w:before="1"/>
        <w:rPr>
          <w:sz w:val="20"/>
        </w:rPr>
      </w:pPr>
      <w:r>
        <w:rPr>
          <w:sz w:val="20"/>
        </w:rPr>
        <w:t>Planning</w:t>
      </w:r>
      <w:r>
        <w:rPr>
          <w:spacing w:val="-4"/>
          <w:sz w:val="20"/>
        </w:rPr>
        <w:t xml:space="preserve"> </w:t>
      </w:r>
      <w:r>
        <w:rPr>
          <w:sz w:val="20"/>
        </w:rPr>
        <w:t>Commission</w:t>
      </w:r>
      <w:r>
        <w:rPr>
          <w:sz w:val="20"/>
        </w:rPr>
        <w:tab/>
        <w:t>12-1</w:t>
      </w:r>
    </w:p>
    <w:p w14:paraId="7736655A" w14:textId="77777777" w:rsidR="009D1F8C" w:rsidRDefault="00274D41">
      <w:pPr>
        <w:pStyle w:val="ListParagraph"/>
        <w:numPr>
          <w:ilvl w:val="1"/>
          <w:numId w:val="215"/>
        </w:numPr>
        <w:tabs>
          <w:tab w:val="left" w:pos="1030"/>
        </w:tabs>
        <w:spacing w:line="230" w:lineRule="exact"/>
        <w:ind w:hanging="191"/>
        <w:rPr>
          <w:sz w:val="20"/>
        </w:rPr>
      </w:pPr>
      <w:r>
        <w:rPr>
          <w:sz w:val="20"/>
        </w:rPr>
        <w:t>Membership/Residency</w:t>
      </w:r>
    </w:p>
    <w:p w14:paraId="7CDB1B9D" w14:textId="77777777" w:rsidR="009D1F8C" w:rsidRDefault="00274D41">
      <w:pPr>
        <w:pStyle w:val="ListParagraph"/>
        <w:numPr>
          <w:ilvl w:val="1"/>
          <w:numId w:val="215"/>
        </w:numPr>
        <w:tabs>
          <w:tab w:val="left" w:pos="1041"/>
        </w:tabs>
        <w:spacing w:line="230" w:lineRule="exact"/>
        <w:ind w:left="1040" w:hanging="202"/>
        <w:rPr>
          <w:sz w:val="20"/>
        </w:rPr>
      </w:pPr>
      <w:r>
        <w:rPr>
          <w:sz w:val="20"/>
        </w:rPr>
        <w:t>Authority, Officers and</w:t>
      </w:r>
      <w:r>
        <w:rPr>
          <w:spacing w:val="-3"/>
          <w:sz w:val="20"/>
        </w:rPr>
        <w:t xml:space="preserve"> </w:t>
      </w:r>
      <w:r>
        <w:rPr>
          <w:sz w:val="20"/>
        </w:rPr>
        <w:t>Meetings</w:t>
      </w:r>
    </w:p>
    <w:p w14:paraId="7CBF41DB" w14:textId="77777777" w:rsidR="009D1F8C" w:rsidRDefault="00274D41">
      <w:pPr>
        <w:pStyle w:val="ListParagraph"/>
        <w:numPr>
          <w:ilvl w:val="1"/>
          <w:numId w:val="215"/>
        </w:numPr>
        <w:tabs>
          <w:tab w:val="left" w:pos="1029"/>
        </w:tabs>
        <w:spacing w:before="1" w:line="230" w:lineRule="exact"/>
        <w:ind w:left="1028"/>
        <w:rPr>
          <w:sz w:val="20"/>
        </w:rPr>
      </w:pPr>
      <w:r>
        <w:rPr>
          <w:sz w:val="20"/>
        </w:rPr>
        <w:t>Duties and</w:t>
      </w:r>
      <w:r>
        <w:rPr>
          <w:spacing w:val="-3"/>
          <w:sz w:val="20"/>
        </w:rPr>
        <w:t xml:space="preserve"> </w:t>
      </w:r>
      <w:r>
        <w:rPr>
          <w:sz w:val="20"/>
        </w:rPr>
        <w:t>Responsibilities</w:t>
      </w:r>
    </w:p>
    <w:p w14:paraId="504E5715" w14:textId="77777777" w:rsidR="009D1F8C" w:rsidRDefault="00274D41">
      <w:pPr>
        <w:pStyle w:val="ListParagraph"/>
        <w:numPr>
          <w:ilvl w:val="0"/>
          <w:numId w:val="215"/>
        </w:numPr>
        <w:tabs>
          <w:tab w:val="left" w:pos="405"/>
          <w:tab w:val="left" w:pos="7320"/>
        </w:tabs>
        <w:spacing w:line="230" w:lineRule="exact"/>
        <w:rPr>
          <w:sz w:val="20"/>
        </w:rPr>
      </w:pPr>
      <w:r>
        <w:rPr>
          <w:sz w:val="20"/>
        </w:rPr>
        <w:t>Zoning Board</w:t>
      </w:r>
      <w:r>
        <w:rPr>
          <w:spacing w:val="-4"/>
          <w:sz w:val="20"/>
        </w:rPr>
        <w:t xml:space="preserve"> </w:t>
      </w:r>
      <w:r>
        <w:rPr>
          <w:sz w:val="20"/>
        </w:rPr>
        <w:t>of</w:t>
      </w:r>
      <w:r>
        <w:rPr>
          <w:spacing w:val="-3"/>
          <w:sz w:val="20"/>
        </w:rPr>
        <w:t xml:space="preserve"> </w:t>
      </w:r>
      <w:r>
        <w:rPr>
          <w:sz w:val="20"/>
        </w:rPr>
        <w:t>Appeals</w:t>
      </w:r>
      <w:r>
        <w:rPr>
          <w:sz w:val="20"/>
        </w:rPr>
        <w:tab/>
        <w:t>12-3</w:t>
      </w:r>
    </w:p>
    <w:p w14:paraId="686FA974" w14:textId="77777777" w:rsidR="009D1F8C" w:rsidRDefault="00274D41">
      <w:pPr>
        <w:pStyle w:val="ListParagraph"/>
        <w:numPr>
          <w:ilvl w:val="1"/>
          <w:numId w:val="215"/>
        </w:numPr>
        <w:tabs>
          <w:tab w:val="left" w:pos="1030"/>
        </w:tabs>
        <w:ind w:hanging="191"/>
        <w:rPr>
          <w:sz w:val="20"/>
        </w:rPr>
      </w:pPr>
      <w:r>
        <w:rPr>
          <w:sz w:val="20"/>
        </w:rPr>
        <w:t>Membership/Residency</w:t>
      </w:r>
    </w:p>
    <w:p w14:paraId="1EC4A567" w14:textId="77777777" w:rsidR="009D1F8C" w:rsidRDefault="00274D41">
      <w:pPr>
        <w:pStyle w:val="ListParagraph"/>
        <w:numPr>
          <w:ilvl w:val="1"/>
          <w:numId w:val="215"/>
        </w:numPr>
        <w:tabs>
          <w:tab w:val="left" w:pos="1040"/>
        </w:tabs>
        <w:spacing w:before="1" w:line="230" w:lineRule="exact"/>
        <w:ind w:left="1040" w:hanging="201"/>
        <w:rPr>
          <w:sz w:val="20"/>
        </w:rPr>
      </w:pPr>
      <w:r>
        <w:rPr>
          <w:sz w:val="20"/>
        </w:rPr>
        <w:t>Appeals, Hearings, and</w:t>
      </w:r>
      <w:r>
        <w:rPr>
          <w:spacing w:val="-3"/>
          <w:sz w:val="20"/>
        </w:rPr>
        <w:t xml:space="preserve"> </w:t>
      </w:r>
      <w:r>
        <w:rPr>
          <w:sz w:val="20"/>
        </w:rPr>
        <w:t>Notice</w:t>
      </w:r>
    </w:p>
    <w:p w14:paraId="790A2739" w14:textId="77777777" w:rsidR="009D1F8C" w:rsidRDefault="00274D41">
      <w:pPr>
        <w:pStyle w:val="ListParagraph"/>
        <w:numPr>
          <w:ilvl w:val="1"/>
          <w:numId w:val="215"/>
        </w:numPr>
        <w:tabs>
          <w:tab w:val="left" w:pos="1029"/>
        </w:tabs>
        <w:spacing w:line="230" w:lineRule="exact"/>
        <w:ind w:left="1028"/>
        <w:rPr>
          <w:sz w:val="20"/>
        </w:rPr>
      </w:pPr>
      <w:r>
        <w:rPr>
          <w:sz w:val="20"/>
        </w:rPr>
        <w:t>Duties and</w:t>
      </w:r>
      <w:r>
        <w:rPr>
          <w:spacing w:val="-3"/>
          <w:sz w:val="20"/>
        </w:rPr>
        <w:t xml:space="preserve"> </w:t>
      </w:r>
      <w:r>
        <w:rPr>
          <w:sz w:val="20"/>
        </w:rPr>
        <w:t>Responsibilities</w:t>
      </w:r>
    </w:p>
    <w:p w14:paraId="158FA880" w14:textId="77777777" w:rsidR="009D1F8C" w:rsidRDefault="00274D41">
      <w:pPr>
        <w:pStyle w:val="ListParagraph"/>
        <w:numPr>
          <w:ilvl w:val="1"/>
          <w:numId w:val="215"/>
        </w:numPr>
        <w:tabs>
          <w:tab w:val="left" w:pos="1041"/>
        </w:tabs>
        <w:ind w:left="1040" w:hanging="202"/>
        <w:rPr>
          <w:sz w:val="20"/>
        </w:rPr>
      </w:pPr>
      <w:r>
        <w:rPr>
          <w:sz w:val="20"/>
        </w:rPr>
        <w:t>Certiorari from</w:t>
      </w:r>
      <w:r>
        <w:rPr>
          <w:spacing w:val="-3"/>
          <w:sz w:val="20"/>
        </w:rPr>
        <w:t xml:space="preserve"> </w:t>
      </w:r>
      <w:r>
        <w:rPr>
          <w:sz w:val="20"/>
        </w:rPr>
        <w:t>Decisions</w:t>
      </w:r>
    </w:p>
    <w:p w14:paraId="433FF477" w14:textId="77777777" w:rsidR="009D1F8C" w:rsidRDefault="00274D41">
      <w:pPr>
        <w:pStyle w:val="ListParagraph"/>
        <w:numPr>
          <w:ilvl w:val="0"/>
          <w:numId w:val="215"/>
        </w:numPr>
        <w:tabs>
          <w:tab w:val="left" w:pos="403"/>
          <w:tab w:val="left" w:pos="7321"/>
        </w:tabs>
        <w:spacing w:before="1" w:line="230" w:lineRule="exact"/>
        <w:ind w:left="402" w:hanging="283"/>
        <w:rPr>
          <w:sz w:val="20"/>
        </w:rPr>
      </w:pPr>
      <w:r>
        <w:rPr>
          <w:sz w:val="20"/>
        </w:rPr>
        <w:t>Design Review</w:t>
      </w:r>
      <w:r>
        <w:rPr>
          <w:spacing w:val="-2"/>
          <w:sz w:val="20"/>
        </w:rPr>
        <w:t xml:space="preserve"> </w:t>
      </w:r>
      <w:r>
        <w:rPr>
          <w:sz w:val="20"/>
        </w:rPr>
        <w:t>Committee</w:t>
      </w:r>
      <w:r>
        <w:rPr>
          <w:spacing w:val="-1"/>
          <w:sz w:val="20"/>
        </w:rPr>
        <w:t xml:space="preserve"> </w:t>
      </w:r>
      <w:r>
        <w:rPr>
          <w:sz w:val="20"/>
        </w:rPr>
        <w:t>(DRC)</w:t>
      </w:r>
      <w:r>
        <w:rPr>
          <w:sz w:val="20"/>
        </w:rPr>
        <w:tab/>
        <w:t>12-4</w:t>
      </w:r>
    </w:p>
    <w:p w14:paraId="07925B64" w14:textId="77777777" w:rsidR="009D1F8C" w:rsidRDefault="00274D41">
      <w:pPr>
        <w:pStyle w:val="ListParagraph"/>
        <w:numPr>
          <w:ilvl w:val="1"/>
          <w:numId w:val="215"/>
        </w:numPr>
        <w:tabs>
          <w:tab w:val="left" w:pos="1030"/>
        </w:tabs>
        <w:spacing w:line="230" w:lineRule="exact"/>
        <w:ind w:hanging="191"/>
        <w:rPr>
          <w:sz w:val="20"/>
        </w:rPr>
      </w:pPr>
      <w:r>
        <w:rPr>
          <w:sz w:val="20"/>
        </w:rPr>
        <w:t>Membership/Residency</w:t>
      </w:r>
    </w:p>
    <w:p w14:paraId="14C8BCDC" w14:textId="77777777" w:rsidR="009D1F8C" w:rsidRDefault="00274D41">
      <w:pPr>
        <w:pStyle w:val="ListParagraph"/>
        <w:numPr>
          <w:ilvl w:val="1"/>
          <w:numId w:val="215"/>
        </w:numPr>
        <w:tabs>
          <w:tab w:val="left" w:pos="1041"/>
        </w:tabs>
        <w:ind w:left="1040" w:hanging="202"/>
        <w:rPr>
          <w:sz w:val="20"/>
        </w:rPr>
      </w:pPr>
      <w:r>
        <w:rPr>
          <w:sz w:val="20"/>
        </w:rPr>
        <w:t>Duties and</w:t>
      </w:r>
      <w:r>
        <w:rPr>
          <w:spacing w:val="-2"/>
          <w:sz w:val="20"/>
        </w:rPr>
        <w:t xml:space="preserve"> </w:t>
      </w:r>
      <w:r>
        <w:rPr>
          <w:sz w:val="20"/>
        </w:rPr>
        <w:t>Responsibilities</w:t>
      </w:r>
    </w:p>
    <w:p w14:paraId="7401F9DE" w14:textId="77777777" w:rsidR="009D1F8C" w:rsidRDefault="00274D41">
      <w:pPr>
        <w:pStyle w:val="ListParagraph"/>
        <w:numPr>
          <w:ilvl w:val="0"/>
          <w:numId w:val="215"/>
        </w:numPr>
        <w:tabs>
          <w:tab w:val="left" w:pos="404"/>
          <w:tab w:val="left" w:pos="7321"/>
        </w:tabs>
        <w:spacing w:before="1" w:line="230" w:lineRule="exact"/>
        <w:ind w:left="403" w:hanging="284"/>
        <w:rPr>
          <w:sz w:val="20"/>
        </w:rPr>
      </w:pPr>
      <w:r>
        <w:rPr>
          <w:sz w:val="20"/>
        </w:rPr>
        <w:t>Historic Preservation</w:t>
      </w:r>
      <w:r>
        <w:rPr>
          <w:spacing w:val="-6"/>
          <w:sz w:val="20"/>
        </w:rPr>
        <w:t xml:space="preserve"> </w:t>
      </w:r>
      <w:r>
        <w:rPr>
          <w:sz w:val="20"/>
        </w:rPr>
        <w:t>Commission</w:t>
      </w:r>
      <w:r>
        <w:rPr>
          <w:spacing w:val="-3"/>
          <w:sz w:val="20"/>
        </w:rPr>
        <w:t xml:space="preserve"> </w:t>
      </w:r>
      <w:r>
        <w:rPr>
          <w:sz w:val="20"/>
        </w:rPr>
        <w:t>(HPC)</w:t>
      </w:r>
      <w:r>
        <w:rPr>
          <w:sz w:val="20"/>
        </w:rPr>
        <w:tab/>
        <w:t>12-5</w:t>
      </w:r>
    </w:p>
    <w:p w14:paraId="0ADBB176" w14:textId="77777777" w:rsidR="009D1F8C" w:rsidRDefault="00274D41">
      <w:pPr>
        <w:pStyle w:val="ListParagraph"/>
        <w:numPr>
          <w:ilvl w:val="1"/>
          <w:numId w:val="215"/>
        </w:numPr>
        <w:tabs>
          <w:tab w:val="left" w:pos="1030"/>
        </w:tabs>
        <w:spacing w:line="230" w:lineRule="exact"/>
        <w:ind w:hanging="191"/>
        <w:rPr>
          <w:sz w:val="20"/>
        </w:rPr>
      </w:pPr>
      <w:r>
        <w:rPr>
          <w:sz w:val="20"/>
        </w:rPr>
        <w:t>Membership/Residency</w:t>
      </w:r>
    </w:p>
    <w:p w14:paraId="2933C06E" w14:textId="77777777" w:rsidR="009D1F8C" w:rsidRDefault="00274D41">
      <w:pPr>
        <w:pStyle w:val="ListParagraph"/>
        <w:numPr>
          <w:ilvl w:val="1"/>
          <w:numId w:val="215"/>
        </w:numPr>
        <w:tabs>
          <w:tab w:val="left" w:pos="1041"/>
        </w:tabs>
        <w:ind w:left="1040" w:hanging="202"/>
        <w:rPr>
          <w:sz w:val="20"/>
        </w:rPr>
      </w:pPr>
      <w:r>
        <w:rPr>
          <w:sz w:val="20"/>
        </w:rPr>
        <w:t>Authority</w:t>
      </w:r>
    </w:p>
    <w:p w14:paraId="4169F728" w14:textId="77777777" w:rsidR="009D1F8C" w:rsidRDefault="00274D41">
      <w:pPr>
        <w:pStyle w:val="ListParagraph"/>
        <w:numPr>
          <w:ilvl w:val="1"/>
          <w:numId w:val="215"/>
        </w:numPr>
        <w:tabs>
          <w:tab w:val="left" w:pos="1029"/>
        </w:tabs>
        <w:spacing w:line="230" w:lineRule="exact"/>
        <w:rPr>
          <w:sz w:val="20"/>
        </w:rPr>
      </w:pPr>
      <w:r>
        <w:rPr>
          <w:sz w:val="20"/>
        </w:rPr>
        <w:t>Duties/Responsibilities</w:t>
      </w:r>
    </w:p>
    <w:p w14:paraId="193B800B" w14:textId="77777777" w:rsidR="009D1F8C" w:rsidRDefault="00274D41">
      <w:pPr>
        <w:pStyle w:val="ListParagraph"/>
        <w:numPr>
          <w:ilvl w:val="1"/>
          <w:numId w:val="215"/>
        </w:numPr>
        <w:tabs>
          <w:tab w:val="left" w:pos="1042"/>
        </w:tabs>
        <w:spacing w:line="230" w:lineRule="exact"/>
        <w:ind w:left="1041" w:hanging="203"/>
        <w:rPr>
          <w:sz w:val="20"/>
        </w:rPr>
      </w:pPr>
      <w:r>
        <w:rPr>
          <w:sz w:val="20"/>
        </w:rPr>
        <w:t>Conflict of</w:t>
      </w:r>
      <w:r>
        <w:rPr>
          <w:spacing w:val="-1"/>
          <w:sz w:val="20"/>
        </w:rPr>
        <w:t xml:space="preserve"> </w:t>
      </w:r>
      <w:r>
        <w:rPr>
          <w:sz w:val="20"/>
        </w:rPr>
        <w:t>Interest</w:t>
      </w:r>
    </w:p>
    <w:p w14:paraId="1AABD68D" w14:textId="77777777" w:rsidR="009D1F8C" w:rsidRDefault="00274D41">
      <w:pPr>
        <w:pStyle w:val="ListParagraph"/>
        <w:numPr>
          <w:ilvl w:val="1"/>
          <w:numId w:val="215"/>
        </w:numPr>
        <w:tabs>
          <w:tab w:val="left" w:pos="1030"/>
        </w:tabs>
        <w:spacing w:before="1"/>
        <w:ind w:hanging="191"/>
        <w:rPr>
          <w:sz w:val="20"/>
        </w:rPr>
      </w:pPr>
      <w:r>
        <w:rPr>
          <w:sz w:val="20"/>
        </w:rPr>
        <w:t xml:space="preserve">Commission’s Authority to Receive Funding </w:t>
      </w:r>
      <w:proofErr w:type="gramStart"/>
      <w:r>
        <w:rPr>
          <w:sz w:val="20"/>
        </w:rPr>
        <w:t>From</w:t>
      </w:r>
      <w:proofErr w:type="gramEnd"/>
      <w:r>
        <w:rPr>
          <w:sz w:val="20"/>
        </w:rPr>
        <w:t xml:space="preserve"> Various</w:t>
      </w:r>
      <w:r>
        <w:rPr>
          <w:spacing w:val="-8"/>
          <w:sz w:val="20"/>
        </w:rPr>
        <w:t xml:space="preserve"> </w:t>
      </w:r>
      <w:r>
        <w:rPr>
          <w:sz w:val="20"/>
        </w:rPr>
        <w:t>Sources</w:t>
      </w:r>
    </w:p>
    <w:p w14:paraId="4D52ADAC" w14:textId="77777777" w:rsidR="009D1F8C" w:rsidRDefault="009D1F8C">
      <w:pPr>
        <w:rPr>
          <w:sz w:val="20"/>
        </w:rPr>
        <w:sectPr w:rsidR="009D1F8C">
          <w:pgSz w:w="12240" w:h="15840"/>
          <w:pgMar w:top="1580" w:right="600" w:bottom="1420" w:left="1320" w:header="1280" w:footer="1227" w:gutter="0"/>
          <w:cols w:space="720"/>
        </w:sectPr>
      </w:pPr>
    </w:p>
    <w:p w14:paraId="77DD8024" w14:textId="77777777" w:rsidR="009D1F8C" w:rsidRDefault="009D1F8C">
      <w:pPr>
        <w:pStyle w:val="BodyText"/>
        <w:spacing w:before="8"/>
        <w:rPr>
          <w:sz w:val="11"/>
        </w:rPr>
      </w:pPr>
    </w:p>
    <w:p w14:paraId="0789CB0F" w14:textId="77777777" w:rsidR="009D1F8C" w:rsidRDefault="00274D41">
      <w:pPr>
        <w:pStyle w:val="ListParagraph"/>
        <w:numPr>
          <w:ilvl w:val="1"/>
          <w:numId w:val="215"/>
        </w:numPr>
        <w:tabs>
          <w:tab w:val="left" w:pos="1008"/>
        </w:tabs>
        <w:spacing w:before="92" w:line="230" w:lineRule="exact"/>
        <w:ind w:left="1007" w:hanging="169"/>
        <w:rPr>
          <w:sz w:val="20"/>
        </w:rPr>
      </w:pPr>
      <w:r>
        <w:rPr>
          <w:sz w:val="20"/>
        </w:rPr>
        <w:t>Records of Commission</w:t>
      </w:r>
      <w:r>
        <w:rPr>
          <w:spacing w:val="-2"/>
          <w:sz w:val="20"/>
        </w:rPr>
        <w:t xml:space="preserve"> </w:t>
      </w:r>
      <w:r>
        <w:rPr>
          <w:sz w:val="20"/>
        </w:rPr>
        <w:t>Meetings</w:t>
      </w:r>
    </w:p>
    <w:p w14:paraId="4C3FBA2B" w14:textId="77777777" w:rsidR="009D1F8C" w:rsidRDefault="00274D41">
      <w:pPr>
        <w:pStyle w:val="ListParagraph"/>
        <w:numPr>
          <w:ilvl w:val="1"/>
          <w:numId w:val="215"/>
        </w:numPr>
        <w:tabs>
          <w:tab w:val="left" w:pos="1040"/>
        </w:tabs>
        <w:spacing w:line="230" w:lineRule="exact"/>
        <w:ind w:left="1039" w:hanging="201"/>
        <w:rPr>
          <w:sz w:val="20"/>
        </w:rPr>
      </w:pPr>
      <w:r>
        <w:rPr>
          <w:sz w:val="20"/>
        </w:rPr>
        <w:t>Enforcement</w:t>
      </w:r>
    </w:p>
    <w:p w14:paraId="43D5D48B" w14:textId="77777777" w:rsidR="009D1F8C" w:rsidRDefault="00274D41">
      <w:pPr>
        <w:pStyle w:val="ListParagraph"/>
        <w:numPr>
          <w:ilvl w:val="0"/>
          <w:numId w:val="215"/>
        </w:numPr>
        <w:tabs>
          <w:tab w:val="left" w:pos="402"/>
          <w:tab w:val="right" w:pos="7686"/>
        </w:tabs>
        <w:spacing w:before="1"/>
        <w:ind w:left="401" w:hanging="282"/>
        <w:rPr>
          <w:sz w:val="20"/>
        </w:rPr>
      </w:pPr>
      <w:r>
        <w:rPr>
          <w:sz w:val="20"/>
        </w:rPr>
        <w:t>Development Review Required Prior to Undertaking any</w:t>
      </w:r>
      <w:r>
        <w:rPr>
          <w:spacing w:val="-15"/>
          <w:sz w:val="20"/>
        </w:rPr>
        <w:t xml:space="preserve"> </w:t>
      </w:r>
      <w:r>
        <w:rPr>
          <w:sz w:val="20"/>
        </w:rPr>
        <w:t>Development</w:t>
      </w:r>
      <w:r>
        <w:rPr>
          <w:spacing w:val="-2"/>
          <w:sz w:val="20"/>
        </w:rPr>
        <w:t xml:space="preserve"> </w:t>
      </w:r>
      <w:r>
        <w:rPr>
          <w:sz w:val="20"/>
        </w:rPr>
        <w:t>Activity</w:t>
      </w:r>
      <w:r>
        <w:rPr>
          <w:sz w:val="20"/>
        </w:rPr>
        <w:tab/>
        <w:t>12-7</w:t>
      </w:r>
    </w:p>
    <w:p w14:paraId="7D47B8ED" w14:textId="77777777" w:rsidR="009D1F8C" w:rsidRDefault="00274D41">
      <w:pPr>
        <w:pStyle w:val="ListParagraph"/>
        <w:numPr>
          <w:ilvl w:val="1"/>
          <w:numId w:val="215"/>
        </w:numPr>
        <w:tabs>
          <w:tab w:val="left" w:pos="1030"/>
        </w:tabs>
        <w:spacing w:line="230" w:lineRule="exact"/>
        <w:ind w:hanging="191"/>
        <w:rPr>
          <w:sz w:val="20"/>
        </w:rPr>
      </w:pPr>
      <w:r>
        <w:rPr>
          <w:sz w:val="20"/>
        </w:rPr>
        <w:t>Generally</w:t>
      </w:r>
    </w:p>
    <w:p w14:paraId="438E5389" w14:textId="77777777" w:rsidR="009D1F8C" w:rsidRDefault="00274D41">
      <w:pPr>
        <w:pStyle w:val="ListParagraph"/>
        <w:numPr>
          <w:ilvl w:val="1"/>
          <w:numId w:val="215"/>
        </w:numPr>
        <w:tabs>
          <w:tab w:val="left" w:pos="1041"/>
        </w:tabs>
        <w:spacing w:line="230" w:lineRule="exact"/>
        <w:ind w:left="1040" w:hanging="202"/>
        <w:rPr>
          <w:sz w:val="20"/>
        </w:rPr>
      </w:pPr>
      <w:r>
        <w:rPr>
          <w:sz w:val="20"/>
        </w:rPr>
        <w:t>Prerequisites to Issuance of a Development</w:t>
      </w:r>
      <w:r>
        <w:rPr>
          <w:spacing w:val="-5"/>
          <w:sz w:val="20"/>
        </w:rPr>
        <w:t xml:space="preserve"> </w:t>
      </w:r>
      <w:r>
        <w:rPr>
          <w:sz w:val="20"/>
        </w:rPr>
        <w:t>Permit</w:t>
      </w:r>
    </w:p>
    <w:p w14:paraId="462776ED" w14:textId="77777777" w:rsidR="009D1F8C" w:rsidRDefault="00274D41">
      <w:pPr>
        <w:pStyle w:val="ListParagraph"/>
        <w:numPr>
          <w:ilvl w:val="1"/>
          <w:numId w:val="215"/>
        </w:numPr>
        <w:tabs>
          <w:tab w:val="left" w:pos="1030"/>
        </w:tabs>
        <w:spacing w:before="1"/>
        <w:ind w:hanging="191"/>
        <w:rPr>
          <w:sz w:val="20"/>
        </w:rPr>
      </w:pPr>
      <w:r>
        <w:rPr>
          <w:sz w:val="20"/>
        </w:rPr>
        <w:t>Exceptions</w:t>
      </w:r>
    </w:p>
    <w:p w14:paraId="730A38DD" w14:textId="77777777" w:rsidR="009D1F8C" w:rsidRDefault="00274D41">
      <w:pPr>
        <w:pStyle w:val="ListParagraph"/>
        <w:numPr>
          <w:ilvl w:val="1"/>
          <w:numId w:val="215"/>
        </w:numPr>
        <w:tabs>
          <w:tab w:val="left" w:pos="1041"/>
        </w:tabs>
        <w:spacing w:line="230" w:lineRule="exact"/>
        <w:ind w:left="1040" w:hanging="202"/>
        <w:rPr>
          <w:sz w:val="20"/>
        </w:rPr>
      </w:pPr>
      <w:r>
        <w:rPr>
          <w:sz w:val="20"/>
        </w:rPr>
        <w:t>Post Permit/ Development Order</w:t>
      </w:r>
      <w:r>
        <w:rPr>
          <w:spacing w:val="-4"/>
          <w:sz w:val="20"/>
        </w:rPr>
        <w:t xml:space="preserve"> </w:t>
      </w:r>
      <w:r>
        <w:rPr>
          <w:sz w:val="20"/>
        </w:rPr>
        <w:t>Changes</w:t>
      </w:r>
    </w:p>
    <w:p w14:paraId="6A345D29" w14:textId="77777777" w:rsidR="009D1F8C" w:rsidRDefault="00274D41">
      <w:pPr>
        <w:pStyle w:val="ListParagraph"/>
        <w:numPr>
          <w:ilvl w:val="0"/>
          <w:numId w:val="215"/>
        </w:numPr>
        <w:tabs>
          <w:tab w:val="left" w:pos="405"/>
          <w:tab w:val="left" w:pos="7320"/>
        </w:tabs>
        <w:spacing w:line="230" w:lineRule="exact"/>
        <w:rPr>
          <w:sz w:val="20"/>
        </w:rPr>
      </w:pPr>
      <w:r>
        <w:rPr>
          <w:sz w:val="20"/>
        </w:rPr>
        <w:t>Procedures for Review of</w:t>
      </w:r>
      <w:r>
        <w:rPr>
          <w:spacing w:val="-10"/>
          <w:sz w:val="20"/>
        </w:rPr>
        <w:t xml:space="preserve"> </w:t>
      </w:r>
      <w:r>
        <w:rPr>
          <w:sz w:val="20"/>
        </w:rPr>
        <w:t>Development</w:t>
      </w:r>
      <w:r>
        <w:rPr>
          <w:spacing w:val="-4"/>
          <w:sz w:val="20"/>
        </w:rPr>
        <w:t xml:space="preserve"> </w:t>
      </w:r>
      <w:r>
        <w:rPr>
          <w:sz w:val="20"/>
        </w:rPr>
        <w:t>Plans</w:t>
      </w:r>
      <w:r>
        <w:rPr>
          <w:sz w:val="20"/>
        </w:rPr>
        <w:tab/>
        <w:t>12-8</w:t>
      </w:r>
    </w:p>
    <w:p w14:paraId="75E6D6DE" w14:textId="77777777" w:rsidR="009D1F8C" w:rsidRDefault="00274D41">
      <w:pPr>
        <w:pStyle w:val="ListParagraph"/>
        <w:numPr>
          <w:ilvl w:val="1"/>
          <w:numId w:val="215"/>
        </w:numPr>
        <w:tabs>
          <w:tab w:val="left" w:pos="1030"/>
        </w:tabs>
        <w:ind w:hanging="191"/>
        <w:rPr>
          <w:sz w:val="20"/>
        </w:rPr>
      </w:pPr>
      <w:r>
        <w:rPr>
          <w:sz w:val="20"/>
        </w:rPr>
        <w:t>Pre-Application Conference</w:t>
      </w:r>
    </w:p>
    <w:p w14:paraId="33CDEED9" w14:textId="77777777" w:rsidR="009D1F8C" w:rsidRDefault="00274D41">
      <w:pPr>
        <w:pStyle w:val="ListParagraph"/>
        <w:numPr>
          <w:ilvl w:val="1"/>
          <w:numId w:val="215"/>
        </w:numPr>
        <w:tabs>
          <w:tab w:val="left" w:pos="1041"/>
        </w:tabs>
        <w:spacing w:before="1" w:line="230" w:lineRule="exact"/>
        <w:ind w:left="1040" w:hanging="202"/>
        <w:rPr>
          <w:sz w:val="20"/>
        </w:rPr>
      </w:pPr>
      <w:r>
        <w:rPr>
          <w:sz w:val="20"/>
        </w:rPr>
        <w:t>Designation of Plans as Minor or Major Development Site</w:t>
      </w:r>
      <w:r>
        <w:rPr>
          <w:spacing w:val="-9"/>
          <w:sz w:val="20"/>
        </w:rPr>
        <w:t xml:space="preserve"> </w:t>
      </w:r>
      <w:r>
        <w:rPr>
          <w:sz w:val="20"/>
        </w:rPr>
        <w:t>Plans</w:t>
      </w:r>
    </w:p>
    <w:p w14:paraId="7E50B965" w14:textId="77777777" w:rsidR="009D1F8C" w:rsidRDefault="00274D41">
      <w:pPr>
        <w:pStyle w:val="ListParagraph"/>
        <w:numPr>
          <w:ilvl w:val="0"/>
          <w:numId w:val="215"/>
        </w:numPr>
        <w:tabs>
          <w:tab w:val="left" w:pos="405"/>
          <w:tab w:val="left" w:pos="7321"/>
        </w:tabs>
        <w:spacing w:line="230" w:lineRule="exact"/>
        <w:rPr>
          <w:sz w:val="20"/>
        </w:rPr>
      </w:pPr>
      <w:r>
        <w:rPr>
          <w:sz w:val="20"/>
        </w:rPr>
        <w:t>Review of</w:t>
      </w:r>
      <w:r>
        <w:rPr>
          <w:spacing w:val="-6"/>
          <w:sz w:val="20"/>
        </w:rPr>
        <w:t xml:space="preserve"> </w:t>
      </w:r>
      <w:r>
        <w:rPr>
          <w:sz w:val="20"/>
        </w:rPr>
        <w:t>Exempt</w:t>
      </w:r>
      <w:r>
        <w:rPr>
          <w:spacing w:val="-2"/>
          <w:sz w:val="20"/>
        </w:rPr>
        <w:t xml:space="preserve"> </w:t>
      </w:r>
      <w:r>
        <w:rPr>
          <w:sz w:val="20"/>
        </w:rPr>
        <w:t>Development</w:t>
      </w:r>
      <w:r>
        <w:rPr>
          <w:sz w:val="20"/>
        </w:rPr>
        <w:tab/>
        <w:t>12-8</w:t>
      </w:r>
    </w:p>
    <w:p w14:paraId="79E54B3A" w14:textId="77777777" w:rsidR="009D1F8C" w:rsidRDefault="00274D41">
      <w:pPr>
        <w:pStyle w:val="ListParagraph"/>
        <w:numPr>
          <w:ilvl w:val="0"/>
          <w:numId w:val="215"/>
        </w:numPr>
        <w:tabs>
          <w:tab w:val="left" w:pos="504"/>
          <w:tab w:val="left" w:pos="7319"/>
        </w:tabs>
        <w:ind w:left="503" w:hanging="384"/>
        <w:rPr>
          <w:sz w:val="20"/>
        </w:rPr>
      </w:pPr>
      <w:r>
        <w:rPr>
          <w:sz w:val="20"/>
        </w:rPr>
        <w:t>Review of Minor Site</w:t>
      </w:r>
      <w:r>
        <w:rPr>
          <w:spacing w:val="-10"/>
          <w:sz w:val="20"/>
        </w:rPr>
        <w:t xml:space="preserve"> </w:t>
      </w:r>
      <w:r>
        <w:rPr>
          <w:sz w:val="20"/>
        </w:rPr>
        <w:t>Development</w:t>
      </w:r>
      <w:r>
        <w:rPr>
          <w:spacing w:val="-3"/>
          <w:sz w:val="20"/>
        </w:rPr>
        <w:t xml:space="preserve"> </w:t>
      </w:r>
      <w:r>
        <w:rPr>
          <w:sz w:val="20"/>
        </w:rPr>
        <w:t>Plans</w:t>
      </w:r>
      <w:r>
        <w:rPr>
          <w:sz w:val="20"/>
        </w:rPr>
        <w:tab/>
        <w:t>12-9</w:t>
      </w:r>
    </w:p>
    <w:p w14:paraId="6C83F3DE" w14:textId="77777777" w:rsidR="009D1F8C" w:rsidRDefault="00274D41">
      <w:pPr>
        <w:pStyle w:val="ListParagraph"/>
        <w:numPr>
          <w:ilvl w:val="1"/>
          <w:numId w:val="215"/>
        </w:numPr>
        <w:tabs>
          <w:tab w:val="left" w:pos="1030"/>
        </w:tabs>
        <w:spacing w:before="1" w:line="230" w:lineRule="exact"/>
        <w:ind w:hanging="191"/>
        <w:rPr>
          <w:sz w:val="20"/>
        </w:rPr>
      </w:pPr>
      <w:r>
        <w:rPr>
          <w:sz w:val="20"/>
        </w:rPr>
        <w:t>General Procedures</w:t>
      </w:r>
    </w:p>
    <w:p w14:paraId="1D2F78F9" w14:textId="77777777" w:rsidR="009D1F8C" w:rsidRDefault="00274D41">
      <w:pPr>
        <w:pStyle w:val="ListParagraph"/>
        <w:numPr>
          <w:ilvl w:val="1"/>
          <w:numId w:val="215"/>
        </w:numPr>
        <w:tabs>
          <w:tab w:val="left" w:pos="1040"/>
        </w:tabs>
        <w:spacing w:line="230" w:lineRule="exact"/>
        <w:ind w:left="1040" w:hanging="201"/>
        <w:rPr>
          <w:sz w:val="20"/>
        </w:rPr>
      </w:pPr>
      <w:r>
        <w:rPr>
          <w:sz w:val="20"/>
        </w:rPr>
        <w:t>Expiration of Minor Site Development Plan</w:t>
      </w:r>
      <w:r>
        <w:rPr>
          <w:spacing w:val="-5"/>
          <w:sz w:val="20"/>
        </w:rPr>
        <w:t xml:space="preserve"> </w:t>
      </w:r>
      <w:r>
        <w:rPr>
          <w:sz w:val="20"/>
        </w:rPr>
        <w:t>Approval</w:t>
      </w:r>
    </w:p>
    <w:p w14:paraId="41409C88" w14:textId="77777777" w:rsidR="009D1F8C" w:rsidRDefault="00274D41">
      <w:pPr>
        <w:pStyle w:val="ListParagraph"/>
        <w:numPr>
          <w:ilvl w:val="0"/>
          <w:numId w:val="215"/>
        </w:numPr>
        <w:tabs>
          <w:tab w:val="left" w:pos="504"/>
          <w:tab w:val="left" w:pos="7319"/>
        </w:tabs>
        <w:ind w:left="503" w:hanging="384"/>
        <w:rPr>
          <w:sz w:val="20"/>
        </w:rPr>
      </w:pPr>
      <w:r>
        <w:rPr>
          <w:sz w:val="20"/>
        </w:rPr>
        <w:t>Review of Major Site</w:t>
      </w:r>
      <w:r>
        <w:rPr>
          <w:spacing w:val="-10"/>
          <w:sz w:val="20"/>
        </w:rPr>
        <w:t xml:space="preserve"> </w:t>
      </w:r>
      <w:r>
        <w:rPr>
          <w:sz w:val="20"/>
        </w:rPr>
        <w:t>Development</w:t>
      </w:r>
      <w:r>
        <w:rPr>
          <w:spacing w:val="-3"/>
          <w:sz w:val="20"/>
        </w:rPr>
        <w:t xml:space="preserve"> </w:t>
      </w:r>
      <w:r>
        <w:rPr>
          <w:sz w:val="20"/>
        </w:rPr>
        <w:t>Plans</w:t>
      </w:r>
      <w:r>
        <w:rPr>
          <w:sz w:val="20"/>
        </w:rPr>
        <w:tab/>
        <w:t>12-10</w:t>
      </w:r>
    </w:p>
    <w:p w14:paraId="66C1F076" w14:textId="77777777" w:rsidR="009D1F8C" w:rsidRDefault="00274D41">
      <w:pPr>
        <w:pStyle w:val="ListParagraph"/>
        <w:numPr>
          <w:ilvl w:val="1"/>
          <w:numId w:val="215"/>
        </w:numPr>
        <w:tabs>
          <w:tab w:val="left" w:pos="1030"/>
        </w:tabs>
        <w:spacing w:before="1" w:line="230" w:lineRule="exact"/>
        <w:ind w:hanging="191"/>
        <w:rPr>
          <w:sz w:val="20"/>
        </w:rPr>
      </w:pPr>
      <w:r>
        <w:rPr>
          <w:sz w:val="20"/>
        </w:rPr>
        <w:t>General Procedures</w:t>
      </w:r>
    </w:p>
    <w:p w14:paraId="3932BDA7" w14:textId="77777777" w:rsidR="009D1F8C" w:rsidRDefault="00274D41">
      <w:pPr>
        <w:pStyle w:val="ListParagraph"/>
        <w:numPr>
          <w:ilvl w:val="1"/>
          <w:numId w:val="215"/>
        </w:numPr>
        <w:tabs>
          <w:tab w:val="left" w:pos="1041"/>
        </w:tabs>
        <w:spacing w:line="230" w:lineRule="exact"/>
        <w:ind w:left="1040" w:hanging="202"/>
        <w:rPr>
          <w:sz w:val="20"/>
        </w:rPr>
      </w:pPr>
      <w:r>
        <w:rPr>
          <w:sz w:val="20"/>
        </w:rPr>
        <w:t>Expiration of Major Site Development Plan</w:t>
      </w:r>
      <w:r>
        <w:rPr>
          <w:spacing w:val="-6"/>
          <w:sz w:val="20"/>
        </w:rPr>
        <w:t xml:space="preserve"> </w:t>
      </w:r>
      <w:r>
        <w:rPr>
          <w:sz w:val="20"/>
        </w:rPr>
        <w:t>Approval</w:t>
      </w:r>
    </w:p>
    <w:p w14:paraId="6AA280E3" w14:textId="77777777" w:rsidR="009D1F8C" w:rsidRDefault="00274D41">
      <w:pPr>
        <w:pStyle w:val="ListParagraph"/>
        <w:numPr>
          <w:ilvl w:val="0"/>
          <w:numId w:val="215"/>
        </w:numPr>
        <w:tabs>
          <w:tab w:val="left" w:pos="504"/>
          <w:tab w:val="left" w:pos="7319"/>
        </w:tabs>
        <w:ind w:left="503" w:hanging="384"/>
        <w:rPr>
          <w:sz w:val="20"/>
        </w:rPr>
      </w:pPr>
      <w:r>
        <w:rPr>
          <w:sz w:val="20"/>
        </w:rPr>
        <w:t>Project</w:t>
      </w:r>
      <w:r>
        <w:rPr>
          <w:spacing w:val="-3"/>
          <w:sz w:val="20"/>
        </w:rPr>
        <w:t xml:space="preserve"> </w:t>
      </w:r>
      <w:r>
        <w:rPr>
          <w:sz w:val="20"/>
        </w:rPr>
        <w:t>Phasing</w:t>
      </w:r>
      <w:r>
        <w:rPr>
          <w:sz w:val="20"/>
        </w:rPr>
        <w:tab/>
        <w:t>12-12</w:t>
      </w:r>
    </w:p>
    <w:p w14:paraId="773780C5" w14:textId="77777777" w:rsidR="009D1F8C" w:rsidRDefault="00274D41">
      <w:pPr>
        <w:pStyle w:val="ListParagraph"/>
        <w:numPr>
          <w:ilvl w:val="0"/>
          <w:numId w:val="215"/>
        </w:numPr>
        <w:tabs>
          <w:tab w:val="left" w:pos="504"/>
          <w:tab w:val="left" w:pos="7320"/>
        </w:tabs>
        <w:spacing w:before="1" w:line="230" w:lineRule="exact"/>
        <w:ind w:left="503" w:hanging="384"/>
        <w:rPr>
          <w:sz w:val="20"/>
        </w:rPr>
      </w:pPr>
      <w:r>
        <w:rPr>
          <w:sz w:val="20"/>
        </w:rPr>
        <w:t>Submittal Standards for Site</w:t>
      </w:r>
      <w:r>
        <w:rPr>
          <w:spacing w:val="-16"/>
          <w:sz w:val="20"/>
        </w:rPr>
        <w:t xml:space="preserve"> </w:t>
      </w:r>
      <w:r>
        <w:rPr>
          <w:sz w:val="20"/>
        </w:rPr>
        <w:t>Development</w:t>
      </w:r>
      <w:r>
        <w:rPr>
          <w:spacing w:val="-3"/>
          <w:sz w:val="20"/>
        </w:rPr>
        <w:t xml:space="preserve"> </w:t>
      </w:r>
      <w:r>
        <w:rPr>
          <w:sz w:val="20"/>
        </w:rPr>
        <w:t>Plans</w:t>
      </w:r>
      <w:r>
        <w:rPr>
          <w:sz w:val="20"/>
        </w:rPr>
        <w:tab/>
        <w:t>12-12</w:t>
      </w:r>
    </w:p>
    <w:p w14:paraId="2753EC85" w14:textId="77777777" w:rsidR="009D1F8C" w:rsidRDefault="00274D41">
      <w:pPr>
        <w:pStyle w:val="ListParagraph"/>
        <w:numPr>
          <w:ilvl w:val="1"/>
          <w:numId w:val="215"/>
        </w:numPr>
        <w:tabs>
          <w:tab w:val="left" w:pos="1030"/>
        </w:tabs>
        <w:spacing w:line="230" w:lineRule="exact"/>
        <w:ind w:hanging="191"/>
        <w:rPr>
          <w:sz w:val="20"/>
        </w:rPr>
      </w:pPr>
      <w:r>
        <w:rPr>
          <w:sz w:val="20"/>
        </w:rPr>
        <w:t>Application</w:t>
      </w:r>
    </w:p>
    <w:p w14:paraId="59A573F8" w14:textId="77777777" w:rsidR="009D1F8C" w:rsidRDefault="00274D41">
      <w:pPr>
        <w:pStyle w:val="ListParagraph"/>
        <w:numPr>
          <w:ilvl w:val="1"/>
          <w:numId w:val="215"/>
        </w:numPr>
        <w:tabs>
          <w:tab w:val="left" w:pos="1041"/>
        </w:tabs>
        <w:spacing w:line="230" w:lineRule="exact"/>
        <w:ind w:left="1040" w:hanging="202"/>
        <w:rPr>
          <w:sz w:val="20"/>
        </w:rPr>
      </w:pPr>
      <w:r>
        <w:rPr>
          <w:sz w:val="20"/>
        </w:rPr>
        <w:t>Submittal Requirements based on Site Development Plan</w:t>
      </w:r>
      <w:r>
        <w:rPr>
          <w:spacing w:val="-7"/>
          <w:sz w:val="20"/>
        </w:rPr>
        <w:t xml:space="preserve"> </w:t>
      </w:r>
      <w:r>
        <w:rPr>
          <w:sz w:val="20"/>
        </w:rPr>
        <w:t>Designation</w:t>
      </w:r>
    </w:p>
    <w:p w14:paraId="3B5EE023" w14:textId="77777777" w:rsidR="009D1F8C" w:rsidRDefault="00274D41">
      <w:pPr>
        <w:pStyle w:val="ListParagraph"/>
        <w:numPr>
          <w:ilvl w:val="1"/>
          <w:numId w:val="215"/>
        </w:numPr>
        <w:tabs>
          <w:tab w:val="left" w:pos="1030"/>
        </w:tabs>
        <w:spacing w:line="230" w:lineRule="exact"/>
        <w:ind w:hanging="191"/>
        <w:rPr>
          <w:sz w:val="20"/>
        </w:rPr>
      </w:pPr>
      <w:r>
        <w:rPr>
          <w:sz w:val="20"/>
        </w:rPr>
        <w:t>General Plan</w:t>
      </w:r>
      <w:r>
        <w:rPr>
          <w:spacing w:val="-1"/>
          <w:sz w:val="20"/>
        </w:rPr>
        <w:t xml:space="preserve"> </w:t>
      </w:r>
      <w:r>
        <w:rPr>
          <w:sz w:val="20"/>
        </w:rPr>
        <w:t>Requirements</w:t>
      </w:r>
    </w:p>
    <w:p w14:paraId="41C97FE6" w14:textId="77777777" w:rsidR="009D1F8C" w:rsidRDefault="00274D41">
      <w:pPr>
        <w:pStyle w:val="ListParagraph"/>
        <w:numPr>
          <w:ilvl w:val="1"/>
          <w:numId w:val="215"/>
        </w:numPr>
        <w:tabs>
          <w:tab w:val="left" w:pos="1042"/>
        </w:tabs>
        <w:spacing w:before="1"/>
        <w:ind w:left="1041" w:hanging="203"/>
        <w:rPr>
          <w:sz w:val="20"/>
        </w:rPr>
      </w:pPr>
      <w:r>
        <w:rPr>
          <w:sz w:val="20"/>
        </w:rPr>
        <w:t>Minor Site Development Plan Review</w:t>
      </w:r>
      <w:r>
        <w:rPr>
          <w:spacing w:val="-23"/>
          <w:sz w:val="20"/>
        </w:rPr>
        <w:t xml:space="preserve"> </w:t>
      </w:r>
      <w:r>
        <w:rPr>
          <w:sz w:val="20"/>
        </w:rPr>
        <w:t>Requirements</w:t>
      </w:r>
    </w:p>
    <w:p w14:paraId="6A3C6495" w14:textId="77777777" w:rsidR="009D1F8C" w:rsidRDefault="00274D41">
      <w:pPr>
        <w:pStyle w:val="ListParagraph"/>
        <w:numPr>
          <w:ilvl w:val="1"/>
          <w:numId w:val="215"/>
        </w:numPr>
        <w:tabs>
          <w:tab w:val="left" w:pos="1031"/>
        </w:tabs>
        <w:spacing w:line="230" w:lineRule="exact"/>
        <w:ind w:left="1030" w:hanging="192"/>
        <w:rPr>
          <w:sz w:val="20"/>
        </w:rPr>
      </w:pPr>
      <w:r>
        <w:rPr>
          <w:sz w:val="20"/>
        </w:rPr>
        <w:t>Major Site Development Plan Review</w:t>
      </w:r>
      <w:r>
        <w:rPr>
          <w:spacing w:val="-22"/>
          <w:sz w:val="20"/>
        </w:rPr>
        <w:t xml:space="preserve"> </w:t>
      </w:r>
      <w:r>
        <w:rPr>
          <w:sz w:val="20"/>
        </w:rPr>
        <w:t>Requirements</w:t>
      </w:r>
    </w:p>
    <w:p w14:paraId="29EB93A7" w14:textId="77777777" w:rsidR="009D1F8C" w:rsidRDefault="00274D41">
      <w:pPr>
        <w:pStyle w:val="ListParagraph"/>
        <w:numPr>
          <w:ilvl w:val="0"/>
          <w:numId w:val="215"/>
        </w:numPr>
        <w:tabs>
          <w:tab w:val="left" w:pos="504"/>
          <w:tab w:val="left" w:pos="7319"/>
        </w:tabs>
        <w:spacing w:line="230" w:lineRule="exact"/>
        <w:ind w:left="503" w:hanging="384"/>
        <w:rPr>
          <w:sz w:val="20"/>
        </w:rPr>
      </w:pPr>
      <w:r>
        <w:rPr>
          <w:sz w:val="20"/>
        </w:rPr>
        <w:t>Platting</w:t>
      </w:r>
      <w:r>
        <w:rPr>
          <w:sz w:val="20"/>
        </w:rPr>
        <w:tab/>
        <w:t>12-17</w:t>
      </w:r>
    </w:p>
    <w:p w14:paraId="4D8C3A3F" w14:textId="77777777" w:rsidR="009D1F8C" w:rsidRDefault="00274D41">
      <w:pPr>
        <w:pStyle w:val="ListParagraph"/>
        <w:numPr>
          <w:ilvl w:val="1"/>
          <w:numId w:val="215"/>
        </w:numPr>
        <w:tabs>
          <w:tab w:val="left" w:pos="1030"/>
        </w:tabs>
        <w:spacing w:before="1"/>
        <w:ind w:hanging="191"/>
        <w:rPr>
          <w:sz w:val="20"/>
        </w:rPr>
      </w:pPr>
      <w:r>
        <w:rPr>
          <w:sz w:val="20"/>
        </w:rPr>
        <w:t>Generally</w:t>
      </w:r>
    </w:p>
    <w:p w14:paraId="17A34ECB" w14:textId="77777777" w:rsidR="009D1F8C" w:rsidRDefault="00274D41">
      <w:pPr>
        <w:pStyle w:val="ListParagraph"/>
        <w:numPr>
          <w:ilvl w:val="1"/>
          <w:numId w:val="215"/>
        </w:numPr>
        <w:tabs>
          <w:tab w:val="left" w:pos="1041"/>
        </w:tabs>
        <w:spacing w:line="230" w:lineRule="exact"/>
        <w:ind w:left="1040" w:hanging="202"/>
        <w:rPr>
          <w:sz w:val="20"/>
        </w:rPr>
      </w:pPr>
      <w:r>
        <w:rPr>
          <w:sz w:val="20"/>
        </w:rPr>
        <w:t>Filing</w:t>
      </w:r>
    </w:p>
    <w:p w14:paraId="6F12754B" w14:textId="77777777" w:rsidR="009D1F8C" w:rsidRDefault="00274D41">
      <w:pPr>
        <w:pStyle w:val="ListParagraph"/>
        <w:numPr>
          <w:ilvl w:val="1"/>
          <w:numId w:val="215"/>
        </w:numPr>
        <w:tabs>
          <w:tab w:val="left" w:pos="1030"/>
        </w:tabs>
        <w:spacing w:line="230" w:lineRule="exact"/>
        <w:ind w:hanging="191"/>
        <w:rPr>
          <w:sz w:val="20"/>
        </w:rPr>
      </w:pPr>
      <w:r>
        <w:rPr>
          <w:sz w:val="20"/>
        </w:rPr>
        <w:t>Data for Preliminary and Final</w:t>
      </w:r>
      <w:r>
        <w:rPr>
          <w:spacing w:val="-3"/>
          <w:sz w:val="20"/>
        </w:rPr>
        <w:t xml:space="preserve"> </w:t>
      </w:r>
      <w:r>
        <w:rPr>
          <w:sz w:val="20"/>
        </w:rPr>
        <w:t>Approval</w:t>
      </w:r>
    </w:p>
    <w:p w14:paraId="322ABD40" w14:textId="77777777" w:rsidR="009D1F8C" w:rsidRDefault="00274D41">
      <w:pPr>
        <w:pStyle w:val="ListParagraph"/>
        <w:numPr>
          <w:ilvl w:val="1"/>
          <w:numId w:val="215"/>
        </w:numPr>
        <w:tabs>
          <w:tab w:val="left" w:pos="1041"/>
        </w:tabs>
        <w:spacing w:before="1"/>
        <w:ind w:left="1040" w:hanging="202"/>
        <w:rPr>
          <w:sz w:val="20"/>
        </w:rPr>
      </w:pPr>
      <w:r>
        <w:rPr>
          <w:sz w:val="20"/>
        </w:rPr>
        <w:t>Preliminary</w:t>
      </w:r>
      <w:r>
        <w:rPr>
          <w:spacing w:val="-1"/>
          <w:sz w:val="20"/>
        </w:rPr>
        <w:t xml:space="preserve"> </w:t>
      </w:r>
      <w:r>
        <w:rPr>
          <w:sz w:val="20"/>
        </w:rPr>
        <w:t>Plat</w:t>
      </w:r>
    </w:p>
    <w:p w14:paraId="2CAB1598" w14:textId="77777777" w:rsidR="009D1F8C" w:rsidRDefault="00274D41">
      <w:pPr>
        <w:tabs>
          <w:tab w:val="left" w:pos="840"/>
        </w:tabs>
        <w:spacing w:line="230" w:lineRule="exact"/>
        <w:ind w:left="120"/>
        <w:rPr>
          <w:sz w:val="20"/>
        </w:rPr>
      </w:pPr>
      <w:r>
        <w:rPr>
          <w:sz w:val="20"/>
        </w:rPr>
        <w:t>`</w:t>
      </w:r>
      <w:r>
        <w:rPr>
          <w:sz w:val="20"/>
        </w:rPr>
        <w:tab/>
        <w:t>e. Final</w:t>
      </w:r>
      <w:r>
        <w:rPr>
          <w:spacing w:val="-2"/>
          <w:sz w:val="20"/>
        </w:rPr>
        <w:t xml:space="preserve"> </w:t>
      </w:r>
      <w:r>
        <w:rPr>
          <w:sz w:val="20"/>
        </w:rPr>
        <w:t>Plat</w:t>
      </w:r>
    </w:p>
    <w:p w14:paraId="3A683DCA" w14:textId="77777777" w:rsidR="009D1F8C" w:rsidRDefault="00274D41">
      <w:pPr>
        <w:pStyle w:val="ListParagraph"/>
        <w:numPr>
          <w:ilvl w:val="0"/>
          <w:numId w:val="214"/>
        </w:numPr>
        <w:tabs>
          <w:tab w:val="left" w:pos="1008"/>
        </w:tabs>
        <w:spacing w:line="230" w:lineRule="exact"/>
        <w:ind w:hanging="169"/>
        <w:rPr>
          <w:sz w:val="20"/>
        </w:rPr>
      </w:pPr>
      <w:r>
        <w:rPr>
          <w:sz w:val="20"/>
        </w:rPr>
        <w:t>Review by the Community Development</w:t>
      </w:r>
      <w:r>
        <w:rPr>
          <w:spacing w:val="-3"/>
          <w:sz w:val="20"/>
        </w:rPr>
        <w:t xml:space="preserve"> </w:t>
      </w:r>
      <w:r>
        <w:rPr>
          <w:sz w:val="20"/>
        </w:rPr>
        <w:t>Department</w:t>
      </w:r>
    </w:p>
    <w:p w14:paraId="4C17327E" w14:textId="77777777" w:rsidR="009D1F8C" w:rsidRDefault="00274D41">
      <w:pPr>
        <w:pStyle w:val="ListParagraph"/>
        <w:numPr>
          <w:ilvl w:val="0"/>
          <w:numId w:val="214"/>
        </w:numPr>
        <w:tabs>
          <w:tab w:val="left" w:pos="1042"/>
        </w:tabs>
        <w:spacing w:before="1"/>
        <w:ind w:left="1041" w:hanging="203"/>
        <w:rPr>
          <w:sz w:val="20"/>
        </w:rPr>
      </w:pPr>
      <w:r>
        <w:rPr>
          <w:sz w:val="20"/>
        </w:rPr>
        <w:t>Review by the City</w:t>
      </w:r>
      <w:r>
        <w:rPr>
          <w:spacing w:val="-4"/>
          <w:sz w:val="20"/>
        </w:rPr>
        <w:t xml:space="preserve"> </w:t>
      </w:r>
      <w:r>
        <w:rPr>
          <w:sz w:val="20"/>
        </w:rPr>
        <w:t>Commission</w:t>
      </w:r>
    </w:p>
    <w:p w14:paraId="30F8E9E2" w14:textId="77777777" w:rsidR="009D1F8C" w:rsidRDefault="00274D41">
      <w:pPr>
        <w:pStyle w:val="ListParagraph"/>
        <w:numPr>
          <w:ilvl w:val="0"/>
          <w:numId w:val="214"/>
        </w:numPr>
        <w:tabs>
          <w:tab w:val="left" w:pos="1042"/>
        </w:tabs>
        <w:spacing w:line="230" w:lineRule="exact"/>
        <w:ind w:left="1041" w:hanging="203"/>
        <w:rPr>
          <w:sz w:val="20"/>
        </w:rPr>
      </w:pPr>
      <w:r>
        <w:rPr>
          <w:sz w:val="20"/>
        </w:rPr>
        <w:t>Relief from Platting Requirements due to</w:t>
      </w:r>
      <w:r>
        <w:rPr>
          <w:spacing w:val="-7"/>
          <w:sz w:val="20"/>
        </w:rPr>
        <w:t xml:space="preserve"> </w:t>
      </w:r>
      <w:r>
        <w:rPr>
          <w:sz w:val="20"/>
        </w:rPr>
        <w:t>Hardship</w:t>
      </w:r>
    </w:p>
    <w:p w14:paraId="58316256" w14:textId="77777777" w:rsidR="009D1F8C" w:rsidRDefault="00274D41">
      <w:pPr>
        <w:pStyle w:val="ListParagraph"/>
        <w:numPr>
          <w:ilvl w:val="0"/>
          <w:numId w:val="214"/>
        </w:numPr>
        <w:tabs>
          <w:tab w:val="left" w:pos="996"/>
        </w:tabs>
        <w:spacing w:line="230" w:lineRule="exact"/>
        <w:ind w:left="995" w:hanging="157"/>
        <w:rPr>
          <w:sz w:val="20"/>
        </w:rPr>
      </w:pPr>
      <w:r>
        <w:rPr>
          <w:sz w:val="20"/>
        </w:rPr>
        <w:t>Conditions</w:t>
      </w:r>
    </w:p>
    <w:p w14:paraId="799651E8" w14:textId="77777777" w:rsidR="009D1F8C" w:rsidRDefault="00274D41">
      <w:pPr>
        <w:pStyle w:val="ListParagraph"/>
        <w:numPr>
          <w:ilvl w:val="0"/>
          <w:numId w:val="214"/>
        </w:numPr>
        <w:tabs>
          <w:tab w:val="left" w:pos="998"/>
        </w:tabs>
        <w:spacing w:before="1"/>
        <w:ind w:left="997" w:hanging="159"/>
        <w:rPr>
          <w:sz w:val="20"/>
        </w:rPr>
      </w:pPr>
      <w:r>
        <w:rPr>
          <w:sz w:val="20"/>
        </w:rPr>
        <w:t>Recordation</w:t>
      </w:r>
    </w:p>
    <w:p w14:paraId="16D13B3A" w14:textId="77777777" w:rsidR="009D1F8C" w:rsidRDefault="00274D41">
      <w:pPr>
        <w:pStyle w:val="ListParagraph"/>
        <w:numPr>
          <w:ilvl w:val="0"/>
          <w:numId w:val="214"/>
        </w:numPr>
        <w:tabs>
          <w:tab w:val="left" w:pos="1040"/>
        </w:tabs>
        <w:spacing w:line="230" w:lineRule="exact"/>
        <w:ind w:left="1039" w:hanging="201"/>
        <w:rPr>
          <w:sz w:val="20"/>
        </w:rPr>
      </w:pPr>
      <w:r>
        <w:rPr>
          <w:sz w:val="20"/>
        </w:rPr>
        <w:t>Enforcement</w:t>
      </w:r>
    </w:p>
    <w:p w14:paraId="73D9E2FA" w14:textId="77777777" w:rsidR="009D1F8C" w:rsidRDefault="00274D41">
      <w:pPr>
        <w:pStyle w:val="ListParagraph"/>
        <w:numPr>
          <w:ilvl w:val="0"/>
          <w:numId w:val="215"/>
        </w:numPr>
        <w:tabs>
          <w:tab w:val="left" w:pos="504"/>
          <w:tab w:val="left" w:pos="7321"/>
        </w:tabs>
        <w:spacing w:line="230" w:lineRule="exact"/>
        <w:ind w:left="503" w:hanging="384"/>
        <w:rPr>
          <w:sz w:val="20"/>
        </w:rPr>
      </w:pPr>
      <w:r>
        <w:rPr>
          <w:sz w:val="20"/>
        </w:rPr>
        <w:t>Procedures for Obtaining</w:t>
      </w:r>
      <w:r>
        <w:rPr>
          <w:spacing w:val="-11"/>
          <w:sz w:val="20"/>
        </w:rPr>
        <w:t xml:space="preserve"> </w:t>
      </w:r>
      <w:r>
        <w:rPr>
          <w:sz w:val="20"/>
        </w:rPr>
        <w:t>Miscellaneous</w:t>
      </w:r>
      <w:r>
        <w:rPr>
          <w:spacing w:val="-3"/>
          <w:sz w:val="20"/>
        </w:rPr>
        <w:t xml:space="preserve"> </w:t>
      </w:r>
      <w:r>
        <w:rPr>
          <w:sz w:val="20"/>
        </w:rPr>
        <w:t>Permits</w:t>
      </w:r>
      <w:r>
        <w:rPr>
          <w:sz w:val="20"/>
        </w:rPr>
        <w:tab/>
        <w:t>12-23</w:t>
      </w:r>
    </w:p>
    <w:p w14:paraId="08E598E5" w14:textId="77777777" w:rsidR="009D1F8C" w:rsidRDefault="00274D41">
      <w:pPr>
        <w:pStyle w:val="ListParagraph"/>
        <w:numPr>
          <w:ilvl w:val="0"/>
          <w:numId w:val="215"/>
        </w:numPr>
        <w:tabs>
          <w:tab w:val="left" w:pos="504"/>
          <w:tab w:val="left" w:pos="7319"/>
        </w:tabs>
        <w:spacing w:before="1"/>
        <w:ind w:left="503" w:hanging="384"/>
        <w:rPr>
          <w:sz w:val="20"/>
        </w:rPr>
      </w:pPr>
      <w:r>
        <w:rPr>
          <w:sz w:val="20"/>
        </w:rPr>
        <w:t>Building</w:t>
      </w:r>
      <w:r>
        <w:rPr>
          <w:spacing w:val="-5"/>
          <w:sz w:val="20"/>
        </w:rPr>
        <w:t xml:space="preserve"> </w:t>
      </w:r>
      <w:r>
        <w:rPr>
          <w:sz w:val="20"/>
        </w:rPr>
        <w:t>Permits</w:t>
      </w:r>
      <w:r>
        <w:rPr>
          <w:sz w:val="20"/>
        </w:rPr>
        <w:tab/>
        <w:t>12-23</w:t>
      </w:r>
    </w:p>
    <w:p w14:paraId="6B273745" w14:textId="77777777" w:rsidR="009D1F8C" w:rsidRDefault="00274D41">
      <w:pPr>
        <w:pStyle w:val="ListParagraph"/>
        <w:numPr>
          <w:ilvl w:val="1"/>
          <w:numId w:val="215"/>
        </w:numPr>
        <w:tabs>
          <w:tab w:val="left" w:pos="1030"/>
        </w:tabs>
        <w:spacing w:line="230" w:lineRule="exact"/>
        <w:ind w:hanging="191"/>
        <w:rPr>
          <w:sz w:val="20"/>
        </w:rPr>
      </w:pPr>
      <w:r>
        <w:rPr>
          <w:sz w:val="20"/>
        </w:rPr>
        <w:t>Generally</w:t>
      </w:r>
    </w:p>
    <w:p w14:paraId="5A80471A" w14:textId="77777777" w:rsidR="009D1F8C" w:rsidRDefault="00274D41">
      <w:pPr>
        <w:pStyle w:val="ListParagraph"/>
        <w:numPr>
          <w:ilvl w:val="1"/>
          <w:numId w:val="215"/>
        </w:numPr>
        <w:tabs>
          <w:tab w:val="left" w:pos="1041"/>
        </w:tabs>
        <w:spacing w:line="230" w:lineRule="exact"/>
        <w:ind w:left="1040" w:hanging="202"/>
        <w:rPr>
          <w:sz w:val="20"/>
        </w:rPr>
      </w:pPr>
      <w:r>
        <w:rPr>
          <w:sz w:val="20"/>
        </w:rPr>
        <w:t>Need for</w:t>
      </w:r>
      <w:r>
        <w:rPr>
          <w:spacing w:val="-2"/>
          <w:sz w:val="20"/>
        </w:rPr>
        <w:t xml:space="preserve"> </w:t>
      </w:r>
      <w:r>
        <w:rPr>
          <w:sz w:val="20"/>
        </w:rPr>
        <w:t>Survey</w:t>
      </w:r>
    </w:p>
    <w:p w14:paraId="0634A629" w14:textId="77777777" w:rsidR="009D1F8C" w:rsidRDefault="00274D41">
      <w:pPr>
        <w:pStyle w:val="ListParagraph"/>
        <w:numPr>
          <w:ilvl w:val="1"/>
          <w:numId w:val="215"/>
        </w:numPr>
        <w:tabs>
          <w:tab w:val="left" w:pos="1029"/>
        </w:tabs>
        <w:spacing w:before="1" w:line="230" w:lineRule="exact"/>
        <w:ind w:left="1028"/>
        <w:rPr>
          <w:sz w:val="20"/>
        </w:rPr>
      </w:pPr>
      <w:r>
        <w:rPr>
          <w:sz w:val="20"/>
        </w:rPr>
        <w:t>Time Limitations of Building</w:t>
      </w:r>
      <w:r>
        <w:rPr>
          <w:spacing w:val="-3"/>
          <w:sz w:val="20"/>
        </w:rPr>
        <w:t xml:space="preserve"> </w:t>
      </w:r>
      <w:r>
        <w:rPr>
          <w:sz w:val="20"/>
        </w:rPr>
        <w:t>Permits</w:t>
      </w:r>
    </w:p>
    <w:p w14:paraId="2CD73415" w14:textId="77777777" w:rsidR="009D1F8C" w:rsidRDefault="00274D41">
      <w:pPr>
        <w:pStyle w:val="ListParagraph"/>
        <w:numPr>
          <w:ilvl w:val="0"/>
          <w:numId w:val="215"/>
        </w:numPr>
        <w:tabs>
          <w:tab w:val="left" w:pos="504"/>
          <w:tab w:val="left" w:pos="7319"/>
        </w:tabs>
        <w:spacing w:line="230" w:lineRule="exact"/>
        <w:ind w:left="503" w:hanging="384"/>
        <w:rPr>
          <w:sz w:val="20"/>
        </w:rPr>
      </w:pPr>
      <w:r>
        <w:rPr>
          <w:sz w:val="20"/>
        </w:rPr>
        <w:t>Sign</w:t>
      </w:r>
      <w:r>
        <w:rPr>
          <w:spacing w:val="-3"/>
          <w:sz w:val="20"/>
        </w:rPr>
        <w:t xml:space="preserve"> </w:t>
      </w:r>
      <w:r>
        <w:rPr>
          <w:sz w:val="20"/>
        </w:rPr>
        <w:t>Permit</w:t>
      </w:r>
      <w:r>
        <w:rPr>
          <w:sz w:val="20"/>
        </w:rPr>
        <w:tab/>
        <w:t>12-25</w:t>
      </w:r>
    </w:p>
    <w:p w14:paraId="56F5E484" w14:textId="77777777" w:rsidR="009D1F8C" w:rsidRDefault="00274D41">
      <w:pPr>
        <w:pStyle w:val="ListParagraph"/>
        <w:numPr>
          <w:ilvl w:val="0"/>
          <w:numId w:val="215"/>
        </w:numPr>
        <w:tabs>
          <w:tab w:val="left" w:pos="504"/>
          <w:tab w:val="left" w:pos="7319"/>
        </w:tabs>
        <w:ind w:left="503" w:hanging="384"/>
        <w:rPr>
          <w:sz w:val="20"/>
        </w:rPr>
      </w:pPr>
      <w:r>
        <w:rPr>
          <w:sz w:val="20"/>
        </w:rPr>
        <w:t>Driveway</w:t>
      </w:r>
      <w:r>
        <w:rPr>
          <w:spacing w:val="-5"/>
          <w:sz w:val="20"/>
        </w:rPr>
        <w:t xml:space="preserve"> </w:t>
      </w:r>
      <w:r>
        <w:rPr>
          <w:sz w:val="20"/>
        </w:rPr>
        <w:t>Permit</w:t>
      </w:r>
      <w:r>
        <w:rPr>
          <w:sz w:val="20"/>
        </w:rPr>
        <w:tab/>
        <w:t>12-25</w:t>
      </w:r>
    </w:p>
    <w:p w14:paraId="324C8275" w14:textId="77777777" w:rsidR="009D1F8C" w:rsidRDefault="00274D41">
      <w:pPr>
        <w:pStyle w:val="ListParagraph"/>
        <w:numPr>
          <w:ilvl w:val="1"/>
          <w:numId w:val="215"/>
        </w:numPr>
        <w:tabs>
          <w:tab w:val="left" w:pos="1030"/>
        </w:tabs>
        <w:spacing w:line="230" w:lineRule="exact"/>
        <w:ind w:hanging="191"/>
        <w:rPr>
          <w:sz w:val="20"/>
        </w:rPr>
      </w:pPr>
      <w:r>
        <w:rPr>
          <w:sz w:val="20"/>
        </w:rPr>
        <w:t>Application</w:t>
      </w:r>
    </w:p>
    <w:p w14:paraId="3C358890" w14:textId="77777777" w:rsidR="009D1F8C" w:rsidRDefault="00274D41">
      <w:pPr>
        <w:pStyle w:val="ListParagraph"/>
        <w:numPr>
          <w:ilvl w:val="1"/>
          <w:numId w:val="215"/>
        </w:numPr>
        <w:tabs>
          <w:tab w:val="left" w:pos="1041"/>
        </w:tabs>
        <w:spacing w:line="230" w:lineRule="exact"/>
        <w:ind w:left="1040" w:hanging="202"/>
        <w:rPr>
          <w:sz w:val="20"/>
        </w:rPr>
      </w:pPr>
      <w:r>
        <w:rPr>
          <w:sz w:val="20"/>
        </w:rPr>
        <w:t>Procedure for</w:t>
      </w:r>
      <w:r>
        <w:rPr>
          <w:spacing w:val="-2"/>
          <w:sz w:val="20"/>
        </w:rPr>
        <w:t xml:space="preserve"> </w:t>
      </w:r>
      <w:r>
        <w:rPr>
          <w:sz w:val="20"/>
        </w:rPr>
        <w:t>Review</w:t>
      </w:r>
    </w:p>
    <w:p w14:paraId="6CC4CFC8" w14:textId="77777777" w:rsidR="009D1F8C" w:rsidRDefault="00274D41">
      <w:pPr>
        <w:pStyle w:val="ListParagraph"/>
        <w:numPr>
          <w:ilvl w:val="1"/>
          <w:numId w:val="215"/>
        </w:numPr>
        <w:tabs>
          <w:tab w:val="left" w:pos="1030"/>
        </w:tabs>
        <w:spacing w:before="1"/>
        <w:ind w:hanging="191"/>
        <w:rPr>
          <w:sz w:val="20"/>
        </w:rPr>
      </w:pPr>
      <w:r>
        <w:rPr>
          <w:sz w:val="20"/>
        </w:rPr>
        <w:t>Approval</w:t>
      </w:r>
    </w:p>
    <w:p w14:paraId="556412D5" w14:textId="77777777" w:rsidR="009D1F8C" w:rsidRDefault="00274D41">
      <w:pPr>
        <w:pStyle w:val="ListParagraph"/>
        <w:numPr>
          <w:ilvl w:val="1"/>
          <w:numId w:val="215"/>
        </w:numPr>
        <w:tabs>
          <w:tab w:val="left" w:pos="1041"/>
        </w:tabs>
        <w:spacing w:line="230" w:lineRule="exact"/>
        <w:ind w:left="1040" w:hanging="202"/>
        <w:rPr>
          <w:sz w:val="20"/>
        </w:rPr>
      </w:pPr>
      <w:r>
        <w:rPr>
          <w:sz w:val="20"/>
        </w:rPr>
        <w:t>Curb Cuts, Driveways, and Culverts constructed without Driveway</w:t>
      </w:r>
      <w:r>
        <w:rPr>
          <w:spacing w:val="-6"/>
          <w:sz w:val="20"/>
        </w:rPr>
        <w:t xml:space="preserve"> </w:t>
      </w:r>
      <w:r>
        <w:rPr>
          <w:sz w:val="20"/>
        </w:rPr>
        <w:t>Permit</w:t>
      </w:r>
    </w:p>
    <w:p w14:paraId="7B3353DC" w14:textId="77777777" w:rsidR="009D1F8C" w:rsidRDefault="00274D41">
      <w:pPr>
        <w:pStyle w:val="ListParagraph"/>
        <w:numPr>
          <w:ilvl w:val="0"/>
          <w:numId w:val="215"/>
        </w:numPr>
        <w:tabs>
          <w:tab w:val="left" w:pos="504"/>
          <w:tab w:val="left" w:pos="7319"/>
        </w:tabs>
        <w:spacing w:line="230" w:lineRule="exact"/>
        <w:ind w:left="503" w:hanging="384"/>
        <w:rPr>
          <w:sz w:val="20"/>
        </w:rPr>
      </w:pPr>
      <w:r>
        <w:rPr>
          <w:sz w:val="20"/>
        </w:rPr>
        <w:t>Excavation and</w:t>
      </w:r>
      <w:r>
        <w:rPr>
          <w:spacing w:val="-5"/>
          <w:sz w:val="20"/>
        </w:rPr>
        <w:t xml:space="preserve"> </w:t>
      </w:r>
      <w:r>
        <w:rPr>
          <w:sz w:val="20"/>
        </w:rPr>
        <w:t>Fill</w:t>
      </w:r>
      <w:r>
        <w:rPr>
          <w:spacing w:val="-4"/>
          <w:sz w:val="20"/>
        </w:rPr>
        <w:t xml:space="preserve"> </w:t>
      </w:r>
      <w:r>
        <w:rPr>
          <w:sz w:val="20"/>
        </w:rPr>
        <w:t>Permit</w:t>
      </w:r>
      <w:r>
        <w:rPr>
          <w:sz w:val="20"/>
        </w:rPr>
        <w:tab/>
        <w:t>12-26</w:t>
      </w:r>
    </w:p>
    <w:p w14:paraId="7B2520FE" w14:textId="77777777" w:rsidR="009D1F8C" w:rsidRDefault="00274D41">
      <w:pPr>
        <w:pStyle w:val="ListParagraph"/>
        <w:numPr>
          <w:ilvl w:val="0"/>
          <w:numId w:val="215"/>
        </w:numPr>
        <w:tabs>
          <w:tab w:val="left" w:pos="504"/>
          <w:tab w:val="left" w:pos="7321"/>
        </w:tabs>
        <w:spacing w:before="1"/>
        <w:ind w:left="503" w:hanging="384"/>
        <w:rPr>
          <w:sz w:val="20"/>
        </w:rPr>
      </w:pPr>
      <w:r>
        <w:rPr>
          <w:sz w:val="20"/>
        </w:rPr>
        <w:t>Satellite</w:t>
      </w:r>
      <w:r>
        <w:rPr>
          <w:spacing w:val="-4"/>
          <w:sz w:val="20"/>
        </w:rPr>
        <w:t xml:space="preserve"> </w:t>
      </w:r>
      <w:r>
        <w:rPr>
          <w:sz w:val="20"/>
        </w:rPr>
        <w:t>Antennae</w:t>
      </w:r>
      <w:r>
        <w:rPr>
          <w:spacing w:val="-3"/>
          <w:sz w:val="20"/>
        </w:rPr>
        <w:t xml:space="preserve"> </w:t>
      </w:r>
      <w:r>
        <w:rPr>
          <w:sz w:val="20"/>
        </w:rPr>
        <w:t>Permit</w:t>
      </w:r>
      <w:r>
        <w:rPr>
          <w:sz w:val="20"/>
        </w:rPr>
        <w:tab/>
        <w:t>12-27</w:t>
      </w:r>
    </w:p>
    <w:p w14:paraId="5A6FBD10" w14:textId="77777777" w:rsidR="009D1F8C" w:rsidRDefault="00274D41">
      <w:pPr>
        <w:pStyle w:val="ListParagraph"/>
        <w:numPr>
          <w:ilvl w:val="0"/>
          <w:numId w:val="215"/>
        </w:numPr>
        <w:tabs>
          <w:tab w:val="left" w:pos="504"/>
          <w:tab w:val="left" w:pos="7320"/>
        </w:tabs>
        <w:spacing w:line="230" w:lineRule="exact"/>
        <w:ind w:left="503" w:hanging="384"/>
        <w:rPr>
          <w:sz w:val="20"/>
        </w:rPr>
      </w:pPr>
      <w:r>
        <w:rPr>
          <w:sz w:val="20"/>
        </w:rPr>
        <w:t>Temporary</w:t>
      </w:r>
      <w:r>
        <w:rPr>
          <w:spacing w:val="-4"/>
          <w:sz w:val="20"/>
        </w:rPr>
        <w:t xml:space="preserve"> </w:t>
      </w:r>
      <w:r>
        <w:rPr>
          <w:sz w:val="20"/>
        </w:rPr>
        <w:t>Events</w:t>
      </w:r>
      <w:r>
        <w:rPr>
          <w:spacing w:val="-2"/>
          <w:sz w:val="20"/>
        </w:rPr>
        <w:t xml:space="preserve"> </w:t>
      </w:r>
      <w:r>
        <w:rPr>
          <w:sz w:val="20"/>
        </w:rPr>
        <w:t>Permit</w:t>
      </w:r>
      <w:r>
        <w:rPr>
          <w:sz w:val="20"/>
        </w:rPr>
        <w:tab/>
        <w:t>12-27</w:t>
      </w:r>
    </w:p>
    <w:p w14:paraId="0BB4F458" w14:textId="77777777" w:rsidR="009D1F8C" w:rsidRDefault="00274D41">
      <w:pPr>
        <w:pStyle w:val="ListParagraph"/>
        <w:numPr>
          <w:ilvl w:val="0"/>
          <w:numId w:val="215"/>
        </w:numPr>
        <w:tabs>
          <w:tab w:val="left" w:pos="504"/>
          <w:tab w:val="left" w:pos="7320"/>
        </w:tabs>
        <w:spacing w:line="230" w:lineRule="exact"/>
        <w:ind w:left="503" w:hanging="384"/>
        <w:rPr>
          <w:sz w:val="20"/>
        </w:rPr>
      </w:pPr>
      <w:r>
        <w:rPr>
          <w:sz w:val="20"/>
        </w:rPr>
        <w:t>Temporary Construction Trailers and</w:t>
      </w:r>
      <w:r>
        <w:rPr>
          <w:spacing w:val="-13"/>
          <w:sz w:val="20"/>
        </w:rPr>
        <w:t xml:space="preserve"> </w:t>
      </w:r>
      <w:r>
        <w:rPr>
          <w:sz w:val="20"/>
        </w:rPr>
        <w:t>Containers</w:t>
      </w:r>
      <w:r>
        <w:rPr>
          <w:spacing w:val="-4"/>
          <w:sz w:val="20"/>
        </w:rPr>
        <w:t xml:space="preserve"> </w:t>
      </w:r>
      <w:r>
        <w:rPr>
          <w:sz w:val="20"/>
        </w:rPr>
        <w:t>Permit</w:t>
      </w:r>
      <w:r>
        <w:rPr>
          <w:sz w:val="20"/>
        </w:rPr>
        <w:tab/>
        <w:t>12-28</w:t>
      </w:r>
    </w:p>
    <w:p w14:paraId="380E8C2A" w14:textId="77777777" w:rsidR="009D1F8C" w:rsidRDefault="00274D41">
      <w:pPr>
        <w:pStyle w:val="ListParagraph"/>
        <w:numPr>
          <w:ilvl w:val="1"/>
          <w:numId w:val="215"/>
        </w:numPr>
        <w:tabs>
          <w:tab w:val="left" w:pos="1030"/>
        </w:tabs>
        <w:spacing w:before="1"/>
        <w:ind w:left="1030" w:hanging="191"/>
        <w:rPr>
          <w:sz w:val="20"/>
        </w:rPr>
      </w:pPr>
      <w:r>
        <w:rPr>
          <w:sz w:val="20"/>
        </w:rPr>
        <w:t>Temporary Construction</w:t>
      </w:r>
      <w:r>
        <w:rPr>
          <w:spacing w:val="-3"/>
          <w:sz w:val="20"/>
        </w:rPr>
        <w:t xml:space="preserve"> </w:t>
      </w:r>
      <w:r>
        <w:rPr>
          <w:sz w:val="20"/>
        </w:rPr>
        <w:t>Trailers</w:t>
      </w:r>
    </w:p>
    <w:p w14:paraId="212409F1" w14:textId="77777777" w:rsidR="009D1F8C" w:rsidRDefault="00274D41">
      <w:pPr>
        <w:pStyle w:val="ListParagraph"/>
        <w:numPr>
          <w:ilvl w:val="1"/>
          <w:numId w:val="215"/>
        </w:numPr>
        <w:tabs>
          <w:tab w:val="left" w:pos="1041"/>
        </w:tabs>
        <w:ind w:left="1040" w:hanging="202"/>
        <w:rPr>
          <w:sz w:val="20"/>
        </w:rPr>
      </w:pPr>
      <w:r>
        <w:rPr>
          <w:sz w:val="20"/>
        </w:rPr>
        <w:t>Temporary Construction Storage or Storage</w:t>
      </w:r>
      <w:r>
        <w:rPr>
          <w:spacing w:val="-6"/>
          <w:sz w:val="20"/>
        </w:rPr>
        <w:t xml:space="preserve"> </w:t>
      </w:r>
      <w:r>
        <w:rPr>
          <w:sz w:val="20"/>
        </w:rPr>
        <w:t>Containers</w:t>
      </w:r>
    </w:p>
    <w:p w14:paraId="7E9E1E7D" w14:textId="77777777" w:rsidR="009D1F8C" w:rsidRDefault="009D1F8C">
      <w:pPr>
        <w:rPr>
          <w:sz w:val="20"/>
        </w:rPr>
        <w:sectPr w:rsidR="009D1F8C">
          <w:pgSz w:w="12240" w:h="15840"/>
          <w:pgMar w:top="1580" w:right="600" w:bottom="1420" w:left="1320" w:header="1280" w:footer="1227" w:gutter="0"/>
          <w:cols w:space="720"/>
        </w:sectPr>
      </w:pPr>
    </w:p>
    <w:p w14:paraId="1304AD9B" w14:textId="77777777" w:rsidR="009D1F8C" w:rsidRDefault="009D1F8C">
      <w:pPr>
        <w:pStyle w:val="BodyText"/>
        <w:spacing w:before="8"/>
        <w:rPr>
          <w:sz w:val="11"/>
        </w:rPr>
      </w:pPr>
    </w:p>
    <w:p w14:paraId="3584C117" w14:textId="77777777" w:rsidR="009D1F8C" w:rsidRDefault="00274D41">
      <w:pPr>
        <w:pStyle w:val="ListParagraph"/>
        <w:numPr>
          <w:ilvl w:val="0"/>
          <w:numId w:val="215"/>
        </w:numPr>
        <w:tabs>
          <w:tab w:val="left" w:pos="504"/>
          <w:tab w:val="right" w:pos="7788"/>
        </w:tabs>
        <w:spacing w:before="92" w:line="230" w:lineRule="exact"/>
        <w:ind w:left="503" w:hanging="384"/>
        <w:rPr>
          <w:sz w:val="20"/>
        </w:rPr>
      </w:pPr>
      <w:r>
        <w:rPr>
          <w:sz w:val="20"/>
        </w:rPr>
        <w:t>Tree</w:t>
      </w:r>
      <w:r>
        <w:rPr>
          <w:spacing w:val="-2"/>
          <w:sz w:val="20"/>
        </w:rPr>
        <w:t xml:space="preserve"> </w:t>
      </w:r>
      <w:r>
        <w:rPr>
          <w:sz w:val="20"/>
        </w:rPr>
        <w:t>Removal</w:t>
      </w:r>
      <w:r>
        <w:rPr>
          <w:spacing w:val="-2"/>
          <w:sz w:val="20"/>
        </w:rPr>
        <w:t xml:space="preserve"> </w:t>
      </w:r>
      <w:r>
        <w:rPr>
          <w:sz w:val="20"/>
        </w:rPr>
        <w:t>Permit</w:t>
      </w:r>
      <w:r>
        <w:rPr>
          <w:sz w:val="20"/>
        </w:rPr>
        <w:tab/>
        <w:t>12-30</w:t>
      </w:r>
    </w:p>
    <w:p w14:paraId="40F06885" w14:textId="77777777" w:rsidR="009D1F8C" w:rsidRDefault="00274D41">
      <w:pPr>
        <w:pStyle w:val="ListParagraph"/>
        <w:numPr>
          <w:ilvl w:val="0"/>
          <w:numId w:val="215"/>
        </w:numPr>
        <w:tabs>
          <w:tab w:val="left" w:pos="503"/>
          <w:tab w:val="right" w:pos="7788"/>
        </w:tabs>
        <w:spacing w:line="230" w:lineRule="exact"/>
        <w:ind w:left="502" w:hanging="383"/>
        <w:rPr>
          <w:sz w:val="20"/>
        </w:rPr>
      </w:pPr>
      <w:r>
        <w:rPr>
          <w:sz w:val="20"/>
        </w:rPr>
        <w:t>Walls and</w:t>
      </w:r>
      <w:r>
        <w:rPr>
          <w:spacing w:val="-2"/>
          <w:sz w:val="20"/>
        </w:rPr>
        <w:t xml:space="preserve"> </w:t>
      </w:r>
      <w:r>
        <w:rPr>
          <w:sz w:val="20"/>
        </w:rPr>
        <w:t>Fences Permit</w:t>
      </w:r>
      <w:r>
        <w:rPr>
          <w:sz w:val="20"/>
        </w:rPr>
        <w:tab/>
        <w:t>12-30</w:t>
      </w:r>
    </w:p>
    <w:p w14:paraId="61E69600" w14:textId="77777777" w:rsidR="009D1F8C" w:rsidRDefault="00274D41">
      <w:pPr>
        <w:pStyle w:val="ListParagraph"/>
        <w:numPr>
          <w:ilvl w:val="0"/>
          <w:numId w:val="215"/>
        </w:numPr>
        <w:tabs>
          <w:tab w:val="left" w:pos="504"/>
          <w:tab w:val="right" w:pos="7787"/>
        </w:tabs>
        <w:spacing w:before="1"/>
        <w:ind w:left="503" w:hanging="384"/>
        <w:rPr>
          <w:sz w:val="20"/>
        </w:rPr>
      </w:pPr>
      <w:r>
        <w:rPr>
          <w:sz w:val="20"/>
        </w:rPr>
        <w:t>Procedures for Annexations into</w:t>
      </w:r>
      <w:r>
        <w:rPr>
          <w:spacing w:val="-2"/>
          <w:sz w:val="20"/>
        </w:rPr>
        <w:t xml:space="preserve"> </w:t>
      </w:r>
      <w:r>
        <w:rPr>
          <w:sz w:val="20"/>
        </w:rPr>
        <w:t>the</w:t>
      </w:r>
      <w:r>
        <w:rPr>
          <w:spacing w:val="-1"/>
          <w:sz w:val="20"/>
        </w:rPr>
        <w:t xml:space="preserve"> </w:t>
      </w:r>
      <w:r>
        <w:rPr>
          <w:sz w:val="20"/>
        </w:rPr>
        <w:t>City</w:t>
      </w:r>
      <w:r>
        <w:rPr>
          <w:sz w:val="20"/>
        </w:rPr>
        <w:tab/>
        <w:t>12-31</w:t>
      </w:r>
    </w:p>
    <w:p w14:paraId="6615561D" w14:textId="77777777" w:rsidR="009D1F8C" w:rsidRDefault="00274D41">
      <w:pPr>
        <w:pStyle w:val="ListParagraph"/>
        <w:numPr>
          <w:ilvl w:val="1"/>
          <w:numId w:val="215"/>
        </w:numPr>
        <w:tabs>
          <w:tab w:val="left" w:pos="1029"/>
        </w:tabs>
        <w:spacing w:line="230" w:lineRule="exact"/>
        <w:ind w:left="1028"/>
        <w:rPr>
          <w:sz w:val="20"/>
        </w:rPr>
      </w:pPr>
      <w:r>
        <w:rPr>
          <w:sz w:val="20"/>
        </w:rPr>
        <w:t>Application for Petition for Voluntary</w:t>
      </w:r>
      <w:r>
        <w:rPr>
          <w:spacing w:val="-5"/>
          <w:sz w:val="20"/>
        </w:rPr>
        <w:t xml:space="preserve"> </w:t>
      </w:r>
      <w:r>
        <w:rPr>
          <w:sz w:val="20"/>
        </w:rPr>
        <w:t>Annexation</w:t>
      </w:r>
    </w:p>
    <w:p w14:paraId="5B9587C0" w14:textId="77777777" w:rsidR="009D1F8C" w:rsidRDefault="00274D41">
      <w:pPr>
        <w:pStyle w:val="ListParagraph"/>
        <w:numPr>
          <w:ilvl w:val="1"/>
          <w:numId w:val="215"/>
        </w:numPr>
        <w:tabs>
          <w:tab w:val="left" w:pos="1041"/>
        </w:tabs>
        <w:spacing w:line="230" w:lineRule="exact"/>
        <w:ind w:left="1040" w:hanging="202"/>
        <w:rPr>
          <w:sz w:val="20"/>
        </w:rPr>
      </w:pPr>
      <w:r>
        <w:rPr>
          <w:sz w:val="20"/>
        </w:rPr>
        <w:t>Involuntary</w:t>
      </w:r>
      <w:r>
        <w:rPr>
          <w:spacing w:val="-3"/>
          <w:sz w:val="20"/>
        </w:rPr>
        <w:t xml:space="preserve"> </w:t>
      </w:r>
      <w:r>
        <w:rPr>
          <w:sz w:val="20"/>
        </w:rPr>
        <w:t>Annexation</w:t>
      </w:r>
    </w:p>
    <w:p w14:paraId="1285BC33" w14:textId="77777777" w:rsidR="009D1F8C" w:rsidRDefault="00274D41">
      <w:pPr>
        <w:pStyle w:val="ListParagraph"/>
        <w:numPr>
          <w:ilvl w:val="1"/>
          <w:numId w:val="215"/>
        </w:numPr>
        <w:tabs>
          <w:tab w:val="left" w:pos="1031"/>
        </w:tabs>
        <w:spacing w:before="1"/>
        <w:ind w:left="1030" w:hanging="192"/>
        <w:rPr>
          <w:sz w:val="20"/>
        </w:rPr>
      </w:pPr>
      <w:r>
        <w:rPr>
          <w:sz w:val="20"/>
        </w:rPr>
        <w:t>Review by the Community Development</w:t>
      </w:r>
      <w:r>
        <w:rPr>
          <w:spacing w:val="-3"/>
          <w:sz w:val="20"/>
        </w:rPr>
        <w:t xml:space="preserve"> </w:t>
      </w:r>
      <w:r>
        <w:rPr>
          <w:sz w:val="20"/>
        </w:rPr>
        <w:t>Department</w:t>
      </w:r>
    </w:p>
    <w:p w14:paraId="2F91B623" w14:textId="77777777" w:rsidR="009D1F8C" w:rsidRDefault="00274D41">
      <w:pPr>
        <w:pStyle w:val="ListParagraph"/>
        <w:numPr>
          <w:ilvl w:val="1"/>
          <w:numId w:val="215"/>
        </w:numPr>
        <w:tabs>
          <w:tab w:val="left" w:pos="1042"/>
        </w:tabs>
        <w:spacing w:line="230" w:lineRule="exact"/>
        <w:ind w:left="1041" w:hanging="203"/>
        <w:rPr>
          <w:sz w:val="20"/>
        </w:rPr>
      </w:pPr>
      <w:r>
        <w:rPr>
          <w:sz w:val="20"/>
        </w:rPr>
        <w:t>Review by the Planning</w:t>
      </w:r>
      <w:r>
        <w:rPr>
          <w:spacing w:val="-4"/>
          <w:sz w:val="20"/>
        </w:rPr>
        <w:t xml:space="preserve"> </w:t>
      </w:r>
      <w:r>
        <w:rPr>
          <w:sz w:val="20"/>
        </w:rPr>
        <w:t>Commission</w:t>
      </w:r>
    </w:p>
    <w:p w14:paraId="04052CBE" w14:textId="77777777" w:rsidR="009D1F8C" w:rsidRDefault="00274D41">
      <w:pPr>
        <w:pStyle w:val="ListParagraph"/>
        <w:numPr>
          <w:ilvl w:val="1"/>
          <w:numId w:val="215"/>
        </w:numPr>
        <w:tabs>
          <w:tab w:val="left" w:pos="1030"/>
        </w:tabs>
        <w:spacing w:line="230" w:lineRule="exact"/>
        <w:ind w:hanging="191"/>
        <w:rPr>
          <w:sz w:val="20"/>
        </w:rPr>
      </w:pPr>
      <w:r>
        <w:rPr>
          <w:sz w:val="20"/>
        </w:rPr>
        <w:t>Public Hearing before the City</w:t>
      </w:r>
      <w:r>
        <w:rPr>
          <w:spacing w:val="-3"/>
          <w:sz w:val="20"/>
        </w:rPr>
        <w:t xml:space="preserve"> </w:t>
      </w:r>
      <w:r>
        <w:rPr>
          <w:sz w:val="20"/>
        </w:rPr>
        <w:t>Commission</w:t>
      </w:r>
    </w:p>
    <w:p w14:paraId="55922833" w14:textId="77777777" w:rsidR="009D1F8C" w:rsidRDefault="00274D41">
      <w:pPr>
        <w:pStyle w:val="ListParagraph"/>
        <w:numPr>
          <w:ilvl w:val="1"/>
          <w:numId w:val="215"/>
        </w:numPr>
        <w:tabs>
          <w:tab w:val="left" w:pos="1007"/>
        </w:tabs>
        <w:ind w:left="1006" w:hanging="168"/>
        <w:rPr>
          <w:sz w:val="20"/>
        </w:rPr>
      </w:pPr>
      <w:r>
        <w:rPr>
          <w:sz w:val="20"/>
        </w:rPr>
        <w:t>Annexation</w:t>
      </w:r>
      <w:r>
        <w:rPr>
          <w:spacing w:val="-2"/>
          <w:sz w:val="20"/>
        </w:rPr>
        <w:t xml:space="preserve"> </w:t>
      </w:r>
      <w:r>
        <w:rPr>
          <w:sz w:val="20"/>
        </w:rPr>
        <w:t>Ordinance</w:t>
      </w:r>
    </w:p>
    <w:p w14:paraId="631D08B0" w14:textId="77777777" w:rsidR="009D1F8C" w:rsidRDefault="00274D41">
      <w:pPr>
        <w:pStyle w:val="ListParagraph"/>
        <w:numPr>
          <w:ilvl w:val="0"/>
          <w:numId w:val="215"/>
        </w:numPr>
        <w:tabs>
          <w:tab w:val="left" w:pos="504"/>
          <w:tab w:val="left" w:pos="7318"/>
        </w:tabs>
        <w:spacing w:before="1" w:line="230" w:lineRule="exact"/>
        <w:ind w:left="503" w:hanging="384"/>
        <w:rPr>
          <w:sz w:val="20"/>
        </w:rPr>
      </w:pPr>
      <w:r>
        <w:rPr>
          <w:sz w:val="20"/>
        </w:rPr>
        <w:t>Procedures for Amending the Text of</w:t>
      </w:r>
      <w:r>
        <w:rPr>
          <w:spacing w:val="-13"/>
          <w:sz w:val="20"/>
        </w:rPr>
        <w:t xml:space="preserve"> </w:t>
      </w:r>
      <w:r>
        <w:rPr>
          <w:sz w:val="20"/>
        </w:rPr>
        <w:t>this</w:t>
      </w:r>
      <w:r>
        <w:rPr>
          <w:spacing w:val="-1"/>
          <w:sz w:val="20"/>
        </w:rPr>
        <w:t xml:space="preserve"> </w:t>
      </w:r>
      <w:r>
        <w:rPr>
          <w:sz w:val="20"/>
        </w:rPr>
        <w:t>Code</w:t>
      </w:r>
      <w:r>
        <w:rPr>
          <w:sz w:val="20"/>
        </w:rPr>
        <w:tab/>
        <w:t>12-32</w:t>
      </w:r>
    </w:p>
    <w:p w14:paraId="6BE331CF" w14:textId="77777777" w:rsidR="009D1F8C" w:rsidRDefault="00274D41">
      <w:pPr>
        <w:pStyle w:val="ListParagraph"/>
        <w:numPr>
          <w:ilvl w:val="1"/>
          <w:numId w:val="215"/>
        </w:numPr>
        <w:tabs>
          <w:tab w:val="left" w:pos="1030"/>
        </w:tabs>
        <w:spacing w:line="230" w:lineRule="exact"/>
        <w:ind w:hanging="191"/>
        <w:rPr>
          <w:sz w:val="20"/>
        </w:rPr>
      </w:pPr>
      <w:r>
        <w:rPr>
          <w:sz w:val="20"/>
        </w:rPr>
        <w:t>Generally</w:t>
      </w:r>
    </w:p>
    <w:p w14:paraId="05FAC54B" w14:textId="77777777" w:rsidR="009D1F8C" w:rsidRDefault="00274D41">
      <w:pPr>
        <w:pStyle w:val="ListParagraph"/>
        <w:numPr>
          <w:ilvl w:val="1"/>
          <w:numId w:val="215"/>
        </w:numPr>
        <w:tabs>
          <w:tab w:val="left" w:pos="1040"/>
        </w:tabs>
        <w:ind w:left="1039" w:hanging="201"/>
        <w:rPr>
          <w:sz w:val="20"/>
        </w:rPr>
      </w:pPr>
      <w:r>
        <w:rPr>
          <w:sz w:val="20"/>
        </w:rPr>
        <w:t>Application</w:t>
      </w:r>
      <w:r>
        <w:rPr>
          <w:spacing w:val="-2"/>
          <w:sz w:val="20"/>
        </w:rPr>
        <w:t xml:space="preserve"> </w:t>
      </w:r>
      <w:r>
        <w:rPr>
          <w:sz w:val="20"/>
        </w:rPr>
        <w:t>Procedure</w:t>
      </w:r>
    </w:p>
    <w:p w14:paraId="006F81BA" w14:textId="77777777" w:rsidR="009D1F8C" w:rsidRDefault="00274D41">
      <w:pPr>
        <w:pStyle w:val="ListParagraph"/>
        <w:numPr>
          <w:ilvl w:val="1"/>
          <w:numId w:val="215"/>
        </w:numPr>
        <w:tabs>
          <w:tab w:val="left" w:pos="1030"/>
        </w:tabs>
        <w:spacing w:before="1" w:line="230" w:lineRule="exact"/>
        <w:ind w:left="1030" w:hanging="191"/>
        <w:rPr>
          <w:sz w:val="20"/>
        </w:rPr>
      </w:pPr>
      <w:r>
        <w:rPr>
          <w:sz w:val="20"/>
        </w:rPr>
        <w:t>Notice of Planning Commission</w:t>
      </w:r>
      <w:r>
        <w:rPr>
          <w:spacing w:val="-4"/>
          <w:sz w:val="20"/>
        </w:rPr>
        <w:t xml:space="preserve"> </w:t>
      </w:r>
      <w:r>
        <w:rPr>
          <w:sz w:val="20"/>
        </w:rPr>
        <w:t>Consideration</w:t>
      </w:r>
    </w:p>
    <w:p w14:paraId="50D067E1" w14:textId="77777777" w:rsidR="009D1F8C" w:rsidRDefault="00274D41">
      <w:pPr>
        <w:pStyle w:val="ListParagraph"/>
        <w:numPr>
          <w:ilvl w:val="1"/>
          <w:numId w:val="215"/>
        </w:numPr>
        <w:tabs>
          <w:tab w:val="left" w:pos="1042"/>
        </w:tabs>
        <w:spacing w:line="230" w:lineRule="exact"/>
        <w:ind w:left="1041" w:hanging="203"/>
        <w:rPr>
          <w:sz w:val="20"/>
        </w:rPr>
      </w:pPr>
      <w:r>
        <w:rPr>
          <w:sz w:val="20"/>
        </w:rPr>
        <w:t>Review by Planning</w:t>
      </w:r>
      <w:r>
        <w:rPr>
          <w:spacing w:val="-4"/>
          <w:sz w:val="20"/>
        </w:rPr>
        <w:t xml:space="preserve"> </w:t>
      </w:r>
      <w:r>
        <w:rPr>
          <w:sz w:val="20"/>
        </w:rPr>
        <w:t>Commission</w:t>
      </w:r>
    </w:p>
    <w:p w14:paraId="662DFC20" w14:textId="77777777" w:rsidR="009D1F8C" w:rsidRDefault="00274D41">
      <w:pPr>
        <w:pStyle w:val="ListParagraph"/>
        <w:numPr>
          <w:ilvl w:val="1"/>
          <w:numId w:val="215"/>
        </w:numPr>
        <w:tabs>
          <w:tab w:val="left" w:pos="1030"/>
        </w:tabs>
        <w:ind w:hanging="191"/>
        <w:rPr>
          <w:sz w:val="20"/>
        </w:rPr>
      </w:pPr>
      <w:r>
        <w:rPr>
          <w:sz w:val="20"/>
        </w:rPr>
        <w:t>Public Hearing before the City</w:t>
      </w:r>
      <w:r>
        <w:rPr>
          <w:spacing w:val="-3"/>
          <w:sz w:val="20"/>
        </w:rPr>
        <w:t xml:space="preserve"> </w:t>
      </w:r>
      <w:r>
        <w:rPr>
          <w:sz w:val="20"/>
        </w:rPr>
        <w:t>Commission</w:t>
      </w:r>
    </w:p>
    <w:p w14:paraId="0D2E57AE" w14:textId="77777777" w:rsidR="009D1F8C" w:rsidRDefault="00274D41">
      <w:pPr>
        <w:pStyle w:val="ListParagraph"/>
        <w:numPr>
          <w:ilvl w:val="1"/>
          <w:numId w:val="215"/>
        </w:numPr>
        <w:tabs>
          <w:tab w:val="left" w:pos="1008"/>
        </w:tabs>
        <w:spacing w:before="1" w:line="230" w:lineRule="exact"/>
        <w:ind w:left="1007" w:hanging="169"/>
        <w:rPr>
          <w:sz w:val="20"/>
        </w:rPr>
      </w:pPr>
      <w:r>
        <w:rPr>
          <w:sz w:val="20"/>
        </w:rPr>
        <w:t>Clerk of the City</w:t>
      </w:r>
      <w:r>
        <w:rPr>
          <w:spacing w:val="-5"/>
          <w:sz w:val="20"/>
        </w:rPr>
        <w:t xml:space="preserve"> </w:t>
      </w:r>
      <w:r>
        <w:rPr>
          <w:sz w:val="20"/>
        </w:rPr>
        <w:t>Commission</w:t>
      </w:r>
    </w:p>
    <w:p w14:paraId="45E671F2" w14:textId="77777777" w:rsidR="009D1F8C" w:rsidRDefault="00274D41">
      <w:pPr>
        <w:pStyle w:val="ListParagraph"/>
        <w:numPr>
          <w:ilvl w:val="0"/>
          <w:numId w:val="215"/>
        </w:numPr>
        <w:tabs>
          <w:tab w:val="left" w:pos="504"/>
          <w:tab w:val="left" w:pos="7319"/>
        </w:tabs>
        <w:spacing w:line="230" w:lineRule="exact"/>
        <w:ind w:left="503" w:hanging="384"/>
        <w:rPr>
          <w:sz w:val="20"/>
        </w:rPr>
      </w:pPr>
      <w:r>
        <w:rPr>
          <w:sz w:val="20"/>
        </w:rPr>
        <w:t>Procedures for Zoning Map</w:t>
      </w:r>
      <w:r>
        <w:rPr>
          <w:spacing w:val="-9"/>
          <w:sz w:val="20"/>
        </w:rPr>
        <w:t xml:space="preserve"> </w:t>
      </w:r>
      <w:r>
        <w:rPr>
          <w:sz w:val="20"/>
        </w:rPr>
        <w:t>Changes</w:t>
      </w:r>
      <w:r>
        <w:rPr>
          <w:spacing w:val="-3"/>
          <w:sz w:val="20"/>
        </w:rPr>
        <w:t xml:space="preserve"> </w:t>
      </w:r>
      <w:r>
        <w:rPr>
          <w:sz w:val="20"/>
        </w:rPr>
        <w:t>(Rezoning)</w:t>
      </w:r>
      <w:r>
        <w:rPr>
          <w:sz w:val="20"/>
        </w:rPr>
        <w:tab/>
        <w:t>12-35</w:t>
      </w:r>
    </w:p>
    <w:p w14:paraId="34AE328C" w14:textId="77777777" w:rsidR="009D1F8C" w:rsidRDefault="00274D41">
      <w:pPr>
        <w:pStyle w:val="ListParagraph"/>
        <w:numPr>
          <w:ilvl w:val="1"/>
          <w:numId w:val="215"/>
        </w:numPr>
        <w:tabs>
          <w:tab w:val="left" w:pos="1030"/>
        </w:tabs>
        <w:ind w:hanging="191"/>
        <w:rPr>
          <w:sz w:val="20"/>
        </w:rPr>
      </w:pPr>
      <w:r>
        <w:rPr>
          <w:sz w:val="20"/>
        </w:rPr>
        <w:t>Application for a</w:t>
      </w:r>
      <w:r>
        <w:rPr>
          <w:spacing w:val="-2"/>
          <w:sz w:val="20"/>
        </w:rPr>
        <w:t xml:space="preserve"> </w:t>
      </w:r>
      <w:r>
        <w:rPr>
          <w:sz w:val="20"/>
        </w:rPr>
        <w:t>Rezoning</w:t>
      </w:r>
    </w:p>
    <w:p w14:paraId="19D5F256" w14:textId="77777777" w:rsidR="009D1F8C" w:rsidRDefault="00274D41">
      <w:pPr>
        <w:pStyle w:val="ListParagraph"/>
        <w:numPr>
          <w:ilvl w:val="1"/>
          <w:numId w:val="215"/>
        </w:numPr>
        <w:tabs>
          <w:tab w:val="left" w:pos="1042"/>
        </w:tabs>
        <w:spacing w:before="1" w:line="230" w:lineRule="exact"/>
        <w:ind w:left="1041" w:hanging="203"/>
        <w:rPr>
          <w:sz w:val="20"/>
        </w:rPr>
      </w:pPr>
      <w:r>
        <w:rPr>
          <w:sz w:val="20"/>
        </w:rPr>
        <w:t>Review by the Planning</w:t>
      </w:r>
      <w:r>
        <w:rPr>
          <w:spacing w:val="-4"/>
          <w:sz w:val="20"/>
        </w:rPr>
        <w:t xml:space="preserve"> </w:t>
      </w:r>
      <w:r>
        <w:rPr>
          <w:sz w:val="20"/>
        </w:rPr>
        <w:t>Commission</w:t>
      </w:r>
    </w:p>
    <w:p w14:paraId="3FBEA00A" w14:textId="77777777" w:rsidR="009D1F8C" w:rsidRDefault="00274D41">
      <w:pPr>
        <w:pStyle w:val="ListParagraph"/>
        <w:numPr>
          <w:ilvl w:val="1"/>
          <w:numId w:val="215"/>
        </w:numPr>
        <w:tabs>
          <w:tab w:val="left" w:pos="1030"/>
        </w:tabs>
        <w:spacing w:line="230" w:lineRule="exact"/>
        <w:ind w:left="1030" w:hanging="191"/>
        <w:rPr>
          <w:sz w:val="20"/>
        </w:rPr>
      </w:pPr>
      <w:r>
        <w:rPr>
          <w:sz w:val="20"/>
        </w:rPr>
        <w:t>Notice of Planning Commission</w:t>
      </w:r>
      <w:r>
        <w:rPr>
          <w:spacing w:val="-4"/>
          <w:sz w:val="20"/>
        </w:rPr>
        <w:t xml:space="preserve"> </w:t>
      </w:r>
      <w:r>
        <w:rPr>
          <w:sz w:val="20"/>
        </w:rPr>
        <w:t>Consideration</w:t>
      </w:r>
    </w:p>
    <w:p w14:paraId="0F0E6E76" w14:textId="77777777" w:rsidR="009D1F8C" w:rsidRDefault="00274D41">
      <w:pPr>
        <w:pStyle w:val="ListParagraph"/>
        <w:numPr>
          <w:ilvl w:val="1"/>
          <w:numId w:val="215"/>
        </w:numPr>
        <w:tabs>
          <w:tab w:val="left" w:pos="1042"/>
        </w:tabs>
        <w:spacing w:line="230" w:lineRule="exact"/>
        <w:ind w:left="1041" w:hanging="203"/>
        <w:rPr>
          <w:sz w:val="20"/>
        </w:rPr>
      </w:pPr>
      <w:r>
        <w:rPr>
          <w:sz w:val="20"/>
        </w:rPr>
        <w:t>Review and Consideration by City</w:t>
      </w:r>
      <w:r>
        <w:rPr>
          <w:spacing w:val="-6"/>
          <w:sz w:val="20"/>
        </w:rPr>
        <w:t xml:space="preserve"> </w:t>
      </w:r>
      <w:r>
        <w:rPr>
          <w:sz w:val="20"/>
        </w:rPr>
        <w:t>Commission</w:t>
      </w:r>
    </w:p>
    <w:p w14:paraId="37B05BA4" w14:textId="77777777" w:rsidR="009D1F8C" w:rsidRDefault="00274D41">
      <w:pPr>
        <w:pStyle w:val="ListParagraph"/>
        <w:numPr>
          <w:ilvl w:val="1"/>
          <w:numId w:val="215"/>
        </w:numPr>
        <w:tabs>
          <w:tab w:val="left" w:pos="1029"/>
        </w:tabs>
        <w:spacing w:line="230" w:lineRule="exact"/>
        <w:ind w:left="1028"/>
        <w:rPr>
          <w:sz w:val="20"/>
        </w:rPr>
      </w:pPr>
      <w:r>
        <w:rPr>
          <w:sz w:val="20"/>
        </w:rPr>
        <w:t>Notice of City Commission Consideration</w:t>
      </w:r>
    </w:p>
    <w:p w14:paraId="03B873F4" w14:textId="77777777" w:rsidR="009D1F8C" w:rsidRDefault="00274D41">
      <w:pPr>
        <w:pStyle w:val="ListParagraph"/>
        <w:numPr>
          <w:ilvl w:val="1"/>
          <w:numId w:val="215"/>
        </w:numPr>
        <w:tabs>
          <w:tab w:val="left" w:pos="1007"/>
        </w:tabs>
        <w:spacing w:before="1"/>
        <w:ind w:left="1006" w:hanging="168"/>
        <w:rPr>
          <w:sz w:val="20"/>
        </w:rPr>
      </w:pPr>
      <w:r>
        <w:rPr>
          <w:sz w:val="20"/>
        </w:rPr>
        <w:t>Public Hearing before the City</w:t>
      </w:r>
      <w:r>
        <w:rPr>
          <w:spacing w:val="-3"/>
          <w:sz w:val="20"/>
        </w:rPr>
        <w:t xml:space="preserve"> </w:t>
      </w:r>
      <w:r>
        <w:rPr>
          <w:sz w:val="20"/>
        </w:rPr>
        <w:t>Commission</w:t>
      </w:r>
    </w:p>
    <w:p w14:paraId="56451528" w14:textId="77777777" w:rsidR="009D1F8C" w:rsidRDefault="00274D41">
      <w:pPr>
        <w:pStyle w:val="ListParagraph"/>
        <w:numPr>
          <w:ilvl w:val="1"/>
          <w:numId w:val="215"/>
        </w:numPr>
        <w:tabs>
          <w:tab w:val="left" w:pos="1042"/>
        </w:tabs>
        <w:spacing w:line="230" w:lineRule="exact"/>
        <w:ind w:left="1041" w:hanging="203"/>
        <w:rPr>
          <w:sz w:val="20"/>
        </w:rPr>
      </w:pPr>
      <w:r>
        <w:rPr>
          <w:sz w:val="20"/>
        </w:rPr>
        <w:t>Rezoning in Conjunction with</w:t>
      </w:r>
      <w:r>
        <w:rPr>
          <w:spacing w:val="-2"/>
          <w:sz w:val="20"/>
        </w:rPr>
        <w:t xml:space="preserve"> </w:t>
      </w:r>
      <w:r>
        <w:rPr>
          <w:sz w:val="20"/>
        </w:rPr>
        <w:t>Annexation</w:t>
      </w:r>
    </w:p>
    <w:p w14:paraId="33497E3E" w14:textId="77777777" w:rsidR="009D1F8C" w:rsidRDefault="00274D41">
      <w:pPr>
        <w:pStyle w:val="ListParagraph"/>
        <w:numPr>
          <w:ilvl w:val="1"/>
          <w:numId w:val="215"/>
        </w:numPr>
        <w:tabs>
          <w:tab w:val="left" w:pos="1042"/>
        </w:tabs>
        <w:ind w:left="840" w:right="1670" w:firstLine="0"/>
        <w:rPr>
          <w:sz w:val="20"/>
        </w:rPr>
      </w:pPr>
      <w:r>
        <w:rPr>
          <w:sz w:val="20"/>
        </w:rPr>
        <w:t>Rezoning Consideration for a Halfway House, Drug Rehabilitation Center or Other Facility for Treatment of Drug</w:t>
      </w:r>
      <w:r>
        <w:rPr>
          <w:spacing w:val="-4"/>
          <w:sz w:val="20"/>
        </w:rPr>
        <w:t xml:space="preserve"> </w:t>
      </w:r>
      <w:r>
        <w:rPr>
          <w:sz w:val="20"/>
        </w:rPr>
        <w:t>Dependency</w:t>
      </w:r>
    </w:p>
    <w:p w14:paraId="257CDAC8" w14:textId="77777777" w:rsidR="009D1F8C" w:rsidRDefault="00274D41">
      <w:pPr>
        <w:pStyle w:val="ListParagraph"/>
        <w:numPr>
          <w:ilvl w:val="0"/>
          <w:numId w:val="215"/>
        </w:numPr>
        <w:tabs>
          <w:tab w:val="left" w:pos="504"/>
          <w:tab w:val="left" w:pos="7320"/>
        </w:tabs>
        <w:spacing w:before="1" w:line="230" w:lineRule="exact"/>
        <w:ind w:left="503" w:hanging="384"/>
        <w:rPr>
          <w:sz w:val="20"/>
        </w:rPr>
      </w:pPr>
      <w:r>
        <w:rPr>
          <w:sz w:val="20"/>
        </w:rPr>
        <w:t>Public</w:t>
      </w:r>
      <w:r>
        <w:rPr>
          <w:spacing w:val="-4"/>
          <w:sz w:val="20"/>
        </w:rPr>
        <w:t xml:space="preserve"> </w:t>
      </w:r>
      <w:r>
        <w:rPr>
          <w:sz w:val="20"/>
        </w:rPr>
        <w:t>Notice</w:t>
      </w:r>
      <w:r>
        <w:rPr>
          <w:spacing w:val="-2"/>
          <w:sz w:val="20"/>
        </w:rPr>
        <w:t xml:space="preserve"> </w:t>
      </w:r>
      <w:r>
        <w:rPr>
          <w:sz w:val="20"/>
        </w:rPr>
        <w:t>Requirements</w:t>
      </w:r>
      <w:r>
        <w:rPr>
          <w:sz w:val="20"/>
        </w:rPr>
        <w:tab/>
        <w:t>12-40</w:t>
      </w:r>
    </w:p>
    <w:p w14:paraId="41E1DE5B" w14:textId="77777777" w:rsidR="009D1F8C" w:rsidRDefault="00274D41">
      <w:pPr>
        <w:pStyle w:val="ListParagraph"/>
        <w:numPr>
          <w:ilvl w:val="1"/>
          <w:numId w:val="215"/>
        </w:numPr>
        <w:tabs>
          <w:tab w:val="left" w:pos="1030"/>
        </w:tabs>
        <w:spacing w:line="230" w:lineRule="exact"/>
        <w:ind w:hanging="191"/>
        <w:rPr>
          <w:sz w:val="20"/>
        </w:rPr>
      </w:pPr>
      <w:r>
        <w:rPr>
          <w:sz w:val="20"/>
        </w:rPr>
        <w:t>Notice by</w:t>
      </w:r>
      <w:r>
        <w:rPr>
          <w:spacing w:val="-1"/>
          <w:sz w:val="20"/>
        </w:rPr>
        <w:t xml:space="preserve"> </w:t>
      </w:r>
      <w:r>
        <w:rPr>
          <w:sz w:val="20"/>
        </w:rPr>
        <w:t>Mail</w:t>
      </w:r>
    </w:p>
    <w:p w14:paraId="111C2FA3" w14:textId="77777777" w:rsidR="009D1F8C" w:rsidRDefault="00274D41">
      <w:pPr>
        <w:pStyle w:val="ListParagraph"/>
        <w:numPr>
          <w:ilvl w:val="1"/>
          <w:numId w:val="215"/>
        </w:numPr>
        <w:tabs>
          <w:tab w:val="left" w:pos="1041"/>
        </w:tabs>
        <w:ind w:left="1040" w:hanging="202"/>
        <w:rPr>
          <w:sz w:val="20"/>
        </w:rPr>
      </w:pPr>
      <w:r>
        <w:rPr>
          <w:sz w:val="20"/>
        </w:rPr>
        <w:t>Notice by</w:t>
      </w:r>
      <w:r>
        <w:rPr>
          <w:spacing w:val="-2"/>
          <w:sz w:val="20"/>
        </w:rPr>
        <w:t xml:space="preserve"> </w:t>
      </w:r>
      <w:r>
        <w:rPr>
          <w:sz w:val="20"/>
        </w:rPr>
        <w:t>Posting</w:t>
      </w:r>
    </w:p>
    <w:p w14:paraId="015C4D3F" w14:textId="77777777" w:rsidR="009D1F8C" w:rsidRDefault="00274D41">
      <w:pPr>
        <w:pStyle w:val="ListParagraph"/>
        <w:numPr>
          <w:ilvl w:val="1"/>
          <w:numId w:val="215"/>
        </w:numPr>
        <w:tabs>
          <w:tab w:val="left" w:pos="1030"/>
        </w:tabs>
        <w:spacing w:before="1" w:line="230" w:lineRule="exact"/>
        <w:ind w:hanging="191"/>
        <w:rPr>
          <w:sz w:val="20"/>
        </w:rPr>
      </w:pPr>
      <w:r>
        <w:rPr>
          <w:sz w:val="20"/>
        </w:rPr>
        <w:t>Notice by</w:t>
      </w:r>
      <w:r>
        <w:rPr>
          <w:spacing w:val="-2"/>
          <w:sz w:val="20"/>
        </w:rPr>
        <w:t xml:space="preserve"> </w:t>
      </w:r>
      <w:r>
        <w:rPr>
          <w:sz w:val="20"/>
        </w:rPr>
        <w:t>Publication</w:t>
      </w:r>
    </w:p>
    <w:p w14:paraId="4D0C12DF" w14:textId="77777777" w:rsidR="009D1F8C" w:rsidRDefault="00274D41">
      <w:pPr>
        <w:pStyle w:val="ListParagraph"/>
        <w:numPr>
          <w:ilvl w:val="0"/>
          <w:numId w:val="215"/>
        </w:numPr>
        <w:tabs>
          <w:tab w:val="left" w:pos="504"/>
          <w:tab w:val="left" w:pos="7320"/>
        </w:tabs>
        <w:spacing w:line="230" w:lineRule="exact"/>
        <w:ind w:left="503" w:hanging="384"/>
        <w:rPr>
          <w:sz w:val="20"/>
        </w:rPr>
      </w:pPr>
      <w:r>
        <w:rPr>
          <w:sz w:val="20"/>
        </w:rPr>
        <w:t>Enforcement of</w:t>
      </w:r>
      <w:r>
        <w:rPr>
          <w:spacing w:val="-5"/>
          <w:sz w:val="20"/>
        </w:rPr>
        <w:t xml:space="preserve"> </w:t>
      </w:r>
      <w:r>
        <w:rPr>
          <w:sz w:val="20"/>
        </w:rPr>
        <w:t>Code</w:t>
      </w:r>
      <w:r>
        <w:rPr>
          <w:spacing w:val="-3"/>
          <w:sz w:val="20"/>
        </w:rPr>
        <w:t xml:space="preserve"> </w:t>
      </w:r>
      <w:r>
        <w:rPr>
          <w:sz w:val="20"/>
        </w:rPr>
        <w:t>Provisions</w:t>
      </w:r>
      <w:r>
        <w:rPr>
          <w:sz w:val="20"/>
        </w:rPr>
        <w:tab/>
        <w:t>12-41</w:t>
      </w:r>
    </w:p>
    <w:p w14:paraId="633CDC90" w14:textId="77777777" w:rsidR="009D1F8C" w:rsidRDefault="00274D41">
      <w:pPr>
        <w:pStyle w:val="ListParagraph"/>
        <w:numPr>
          <w:ilvl w:val="0"/>
          <w:numId w:val="215"/>
        </w:numPr>
        <w:tabs>
          <w:tab w:val="left" w:pos="504"/>
          <w:tab w:val="left" w:pos="7320"/>
        </w:tabs>
        <w:ind w:left="503" w:hanging="384"/>
        <w:rPr>
          <w:sz w:val="20"/>
        </w:rPr>
      </w:pPr>
      <w:r>
        <w:rPr>
          <w:sz w:val="20"/>
        </w:rPr>
        <w:t>Other Penalties</w:t>
      </w:r>
      <w:r>
        <w:rPr>
          <w:spacing w:val="-7"/>
          <w:sz w:val="20"/>
        </w:rPr>
        <w:t xml:space="preserve"> </w:t>
      </w:r>
      <w:r>
        <w:rPr>
          <w:sz w:val="20"/>
        </w:rPr>
        <w:t>and</w:t>
      </w:r>
      <w:r>
        <w:rPr>
          <w:spacing w:val="-3"/>
          <w:sz w:val="20"/>
        </w:rPr>
        <w:t xml:space="preserve"> </w:t>
      </w:r>
      <w:r>
        <w:rPr>
          <w:sz w:val="20"/>
        </w:rPr>
        <w:t>Remedies</w:t>
      </w:r>
      <w:r>
        <w:rPr>
          <w:sz w:val="20"/>
        </w:rPr>
        <w:tab/>
        <w:t>12-41</w:t>
      </w:r>
    </w:p>
    <w:p w14:paraId="30E666AA" w14:textId="77777777" w:rsidR="009D1F8C" w:rsidRDefault="00274D41">
      <w:pPr>
        <w:pStyle w:val="ListParagraph"/>
        <w:numPr>
          <w:ilvl w:val="1"/>
          <w:numId w:val="215"/>
        </w:numPr>
        <w:tabs>
          <w:tab w:val="left" w:pos="1030"/>
        </w:tabs>
        <w:spacing w:before="1" w:line="230" w:lineRule="exact"/>
        <w:ind w:hanging="191"/>
        <w:rPr>
          <w:sz w:val="20"/>
        </w:rPr>
      </w:pPr>
      <w:r>
        <w:rPr>
          <w:sz w:val="20"/>
        </w:rPr>
        <w:t>Generally</w:t>
      </w:r>
    </w:p>
    <w:p w14:paraId="11FD663F" w14:textId="77777777" w:rsidR="009D1F8C" w:rsidRDefault="00274D41">
      <w:pPr>
        <w:pStyle w:val="ListParagraph"/>
        <w:numPr>
          <w:ilvl w:val="1"/>
          <w:numId w:val="215"/>
        </w:numPr>
        <w:tabs>
          <w:tab w:val="left" w:pos="1041"/>
        </w:tabs>
        <w:spacing w:line="230" w:lineRule="exact"/>
        <w:ind w:left="1040" w:hanging="202"/>
        <w:rPr>
          <w:sz w:val="20"/>
        </w:rPr>
      </w:pPr>
      <w:r>
        <w:rPr>
          <w:sz w:val="20"/>
        </w:rPr>
        <w:t>Penalties for Violations of this</w:t>
      </w:r>
      <w:r>
        <w:rPr>
          <w:spacing w:val="-3"/>
          <w:sz w:val="20"/>
        </w:rPr>
        <w:t xml:space="preserve"> </w:t>
      </w:r>
      <w:r>
        <w:rPr>
          <w:sz w:val="20"/>
        </w:rPr>
        <w:t>Code</w:t>
      </w:r>
    </w:p>
    <w:p w14:paraId="4148343C" w14:textId="77777777" w:rsidR="009D1F8C" w:rsidRDefault="00274D41">
      <w:pPr>
        <w:pStyle w:val="ListParagraph"/>
        <w:numPr>
          <w:ilvl w:val="0"/>
          <w:numId w:val="215"/>
        </w:numPr>
        <w:tabs>
          <w:tab w:val="left" w:pos="504"/>
          <w:tab w:val="left" w:pos="7320"/>
        </w:tabs>
        <w:ind w:left="503" w:hanging="384"/>
        <w:rPr>
          <w:sz w:val="20"/>
        </w:rPr>
      </w:pPr>
      <w:r>
        <w:rPr>
          <w:sz w:val="20"/>
        </w:rPr>
        <w:t>Appeals from Decisions of</w:t>
      </w:r>
      <w:r>
        <w:rPr>
          <w:spacing w:val="-12"/>
          <w:sz w:val="20"/>
        </w:rPr>
        <w:t xml:space="preserve"> </w:t>
      </w:r>
      <w:r>
        <w:rPr>
          <w:sz w:val="20"/>
        </w:rPr>
        <w:t>Administrative</w:t>
      </w:r>
      <w:r>
        <w:rPr>
          <w:spacing w:val="-3"/>
          <w:sz w:val="20"/>
        </w:rPr>
        <w:t xml:space="preserve"> </w:t>
      </w:r>
      <w:r>
        <w:rPr>
          <w:sz w:val="20"/>
        </w:rPr>
        <w:t>Departments</w:t>
      </w:r>
      <w:r>
        <w:rPr>
          <w:sz w:val="20"/>
        </w:rPr>
        <w:tab/>
        <w:t>12-42</w:t>
      </w:r>
    </w:p>
    <w:p w14:paraId="0A08C83A" w14:textId="77777777" w:rsidR="009D1F8C" w:rsidRDefault="00274D41">
      <w:pPr>
        <w:pStyle w:val="ListParagraph"/>
        <w:numPr>
          <w:ilvl w:val="1"/>
          <w:numId w:val="215"/>
        </w:numPr>
        <w:tabs>
          <w:tab w:val="left" w:pos="1029"/>
        </w:tabs>
        <w:spacing w:before="1" w:line="230" w:lineRule="exact"/>
        <w:ind w:left="1028"/>
        <w:rPr>
          <w:sz w:val="20"/>
        </w:rPr>
      </w:pPr>
      <w:r>
        <w:rPr>
          <w:sz w:val="20"/>
        </w:rPr>
        <w:t>Applicability</w:t>
      </w:r>
    </w:p>
    <w:p w14:paraId="0DF6182A" w14:textId="77777777" w:rsidR="009D1F8C" w:rsidRDefault="00274D41">
      <w:pPr>
        <w:pStyle w:val="ListParagraph"/>
        <w:numPr>
          <w:ilvl w:val="1"/>
          <w:numId w:val="215"/>
        </w:numPr>
        <w:tabs>
          <w:tab w:val="left" w:pos="1042"/>
        </w:tabs>
        <w:spacing w:line="230" w:lineRule="exact"/>
        <w:ind w:left="1041" w:hanging="203"/>
        <w:rPr>
          <w:sz w:val="20"/>
        </w:rPr>
      </w:pPr>
      <w:r>
        <w:rPr>
          <w:sz w:val="20"/>
        </w:rPr>
        <w:t>Contents of Notice of</w:t>
      </w:r>
      <w:r>
        <w:rPr>
          <w:spacing w:val="-6"/>
          <w:sz w:val="20"/>
        </w:rPr>
        <w:t xml:space="preserve"> </w:t>
      </w:r>
      <w:r>
        <w:rPr>
          <w:sz w:val="20"/>
        </w:rPr>
        <w:t>Appeal</w:t>
      </w:r>
    </w:p>
    <w:p w14:paraId="3509B47D" w14:textId="77777777" w:rsidR="009D1F8C" w:rsidRDefault="00274D41">
      <w:pPr>
        <w:pStyle w:val="ListParagraph"/>
        <w:numPr>
          <w:ilvl w:val="1"/>
          <w:numId w:val="215"/>
        </w:numPr>
        <w:tabs>
          <w:tab w:val="left" w:pos="1030"/>
        </w:tabs>
        <w:ind w:hanging="191"/>
        <w:rPr>
          <w:sz w:val="20"/>
        </w:rPr>
      </w:pPr>
      <w:r>
        <w:rPr>
          <w:sz w:val="20"/>
        </w:rPr>
        <w:t>General Rules and Procedures for</w:t>
      </w:r>
      <w:r>
        <w:rPr>
          <w:spacing w:val="-4"/>
          <w:sz w:val="20"/>
        </w:rPr>
        <w:t xml:space="preserve"> </w:t>
      </w:r>
      <w:r>
        <w:rPr>
          <w:sz w:val="20"/>
        </w:rPr>
        <w:t>Appeals</w:t>
      </w:r>
    </w:p>
    <w:p w14:paraId="505DDFD9" w14:textId="77777777" w:rsidR="009D1F8C" w:rsidRDefault="00274D41">
      <w:pPr>
        <w:pStyle w:val="ListParagraph"/>
        <w:numPr>
          <w:ilvl w:val="0"/>
          <w:numId w:val="215"/>
        </w:numPr>
        <w:tabs>
          <w:tab w:val="left" w:pos="504"/>
          <w:tab w:val="left" w:pos="7321"/>
        </w:tabs>
        <w:spacing w:before="1" w:line="230" w:lineRule="exact"/>
        <w:ind w:left="503" w:hanging="384"/>
        <w:rPr>
          <w:sz w:val="20"/>
        </w:rPr>
      </w:pPr>
      <w:r>
        <w:rPr>
          <w:sz w:val="20"/>
        </w:rPr>
        <w:t>Quasi-Judicial</w:t>
      </w:r>
      <w:r>
        <w:rPr>
          <w:spacing w:val="-4"/>
          <w:sz w:val="20"/>
        </w:rPr>
        <w:t xml:space="preserve"> </w:t>
      </w:r>
      <w:r>
        <w:rPr>
          <w:sz w:val="20"/>
        </w:rPr>
        <w:t>Proceedings</w:t>
      </w:r>
      <w:r>
        <w:rPr>
          <w:sz w:val="20"/>
        </w:rPr>
        <w:tab/>
        <w:t>12-42</w:t>
      </w:r>
    </w:p>
    <w:p w14:paraId="3C6169C4" w14:textId="77777777" w:rsidR="009D1F8C" w:rsidRDefault="00274D41">
      <w:pPr>
        <w:pStyle w:val="ListParagraph"/>
        <w:numPr>
          <w:ilvl w:val="1"/>
          <w:numId w:val="215"/>
        </w:numPr>
        <w:tabs>
          <w:tab w:val="left" w:pos="1030"/>
        </w:tabs>
        <w:spacing w:line="230" w:lineRule="exact"/>
        <w:ind w:hanging="191"/>
        <w:rPr>
          <w:sz w:val="20"/>
        </w:rPr>
      </w:pPr>
      <w:r>
        <w:rPr>
          <w:sz w:val="20"/>
        </w:rPr>
        <w:t>Definitions</w:t>
      </w:r>
    </w:p>
    <w:p w14:paraId="00234731" w14:textId="77777777" w:rsidR="009D1F8C" w:rsidRDefault="00274D41">
      <w:pPr>
        <w:pStyle w:val="ListParagraph"/>
        <w:numPr>
          <w:ilvl w:val="1"/>
          <w:numId w:val="215"/>
        </w:numPr>
        <w:tabs>
          <w:tab w:val="left" w:pos="1041"/>
        </w:tabs>
        <w:spacing w:line="230" w:lineRule="exact"/>
        <w:ind w:left="1040" w:hanging="202"/>
        <w:rPr>
          <w:sz w:val="20"/>
        </w:rPr>
      </w:pPr>
      <w:r>
        <w:rPr>
          <w:sz w:val="20"/>
        </w:rPr>
        <w:t>Ex-</w:t>
      </w:r>
      <w:proofErr w:type="spellStart"/>
      <w:r>
        <w:rPr>
          <w:sz w:val="20"/>
        </w:rPr>
        <w:t>Parte</w:t>
      </w:r>
      <w:proofErr w:type="spellEnd"/>
      <w:r>
        <w:rPr>
          <w:spacing w:val="-1"/>
          <w:sz w:val="20"/>
        </w:rPr>
        <w:t xml:space="preserve"> </w:t>
      </w:r>
      <w:r>
        <w:rPr>
          <w:sz w:val="20"/>
        </w:rPr>
        <w:t>Communications</w:t>
      </w:r>
    </w:p>
    <w:p w14:paraId="646EE51C" w14:textId="77777777" w:rsidR="009D1F8C" w:rsidRDefault="00274D41">
      <w:pPr>
        <w:pStyle w:val="ListParagraph"/>
        <w:numPr>
          <w:ilvl w:val="1"/>
          <w:numId w:val="215"/>
        </w:numPr>
        <w:tabs>
          <w:tab w:val="left" w:pos="1030"/>
        </w:tabs>
        <w:spacing w:line="230" w:lineRule="exact"/>
        <w:ind w:hanging="191"/>
        <w:rPr>
          <w:sz w:val="20"/>
        </w:rPr>
      </w:pPr>
      <w:r>
        <w:rPr>
          <w:sz w:val="20"/>
        </w:rPr>
        <w:t>Commencement of Quasi-Judicial</w:t>
      </w:r>
      <w:r>
        <w:rPr>
          <w:spacing w:val="-2"/>
          <w:sz w:val="20"/>
        </w:rPr>
        <w:t xml:space="preserve"> </w:t>
      </w:r>
      <w:r>
        <w:rPr>
          <w:sz w:val="20"/>
        </w:rPr>
        <w:t>Proceedings</w:t>
      </w:r>
    </w:p>
    <w:p w14:paraId="0D5859DD" w14:textId="77777777" w:rsidR="009D1F8C" w:rsidRDefault="00274D41">
      <w:pPr>
        <w:pStyle w:val="ListParagraph"/>
        <w:numPr>
          <w:ilvl w:val="1"/>
          <w:numId w:val="215"/>
        </w:numPr>
        <w:tabs>
          <w:tab w:val="left" w:pos="1040"/>
        </w:tabs>
        <w:spacing w:before="1"/>
        <w:ind w:left="1039" w:hanging="201"/>
        <w:rPr>
          <w:sz w:val="20"/>
        </w:rPr>
      </w:pPr>
      <w:r>
        <w:rPr>
          <w:sz w:val="20"/>
        </w:rPr>
        <w:t>Notice of Quasi-Judicial</w:t>
      </w:r>
      <w:r>
        <w:rPr>
          <w:spacing w:val="-2"/>
          <w:sz w:val="20"/>
        </w:rPr>
        <w:t xml:space="preserve"> </w:t>
      </w:r>
      <w:r>
        <w:rPr>
          <w:sz w:val="20"/>
        </w:rPr>
        <w:t>Hearings</w:t>
      </w:r>
    </w:p>
    <w:p w14:paraId="117C2A5C" w14:textId="77777777" w:rsidR="009D1F8C" w:rsidRDefault="00274D41">
      <w:pPr>
        <w:pStyle w:val="ListParagraph"/>
        <w:numPr>
          <w:ilvl w:val="1"/>
          <w:numId w:val="215"/>
        </w:numPr>
        <w:tabs>
          <w:tab w:val="left" w:pos="1030"/>
        </w:tabs>
        <w:spacing w:line="230" w:lineRule="exact"/>
        <w:ind w:hanging="191"/>
        <w:rPr>
          <w:sz w:val="20"/>
        </w:rPr>
      </w:pPr>
      <w:r>
        <w:rPr>
          <w:sz w:val="20"/>
        </w:rPr>
        <w:t>Parties</w:t>
      </w:r>
    </w:p>
    <w:p w14:paraId="6371D24D" w14:textId="77777777" w:rsidR="009D1F8C" w:rsidRDefault="00274D41">
      <w:pPr>
        <w:pStyle w:val="ListParagraph"/>
        <w:numPr>
          <w:ilvl w:val="1"/>
          <w:numId w:val="215"/>
        </w:numPr>
        <w:tabs>
          <w:tab w:val="left" w:pos="1007"/>
        </w:tabs>
        <w:spacing w:line="230" w:lineRule="exact"/>
        <w:ind w:left="1006" w:hanging="168"/>
        <w:rPr>
          <w:sz w:val="20"/>
        </w:rPr>
      </w:pPr>
      <w:r>
        <w:rPr>
          <w:sz w:val="20"/>
        </w:rPr>
        <w:t>Quasi-Judicial</w:t>
      </w:r>
      <w:r>
        <w:rPr>
          <w:spacing w:val="-1"/>
          <w:sz w:val="20"/>
        </w:rPr>
        <w:t xml:space="preserve"> </w:t>
      </w:r>
      <w:r>
        <w:rPr>
          <w:sz w:val="20"/>
        </w:rPr>
        <w:t>Hearings</w:t>
      </w:r>
    </w:p>
    <w:p w14:paraId="209DCDBC" w14:textId="77777777" w:rsidR="009D1F8C" w:rsidRDefault="00274D41">
      <w:pPr>
        <w:pStyle w:val="ListParagraph"/>
        <w:numPr>
          <w:ilvl w:val="1"/>
          <w:numId w:val="215"/>
        </w:numPr>
        <w:tabs>
          <w:tab w:val="left" w:pos="1042"/>
        </w:tabs>
        <w:spacing w:before="1"/>
        <w:ind w:left="1041" w:hanging="203"/>
        <w:rPr>
          <w:sz w:val="20"/>
        </w:rPr>
      </w:pPr>
      <w:r>
        <w:rPr>
          <w:sz w:val="20"/>
        </w:rPr>
        <w:t>Burden of Proof; Conditions;</w:t>
      </w:r>
      <w:r>
        <w:rPr>
          <w:spacing w:val="-4"/>
          <w:sz w:val="20"/>
        </w:rPr>
        <w:t xml:space="preserve"> </w:t>
      </w:r>
      <w:r>
        <w:rPr>
          <w:sz w:val="20"/>
        </w:rPr>
        <w:t>Rezoning</w:t>
      </w:r>
    </w:p>
    <w:p w14:paraId="60EA5F24" w14:textId="77777777" w:rsidR="009D1F8C" w:rsidRDefault="00274D41">
      <w:pPr>
        <w:pStyle w:val="ListParagraph"/>
        <w:numPr>
          <w:ilvl w:val="1"/>
          <w:numId w:val="215"/>
        </w:numPr>
        <w:tabs>
          <w:tab w:val="left" w:pos="1042"/>
        </w:tabs>
        <w:spacing w:line="230" w:lineRule="exact"/>
        <w:ind w:left="1041" w:hanging="203"/>
        <w:rPr>
          <w:sz w:val="20"/>
        </w:rPr>
      </w:pPr>
      <w:r>
        <w:rPr>
          <w:sz w:val="20"/>
        </w:rPr>
        <w:t>Continuances</w:t>
      </w:r>
    </w:p>
    <w:p w14:paraId="1A50CA9D" w14:textId="77777777" w:rsidR="009D1F8C" w:rsidRDefault="00274D41">
      <w:pPr>
        <w:pStyle w:val="ListParagraph"/>
        <w:numPr>
          <w:ilvl w:val="1"/>
          <w:numId w:val="215"/>
        </w:numPr>
        <w:tabs>
          <w:tab w:val="left" w:pos="996"/>
        </w:tabs>
        <w:spacing w:line="230" w:lineRule="exact"/>
        <w:ind w:left="995" w:hanging="157"/>
        <w:rPr>
          <w:sz w:val="20"/>
        </w:rPr>
      </w:pPr>
      <w:r>
        <w:rPr>
          <w:sz w:val="20"/>
        </w:rPr>
        <w:t>Cross-Examination</w:t>
      </w:r>
    </w:p>
    <w:p w14:paraId="2879970B" w14:textId="77777777" w:rsidR="009D1F8C" w:rsidRDefault="00274D41">
      <w:pPr>
        <w:pStyle w:val="ListParagraph"/>
        <w:numPr>
          <w:ilvl w:val="1"/>
          <w:numId w:val="215"/>
        </w:numPr>
        <w:tabs>
          <w:tab w:val="left" w:pos="996"/>
        </w:tabs>
        <w:spacing w:before="1"/>
        <w:ind w:left="995" w:hanging="157"/>
        <w:rPr>
          <w:sz w:val="20"/>
        </w:rPr>
      </w:pPr>
      <w:r>
        <w:rPr>
          <w:sz w:val="20"/>
        </w:rPr>
        <w:t>Deliberation by the</w:t>
      </w:r>
      <w:r>
        <w:rPr>
          <w:spacing w:val="-4"/>
          <w:sz w:val="20"/>
        </w:rPr>
        <w:t xml:space="preserve"> </w:t>
      </w:r>
      <w:r>
        <w:rPr>
          <w:sz w:val="20"/>
        </w:rPr>
        <w:t>Board</w:t>
      </w:r>
    </w:p>
    <w:p w14:paraId="5BA448B3" w14:textId="77777777" w:rsidR="009D1F8C" w:rsidRDefault="00274D41">
      <w:pPr>
        <w:pStyle w:val="ListParagraph"/>
        <w:numPr>
          <w:ilvl w:val="1"/>
          <w:numId w:val="215"/>
        </w:numPr>
        <w:tabs>
          <w:tab w:val="left" w:pos="1041"/>
        </w:tabs>
        <w:spacing w:line="230" w:lineRule="exact"/>
        <w:ind w:left="1040" w:hanging="202"/>
        <w:rPr>
          <w:sz w:val="20"/>
        </w:rPr>
      </w:pPr>
      <w:r>
        <w:rPr>
          <w:sz w:val="20"/>
        </w:rPr>
        <w:t>Order</w:t>
      </w:r>
    </w:p>
    <w:p w14:paraId="4885F4B6" w14:textId="77777777" w:rsidR="009D1F8C" w:rsidRDefault="00274D41">
      <w:pPr>
        <w:pStyle w:val="ListParagraph"/>
        <w:numPr>
          <w:ilvl w:val="1"/>
          <w:numId w:val="215"/>
        </w:numPr>
        <w:tabs>
          <w:tab w:val="left" w:pos="996"/>
        </w:tabs>
        <w:spacing w:line="230" w:lineRule="exact"/>
        <w:ind w:left="995" w:hanging="157"/>
        <w:rPr>
          <w:sz w:val="20"/>
        </w:rPr>
      </w:pPr>
      <w:r>
        <w:rPr>
          <w:sz w:val="20"/>
        </w:rPr>
        <w:t>Record of</w:t>
      </w:r>
      <w:r>
        <w:rPr>
          <w:spacing w:val="-1"/>
          <w:sz w:val="20"/>
        </w:rPr>
        <w:t xml:space="preserve"> </w:t>
      </w:r>
      <w:r>
        <w:rPr>
          <w:sz w:val="20"/>
        </w:rPr>
        <w:t>Proceedings</w:t>
      </w:r>
    </w:p>
    <w:p w14:paraId="5609C35B" w14:textId="77777777" w:rsidR="009D1F8C" w:rsidRDefault="00274D41">
      <w:pPr>
        <w:pStyle w:val="ListParagraph"/>
        <w:numPr>
          <w:ilvl w:val="1"/>
          <w:numId w:val="215"/>
        </w:numPr>
        <w:tabs>
          <w:tab w:val="left" w:pos="1095"/>
        </w:tabs>
        <w:spacing w:before="1"/>
        <w:ind w:left="1094" w:hanging="256"/>
        <w:rPr>
          <w:sz w:val="20"/>
        </w:rPr>
      </w:pPr>
      <w:r>
        <w:rPr>
          <w:sz w:val="20"/>
        </w:rPr>
        <w:t>Judicial Review</w:t>
      </w:r>
    </w:p>
    <w:p w14:paraId="4F9860B6" w14:textId="77777777" w:rsidR="009D1F8C" w:rsidRDefault="00274D41">
      <w:pPr>
        <w:ind w:left="119" w:right="4931"/>
        <w:rPr>
          <w:sz w:val="20"/>
        </w:rPr>
      </w:pPr>
      <w:r>
        <w:rPr>
          <w:sz w:val="20"/>
        </w:rPr>
        <w:t>Table 12-1: Responsibilities for Recommending and Final Action Appendix A: Technical Drawings</w:t>
      </w:r>
    </w:p>
    <w:p w14:paraId="23C2FA1D" w14:textId="77777777" w:rsidR="009D1F8C" w:rsidRDefault="009D1F8C">
      <w:pPr>
        <w:rPr>
          <w:sz w:val="20"/>
        </w:rPr>
        <w:sectPr w:rsidR="009D1F8C">
          <w:pgSz w:w="12240" w:h="15840"/>
          <w:pgMar w:top="1580" w:right="600" w:bottom="1420" w:left="1320" w:header="1280" w:footer="1227" w:gutter="0"/>
          <w:cols w:space="720"/>
        </w:sectPr>
      </w:pPr>
    </w:p>
    <w:p w14:paraId="0A01F5C4" w14:textId="77777777" w:rsidR="009D1F8C" w:rsidRDefault="009D1F8C">
      <w:pPr>
        <w:pStyle w:val="BodyText"/>
        <w:rPr>
          <w:sz w:val="20"/>
        </w:rPr>
      </w:pPr>
    </w:p>
    <w:p w14:paraId="083E21C5" w14:textId="77777777" w:rsidR="009D1F8C" w:rsidRDefault="009D1F8C">
      <w:pPr>
        <w:pStyle w:val="BodyText"/>
        <w:spacing w:before="11"/>
        <w:rPr>
          <w:sz w:val="23"/>
        </w:rPr>
      </w:pPr>
    </w:p>
    <w:p w14:paraId="52A23392" w14:textId="77777777" w:rsidR="009D1F8C" w:rsidRDefault="00274D41">
      <w:pPr>
        <w:pStyle w:val="Heading1"/>
        <w:ind w:left="3497" w:right="4215" w:hanging="1"/>
      </w:pPr>
      <w:bookmarkStart w:id="2" w:name="UDC_Chapter_1_Adopted_02282011"/>
      <w:bookmarkEnd w:id="2"/>
      <w:r>
        <w:rPr>
          <w:u w:val="thick"/>
        </w:rPr>
        <w:t>Chapter One</w:t>
      </w:r>
      <w:r>
        <w:t xml:space="preserve"> General Provisions</w:t>
      </w:r>
    </w:p>
    <w:p w14:paraId="33A139F0" w14:textId="77777777" w:rsidR="009D1F8C" w:rsidRDefault="009D1F8C">
      <w:pPr>
        <w:pStyle w:val="BodyText"/>
        <w:rPr>
          <w:b/>
          <w:sz w:val="32"/>
        </w:rPr>
      </w:pPr>
    </w:p>
    <w:p w14:paraId="4B38741E" w14:textId="77777777" w:rsidR="009D1F8C" w:rsidRDefault="00274D41">
      <w:pPr>
        <w:pStyle w:val="Heading4"/>
        <w:numPr>
          <w:ilvl w:val="0"/>
          <w:numId w:val="213"/>
        </w:numPr>
        <w:tabs>
          <w:tab w:val="left" w:pos="432"/>
        </w:tabs>
        <w:spacing w:line="252" w:lineRule="exact"/>
      </w:pPr>
      <w:r>
        <w:t>Title</w:t>
      </w:r>
    </w:p>
    <w:p w14:paraId="4FCB8B20" w14:textId="77777777" w:rsidR="009D1F8C" w:rsidRDefault="00274D41">
      <w:pPr>
        <w:pStyle w:val="BodyText"/>
        <w:ind w:left="119" w:right="1322"/>
      </w:pPr>
      <w:r>
        <w:t>This document shall be entitled the “Unified Land Development Code, City of Douglas” and may be referred to as the Douglas Land Development Code or The Code.</w:t>
      </w:r>
    </w:p>
    <w:p w14:paraId="4EA51780" w14:textId="77777777" w:rsidR="009D1F8C" w:rsidRDefault="009D1F8C">
      <w:pPr>
        <w:pStyle w:val="BodyText"/>
      </w:pPr>
    </w:p>
    <w:p w14:paraId="2E837147" w14:textId="77777777" w:rsidR="009D1F8C" w:rsidRDefault="00274D41">
      <w:pPr>
        <w:pStyle w:val="Heading4"/>
        <w:numPr>
          <w:ilvl w:val="0"/>
          <w:numId w:val="213"/>
        </w:numPr>
        <w:tabs>
          <w:tab w:val="left" w:pos="432"/>
        </w:tabs>
        <w:spacing w:line="252" w:lineRule="exact"/>
        <w:ind w:hanging="313"/>
      </w:pPr>
      <w:r>
        <w:t>Authority</w:t>
      </w:r>
    </w:p>
    <w:p w14:paraId="039D7A3A" w14:textId="77777777" w:rsidR="009D1F8C" w:rsidRDefault="00274D41">
      <w:pPr>
        <w:pStyle w:val="BodyText"/>
        <w:ind w:left="119" w:right="840"/>
      </w:pPr>
      <w:r>
        <w:t>This Unified Land Development Code is enacted pursuant to the Georgia Planning Act of 1989, § 36 – 70 et seq.</w:t>
      </w:r>
    </w:p>
    <w:p w14:paraId="4B66B6D8" w14:textId="77777777" w:rsidR="009D1F8C" w:rsidRDefault="009D1F8C">
      <w:pPr>
        <w:pStyle w:val="BodyText"/>
      </w:pPr>
    </w:p>
    <w:p w14:paraId="3E816A04" w14:textId="77777777" w:rsidR="009D1F8C" w:rsidRDefault="00274D41">
      <w:pPr>
        <w:pStyle w:val="Heading4"/>
        <w:numPr>
          <w:ilvl w:val="0"/>
          <w:numId w:val="213"/>
        </w:numPr>
        <w:tabs>
          <w:tab w:val="left" w:pos="432"/>
        </w:tabs>
        <w:ind w:hanging="313"/>
      </w:pPr>
      <w:r>
        <w:t>Applicability</w:t>
      </w:r>
    </w:p>
    <w:p w14:paraId="05CCE45D" w14:textId="77777777" w:rsidR="009D1F8C" w:rsidRDefault="009D1F8C">
      <w:pPr>
        <w:pStyle w:val="BodyText"/>
        <w:rPr>
          <w:b/>
        </w:rPr>
      </w:pPr>
    </w:p>
    <w:p w14:paraId="20616D26" w14:textId="77777777" w:rsidR="009D1F8C" w:rsidRDefault="00274D41">
      <w:pPr>
        <w:pStyle w:val="ListParagraph"/>
        <w:numPr>
          <w:ilvl w:val="0"/>
          <w:numId w:val="212"/>
        </w:numPr>
        <w:tabs>
          <w:tab w:val="left" w:pos="341"/>
        </w:tabs>
        <w:ind w:hanging="222"/>
        <w:rPr>
          <w:b/>
        </w:rPr>
      </w:pPr>
      <w:r>
        <w:rPr>
          <w:b/>
        </w:rPr>
        <w:t>General</w:t>
      </w:r>
      <w:r>
        <w:rPr>
          <w:b/>
          <w:spacing w:val="-1"/>
        </w:rPr>
        <w:t xml:space="preserve"> </w:t>
      </w:r>
      <w:r>
        <w:rPr>
          <w:b/>
        </w:rPr>
        <w:t>Applicability</w:t>
      </w:r>
    </w:p>
    <w:p w14:paraId="54A50878" w14:textId="77777777" w:rsidR="009D1F8C" w:rsidRDefault="009D1F8C">
      <w:pPr>
        <w:pStyle w:val="BodyText"/>
        <w:spacing w:before="11"/>
        <w:rPr>
          <w:b/>
          <w:sz w:val="21"/>
        </w:rPr>
      </w:pPr>
    </w:p>
    <w:p w14:paraId="5A42D03D" w14:textId="77777777" w:rsidR="009D1F8C" w:rsidRDefault="00274D41">
      <w:pPr>
        <w:pStyle w:val="BodyText"/>
        <w:ind w:left="119" w:right="836"/>
        <w:jc w:val="both"/>
      </w:pPr>
      <w:r>
        <w:t>Except as provided below, the provisions of this Code shall apply to all development in the City. No development shall be undertaken without prior authorization pursuant to the provisions in the Douglas Land Development Code.</w:t>
      </w:r>
    </w:p>
    <w:p w14:paraId="503B9C89" w14:textId="77777777" w:rsidR="009D1F8C" w:rsidRDefault="009D1F8C">
      <w:pPr>
        <w:pStyle w:val="BodyText"/>
        <w:spacing w:before="1"/>
      </w:pPr>
    </w:p>
    <w:p w14:paraId="19F10E96" w14:textId="77777777" w:rsidR="009D1F8C" w:rsidRDefault="00274D41">
      <w:pPr>
        <w:pStyle w:val="Heading4"/>
        <w:numPr>
          <w:ilvl w:val="0"/>
          <w:numId w:val="212"/>
        </w:numPr>
        <w:tabs>
          <w:tab w:val="left" w:pos="353"/>
        </w:tabs>
        <w:ind w:left="352" w:hanging="234"/>
      </w:pPr>
      <w:r>
        <w:t>Application of Zoning Regulations</w:t>
      </w:r>
    </w:p>
    <w:p w14:paraId="4FC949A9" w14:textId="77777777" w:rsidR="009D1F8C" w:rsidRDefault="009D1F8C">
      <w:pPr>
        <w:pStyle w:val="BodyText"/>
        <w:spacing w:before="9"/>
        <w:rPr>
          <w:b/>
          <w:sz w:val="21"/>
        </w:rPr>
      </w:pPr>
    </w:p>
    <w:p w14:paraId="781BC8EF" w14:textId="77777777" w:rsidR="009D1F8C" w:rsidRDefault="00274D41">
      <w:pPr>
        <w:pStyle w:val="ListParagraph"/>
        <w:numPr>
          <w:ilvl w:val="1"/>
          <w:numId w:val="212"/>
        </w:numPr>
        <w:tabs>
          <w:tab w:val="left" w:pos="701"/>
        </w:tabs>
        <w:ind w:hanging="222"/>
      </w:pPr>
      <w:r>
        <w:t>Height and</w:t>
      </w:r>
      <w:r>
        <w:rPr>
          <w:spacing w:val="-2"/>
        </w:rPr>
        <w:t xml:space="preserve"> </w:t>
      </w:r>
      <w:r>
        <w:t>Density</w:t>
      </w:r>
    </w:p>
    <w:p w14:paraId="5CF87248" w14:textId="77777777" w:rsidR="009D1F8C" w:rsidRDefault="009D1F8C">
      <w:pPr>
        <w:pStyle w:val="BodyText"/>
        <w:spacing w:before="1"/>
      </w:pPr>
    </w:p>
    <w:p w14:paraId="42451EEE" w14:textId="77777777" w:rsidR="009D1F8C" w:rsidRDefault="00274D41">
      <w:pPr>
        <w:pStyle w:val="BodyText"/>
        <w:ind w:left="479" w:right="837"/>
        <w:jc w:val="both"/>
      </w:pPr>
      <w:r>
        <w:t>No building or other structure shall hereafter be used or occupied and no building or structure or part thereof shall hereafter be erected, constructed, reconstructed, moved or structurally altered, so as to:</w:t>
      </w:r>
    </w:p>
    <w:p w14:paraId="70C06414" w14:textId="77777777" w:rsidR="009D1F8C" w:rsidRDefault="009D1F8C">
      <w:pPr>
        <w:pStyle w:val="BodyText"/>
        <w:spacing w:before="11"/>
        <w:rPr>
          <w:sz w:val="21"/>
        </w:rPr>
      </w:pPr>
    </w:p>
    <w:p w14:paraId="1FCC4861" w14:textId="77777777" w:rsidR="009D1F8C" w:rsidRDefault="00274D41">
      <w:pPr>
        <w:pStyle w:val="ListParagraph"/>
        <w:numPr>
          <w:ilvl w:val="2"/>
          <w:numId w:val="212"/>
        </w:numPr>
        <w:tabs>
          <w:tab w:val="left" w:pos="1012"/>
        </w:tabs>
        <w:ind w:hanging="173"/>
      </w:pPr>
      <w:r>
        <w:t>Accommodate or house a greater number of persons or occupy a smaller lot area per person;</w:t>
      </w:r>
      <w:r>
        <w:rPr>
          <w:spacing w:val="-8"/>
        </w:rPr>
        <w:t xml:space="preserve"> </w:t>
      </w:r>
      <w:r>
        <w:t>or</w:t>
      </w:r>
    </w:p>
    <w:p w14:paraId="7B01877A" w14:textId="77777777" w:rsidR="009D1F8C" w:rsidRDefault="009D1F8C">
      <w:pPr>
        <w:pStyle w:val="BodyText"/>
      </w:pPr>
    </w:p>
    <w:p w14:paraId="04B75626" w14:textId="77777777" w:rsidR="009D1F8C" w:rsidRDefault="00274D41">
      <w:pPr>
        <w:pStyle w:val="ListParagraph"/>
        <w:numPr>
          <w:ilvl w:val="2"/>
          <w:numId w:val="212"/>
        </w:numPr>
        <w:tabs>
          <w:tab w:val="left" w:pos="1073"/>
        </w:tabs>
        <w:ind w:left="1072" w:hanging="234"/>
      </w:pPr>
      <w:r>
        <w:t>Occupy a greater percentage of lot area;</w:t>
      </w:r>
      <w:r>
        <w:rPr>
          <w:spacing w:val="-1"/>
        </w:rPr>
        <w:t xml:space="preserve"> </w:t>
      </w:r>
      <w:r>
        <w:t>or</w:t>
      </w:r>
    </w:p>
    <w:p w14:paraId="0870A8FB" w14:textId="77777777" w:rsidR="009D1F8C" w:rsidRDefault="009D1F8C">
      <w:pPr>
        <w:pStyle w:val="BodyText"/>
      </w:pPr>
    </w:p>
    <w:p w14:paraId="650F48FF" w14:textId="77777777" w:rsidR="009D1F8C" w:rsidRDefault="00274D41">
      <w:pPr>
        <w:pStyle w:val="ListParagraph"/>
        <w:numPr>
          <w:ilvl w:val="2"/>
          <w:numId w:val="212"/>
        </w:numPr>
        <w:tabs>
          <w:tab w:val="left" w:pos="1152"/>
        </w:tabs>
        <w:spacing w:before="1"/>
        <w:ind w:left="839" w:right="838" w:firstLine="0"/>
      </w:pPr>
      <w:r>
        <w:t>Have narrower or smaller rear yards, front yards, side yards, or other open spaces; unless in conformity with all of the regulations herein specified for the district in which it is</w:t>
      </w:r>
      <w:r>
        <w:rPr>
          <w:spacing w:val="-11"/>
        </w:rPr>
        <w:t xml:space="preserve"> </w:t>
      </w:r>
      <w:r>
        <w:t>located.</w:t>
      </w:r>
    </w:p>
    <w:p w14:paraId="16705819" w14:textId="77777777" w:rsidR="009D1F8C" w:rsidRDefault="009D1F8C">
      <w:pPr>
        <w:pStyle w:val="BodyText"/>
        <w:spacing w:before="10"/>
        <w:rPr>
          <w:sz w:val="21"/>
        </w:rPr>
      </w:pPr>
    </w:p>
    <w:p w14:paraId="6EF07B6A" w14:textId="77777777" w:rsidR="009D1F8C" w:rsidRDefault="00274D41">
      <w:pPr>
        <w:pStyle w:val="ListParagraph"/>
        <w:numPr>
          <w:ilvl w:val="1"/>
          <w:numId w:val="212"/>
        </w:numPr>
        <w:tabs>
          <w:tab w:val="left" w:pos="701"/>
        </w:tabs>
        <w:ind w:hanging="222"/>
      </w:pPr>
      <w:r>
        <w:t>Yard Service to One</w:t>
      </w:r>
      <w:r>
        <w:rPr>
          <w:spacing w:val="-1"/>
        </w:rPr>
        <w:t xml:space="preserve"> </w:t>
      </w:r>
      <w:r>
        <w:t>Building</w:t>
      </w:r>
    </w:p>
    <w:p w14:paraId="1ABB8486" w14:textId="77777777" w:rsidR="009D1F8C" w:rsidRDefault="009D1F8C">
      <w:pPr>
        <w:pStyle w:val="BodyText"/>
        <w:spacing w:before="1"/>
      </w:pPr>
    </w:p>
    <w:p w14:paraId="26D7DBA1" w14:textId="77777777" w:rsidR="009D1F8C" w:rsidRDefault="00274D41">
      <w:pPr>
        <w:pStyle w:val="BodyText"/>
        <w:ind w:left="479" w:right="836"/>
        <w:jc w:val="both"/>
      </w:pPr>
      <w:r>
        <w:t>No part of a yard, or other open space, or off-street parking or loading space required in connection with any building for the purpose of complying with this Code shall be included as a part of a yard, open space, or off-street parking or loading space similarly required for any other building.</w:t>
      </w:r>
    </w:p>
    <w:p w14:paraId="421165E3" w14:textId="77777777" w:rsidR="009D1F8C" w:rsidRDefault="009D1F8C">
      <w:pPr>
        <w:pStyle w:val="BodyText"/>
        <w:spacing w:before="11"/>
        <w:rPr>
          <w:sz w:val="21"/>
        </w:rPr>
      </w:pPr>
    </w:p>
    <w:p w14:paraId="307E8A5C" w14:textId="77777777" w:rsidR="009D1F8C" w:rsidRDefault="00274D41">
      <w:pPr>
        <w:pStyle w:val="ListParagraph"/>
        <w:numPr>
          <w:ilvl w:val="1"/>
          <w:numId w:val="212"/>
        </w:numPr>
        <w:tabs>
          <w:tab w:val="left" w:pos="701"/>
        </w:tabs>
        <w:ind w:hanging="222"/>
      </w:pPr>
      <w:r>
        <w:t>Only One Principle</w:t>
      </w:r>
      <w:r>
        <w:rPr>
          <w:spacing w:val="-1"/>
        </w:rPr>
        <w:t xml:space="preserve"> </w:t>
      </w:r>
      <w:r>
        <w:t>Building</w:t>
      </w:r>
    </w:p>
    <w:p w14:paraId="018EBD8C" w14:textId="77777777" w:rsidR="009D1F8C" w:rsidRDefault="009D1F8C">
      <w:pPr>
        <w:pStyle w:val="BodyText"/>
      </w:pPr>
    </w:p>
    <w:p w14:paraId="5C0A5A55" w14:textId="77777777" w:rsidR="009D1F8C" w:rsidRDefault="00274D41">
      <w:pPr>
        <w:pStyle w:val="BodyText"/>
        <w:ind w:left="479" w:right="838"/>
        <w:jc w:val="both"/>
      </w:pPr>
      <w:r>
        <w:t>Every building or structure hereafter in an R-15, R-12, R-M, R-I, or R-P zoning district shall be located on a lot or tract as defined herein; and in no case shall there be more than one principal building on one lot – plus its accessory structures.</w:t>
      </w:r>
    </w:p>
    <w:p w14:paraId="14384ABF" w14:textId="77777777" w:rsidR="009D1F8C" w:rsidRDefault="009D1F8C">
      <w:pPr>
        <w:jc w:val="both"/>
        <w:sectPr w:rsidR="009D1F8C">
          <w:headerReference w:type="default" r:id="rId17"/>
          <w:footerReference w:type="default" r:id="rId18"/>
          <w:pgSz w:w="12240" w:h="15840"/>
          <w:pgMar w:top="940" w:right="600" w:bottom="2280" w:left="1320" w:header="727" w:footer="2097" w:gutter="0"/>
          <w:pgNumType w:start="1"/>
          <w:cols w:space="720"/>
        </w:sectPr>
      </w:pPr>
    </w:p>
    <w:p w14:paraId="4E98347D" w14:textId="77777777" w:rsidR="009D1F8C" w:rsidRDefault="009D1F8C">
      <w:pPr>
        <w:pStyle w:val="BodyText"/>
        <w:rPr>
          <w:sz w:val="20"/>
        </w:rPr>
      </w:pPr>
    </w:p>
    <w:p w14:paraId="4022749B" w14:textId="77777777" w:rsidR="009D1F8C" w:rsidRDefault="009D1F8C">
      <w:pPr>
        <w:pStyle w:val="BodyText"/>
        <w:spacing w:before="6"/>
        <w:rPr>
          <w:sz w:val="21"/>
        </w:rPr>
      </w:pPr>
    </w:p>
    <w:p w14:paraId="04E025F2" w14:textId="77777777" w:rsidR="009D1F8C" w:rsidRDefault="00274D41">
      <w:pPr>
        <w:pStyle w:val="ListParagraph"/>
        <w:numPr>
          <w:ilvl w:val="1"/>
          <w:numId w:val="212"/>
        </w:numPr>
        <w:tabs>
          <w:tab w:val="left" w:pos="756"/>
        </w:tabs>
        <w:spacing w:before="91"/>
        <w:ind w:left="755" w:hanging="276"/>
      </w:pPr>
      <w:r>
        <w:t>Reduction of Lot</w:t>
      </w:r>
      <w:r>
        <w:rPr>
          <w:spacing w:val="-2"/>
        </w:rPr>
        <w:t xml:space="preserve"> </w:t>
      </w:r>
      <w:r>
        <w:t>Area</w:t>
      </w:r>
    </w:p>
    <w:p w14:paraId="261C5AE8" w14:textId="77777777" w:rsidR="009D1F8C" w:rsidRDefault="009D1F8C">
      <w:pPr>
        <w:pStyle w:val="BodyText"/>
        <w:spacing w:before="10"/>
        <w:rPr>
          <w:sz w:val="21"/>
        </w:rPr>
      </w:pPr>
    </w:p>
    <w:p w14:paraId="28D82D48" w14:textId="77777777" w:rsidR="009D1F8C" w:rsidRDefault="00274D41">
      <w:pPr>
        <w:pStyle w:val="BodyText"/>
        <w:ind w:left="480" w:right="835"/>
        <w:jc w:val="both"/>
      </w:pPr>
      <w:r>
        <w:t>No lot, even though it may consist of one or more adjacent lots of record, shall be reduced so that the lot width or depth, front, side or rear yard, lot area per unit or other requirements of this Code are not maintained. This section shall not apply when a portion of a lot is subsequently acquired for public purposes.</w:t>
      </w:r>
    </w:p>
    <w:p w14:paraId="084DE313" w14:textId="77777777" w:rsidR="009D1F8C" w:rsidRDefault="009D1F8C">
      <w:pPr>
        <w:pStyle w:val="BodyText"/>
      </w:pPr>
    </w:p>
    <w:p w14:paraId="2F0D010F" w14:textId="77777777" w:rsidR="009D1F8C" w:rsidRDefault="00274D41">
      <w:pPr>
        <w:pStyle w:val="ListParagraph"/>
        <w:numPr>
          <w:ilvl w:val="1"/>
          <w:numId w:val="212"/>
        </w:numPr>
        <w:tabs>
          <w:tab w:val="left" w:pos="701"/>
        </w:tabs>
      </w:pPr>
      <w:r>
        <w:t>Street</w:t>
      </w:r>
      <w:r>
        <w:rPr>
          <w:spacing w:val="-1"/>
        </w:rPr>
        <w:t xml:space="preserve"> </w:t>
      </w:r>
      <w:r>
        <w:t>Frontage</w:t>
      </w:r>
    </w:p>
    <w:p w14:paraId="20EE55EC" w14:textId="77777777" w:rsidR="009D1F8C" w:rsidRDefault="009D1F8C">
      <w:pPr>
        <w:pStyle w:val="BodyText"/>
      </w:pPr>
    </w:p>
    <w:p w14:paraId="7262FE6C" w14:textId="77777777" w:rsidR="009D1F8C" w:rsidRDefault="00274D41">
      <w:pPr>
        <w:pStyle w:val="BodyText"/>
        <w:spacing w:before="1"/>
        <w:ind w:left="480" w:right="838"/>
        <w:jc w:val="both"/>
      </w:pPr>
      <w:r>
        <w:t>No building shall hereafter be erected on a lot which does not abut or have immediate frontage on a publicly dedicated, publicly approved, or publicly maintained street.</w:t>
      </w:r>
    </w:p>
    <w:p w14:paraId="5AC75E35" w14:textId="77777777" w:rsidR="009D1F8C" w:rsidRDefault="009D1F8C">
      <w:pPr>
        <w:pStyle w:val="BodyText"/>
        <w:spacing w:before="10"/>
        <w:rPr>
          <w:sz w:val="21"/>
        </w:rPr>
      </w:pPr>
    </w:p>
    <w:p w14:paraId="2D760387" w14:textId="77777777" w:rsidR="009D1F8C" w:rsidRDefault="00274D41">
      <w:pPr>
        <w:pStyle w:val="ListParagraph"/>
        <w:numPr>
          <w:ilvl w:val="1"/>
          <w:numId w:val="212"/>
        </w:numPr>
        <w:tabs>
          <w:tab w:val="left" w:pos="701"/>
        </w:tabs>
      </w:pPr>
      <w:r>
        <w:t>Traffic</w:t>
      </w:r>
      <w:r>
        <w:rPr>
          <w:spacing w:val="-1"/>
        </w:rPr>
        <w:t xml:space="preserve"> </w:t>
      </w:r>
      <w:r>
        <w:t>Flow</w:t>
      </w:r>
    </w:p>
    <w:p w14:paraId="23721794" w14:textId="77777777" w:rsidR="009D1F8C" w:rsidRDefault="009D1F8C">
      <w:pPr>
        <w:pStyle w:val="BodyText"/>
        <w:spacing w:before="1"/>
      </w:pPr>
    </w:p>
    <w:p w14:paraId="6AFF51D2" w14:textId="77777777" w:rsidR="009D1F8C" w:rsidRDefault="00274D41">
      <w:pPr>
        <w:pStyle w:val="BodyText"/>
        <w:ind w:left="480" w:right="837"/>
        <w:jc w:val="both"/>
      </w:pPr>
      <w:r>
        <w:t xml:space="preserve">Development permits for new commercial structures, new multi-family dwelling units, or existing commercial structures shall be reviewed for adverse traffic impact by the City’s Community Development Department. If it is determined upon review of a traffic study developed by a Georgia registered Engineer that there </w:t>
      </w:r>
      <w:proofErr w:type="gramStart"/>
      <w:r>
        <w:t>exists</w:t>
      </w:r>
      <w:proofErr w:type="gramEnd"/>
      <w:r>
        <w:t xml:space="preserve"> reasonable grounds to believe that specific improvements are needed to accommodate the perceived adverse traffic impacts of the development, such improvements shall be completed prior to and as a condition precedent to issuance of a certificate of occupancy. Such improvements may include, but are not limited to: roads, alleyways, sidewalks, curbing, drainage, directional signs, or any other device or construction for the benefit of the</w:t>
      </w:r>
      <w:r>
        <w:rPr>
          <w:spacing w:val="-10"/>
        </w:rPr>
        <w:t xml:space="preserve"> </w:t>
      </w:r>
      <w:r>
        <w:t>public.</w:t>
      </w:r>
    </w:p>
    <w:p w14:paraId="5FF2C2F3" w14:textId="77777777" w:rsidR="009D1F8C" w:rsidRDefault="009D1F8C">
      <w:pPr>
        <w:pStyle w:val="BodyText"/>
      </w:pPr>
    </w:p>
    <w:p w14:paraId="7F2DC036" w14:textId="77777777" w:rsidR="009D1F8C" w:rsidRDefault="00274D41">
      <w:pPr>
        <w:pStyle w:val="Heading4"/>
        <w:numPr>
          <w:ilvl w:val="0"/>
          <w:numId w:val="212"/>
        </w:numPr>
        <w:tabs>
          <w:tab w:val="left" w:pos="328"/>
        </w:tabs>
        <w:ind w:left="327" w:hanging="208"/>
      </w:pPr>
      <w:r>
        <w:t>Exceptions</w:t>
      </w:r>
    </w:p>
    <w:p w14:paraId="1933D2F4" w14:textId="77777777" w:rsidR="009D1F8C" w:rsidRDefault="009D1F8C">
      <w:pPr>
        <w:pStyle w:val="BodyText"/>
        <w:spacing w:before="11"/>
        <w:rPr>
          <w:b/>
          <w:sz w:val="21"/>
        </w:rPr>
      </w:pPr>
    </w:p>
    <w:p w14:paraId="74308D84" w14:textId="77777777" w:rsidR="009D1F8C" w:rsidRDefault="00274D41">
      <w:pPr>
        <w:pStyle w:val="ListParagraph"/>
        <w:numPr>
          <w:ilvl w:val="1"/>
          <w:numId w:val="212"/>
        </w:numPr>
        <w:tabs>
          <w:tab w:val="left" w:pos="701"/>
        </w:tabs>
      </w:pPr>
      <w:r>
        <w:t>Previously issued Development</w:t>
      </w:r>
      <w:r>
        <w:rPr>
          <w:spacing w:val="-2"/>
        </w:rPr>
        <w:t xml:space="preserve"> </w:t>
      </w:r>
      <w:r>
        <w:t>Permits</w:t>
      </w:r>
    </w:p>
    <w:p w14:paraId="05B1E79C" w14:textId="77777777" w:rsidR="009D1F8C" w:rsidRDefault="009D1F8C">
      <w:pPr>
        <w:pStyle w:val="BodyText"/>
      </w:pPr>
    </w:p>
    <w:p w14:paraId="150EF975" w14:textId="77777777" w:rsidR="009D1F8C" w:rsidRDefault="00274D41">
      <w:pPr>
        <w:pStyle w:val="BodyText"/>
        <w:spacing w:before="1"/>
        <w:ind w:left="480" w:right="836"/>
        <w:jc w:val="both"/>
      </w:pPr>
      <w:r>
        <w:t>The provisions of this Code and any amendments hereto shall not affect the validity of any lawfully issued and effective development permit, if:</w:t>
      </w:r>
    </w:p>
    <w:p w14:paraId="7A84B04D" w14:textId="77777777" w:rsidR="009D1F8C" w:rsidRDefault="009D1F8C">
      <w:pPr>
        <w:pStyle w:val="BodyText"/>
        <w:spacing w:before="10"/>
        <w:rPr>
          <w:sz w:val="21"/>
        </w:rPr>
      </w:pPr>
    </w:p>
    <w:p w14:paraId="4F6C8005" w14:textId="77777777" w:rsidR="009D1F8C" w:rsidRDefault="00274D41">
      <w:pPr>
        <w:pStyle w:val="ListParagraph"/>
        <w:numPr>
          <w:ilvl w:val="2"/>
          <w:numId w:val="212"/>
        </w:numPr>
        <w:tabs>
          <w:tab w:val="left" w:pos="1055"/>
        </w:tabs>
        <w:ind w:left="839" w:right="837" w:firstLine="0"/>
      </w:pPr>
      <w:r>
        <w:t>A building permit was issued for the development prior to adoption date of this Code on February 28</w:t>
      </w:r>
      <w:r>
        <w:rPr>
          <w:vertAlign w:val="superscript"/>
        </w:rPr>
        <w:t>th</w:t>
      </w:r>
      <w:r>
        <w:t>, 2011;</w:t>
      </w:r>
      <w:r>
        <w:rPr>
          <w:spacing w:val="-1"/>
        </w:rPr>
        <w:t xml:space="preserve"> </w:t>
      </w:r>
      <w:r>
        <w:t>and</w:t>
      </w:r>
    </w:p>
    <w:p w14:paraId="10781803" w14:textId="77777777" w:rsidR="009D1F8C" w:rsidRDefault="009D1F8C">
      <w:pPr>
        <w:pStyle w:val="BodyText"/>
        <w:spacing w:before="2"/>
      </w:pPr>
    </w:p>
    <w:p w14:paraId="6A3DD68C" w14:textId="77777777" w:rsidR="009D1F8C" w:rsidRDefault="00274D41">
      <w:pPr>
        <w:pStyle w:val="ListParagraph"/>
        <w:numPr>
          <w:ilvl w:val="2"/>
          <w:numId w:val="212"/>
        </w:numPr>
        <w:tabs>
          <w:tab w:val="left" w:pos="1085"/>
        </w:tabs>
        <w:ind w:left="840" w:right="837" w:firstLine="0"/>
      </w:pPr>
      <w:r>
        <w:t>The development activity continues without interruption until the development is complete. If the development permit expires, any further development on that site shall occur only in conformance with the requirements of this</w:t>
      </w:r>
      <w:r>
        <w:rPr>
          <w:spacing w:val="-1"/>
        </w:rPr>
        <w:t xml:space="preserve"> </w:t>
      </w:r>
      <w:r>
        <w:t>Code.</w:t>
      </w:r>
    </w:p>
    <w:p w14:paraId="615CA02F" w14:textId="77777777" w:rsidR="009D1F8C" w:rsidRDefault="009D1F8C">
      <w:pPr>
        <w:pStyle w:val="BodyText"/>
      </w:pPr>
    </w:p>
    <w:p w14:paraId="397A176C" w14:textId="77777777" w:rsidR="009D1F8C" w:rsidRDefault="00274D41">
      <w:pPr>
        <w:pStyle w:val="Heading4"/>
        <w:numPr>
          <w:ilvl w:val="0"/>
          <w:numId w:val="212"/>
        </w:numPr>
        <w:tabs>
          <w:tab w:val="left" w:pos="354"/>
        </w:tabs>
        <w:spacing w:before="1"/>
        <w:ind w:left="353" w:hanging="235"/>
      </w:pPr>
      <w:r>
        <w:t>Zoning in</w:t>
      </w:r>
      <w:r>
        <w:rPr>
          <w:spacing w:val="-1"/>
        </w:rPr>
        <w:t xml:space="preserve"> </w:t>
      </w:r>
      <w:r>
        <w:t>Progress</w:t>
      </w:r>
    </w:p>
    <w:p w14:paraId="1BE156BD" w14:textId="77777777" w:rsidR="009D1F8C" w:rsidRDefault="009D1F8C">
      <w:pPr>
        <w:pStyle w:val="BodyText"/>
        <w:spacing w:before="9"/>
        <w:rPr>
          <w:b/>
          <w:sz w:val="21"/>
        </w:rPr>
      </w:pPr>
    </w:p>
    <w:p w14:paraId="2EC95598" w14:textId="77777777" w:rsidR="009D1F8C" w:rsidRDefault="00274D41">
      <w:pPr>
        <w:pStyle w:val="ListParagraph"/>
        <w:numPr>
          <w:ilvl w:val="1"/>
          <w:numId w:val="212"/>
        </w:numPr>
        <w:tabs>
          <w:tab w:val="left" w:pos="701"/>
        </w:tabs>
        <w:ind w:hanging="222"/>
      </w:pPr>
      <w:r>
        <w:t>Purpose</w:t>
      </w:r>
    </w:p>
    <w:p w14:paraId="7CE58640" w14:textId="77777777" w:rsidR="009D1F8C" w:rsidRDefault="009D1F8C">
      <w:pPr>
        <w:pStyle w:val="BodyText"/>
      </w:pPr>
    </w:p>
    <w:p w14:paraId="0C5C43E2" w14:textId="77777777" w:rsidR="009D1F8C" w:rsidRDefault="00274D41">
      <w:pPr>
        <w:pStyle w:val="BodyText"/>
        <w:spacing w:before="1"/>
        <w:ind w:left="479" w:right="836"/>
        <w:jc w:val="both"/>
      </w:pPr>
      <w:r>
        <w:t>The zoning in progress rule allows the City to make a text or map amendment to this Code, and apply that change to development applications submitted after the declaration has been made of a zoning in progress.</w:t>
      </w:r>
    </w:p>
    <w:p w14:paraId="4AA4E7AE" w14:textId="77777777" w:rsidR="009D1F8C" w:rsidRDefault="009D1F8C">
      <w:pPr>
        <w:jc w:val="both"/>
        <w:sectPr w:rsidR="009D1F8C">
          <w:pgSz w:w="12240" w:h="15840"/>
          <w:pgMar w:top="940" w:right="600" w:bottom="2280" w:left="1320" w:header="727" w:footer="2097" w:gutter="0"/>
          <w:cols w:space="720"/>
        </w:sectPr>
      </w:pPr>
    </w:p>
    <w:p w14:paraId="3358C8FE" w14:textId="77777777" w:rsidR="009D1F8C" w:rsidRDefault="009D1F8C">
      <w:pPr>
        <w:pStyle w:val="BodyText"/>
        <w:spacing w:before="6"/>
        <w:rPr>
          <w:sz w:val="19"/>
        </w:rPr>
      </w:pPr>
    </w:p>
    <w:p w14:paraId="70237663" w14:textId="77777777" w:rsidR="009D1F8C" w:rsidRDefault="00274D41">
      <w:pPr>
        <w:pStyle w:val="ListParagraph"/>
        <w:numPr>
          <w:ilvl w:val="1"/>
          <w:numId w:val="212"/>
        </w:numPr>
        <w:tabs>
          <w:tab w:val="left" w:pos="701"/>
        </w:tabs>
        <w:spacing w:before="90"/>
      </w:pPr>
      <w:r>
        <w:t>No Permits Issued and Period of</w:t>
      </w:r>
      <w:r>
        <w:rPr>
          <w:spacing w:val="-1"/>
        </w:rPr>
        <w:t xml:space="preserve"> </w:t>
      </w:r>
      <w:r>
        <w:t>Time</w:t>
      </w:r>
    </w:p>
    <w:p w14:paraId="1B81A40F" w14:textId="77777777" w:rsidR="009D1F8C" w:rsidRDefault="009D1F8C">
      <w:pPr>
        <w:pStyle w:val="BodyText"/>
        <w:spacing w:before="11"/>
        <w:rPr>
          <w:sz w:val="21"/>
        </w:rPr>
      </w:pPr>
    </w:p>
    <w:p w14:paraId="577FA319" w14:textId="77777777" w:rsidR="009D1F8C" w:rsidRDefault="00274D41">
      <w:pPr>
        <w:pStyle w:val="BodyText"/>
        <w:ind w:left="479" w:right="832"/>
        <w:jc w:val="both"/>
      </w:pPr>
      <w:r>
        <w:t>During the period of time that the City Commission is considering either a text or map amendment to this Code, no permit(s), license(s), or other development order(s) of any kind shall be issued if issuance would result in the non-conforming or unlawful use of the subject property should the text or map amendment change be enacted by the City Commission (rest period). The maximum freeze period allowed for a zoning in progress shall be three months, except that the City Commission may extend the period of up to an additional three months for good cause, and if it makes a finding that it is in the public interest to do</w:t>
      </w:r>
      <w:r>
        <w:rPr>
          <w:spacing w:val="-1"/>
        </w:rPr>
        <w:t xml:space="preserve"> </w:t>
      </w:r>
      <w:r>
        <w:t>so.</w:t>
      </w:r>
    </w:p>
    <w:p w14:paraId="56A0D324" w14:textId="77777777" w:rsidR="009D1F8C" w:rsidRDefault="009D1F8C">
      <w:pPr>
        <w:pStyle w:val="BodyText"/>
      </w:pPr>
    </w:p>
    <w:p w14:paraId="72D0FCD8" w14:textId="77777777" w:rsidR="009D1F8C" w:rsidRDefault="00274D41">
      <w:pPr>
        <w:pStyle w:val="ListParagraph"/>
        <w:numPr>
          <w:ilvl w:val="1"/>
          <w:numId w:val="212"/>
        </w:numPr>
        <w:tabs>
          <w:tab w:val="left" w:pos="757"/>
        </w:tabs>
        <w:spacing w:before="1"/>
        <w:ind w:left="756" w:hanging="278"/>
      </w:pPr>
      <w:r>
        <w:t>Notice of</w:t>
      </w:r>
      <w:r>
        <w:rPr>
          <w:spacing w:val="-3"/>
        </w:rPr>
        <w:t xml:space="preserve"> </w:t>
      </w:r>
      <w:r>
        <w:t>Declaration</w:t>
      </w:r>
    </w:p>
    <w:p w14:paraId="5680D278" w14:textId="77777777" w:rsidR="009D1F8C" w:rsidRDefault="009D1F8C">
      <w:pPr>
        <w:pStyle w:val="BodyText"/>
      </w:pPr>
    </w:p>
    <w:p w14:paraId="271723EE" w14:textId="77777777" w:rsidR="009D1F8C" w:rsidRDefault="00274D41">
      <w:pPr>
        <w:pStyle w:val="BodyText"/>
        <w:ind w:left="479" w:right="837"/>
        <w:jc w:val="both"/>
      </w:pPr>
      <w:r>
        <w:t>The declaration of zoning in progress, and rest period on development orders, permit and licenses shall begin on the earlier of:</w:t>
      </w:r>
    </w:p>
    <w:p w14:paraId="3DCA2F3D" w14:textId="77777777" w:rsidR="009D1F8C" w:rsidRDefault="009D1F8C">
      <w:pPr>
        <w:pStyle w:val="BodyText"/>
        <w:spacing w:before="11"/>
        <w:rPr>
          <w:sz w:val="21"/>
        </w:rPr>
      </w:pPr>
    </w:p>
    <w:p w14:paraId="1082FF78" w14:textId="77777777" w:rsidR="009D1F8C" w:rsidRDefault="00274D41">
      <w:pPr>
        <w:pStyle w:val="ListParagraph"/>
        <w:numPr>
          <w:ilvl w:val="2"/>
          <w:numId w:val="212"/>
        </w:numPr>
        <w:tabs>
          <w:tab w:val="left" w:pos="1019"/>
        </w:tabs>
        <w:ind w:left="840" w:right="836" w:firstLine="0"/>
      </w:pPr>
      <w:r>
        <w:t>Publication of a notice of a public hearing before the City Commission to consider a resolution declaring a zoning in progress;</w:t>
      </w:r>
      <w:r>
        <w:rPr>
          <w:spacing w:val="-1"/>
        </w:rPr>
        <w:t xml:space="preserve"> </w:t>
      </w:r>
      <w:r>
        <w:t>or</w:t>
      </w:r>
    </w:p>
    <w:p w14:paraId="0C8F5CF0" w14:textId="77777777" w:rsidR="009D1F8C" w:rsidRDefault="009D1F8C">
      <w:pPr>
        <w:pStyle w:val="BodyText"/>
      </w:pPr>
    </w:p>
    <w:p w14:paraId="72ED1B75" w14:textId="77777777" w:rsidR="009D1F8C" w:rsidRDefault="00274D41">
      <w:pPr>
        <w:pStyle w:val="ListParagraph"/>
        <w:numPr>
          <w:ilvl w:val="2"/>
          <w:numId w:val="212"/>
        </w:numPr>
        <w:tabs>
          <w:tab w:val="left" w:pos="1133"/>
        </w:tabs>
        <w:ind w:left="840" w:right="838" w:firstLine="0"/>
      </w:pPr>
      <w:r>
        <w:t>Public notice given as required by law for the initial public hearing on a text or map amendment to this</w:t>
      </w:r>
      <w:r>
        <w:rPr>
          <w:spacing w:val="-1"/>
        </w:rPr>
        <w:t xml:space="preserve"> </w:t>
      </w:r>
      <w:r>
        <w:t>Code.</w:t>
      </w:r>
    </w:p>
    <w:p w14:paraId="0D434128" w14:textId="77777777" w:rsidR="009D1F8C" w:rsidRDefault="009D1F8C">
      <w:pPr>
        <w:pStyle w:val="BodyText"/>
      </w:pPr>
    </w:p>
    <w:p w14:paraId="68275380" w14:textId="77777777" w:rsidR="009D1F8C" w:rsidRDefault="00274D41">
      <w:pPr>
        <w:pStyle w:val="ListParagraph"/>
        <w:numPr>
          <w:ilvl w:val="1"/>
          <w:numId w:val="212"/>
        </w:numPr>
        <w:tabs>
          <w:tab w:val="left" w:pos="701"/>
        </w:tabs>
        <w:ind w:hanging="222"/>
      </w:pPr>
      <w:r>
        <w:t>Applicability</w:t>
      </w:r>
    </w:p>
    <w:p w14:paraId="47BB49A4" w14:textId="77777777" w:rsidR="009D1F8C" w:rsidRDefault="009D1F8C">
      <w:pPr>
        <w:pStyle w:val="BodyText"/>
      </w:pPr>
    </w:p>
    <w:p w14:paraId="7704E0E2" w14:textId="77777777" w:rsidR="009D1F8C" w:rsidRDefault="00274D41">
      <w:pPr>
        <w:pStyle w:val="ListParagraph"/>
        <w:numPr>
          <w:ilvl w:val="2"/>
          <w:numId w:val="212"/>
        </w:numPr>
        <w:tabs>
          <w:tab w:val="left" w:pos="1041"/>
        </w:tabs>
        <w:ind w:left="839" w:right="835" w:firstLine="0"/>
      </w:pPr>
      <w:r>
        <w:t>Upon adoption of a text or map amendment, all pending applications, permits, licenses, and other development orders shall conform to the new</w:t>
      </w:r>
      <w:r>
        <w:rPr>
          <w:spacing w:val="-3"/>
        </w:rPr>
        <w:t xml:space="preserve"> </w:t>
      </w:r>
      <w:r>
        <w:t>provisions.</w:t>
      </w:r>
    </w:p>
    <w:p w14:paraId="113422CF" w14:textId="77777777" w:rsidR="009D1F8C" w:rsidRDefault="009D1F8C">
      <w:pPr>
        <w:pStyle w:val="BodyText"/>
        <w:spacing w:before="11"/>
        <w:rPr>
          <w:sz w:val="21"/>
        </w:rPr>
      </w:pPr>
    </w:p>
    <w:p w14:paraId="18281779" w14:textId="77777777" w:rsidR="009D1F8C" w:rsidRDefault="00274D41">
      <w:pPr>
        <w:pStyle w:val="ListParagraph"/>
        <w:numPr>
          <w:ilvl w:val="2"/>
          <w:numId w:val="212"/>
        </w:numPr>
        <w:tabs>
          <w:tab w:val="left" w:pos="1083"/>
        </w:tabs>
        <w:ind w:left="839" w:right="836" w:firstLine="0"/>
      </w:pPr>
      <w:r>
        <w:t>Notwithstanding anything contained in this section to the contrary, no application for a text or map amendment to this Code, or permit or development order, shall be held up by this procedure for more than six (6) months, including all time periods described</w:t>
      </w:r>
      <w:r>
        <w:rPr>
          <w:spacing w:val="-5"/>
        </w:rPr>
        <w:t xml:space="preserve"> </w:t>
      </w:r>
      <w:r>
        <w:t>herein.</w:t>
      </w:r>
    </w:p>
    <w:p w14:paraId="5519403E" w14:textId="77777777" w:rsidR="009D1F8C" w:rsidRDefault="009D1F8C">
      <w:pPr>
        <w:pStyle w:val="BodyText"/>
        <w:spacing w:before="11"/>
        <w:rPr>
          <w:sz w:val="21"/>
        </w:rPr>
      </w:pPr>
    </w:p>
    <w:p w14:paraId="44C268B5" w14:textId="77777777" w:rsidR="009D1F8C" w:rsidRDefault="00274D41">
      <w:pPr>
        <w:pStyle w:val="ListParagraph"/>
        <w:numPr>
          <w:ilvl w:val="2"/>
          <w:numId w:val="212"/>
        </w:numPr>
        <w:tabs>
          <w:tab w:val="left" w:pos="1139"/>
        </w:tabs>
        <w:ind w:left="839" w:right="837" w:firstLine="0"/>
      </w:pPr>
      <w:r>
        <w:t>If it is determined by the City Community Development Director that an application for a text or map amendment, or permit, license, or other development order would not violate the provisions of a pending zoning measure, such application, and any subsequent permits, licenses and other development orders shall be exempt from this</w:t>
      </w:r>
      <w:r>
        <w:rPr>
          <w:spacing w:val="-5"/>
        </w:rPr>
        <w:t xml:space="preserve"> </w:t>
      </w:r>
      <w:r>
        <w:t>section.</w:t>
      </w:r>
    </w:p>
    <w:p w14:paraId="7137CDF4" w14:textId="77777777" w:rsidR="009D1F8C" w:rsidRDefault="009D1F8C">
      <w:pPr>
        <w:pStyle w:val="BodyText"/>
        <w:spacing w:before="1"/>
      </w:pPr>
    </w:p>
    <w:p w14:paraId="04E5008E" w14:textId="77777777" w:rsidR="009D1F8C" w:rsidRDefault="00274D41">
      <w:pPr>
        <w:pStyle w:val="Heading4"/>
        <w:numPr>
          <w:ilvl w:val="0"/>
          <w:numId w:val="213"/>
        </w:numPr>
        <w:tabs>
          <w:tab w:val="left" w:pos="433"/>
        </w:tabs>
        <w:ind w:left="432" w:hanging="313"/>
      </w:pPr>
      <w:r>
        <w:t>Findings</w:t>
      </w:r>
    </w:p>
    <w:p w14:paraId="60530540" w14:textId="77777777" w:rsidR="009D1F8C" w:rsidRDefault="009D1F8C">
      <w:pPr>
        <w:pStyle w:val="BodyText"/>
        <w:spacing w:before="1"/>
        <w:rPr>
          <w:b/>
        </w:rPr>
      </w:pPr>
    </w:p>
    <w:p w14:paraId="6BFD54E5" w14:textId="77777777" w:rsidR="009D1F8C" w:rsidRDefault="00274D41">
      <w:pPr>
        <w:ind w:left="120"/>
        <w:rPr>
          <w:b/>
        </w:rPr>
      </w:pPr>
      <w:r>
        <w:rPr>
          <w:b/>
        </w:rPr>
        <w:t>a. General Public Need</w:t>
      </w:r>
    </w:p>
    <w:p w14:paraId="70AEBD90" w14:textId="77777777" w:rsidR="009D1F8C" w:rsidRDefault="009D1F8C">
      <w:pPr>
        <w:pStyle w:val="BodyText"/>
        <w:spacing w:before="10"/>
        <w:rPr>
          <w:b/>
          <w:sz w:val="21"/>
        </w:rPr>
      </w:pPr>
    </w:p>
    <w:p w14:paraId="7AAB3E90" w14:textId="77777777" w:rsidR="009D1F8C" w:rsidRDefault="00274D41">
      <w:pPr>
        <w:pStyle w:val="BodyText"/>
        <w:ind w:left="120" w:right="835"/>
        <w:jc w:val="both"/>
      </w:pPr>
      <w:r>
        <w:t>The City Commission of the City of Douglas finds that controlling the location, design and construction of development within the City of Douglas is necessary to maintain and improve the quality of life. The City Commission of the City of Douglas further</w:t>
      </w:r>
      <w:r>
        <w:rPr>
          <w:spacing w:val="-1"/>
        </w:rPr>
        <w:t xml:space="preserve"> </w:t>
      </w:r>
      <w:r>
        <w:t>finds:</w:t>
      </w:r>
    </w:p>
    <w:p w14:paraId="168C00E4" w14:textId="77777777" w:rsidR="009D1F8C" w:rsidRDefault="009D1F8C">
      <w:pPr>
        <w:pStyle w:val="BodyText"/>
      </w:pPr>
    </w:p>
    <w:p w14:paraId="140AF7EF" w14:textId="77777777" w:rsidR="009D1F8C" w:rsidRDefault="00274D41">
      <w:pPr>
        <w:pStyle w:val="ListParagraph"/>
        <w:numPr>
          <w:ilvl w:val="0"/>
          <w:numId w:val="211"/>
        </w:numPr>
        <w:tabs>
          <w:tab w:val="left" w:pos="726"/>
        </w:tabs>
        <w:ind w:left="479" w:right="837" w:firstLine="0"/>
      </w:pPr>
      <w:r>
        <w:t>A single set of administrative procedures for making all land use decisions promotes efficiency, predictability and citizen</w:t>
      </w:r>
      <w:r>
        <w:rPr>
          <w:spacing w:val="-1"/>
        </w:rPr>
        <w:t xml:space="preserve"> </w:t>
      </w:r>
      <w:r>
        <w:t>participation.</w:t>
      </w:r>
    </w:p>
    <w:p w14:paraId="03D63BC8" w14:textId="77777777" w:rsidR="009D1F8C" w:rsidRDefault="009D1F8C">
      <w:pPr>
        <w:sectPr w:rsidR="009D1F8C">
          <w:pgSz w:w="12240" w:h="15840"/>
          <w:pgMar w:top="940" w:right="600" w:bottom="2280" w:left="1320" w:header="727" w:footer="2097" w:gutter="0"/>
          <w:cols w:space="720"/>
        </w:sectPr>
      </w:pPr>
    </w:p>
    <w:p w14:paraId="4CC024B9" w14:textId="77777777" w:rsidR="009D1F8C" w:rsidRDefault="009D1F8C">
      <w:pPr>
        <w:pStyle w:val="BodyText"/>
        <w:spacing w:before="6"/>
        <w:rPr>
          <w:sz w:val="19"/>
        </w:rPr>
      </w:pPr>
    </w:p>
    <w:p w14:paraId="024DA879" w14:textId="77777777" w:rsidR="009D1F8C" w:rsidRDefault="00274D41">
      <w:pPr>
        <w:pStyle w:val="ListParagraph"/>
        <w:numPr>
          <w:ilvl w:val="0"/>
          <w:numId w:val="211"/>
        </w:numPr>
        <w:tabs>
          <w:tab w:val="left" w:pos="733"/>
        </w:tabs>
        <w:spacing w:before="90"/>
        <w:ind w:right="837" w:firstLine="0"/>
      </w:pPr>
      <w:r>
        <w:t>All development proposals excluding single family homes or the re-use of an existing building where the re-use does not create a greater impact, must undergo a development review process to assure compliance with the requirements of this Code.</w:t>
      </w:r>
    </w:p>
    <w:p w14:paraId="7844E692" w14:textId="77777777" w:rsidR="009D1F8C" w:rsidRDefault="009D1F8C">
      <w:pPr>
        <w:pStyle w:val="BodyText"/>
      </w:pPr>
    </w:p>
    <w:p w14:paraId="064E6D39" w14:textId="77777777" w:rsidR="009D1F8C" w:rsidRDefault="00274D41">
      <w:pPr>
        <w:pStyle w:val="ListParagraph"/>
        <w:numPr>
          <w:ilvl w:val="0"/>
          <w:numId w:val="211"/>
        </w:numPr>
        <w:tabs>
          <w:tab w:val="left" w:pos="751"/>
        </w:tabs>
        <w:ind w:right="839" w:firstLine="0"/>
      </w:pPr>
      <w:r>
        <w:t>All administrative decisions should be supported by a record with written findings to assure accountability and efficient appellate</w:t>
      </w:r>
      <w:r>
        <w:rPr>
          <w:spacing w:val="-1"/>
        </w:rPr>
        <w:t xml:space="preserve"> </w:t>
      </w:r>
      <w:r>
        <w:t>review.</w:t>
      </w:r>
    </w:p>
    <w:p w14:paraId="09C0E9C5" w14:textId="77777777" w:rsidR="009D1F8C" w:rsidRDefault="009D1F8C">
      <w:pPr>
        <w:pStyle w:val="BodyText"/>
        <w:spacing w:before="1"/>
      </w:pPr>
    </w:p>
    <w:p w14:paraId="48D4D7AC" w14:textId="77777777" w:rsidR="009D1F8C" w:rsidRDefault="00274D41">
      <w:pPr>
        <w:pStyle w:val="ListParagraph"/>
        <w:numPr>
          <w:ilvl w:val="0"/>
          <w:numId w:val="211"/>
        </w:numPr>
        <w:tabs>
          <w:tab w:val="left" w:pos="724"/>
        </w:tabs>
        <w:ind w:right="836" w:firstLine="0"/>
      </w:pPr>
      <w:r>
        <w:t>A quick and efficient avenue of appeal should be available for all ministerial and administrative decisions.</w:t>
      </w:r>
    </w:p>
    <w:p w14:paraId="2862C8AA" w14:textId="77777777" w:rsidR="009D1F8C" w:rsidRDefault="009D1F8C">
      <w:pPr>
        <w:pStyle w:val="BodyText"/>
        <w:spacing w:before="10"/>
        <w:rPr>
          <w:sz w:val="21"/>
        </w:rPr>
      </w:pPr>
    </w:p>
    <w:p w14:paraId="70B8D9CD" w14:textId="77777777" w:rsidR="009D1F8C" w:rsidRDefault="00274D41">
      <w:pPr>
        <w:pStyle w:val="ListParagraph"/>
        <w:numPr>
          <w:ilvl w:val="0"/>
          <w:numId w:val="211"/>
        </w:numPr>
        <w:tabs>
          <w:tab w:val="left" w:pos="703"/>
        </w:tabs>
        <w:spacing w:before="1"/>
        <w:ind w:right="836" w:firstLine="0"/>
      </w:pPr>
      <w:r>
        <w:t>Enforcement of development permits and the provisions of this Code should be through procedures that are efficient, effective and consistent with the code enforcement procedure established by state law.</w:t>
      </w:r>
    </w:p>
    <w:p w14:paraId="7E888894" w14:textId="77777777" w:rsidR="009D1F8C" w:rsidRDefault="009D1F8C">
      <w:pPr>
        <w:pStyle w:val="BodyText"/>
      </w:pPr>
    </w:p>
    <w:p w14:paraId="56EC8063" w14:textId="77777777" w:rsidR="009D1F8C" w:rsidRDefault="00274D41">
      <w:pPr>
        <w:pStyle w:val="Heading4"/>
        <w:numPr>
          <w:ilvl w:val="0"/>
          <w:numId w:val="213"/>
        </w:numPr>
        <w:tabs>
          <w:tab w:val="left" w:pos="432"/>
        </w:tabs>
      </w:pPr>
      <w:r>
        <w:t>Purpose and</w:t>
      </w:r>
      <w:r>
        <w:rPr>
          <w:spacing w:val="-1"/>
        </w:rPr>
        <w:t xml:space="preserve"> </w:t>
      </w:r>
      <w:r>
        <w:t>intent</w:t>
      </w:r>
    </w:p>
    <w:p w14:paraId="4A064216" w14:textId="77777777" w:rsidR="009D1F8C" w:rsidRDefault="009D1F8C">
      <w:pPr>
        <w:pStyle w:val="BodyText"/>
        <w:spacing w:before="1"/>
        <w:rPr>
          <w:b/>
        </w:rPr>
      </w:pPr>
    </w:p>
    <w:p w14:paraId="6D2223F3" w14:textId="77777777" w:rsidR="009D1F8C" w:rsidRDefault="00274D41">
      <w:pPr>
        <w:pStyle w:val="ListParagraph"/>
        <w:numPr>
          <w:ilvl w:val="0"/>
          <w:numId w:val="210"/>
        </w:numPr>
        <w:tabs>
          <w:tab w:val="left" w:pos="341"/>
        </w:tabs>
        <w:rPr>
          <w:b/>
        </w:rPr>
      </w:pPr>
      <w:r>
        <w:rPr>
          <w:b/>
        </w:rPr>
        <w:t>General</w:t>
      </w:r>
      <w:r>
        <w:rPr>
          <w:b/>
          <w:spacing w:val="-1"/>
        </w:rPr>
        <w:t xml:space="preserve"> </w:t>
      </w:r>
      <w:r>
        <w:rPr>
          <w:b/>
        </w:rPr>
        <w:t>Intent</w:t>
      </w:r>
    </w:p>
    <w:p w14:paraId="51CA18F0" w14:textId="77777777" w:rsidR="009D1F8C" w:rsidRDefault="009D1F8C">
      <w:pPr>
        <w:pStyle w:val="BodyText"/>
        <w:spacing w:before="10"/>
        <w:rPr>
          <w:b/>
          <w:sz w:val="21"/>
        </w:rPr>
      </w:pPr>
    </w:p>
    <w:p w14:paraId="512B8C2C" w14:textId="77777777" w:rsidR="009D1F8C" w:rsidRDefault="00274D41">
      <w:pPr>
        <w:pStyle w:val="BodyText"/>
        <w:ind w:left="120" w:right="1241"/>
      </w:pPr>
      <w:r>
        <w:t>The general intent of the Code is the implementation of the Coffee County/City of Douglas Comprehensive Plan as adopted.</w:t>
      </w:r>
    </w:p>
    <w:p w14:paraId="0EAD5DC9" w14:textId="77777777" w:rsidR="009D1F8C" w:rsidRDefault="009D1F8C">
      <w:pPr>
        <w:pStyle w:val="BodyText"/>
        <w:spacing w:before="1"/>
      </w:pPr>
    </w:p>
    <w:p w14:paraId="2BF3ADC8" w14:textId="77777777" w:rsidR="009D1F8C" w:rsidRDefault="00274D41">
      <w:pPr>
        <w:pStyle w:val="Heading4"/>
        <w:numPr>
          <w:ilvl w:val="0"/>
          <w:numId w:val="210"/>
        </w:numPr>
        <w:tabs>
          <w:tab w:val="left" w:pos="353"/>
        </w:tabs>
        <w:ind w:left="352" w:hanging="233"/>
      </w:pPr>
      <w:r>
        <w:t>Purposes</w:t>
      </w:r>
    </w:p>
    <w:p w14:paraId="3E5E8941" w14:textId="77777777" w:rsidR="009D1F8C" w:rsidRDefault="009D1F8C">
      <w:pPr>
        <w:pStyle w:val="BodyText"/>
        <w:spacing w:before="11"/>
        <w:rPr>
          <w:b/>
          <w:sz w:val="21"/>
        </w:rPr>
      </w:pPr>
    </w:p>
    <w:p w14:paraId="4BC453E9" w14:textId="77777777" w:rsidR="009D1F8C" w:rsidRDefault="00274D41">
      <w:pPr>
        <w:pStyle w:val="BodyText"/>
        <w:ind w:left="120" w:right="1241"/>
      </w:pPr>
      <w:r>
        <w:t>The City Commission of the City of Douglas deems it necessary to adopt the Code to accomplish the following purposes:</w:t>
      </w:r>
    </w:p>
    <w:p w14:paraId="45D3EE8E" w14:textId="77777777" w:rsidR="009D1F8C" w:rsidRDefault="009D1F8C">
      <w:pPr>
        <w:pStyle w:val="BodyText"/>
        <w:spacing w:before="10"/>
        <w:rPr>
          <w:sz w:val="21"/>
        </w:rPr>
      </w:pPr>
    </w:p>
    <w:p w14:paraId="6E73A06A" w14:textId="77777777" w:rsidR="009D1F8C" w:rsidRDefault="00274D41">
      <w:pPr>
        <w:pStyle w:val="ListParagraph"/>
        <w:numPr>
          <w:ilvl w:val="1"/>
          <w:numId w:val="210"/>
        </w:numPr>
        <w:tabs>
          <w:tab w:val="left" w:pos="744"/>
        </w:tabs>
        <w:spacing w:before="1"/>
        <w:ind w:right="838" w:firstLine="0"/>
      </w:pPr>
      <w:r>
        <w:t>Guiding and accomplishing coordinated, adjusted, and harmonious development in accordance with the existing and future needs of the</w:t>
      </w:r>
      <w:r>
        <w:rPr>
          <w:spacing w:val="-1"/>
        </w:rPr>
        <w:t xml:space="preserve"> </w:t>
      </w:r>
      <w:r>
        <w:t>City.</w:t>
      </w:r>
    </w:p>
    <w:p w14:paraId="64DDF2C0" w14:textId="77777777" w:rsidR="009D1F8C" w:rsidRDefault="009D1F8C">
      <w:pPr>
        <w:pStyle w:val="BodyText"/>
        <w:spacing w:before="10"/>
        <w:rPr>
          <w:sz w:val="21"/>
        </w:rPr>
      </w:pPr>
    </w:p>
    <w:p w14:paraId="31B68D7D" w14:textId="77777777" w:rsidR="009D1F8C" w:rsidRDefault="00274D41">
      <w:pPr>
        <w:pStyle w:val="ListParagraph"/>
        <w:numPr>
          <w:ilvl w:val="1"/>
          <w:numId w:val="210"/>
        </w:numPr>
        <w:tabs>
          <w:tab w:val="left" w:pos="770"/>
        </w:tabs>
        <w:ind w:right="836" w:firstLine="0"/>
      </w:pPr>
      <w:r>
        <w:t>Protecting, promoting, and improving the public health, safety, comfort, order, appearance, convenience, morals, and general</w:t>
      </w:r>
      <w:r>
        <w:rPr>
          <w:spacing w:val="-1"/>
        </w:rPr>
        <w:t xml:space="preserve"> </w:t>
      </w:r>
      <w:r>
        <w:t>welfare.</w:t>
      </w:r>
    </w:p>
    <w:p w14:paraId="435EB0CD" w14:textId="77777777" w:rsidR="009D1F8C" w:rsidRDefault="009D1F8C">
      <w:pPr>
        <w:pStyle w:val="BodyText"/>
        <w:spacing w:before="1"/>
      </w:pPr>
    </w:p>
    <w:p w14:paraId="22B191C0" w14:textId="77777777" w:rsidR="009D1F8C" w:rsidRDefault="00274D41">
      <w:pPr>
        <w:pStyle w:val="ListParagraph"/>
        <w:numPr>
          <w:ilvl w:val="1"/>
          <w:numId w:val="210"/>
        </w:numPr>
        <w:tabs>
          <w:tab w:val="left" w:pos="731"/>
        </w:tabs>
        <w:ind w:right="837" w:firstLine="0"/>
      </w:pPr>
      <w:r>
        <w:t>Conserving the value of land, buildings and resources, and protecting landowners from adverse impacts of adjoining</w:t>
      </w:r>
      <w:r>
        <w:rPr>
          <w:spacing w:val="-1"/>
        </w:rPr>
        <w:t xml:space="preserve"> </w:t>
      </w:r>
      <w:r>
        <w:t>developments.</w:t>
      </w:r>
    </w:p>
    <w:p w14:paraId="11312E19" w14:textId="77777777" w:rsidR="009D1F8C" w:rsidRDefault="009D1F8C">
      <w:pPr>
        <w:pStyle w:val="BodyText"/>
        <w:spacing w:before="11"/>
        <w:rPr>
          <w:sz w:val="21"/>
        </w:rPr>
      </w:pPr>
    </w:p>
    <w:p w14:paraId="26C2232A" w14:textId="77777777" w:rsidR="009D1F8C" w:rsidRDefault="00274D41">
      <w:pPr>
        <w:pStyle w:val="ListParagraph"/>
        <w:numPr>
          <w:ilvl w:val="1"/>
          <w:numId w:val="210"/>
        </w:numPr>
        <w:tabs>
          <w:tab w:val="left" w:pos="781"/>
        </w:tabs>
        <w:ind w:right="837" w:firstLine="0"/>
      </w:pPr>
      <w:r>
        <w:t>Protecting the character and maintaining the stability of residential, agricultural, business, industrial, recreation, and public</w:t>
      </w:r>
      <w:r>
        <w:rPr>
          <w:spacing w:val="-1"/>
        </w:rPr>
        <w:t xml:space="preserve"> </w:t>
      </w:r>
      <w:r>
        <w:t>areas.</w:t>
      </w:r>
    </w:p>
    <w:p w14:paraId="00CBD0F0" w14:textId="77777777" w:rsidR="009D1F8C" w:rsidRDefault="009D1F8C">
      <w:pPr>
        <w:pStyle w:val="BodyText"/>
      </w:pPr>
    </w:p>
    <w:p w14:paraId="261B3006" w14:textId="77777777" w:rsidR="009D1F8C" w:rsidRDefault="00274D41">
      <w:pPr>
        <w:pStyle w:val="ListParagraph"/>
        <w:numPr>
          <w:ilvl w:val="1"/>
          <w:numId w:val="210"/>
        </w:numPr>
        <w:tabs>
          <w:tab w:val="left" w:pos="714"/>
        </w:tabs>
        <w:spacing w:before="1"/>
        <w:ind w:right="839" w:firstLine="0"/>
      </w:pPr>
      <w:r>
        <w:t>Promoting the orderly development of residential, agricultural, business, industrial, recreation and public</w:t>
      </w:r>
      <w:r>
        <w:rPr>
          <w:spacing w:val="-1"/>
        </w:rPr>
        <w:t xml:space="preserve"> </w:t>
      </w:r>
      <w:r>
        <w:t>areas.</w:t>
      </w:r>
    </w:p>
    <w:p w14:paraId="7C0E2FCB" w14:textId="77777777" w:rsidR="009D1F8C" w:rsidRDefault="009D1F8C">
      <w:pPr>
        <w:pStyle w:val="BodyText"/>
        <w:spacing w:before="10"/>
        <w:rPr>
          <w:sz w:val="21"/>
        </w:rPr>
      </w:pPr>
    </w:p>
    <w:p w14:paraId="474C6D61" w14:textId="77777777" w:rsidR="009D1F8C" w:rsidRDefault="00274D41">
      <w:pPr>
        <w:pStyle w:val="ListParagraph"/>
        <w:numPr>
          <w:ilvl w:val="1"/>
          <w:numId w:val="210"/>
        </w:numPr>
        <w:tabs>
          <w:tab w:val="left" w:pos="703"/>
        </w:tabs>
        <w:ind w:right="838" w:firstLine="0"/>
      </w:pPr>
      <w:r>
        <w:t>Controlling and regulating the growth of the city, consistent with the Future Development Map and Character Areas in the adopted Comprehensive Plan.</w:t>
      </w:r>
    </w:p>
    <w:p w14:paraId="5A0CF063" w14:textId="77777777" w:rsidR="009D1F8C" w:rsidRDefault="009D1F8C">
      <w:pPr>
        <w:pStyle w:val="BodyText"/>
        <w:spacing w:before="1"/>
      </w:pPr>
    </w:p>
    <w:p w14:paraId="3D6EF11D" w14:textId="77777777" w:rsidR="009D1F8C" w:rsidRDefault="00274D41">
      <w:pPr>
        <w:pStyle w:val="ListParagraph"/>
        <w:numPr>
          <w:ilvl w:val="1"/>
          <w:numId w:val="210"/>
        </w:numPr>
        <w:tabs>
          <w:tab w:val="left" w:pos="706"/>
        </w:tabs>
        <w:ind w:right="838" w:firstLine="0"/>
      </w:pPr>
      <w:r>
        <w:t>Directing and controlling, through the establishment of appropriate standards, the type, distribution and intensity of</w:t>
      </w:r>
      <w:r>
        <w:rPr>
          <w:spacing w:val="-1"/>
        </w:rPr>
        <w:t xml:space="preserve"> </w:t>
      </w:r>
      <w:r>
        <w:t>development.</w:t>
      </w:r>
    </w:p>
    <w:p w14:paraId="6424B5A2" w14:textId="77777777" w:rsidR="009D1F8C" w:rsidRDefault="009D1F8C">
      <w:pPr>
        <w:jc w:val="both"/>
        <w:sectPr w:rsidR="009D1F8C">
          <w:pgSz w:w="12240" w:h="15840"/>
          <w:pgMar w:top="940" w:right="600" w:bottom="2280" w:left="1320" w:header="727" w:footer="2097" w:gutter="0"/>
          <w:cols w:space="720"/>
        </w:sectPr>
      </w:pPr>
    </w:p>
    <w:p w14:paraId="6F58E85B" w14:textId="77777777" w:rsidR="009D1F8C" w:rsidRDefault="009D1F8C">
      <w:pPr>
        <w:pStyle w:val="BodyText"/>
        <w:spacing w:before="6"/>
        <w:rPr>
          <w:sz w:val="19"/>
        </w:rPr>
      </w:pPr>
    </w:p>
    <w:p w14:paraId="40D6E977" w14:textId="77777777" w:rsidR="009D1F8C" w:rsidRDefault="00274D41">
      <w:pPr>
        <w:pStyle w:val="ListParagraph"/>
        <w:numPr>
          <w:ilvl w:val="1"/>
          <w:numId w:val="210"/>
        </w:numPr>
        <w:tabs>
          <w:tab w:val="left" w:pos="743"/>
        </w:tabs>
        <w:spacing w:before="90"/>
        <w:ind w:right="836" w:firstLine="0"/>
      </w:pPr>
      <w:r>
        <w:t>Balancing the interest of the general public in the City of Douglas and that of the individual property owner.</w:t>
      </w:r>
    </w:p>
    <w:p w14:paraId="0FC73E32" w14:textId="77777777" w:rsidR="009D1F8C" w:rsidRDefault="009D1F8C">
      <w:pPr>
        <w:pStyle w:val="BodyText"/>
        <w:spacing w:before="1"/>
      </w:pPr>
    </w:p>
    <w:p w14:paraId="69A9ADF9" w14:textId="77777777" w:rsidR="009D1F8C" w:rsidRDefault="00274D41">
      <w:pPr>
        <w:pStyle w:val="Heading4"/>
        <w:numPr>
          <w:ilvl w:val="0"/>
          <w:numId w:val="213"/>
        </w:numPr>
        <w:tabs>
          <w:tab w:val="left" w:pos="432"/>
        </w:tabs>
      </w:pPr>
      <w:r>
        <w:t>Incorporation by</w:t>
      </w:r>
      <w:r>
        <w:rPr>
          <w:spacing w:val="-1"/>
        </w:rPr>
        <w:t xml:space="preserve"> </w:t>
      </w:r>
      <w:r>
        <w:t>Reference</w:t>
      </w:r>
    </w:p>
    <w:p w14:paraId="2D8410EF" w14:textId="77777777" w:rsidR="009D1F8C" w:rsidRDefault="009D1F8C">
      <w:pPr>
        <w:pStyle w:val="BodyText"/>
        <w:rPr>
          <w:b/>
        </w:rPr>
      </w:pPr>
    </w:p>
    <w:p w14:paraId="3E8A74BF" w14:textId="77777777" w:rsidR="009D1F8C" w:rsidRDefault="00274D41">
      <w:pPr>
        <w:pStyle w:val="ListParagraph"/>
        <w:numPr>
          <w:ilvl w:val="0"/>
          <w:numId w:val="209"/>
        </w:numPr>
        <w:tabs>
          <w:tab w:val="left" w:pos="341"/>
        </w:tabs>
        <w:spacing w:before="1"/>
        <w:rPr>
          <w:b/>
        </w:rPr>
      </w:pPr>
      <w:r>
        <w:rPr>
          <w:b/>
        </w:rPr>
        <w:t>Maps</w:t>
      </w:r>
    </w:p>
    <w:p w14:paraId="60AD87A5" w14:textId="77777777" w:rsidR="009D1F8C" w:rsidRDefault="009D1F8C">
      <w:pPr>
        <w:pStyle w:val="BodyText"/>
        <w:spacing w:before="10"/>
        <w:rPr>
          <w:b/>
          <w:sz w:val="21"/>
        </w:rPr>
      </w:pPr>
    </w:p>
    <w:p w14:paraId="7C39B0FC" w14:textId="77777777" w:rsidR="009D1F8C" w:rsidRDefault="00274D41">
      <w:pPr>
        <w:pStyle w:val="BodyText"/>
        <w:ind w:left="120" w:right="835"/>
        <w:jc w:val="both"/>
      </w:pPr>
      <w:r>
        <w:t>The boundaries of the zoning districts of the City of Douglas are shown on the map entitled “Zoning Map, City of Douglas, Georgia”, date and certified by the City Clerk. Said map is hereby incorporated into and made part of this Code by reference.</w:t>
      </w:r>
    </w:p>
    <w:p w14:paraId="4C47B0E7" w14:textId="77777777" w:rsidR="009D1F8C" w:rsidRDefault="009D1F8C">
      <w:pPr>
        <w:pStyle w:val="BodyText"/>
      </w:pPr>
    </w:p>
    <w:p w14:paraId="755A6369" w14:textId="77777777" w:rsidR="009D1F8C" w:rsidRDefault="00274D41">
      <w:pPr>
        <w:pStyle w:val="BodyText"/>
        <w:ind w:left="120" w:right="837"/>
        <w:jc w:val="both"/>
      </w:pPr>
      <w:r>
        <w:t>Regardless of the existence of purported copies of the “Zoning Map, City of Douglas, Georgia”, which may from time to time be made or published, the zoning map of the City of Douglas, Georgia, in the office of the City Clerk shall be the final authority for zoning districts in the</w:t>
      </w:r>
      <w:r>
        <w:rPr>
          <w:spacing w:val="-6"/>
        </w:rPr>
        <w:t xml:space="preserve"> </w:t>
      </w:r>
      <w:r>
        <w:t>City.</w:t>
      </w:r>
    </w:p>
    <w:p w14:paraId="27A496A7" w14:textId="77777777" w:rsidR="009D1F8C" w:rsidRDefault="009D1F8C">
      <w:pPr>
        <w:pStyle w:val="BodyText"/>
      </w:pPr>
    </w:p>
    <w:p w14:paraId="70344088" w14:textId="77777777" w:rsidR="009D1F8C" w:rsidRDefault="00274D41">
      <w:pPr>
        <w:pStyle w:val="Heading4"/>
        <w:numPr>
          <w:ilvl w:val="0"/>
          <w:numId w:val="209"/>
        </w:numPr>
        <w:tabs>
          <w:tab w:val="left" w:pos="353"/>
        </w:tabs>
        <w:spacing w:before="1"/>
        <w:ind w:left="352" w:hanging="233"/>
      </w:pPr>
      <w:r>
        <w:t>Other</w:t>
      </w:r>
      <w:r>
        <w:rPr>
          <w:spacing w:val="-1"/>
        </w:rPr>
        <w:t xml:space="preserve"> </w:t>
      </w:r>
      <w:r>
        <w:t>Materials</w:t>
      </w:r>
    </w:p>
    <w:p w14:paraId="1F9CA6A2" w14:textId="77777777" w:rsidR="009D1F8C" w:rsidRDefault="009D1F8C">
      <w:pPr>
        <w:pStyle w:val="BodyText"/>
        <w:spacing w:before="10"/>
        <w:rPr>
          <w:b/>
          <w:sz w:val="21"/>
        </w:rPr>
      </w:pPr>
    </w:p>
    <w:p w14:paraId="57B146D4" w14:textId="77777777" w:rsidR="009D1F8C" w:rsidRDefault="00274D41">
      <w:pPr>
        <w:pStyle w:val="BodyText"/>
        <w:ind w:left="120"/>
        <w:jc w:val="both"/>
      </w:pPr>
      <w:r>
        <w:t>These include, but are not limited to, the Future Development Map, and the Comprehensive Plan.</w:t>
      </w:r>
    </w:p>
    <w:p w14:paraId="46F712C6" w14:textId="77777777" w:rsidR="009D1F8C" w:rsidRDefault="009D1F8C">
      <w:pPr>
        <w:pStyle w:val="BodyText"/>
        <w:spacing w:before="1"/>
      </w:pPr>
    </w:p>
    <w:p w14:paraId="0F981504" w14:textId="77777777" w:rsidR="009D1F8C" w:rsidRDefault="00274D41">
      <w:pPr>
        <w:pStyle w:val="Heading4"/>
        <w:numPr>
          <w:ilvl w:val="0"/>
          <w:numId w:val="213"/>
        </w:numPr>
        <w:tabs>
          <w:tab w:val="left" w:pos="432"/>
        </w:tabs>
      </w:pPr>
      <w:r>
        <w:t>Rules of</w:t>
      </w:r>
      <w:r>
        <w:rPr>
          <w:spacing w:val="-1"/>
        </w:rPr>
        <w:t xml:space="preserve"> </w:t>
      </w:r>
      <w:r>
        <w:t>Interpretation</w:t>
      </w:r>
    </w:p>
    <w:p w14:paraId="586B012F" w14:textId="77777777" w:rsidR="009D1F8C" w:rsidRDefault="009D1F8C">
      <w:pPr>
        <w:pStyle w:val="BodyText"/>
        <w:rPr>
          <w:b/>
        </w:rPr>
      </w:pPr>
    </w:p>
    <w:p w14:paraId="1C1953E6" w14:textId="77777777" w:rsidR="009D1F8C" w:rsidRDefault="00274D41">
      <w:pPr>
        <w:pStyle w:val="ListParagraph"/>
        <w:numPr>
          <w:ilvl w:val="0"/>
          <w:numId w:val="208"/>
        </w:numPr>
        <w:tabs>
          <w:tab w:val="left" w:pos="341"/>
        </w:tabs>
        <w:rPr>
          <w:b/>
        </w:rPr>
      </w:pPr>
      <w:r>
        <w:rPr>
          <w:b/>
        </w:rPr>
        <w:t>Generally</w:t>
      </w:r>
    </w:p>
    <w:p w14:paraId="12B460A5" w14:textId="77777777" w:rsidR="009D1F8C" w:rsidRDefault="009D1F8C">
      <w:pPr>
        <w:pStyle w:val="BodyText"/>
        <w:spacing w:before="11"/>
        <w:rPr>
          <w:b/>
          <w:sz w:val="21"/>
        </w:rPr>
      </w:pPr>
    </w:p>
    <w:p w14:paraId="2CEC555C" w14:textId="77777777" w:rsidR="009D1F8C" w:rsidRDefault="00274D41">
      <w:pPr>
        <w:pStyle w:val="BodyText"/>
        <w:ind w:left="120" w:right="836"/>
        <w:jc w:val="both"/>
      </w:pPr>
      <w:r>
        <w:t>In interpreting and applying the provisions of this Code, they shall be held to be the minimum requirements for the promotion of the public health, safety, morals and general welfare of the community. In the interpretation and application of this Code all provisions shall be liberally construed in favor of the objectives and purposes of the City of Douglas and deemed neither to limit nor repeal any other powers granted under state law.</w:t>
      </w:r>
    </w:p>
    <w:p w14:paraId="019385D7" w14:textId="77777777" w:rsidR="009D1F8C" w:rsidRDefault="009D1F8C">
      <w:pPr>
        <w:pStyle w:val="BodyText"/>
      </w:pPr>
    </w:p>
    <w:p w14:paraId="13822D4D" w14:textId="77777777" w:rsidR="009D1F8C" w:rsidRDefault="00274D41">
      <w:pPr>
        <w:pStyle w:val="Heading4"/>
        <w:numPr>
          <w:ilvl w:val="0"/>
          <w:numId w:val="208"/>
        </w:numPr>
        <w:tabs>
          <w:tab w:val="left" w:pos="353"/>
        </w:tabs>
        <w:ind w:left="352" w:hanging="233"/>
      </w:pPr>
      <w:r>
        <w:t>Abrogation</w:t>
      </w:r>
    </w:p>
    <w:p w14:paraId="04108C30" w14:textId="77777777" w:rsidR="009D1F8C" w:rsidRDefault="009D1F8C">
      <w:pPr>
        <w:pStyle w:val="BodyText"/>
        <w:spacing w:before="10"/>
        <w:rPr>
          <w:b/>
          <w:sz w:val="21"/>
        </w:rPr>
      </w:pPr>
    </w:p>
    <w:p w14:paraId="09DEC8AC" w14:textId="77777777" w:rsidR="009D1F8C" w:rsidRDefault="00274D41">
      <w:pPr>
        <w:pStyle w:val="BodyText"/>
        <w:ind w:left="120" w:right="838"/>
        <w:jc w:val="both"/>
      </w:pPr>
      <w:r>
        <w:t>It is not intended by this Code to interfere with or abrogate or annul any easements, covenants, or other agreements between parties.</w:t>
      </w:r>
    </w:p>
    <w:p w14:paraId="42C5254B" w14:textId="77777777" w:rsidR="009D1F8C" w:rsidRDefault="009D1F8C">
      <w:pPr>
        <w:pStyle w:val="BodyText"/>
        <w:spacing w:before="2"/>
      </w:pPr>
    </w:p>
    <w:p w14:paraId="20349649" w14:textId="77777777" w:rsidR="009D1F8C" w:rsidRDefault="00274D41">
      <w:pPr>
        <w:pStyle w:val="Heading4"/>
        <w:numPr>
          <w:ilvl w:val="0"/>
          <w:numId w:val="208"/>
        </w:numPr>
        <w:tabs>
          <w:tab w:val="left" w:pos="328"/>
        </w:tabs>
        <w:ind w:left="327" w:hanging="208"/>
      </w:pPr>
      <w:r>
        <w:t>Stricter Provisions</w:t>
      </w:r>
      <w:r>
        <w:rPr>
          <w:spacing w:val="-1"/>
        </w:rPr>
        <w:t xml:space="preserve"> </w:t>
      </w:r>
      <w:r>
        <w:t>Apply</w:t>
      </w:r>
    </w:p>
    <w:p w14:paraId="1C763D32" w14:textId="77777777" w:rsidR="009D1F8C" w:rsidRDefault="009D1F8C">
      <w:pPr>
        <w:pStyle w:val="BodyText"/>
        <w:spacing w:before="9"/>
        <w:rPr>
          <w:b/>
          <w:sz w:val="21"/>
        </w:rPr>
      </w:pPr>
    </w:p>
    <w:p w14:paraId="7F16765C" w14:textId="77777777" w:rsidR="009D1F8C" w:rsidRDefault="00274D41">
      <w:pPr>
        <w:pStyle w:val="BodyText"/>
        <w:spacing w:before="1"/>
        <w:ind w:left="120" w:right="838"/>
        <w:jc w:val="both"/>
      </w:pPr>
      <w:r>
        <w:t>Where this Code imposes a greater restriction upon the use of buildings or premises or upon the height of buildings; or requires larger open spaces than are imposed or required by other ordinances, rules, regulations or by easements, covenants or agreements, the provision of this Code shall control.</w:t>
      </w:r>
    </w:p>
    <w:p w14:paraId="1BC7A767" w14:textId="77777777" w:rsidR="009D1F8C" w:rsidRDefault="009D1F8C">
      <w:pPr>
        <w:pStyle w:val="BodyText"/>
      </w:pPr>
    </w:p>
    <w:p w14:paraId="556DD72F" w14:textId="77777777" w:rsidR="009D1F8C" w:rsidRDefault="00274D41">
      <w:pPr>
        <w:pStyle w:val="Heading4"/>
        <w:numPr>
          <w:ilvl w:val="0"/>
          <w:numId w:val="208"/>
        </w:numPr>
        <w:tabs>
          <w:tab w:val="left" w:pos="353"/>
        </w:tabs>
        <w:spacing w:before="1"/>
        <w:ind w:left="352" w:hanging="233"/>
      </w:pPr>
      <w:r>
        <w:t>Interpretation</w:t>
      </w:r>
    </w:p>
    <w:p w14:paraId="71E50BD3" w14:textId="77777777" w:rsidR="009D1F8C" w:rsidRDefault="009D1F8C">
      <w:pPr>
        <w:pStyle w:val="BodyText"/>
        <w:spacing w:before="10"/>
        <w:rPr>
          <w:b/>
          <w:sz w:val="21"/>
        </w:rPr>
      </w:pPr>
    </w:p>
    <w:p w14:paraId="7B03911D" w14:textId="77777777" w:rsidR="009D1F8C" w:rsidRDefault="00274D41">
      <w:pPr>
        <w:pStyle w:val="ListParagraph"/>
        <w:numPr>
          <w:ilvl w:val="1"/>
          <w:numId w:val="208"/>
        </w:numPr>
        <w:tabs>
          <w:tab w:val="left" w:pos="756"/>
        </w:tabs>
      </w:pPr>
      <w:r>
        <w:t>Responsibility</w:t>
      </w:r>
    </w:p>
    <w:p w14:paraId="52E3024A" w14:textId="77777777" w:rsidR="009D1F8C" w:rsidRDefault="009D1F8C">
      <w:pPr>
        <w:pStyle w:val="BodyText"/>
      </w:pPr>
    </w:p>
    <w:p w14:paraId="69DBBB5B" w14:textId="77777777" w:rsidR="009D1F8C" w:rsidRDefault="00274D41">
      <w:pPr>
        <w:pStyle w:val="BodyText"/>
        <w:spacing w:before="1"/>
        <w:ind w:left="480" w:right="837"/>
        <w:jc w:val="both"/>
      </w:pPr>
      <w:r>
        <w:t>In the event that any question arises concerning the application of regulations, performance standards, definitions, development criteria, or any other provision of this Code, the City Community Development Director shall be responsible for interpretation and shall look to the Coffee County/City of Douglas Comprehensive Plan for guidance. Responsibility for interpretation by the City</w:t>
      </w:r>
    </w:p>
    <w:p w14:paraId="2DAF702C" w14:textId="77777777" w:rsidR="009D1F8C" w:rsidRDefault="009D1F8C">
      <w:pPr>
        <w:jc w:val="both"/>
        <w:sectPr w:rsidR="009D1F8C">
          <w:pgSz w:w="12240" w:h="15840"/>
          <w:pgMar w:top="940" w:right="600" w:bottom="2280" w:left="1320" w:header="727" w:footer="2097" w:gutter="0"/>
          <w:cols w:space="720"/>
        </w:sectPr>
      </w:pPr>
    </w:p>
    <w:p w14:paraId="3E6F00DB" w14:textId="77777777" w:rsidR="009D1F8C" w:rsidRDefault="009D1F8C">
      <w:pPr>
        <w:pStyle w:val="BodyText"/>
        <w:spacing w:before="6"/>
        <w:rPr>
          <w:sz w:val="19"/>
        </w:rPr>
      </w:pPr>
    </w:p>
    <w:p w14:paraId="4380A63A" w14:textId="77777777" w:rsidR="009D1F8C" w:rsidRDefault="00274D41">
      <w:pPr>
        <w:pStyle w:val="BodyText"/>
        <w:spacing w:before="90"/>
        <w:ind w:left="480" w:right="836"/>
        <w:jc w:val="both"/>
      </w:pPr>
      <w:r>
        <w:t>Community Development Director shall be limited to standards, regulations and requirements of this Code, but shall not be construed to include interpretation of any technical code adopted by reference in this Code, nor be construed as overriding the responsibilities given to any commission, board or official named in other sections or articles of this Code.</w:t>
      </w:r>
    </w:p>
    <w:p w14:paraId="3975E2A7" w14:textId="77777777" w:rsidR="009D1F8C" w:rsidRDefault="009D1F8C">
      <w:pPr>
        <w:pStyle w:val="BodyText"/>
      </w:pPr>
    </w:p>
    <w:p w14:paraId="7A84E380" w14:textId="77777777" w:rsidR="009D1F8C" w:rsidRDefault="00274D41">
      <w:pPr>
        <w:pStyle w:val="ListParagraph"/>
        <w:numPr>
          <w:ilvl w:val="1"/>
          <w:numId w:val="208"/>
        </w:numPr>
        <w:tabs>
          <w:tab w:val="left" w:pos="701"/>
        </w:tabs>
        <w:ind w:left="700" w:hanging="221"/>
      </w:pPr>
      <w:r>
        <w:t>Interpretation of district</w:t>
      </w:r>
      <w:r>
        <w:rPr>
          <w:spacing w:val="-2"/>
        </w:rPr>
        <w:t xml:space="preserve"> </w:t>
      </w:r>
      <w:r>
        <w:t>boundaries</w:t>
      </w:r>
    </w:p>
    <w:p w14:paraId="5718A69A" w14:textId="77777777" w:rsidR="009D1F8C" w:rsidRDefault="009D1F8C">
      <w:pPr>
        <w:pStyle w:val="BodyText"/>
        <w:spacing w:before="1"/>
      </w:pPr>
    </w:p>
    <w:p w14:paraId="67BC3A95" w14:textId="77777777" w:rsidR="009D1F8C" w:rsidRDefault="00274D41">
      <w:pPr>
        <w:pStyle w:val="BodyText"/>
        <w:ind w:left="480" w:right="837"/>
        <w:jc w:val="both"/>
      </w:pPr>
      <w:r>
        <w:t>Where uncertainty exists with respect to the boundaries of any of the aforesaid districts as shown on the “Zoning Map, City of Douglas, Georgia”, the following rules shall apply:</w:t>
      </w:r>
    </w:p>
    <w:p w14:paraId="3B2061C3" w14:textId="77777777" w:rsidR="009D1F8C" w:rsidRDefault="009D1F8C">
      <w:pPr>
        <w:pStyle w:val="BodyText"/>
        <w:spacing w:before="10"/>
        <w:rPr>
          <w:sz w:val="21"/>
        </w:rPr>
      </w:pPr>
    </w:p>
    <w:p w14:paraId="64534470" w14:textId="77777777" w:rsidR="009D1F8C" w:rsidRDefault="00274D41">
      <w:pPr>
        <w:pStyle w:val="ListParagraph"/>
        <w:numPr>
          <w:ilvl w:val="2"/>
          <w:numId w:val="208"/>
        </w:numPr>
        <w:tabs>
          <w:tab w:val="left" w:pos="1020"/>
        </w:tabs>
        <w:spacing w:before="1"/>
        <w:ind w:right="838" w:firstLine="0"/>
      </w:pPr>
      <w:r>
        <w:t>Where district boundaries are indicated as approximately following the centerlines of streets or highway right-of-way lines, such centerlines, street lines, or highway right-of-way lines shall be construed to be such</w:t>
      </w:r>
      <w:r>
        <w:rPr>
          <w:spacing w:val="-2"/>
        </w:rPr>
        <w:t xml:space="preserve"> </w:t>
      </w:r>
      <w:r>
        <w:t>boundaries.</w:t>
      </w:r>
    </w:p>
    <w:p w14:paraId="69756B48" w14:textId="77777777" w:rsidR="009D1F8C" w:rsidRDefault="009D1F8C">
      <w:pPr>
        <w:pStyle w:val="BodyText"/>
        <w:spacing w:before="10"/>
        <w:rPr>
          <w:sz w:val="21"/>
        </w:rPr>
      </w:pPr>
    </w:p>
    <w:p w14:paraId="58A186E4" w14:textId="77777777" w:rsidR="009D1F8C" w:rsidRDefault="00274D41">
      <w:pPr>
        <w:pStyle w:val="ListParagraph"/>
        <w:numPr>
          <w:ilvl w:val="2"/>
          <w:numId w:val="208"/>
        </w:numPr>
        <w:tabs>
          <w:tab w:val="left" w:pos="1099"/>
        </w:tabs>
        <w:spacing w:before="1"/>
        <w:ind w:right="837" w:firstLine="0"/>
      </w:pPr>
      <w:r>
        <w:t>Where district boundaries are so indicated that they approximately follow lot lines, such lot lines shall be construed to be such</w:t>
      </w:r>
      <w:r>
        <w:rPr>
          <w:spacing w:val="-2"/>
        </w:rPr>
        <w:t xml:space="preserve"> </w:t>
      </w:r>
      <w:r>
        <w:t>boundaries.</w:t>
      </w:r>
    </w:p>
    <w:p w14:paraId="47C0BB95" w14:textId="77777777" w:rsidR="009D1F8C" w:rsidRDefault="009D1F8C">
      <w:pPr>
        <w:pStyle w:val="BodyText"/>
      </w:pPr>
    </w:p>
    <w:p w14:paraId="47E92C67" w14:textId="77777777" w:rsidR="009D1F8C" w:rsidRDefault="00274D41">
      <w:pPr>
        <w:pStyle w:val="ListParagraph"/>
        <w:numPr>
          <w:ilvl w:val="2"/>
          <w:numId w:val="208"/>
        </w:numPr>
        <w:tabs>
          <w:tab w:val="left" w:pos="1204"/>
        </w:tabs>
        <w:ind w:right="837" w:firstLine="0"/>
      </w:pPr>
      <w:r>
        <w:t>Where district boundaries are so indicated that they are approximately parallel to the centerlines or street lines of streets, or the centerlines of highway right-of-way, such district boundaries shall be construed to being parallel thereto and at such distance there from as indicated on the zoning map. If no distance is given such distance shall be determined by the use of the scale on said zoning</w:t>
      </w:r>
      <w:r>
        <w:rPr>
          <w:spacing w:val="-2"/>
        </w:rPr>
        <w:t xml:space="preserve"> </w:t>
      </w:r>
      <w:r>
        <w:t>map.</w:t>
      </w:r>
    </w:p>
    <w:p w14:paraId="57594D20" w14:textId="77777777" w:rsidR="009D1F8C" w:rsidRDefault="009D1F8C">
      <w:pPr>
        <w:pStyle w:val="BodyText"/>
      </w:pPr>
    </w:p>
    <w:p w14:paraId="17F09912" w14:textId="77777777" w:rsidR="009D1F8C" w:rsidRDefault="00274D41">
      <w:pPr>
        <w:pStyle w:val="ListParagraph"/>
        <w:numPr>
          <w:ilvl w:val="2"/>
          <w:numId w:val="208"/>
        </w:numPr>
        <w:tabs>
          <w:tab w:val="left" w:pos="1131"/>
        </w:tabs>
        <w:ind w:right="837" w:firstLine="0"/>
      </w:pPr>
      <w:r>
        <w:t>Where the boundary of a district follows a railroad line, such boundary shall be deemed to be located in the middle of the main tracks of said railroad</w:t>
      </w:r>
      <w:r>
        <w:rPr>
          <w:spacing w:val="-1"/>
        </w:rPr>
        <w:t xml:space="preserve"> </w:t>
      </w:r>
      <w:r>
        <w:t>line.</w:t>
      </w:r>
    </w:p>
    <w:p w14:paraId="042D1638" w14:textId="77777777" w:rsidR="009D1F8C" w:rsidRDefault="009D1F8C">
      <w:pPr>
        <w:pStyle w:val="BodyText"/>
        <w:spacing w:before="1"/>
      </w:pPr>
    </w:p>
    <w:p w14:paraId="50BA0B2E" w14:textId="77777777" w:rsidR="009D1F8C" w:rsidRDefault="00274D41">
      <w:pPr>
        <w:pStyle w:val="Heading4"/>
        <w:numPr>
          <w:ilvl w:val="0"/>
          <w:numId w:val="213"/>
        </w:numPr>
        <w:tabs>
          <w:tab w:val="left" w:pos="432"/>
        </w:tabs>
        <w:ind w:hanging="313"/>
      </w:pPr>
      <w:r>
        <w:t>Delegation of</w:t>
      </w:r>
      <w:r>
        <w:rPr>
          <w:spacing w:val="-1"/>
        </w:rPr>
        <w:t xml:space="preserve"> </w:t>
      </w:r>
      <w:r>
        <w:t>Authority</w:t>
      </w:r>
    </w:p>
    <w:p w14:paraId="0C4BBD54" w14:textId="77777777" w:rsidR="009D1F8C" w:rsidRDefault="009D1F8C">
      <w:pPr>
        <w:pStyle w:val="BodyText"/>
        <w:spacing w:before="10"/>
        <w:rPr>
          <w:b/>
          <w:sz w:val="21"/>
        </w:rPr>
      </w:pPr>
    </w:p>
    <w:p w14:paraId="50AAFC48" w14:textId="77777777" w:rsidR="009D1F8C" w:rsidRDefault="00274D41">
      <w:pPr>
        <w:pStyle w:val="BodyText"/>
        <w:spacing w:before="1"/>
        <w:ind w:left="119" w:right="837"/>
        <w:jc w:val="both"/>
      </w:pPr>
      <w:r>
        <w:t>Whenever a provision appears requiring the head of a department or some other city officer or employee to do some act or perform some duty, it is to be construed to authorize delegation to professional level subordinates to perform the required act or duty unless the terms of the provision or section specify otherwise.</w:t>
      </w:r>
    </w:p>
    <w:p w14:paraId="4A9D3BE9" w14:textId="77777777" w:rsidR="009D1F8C" w:rsidRDefault="009D1F8C">
      <w:pPr>
        <w:pStyle w:val="BodyText"/>
      </w:pPr>
    </w:p>
    <w:p w14:paraId="0D1026C0" w14:textId="77777777" w:rsidR="009D1F8C" w:rsidRDefault="00274D41">
      <w:pPr>
        <w:pStyle w:val="Heading4"/>
        <w:numPr>
          <w:ilvl w:val="0"/>
          <w:numId w:val="213"/>
        </w:numPr>
        <w:tabs>
          <w:tab w:val="left" w:pos="432"/>
        </w:tabs>
        <w:spacing w:before="1"/>
        <w:ind w:hanging="313"/>
      </w:pPr>
      <w:r>
        <w:t>Relationship of Specific to General Provisions</w:t>
      </w:r>
    </w:p>
    <w:p w14:paraId="3FAB43B4" w14:textId="77777777" w:rsidR="009D1F8C" w:rsidRDefault="009D1F8C">
      <w:pPr>
        <w:pStyle w:val="BodyText"/>
        <w:spacing w:before="9"/>
        <w:rPr>
          <w:b/>
          <w:sz w:val="21"/>
        </w:rPr>
      </w:pPr>
    </w:p>
    <w:p w14:paraId="285133D2" w14:textId="77777777" w:rsidR="009D1F8C" w:rsidRDefault="00274D41">
      <w:pPr>
        <w:pStyle w:val="BodyText"/>
        <w:ind w:left="119" w:right="837"/>
        <w:jc w:val="both"/>
      </w:pPr>
      <w:r>
        <w:t>More specific provisions of this Code shall be followed in lieu of more general provisions that may be more lenient than or in conflict with the more specific provision.</w:t>
      </w:r>
    </w:p>
    <w:p w14:paraId="4E3DDA8D" w14:textId="77777777" w:rsidR="009D1F8C" w:rsidRDefault="009D1F8C">
      <w:pPr>
        <w:pStyle w:val="BodyText"/>
        <w:spacing w:before="2"/>
      </w:pPr>
    </w:p>
    <w:p w14:paraId="35F63634" w14:textId="77777777" w:rsidR="009D1F8C" w:rsidRDefault="00274D41">
      <w:pPr>
        <w:pStyle w:val="Heading4"/>
        <w:numPr>
          <w:ilvl w:val="0"/>
          <w:numId w:val="213"/>
        </w:numPr>
        <w:tabs>
          <w:tab w:val="left" w:pos="542"/>
        </w:tabs>
        <w:ind w:left="541" w:hanging="423"/>
      </w:pPr>
      <w:r>
        <w:t>Conflict with other</w:t>
      </w:r>
      <w:r>
        <w:rPr>
          <w:spacing w:val="-1"/>
        </w:rPr>
        <w:t xml:space="preserve"> </w:t>
      </w:r>
      <w:r>
        <w:t>Regulations</w:t>
      </w:r>
    </w:p>
    <w:p w14:paraId="418A40B5" w14:textId="77777777" w:rsidR="009D1F8C" w:rsidRDefault="009D1F8C">
      <w:pPr>
        <w:pStyle w:val="BodyText"/>
        <w:spacing w:before="9"/>
        <w:rPr>
          <w:b/>
          <w:sz w:val="21"/>
        </w:rPr>
      </w:pPr>
    </w:p>
    <w:p w14:paraId="6FE13518" w14:textId="77777777" w:rsidR="009D1F8C" w:rsidRDefault="00274D41">
      <w:pPr>
        <w:pStyle w:val="BodyText"/>
        <w:ind w:left="119" w:right="835"/>
        <w:jc w:val="both"/>
      </w:pPr>
      <w:r>
        <w:t>Whenever this Code requires or imposes more restrictive standards than are required in or under any other statutes, the requirements of this Code shall govern. Whenever the provisions of any other statute require more restrictive standards than are required by this Code, the provisions of such statute shall govern.</w:t>
      </w:r>
    </w:p>
    <w:p w14:paraId="2DBED5A7" w14:textId="77777777" w:rsidR="009D1F8C" w:rsidRDefault="009D1F8C">
      <w:pPr>
        <w:jc w:val="both"/>
        <w:sectPr w:rsidR="009D1F8C">
          <w:pgSz w:w="12240" w:h="15840"/>
          <w:pgMar w:top="940" w:right="600" w:bottom="2280" w:left="1320" w:header="727" w:footer="2097" w:gutter="0"/>
          <w:cols w:space="720"/>
        </w:sectPr>
      </w:pPr>
    </w:p>
    <w:p w14:paraId="0D172BEE" w14:textId="77777777" w:rsidR="009D1F8C" w:rsidRDefault="009D1F8C">
      <w:pPr>
        <w:pStyle w:val="BodyText"/>
        <w:spacing w:before="7"/>
        <w:rPr>
          <w:sz w:val="19"/>
        </w:rPr>
      </w:pPr>
    </w:p>
    <w:p w14:paraId="4CFD0F25" w14:textId="77777777" w:rsidR="009D1F8C" w:rsidRDefault="00274D41">
      <w:pPr>
        <w:pStyle w:val="Heading4"/>
        <w:numPr>
          <w:ilvl w:val="0"/>
          <w:numId w:val="213"/>
        </w:numPr>
        <w:tabs>
          <w:tab w:val="left" w:pos="543"/>
        </w:tabs>
        <w:spacing w:before="91"/>
        <w:ind w:left="542" w:hanging="423"/>
      </w:pPr>
      <w:r>
        <w:t>Severability</w:t>
      </w:r>
    </w:p>
    <w:p w14:paraId="233AD56F" w14:textId="77777777" w:rsidR="009D1F8C" w:rsidRDefault="009D1F8C">
      <w:pPr>
        <w:pStyle w:val="BodyText"/>
        <w:spacing w:before="9"/>
        <w:rPr>
          <w:b/>
          <w:sz w:val="21"/>
        </w:rPr>
      </w:pPr>
    </w:p>
    <w:p w14:paraId="231AD8BF" w14:textId="77777777" w:rsidR="009D1F8C" w:rsidRDefault="00274D41">
      <w:pPr>
        <w:pStyle w:val="BodyText"/>
        <w:ind w:left="120" w:right="835"/>
        <w:jc w:val="both"/>
      </w:pPr>
      <w:r>
        <w:t>Should any section, subsection, sentence, clause, phrase or provision of this Code be declared invalid or unconstitutional by any court of competent jurisdiction, such declaration shall not affect the validity of the Code as a whole or any part thereof which is not specifically declared to be invalid or unconstitutional.</w:t>
      </w:r>
    </w:p>
    <w:p w14:paraId="57F9CD8F" w14:textId="77777777" w:rsidR="009D1F8C" w:rsidRDefault="009D1F8C">
      <w:pPr>
        <w:pStyle w:val="BodyText"/>
        <w:spacing w:before="2"/>
      </w:pPr>
    </w:p>
    <w:p w14:paraId="254FCD4E" w14:textId="77777777" w:rsidR="009D1F8C" w:rsidRDefault="00274D41">
      <w:pPr>
        <w:pStyle w:val="Heading4"/>
        <w:numPr>
          <w:ilvl w:val="0"/>
          <w:numId w:val="213"/>
        </w:numPr>
        <w:tabs>
          <w:tab w:val="left" w:pos="542"/>
        </w:tabs>
        <w:ind w:left="541" w:hanging="422"/>
      </w:pPr>
      <w:r>
        <w:t>Effective</w:t>
      </w:r>
      <w:r>
        <w:rPr>
          <w:spacing w:val="-1"/>
        </w:rPr>
        <w:t xml:space="preserve"> </w:t>
      </w:r>
      <w:r>
        <w:t>Date</w:t>
      </w:r>
    </w:p>
    <w:p w14:paraId="0183E176" w14:textId="77777777" w:rsidR="009D1F8C" w:rsidRDefault="009D1F8C">
      <w:pPr>
        <w:pStyle w:val="BodyText"/>
        <w:spacing w:before="9"/>
        <w:rPr>
          <w:b/>
          <w:sz w:val="21"/>
        </w:rPr>
      </w:pPr>
    </w:p>
    <w:p w14:paraId="3B6D2137" w14:textId="77777777" w:rsidR="009D1F8C" w:rsidRDefault="00274D41">
      <w:pPr>
        <w:pStyle w:val="BodyText"/>
        <w:ind w:left="120" w:right="836"/>
        <w:jc w:val="both"/>
      </w:pPr>
      <w:r>
        <w:t>This Code shall be in full force and effective upon adoption by the City Commission and shall apply to any development for which the first submittal of development plans is received after the effective date of this Code.</w:t>
      </w:r>
    </w:p>
    <w:p w14:paraId="64A02168" w14:textId="77777777" w:rsidR="009D1F8C" w:rsidRDefault="009D1F8C">
      <w:pPr>
        <w:jc w:val="both"/>
        <w:sectPr w:rsidR="009D1F8C">
          <w:pgSz w:w="12240" w:h="15840"/>
          <w:pgMar w:top="940" w:right="600" w:bottom="2280" w:left="1320" w:header="727" w:footer="2097" w:gutter="0"/>
          <w:cols w:space="720"/>
        </w:sectPr>
      </w:pPr>
    </w:p>
    <w:p w14:paraId="6E2E83B2" w14:textId="77777777" w:rsidR="009D1F8C" w:rsidRDefault="009D1F8C">
      <w:pPr>
        <w:pStyle w:val="BodyText"/>
        <w:rPr>
          <w:sz w:val="20"/>
        </w:rPr>
      </w:pPr>
    </w:p>
    <w:p w14:paraId="097F399B" w14:textId="77777777" w:rsidR="009D1F8C" w:rsidRDefault="009D1F8C">
      <w:pPr>
        <w:pStyle w:val="BodyText"/>
        <w:spacing w:before="11"/>
        <w:rPr>
          <w:sz w:val="23"/>
        </w:rPr>
      </w:pPr>
    </w:p>
    <w:p w14:paraId="70D19F2F" w14:textId="77777777" w:rsidR="009D1F8C" w:rsidRDefault="00274D41">
      <w:pPr>
        <w:pStyle w:val="Heading1"/>
        <w:ind w:left="3887" w:right="4606"/>
      </w:pPr>
      <w:bookmarkStart w:id="3" w:name="UDC_Chapter_2_Adopted_02282011"/>
      <w:bookmarkEnd w:id="3"/>
      <w:r>
        <w:rPr>
          <w:u w:val="thick"/>
        </w:rPr>
        <w:t>Chapter Two</w:t>
      </w:r>
      <w:r>
        <w:t xml:space="preserve"> Definitions</w:t>
      </w:r>
    </w:p>
    <w:p w14:paraId="34D4D0E6" w14:textId="77777777" w:rsidR="009D1F8C" w:rsidRDefault="009D1F8C">
      <w:pPr>
        <w:pStyle w:val="BodyText"/>
        <w:spacing w:before="1"/>
        <w:rPr>
          <w:b/>
          <w:sz w:val="24"/>
        </w:rPr>
      </w:pPr>
    </w:p>
    <w:p w14:paraId="635EE716" w14:textId="77777777" w:rsidR="009D1F8C" w:rsidRDefault="00274D41">
      <w:pPr>
        <w:pStyle w:val="Heading4"/>
        <w:numPr>
          <w:ilvl w:val="0"/>
          <w:numId w:val="207"/>
        </w:numPr>
        <w:tabs>
          <w:tab w:val="left" w:pos="432"/>
        </w:tabs>
        <w:spacing w:before="91"/>
      </w:pPr>
      <w:r>
        <w:t>Rules of</w:t>
      </w:r>
      <w:r>
        <w:rPr>
          <w:spacing w:val="-1"/>
        </w:rPr>
        <w:t xml:space="preserve"> </w:t>
      </w:r>
      <w:r>
        <w:t>Interpretation</w:t>
      </w:r>
    </w:p>
    <w:p w14:paraId="4AD42789" w14:textId="77777777" w:rsidR="009D1F8C" w:rsidRDefault="009D1F8C">
      <w:pPr>
        <w:pStyle w:val="BodyText"/>
        <w:spacing w:before="9"/>
        <w:rPr>
          <w:b/>
          <w:sz w:val="21"/>
        </w:rPr>
      </w:pPr>
    </w:p>
    <w:p w14:paraId="47FD85DD" w14:textId="77777777" w:rsidR="009D1F8C" w:rsidRDefault="00274D41">
      <w:pPr>
        <w:pStyle w:val="BodyText"/>
        <w:ind w:left="120" w:right="837"/>
        <w:jc w:val="both"/>
      </w:pPr>
      <w:r>
        <w:t>The Director of Community Development or his/her designee shall be responsible for the interpretation of the requirements, standards, definitions, or any other provisions of this ordinance, unless that authority is provided to another administrative official within a specific Chapter.</w:t>
      </w:r>
    </w:p>
    <w:p w14:paraId="640559FB" w14:textId="77777777" w:rsidR="009D1F8C" w:rsidRDefault="009D1F8C">
      <w:pPr>
        <w:pStyle w:val="BodyText"/>
        <w:spacing w:before="2"/>
      </w:pPr>
    </w:p>
    <w:p w14:paraId="3C59E533" w14:textId="77777777" w:rsidR="009D1F8C" w:rsidRDefault="00274D41">
      <w:pPr>
        <w:pStyle w:val="Heading4"/>
        <w:numPr>
          <w:ilvl w:val="0"/>
          <w:numId w:val="207"/>
        </w:numPr>
        <w:tabs>
          <w:tab w:val="left" w:pos="432"/>
        </w:tabs>
        <w:spacing w:before="1"/>
      </w:pPr>
      <w:r>
        <w:t>Interpretations</w:t>
      </w:r>
    </w:p>
    <w:p w14:paraId="5FBAA865" w14:textId="77777777" w:rsidR="009D1F8C" w:rsidRDefault="009D1F8C">
      <w:pPr>
        <w:pStyle w:val="BodyText"/>
        <w:spacing w:before="9"/>
        <w:rPr>
          <w:b/>
          <w:sz w:val="21"/>
        </w:rPr>
      </w:pPr>
    </w:p>
    <w:p w14:paraId="16DB26DA" w14:textId="77777777" w:rsidR="009D1F8C" w:rsidRDefault="00274D41">
      <w:pPr>
        <w:pStyle w:val="BodyText"/>
        <w:ind w:left="120" w:right="837"/>
        <w:jc w:val="both"/>
      </w:pPr>
      <w:r>
        <w:t>In the interpretation and application of this ordinance, all provisions shall be considered minimum requirements. Where the literal interpretation is clear, it shall be construed literally. Where the Chapter, Section or Subsection has a statement of purpose and intent, such purpose and intent shall be considered in making the</w:t>
      </w:r>
      <w:r>
        <w:rPr>
          <w:spacing w:val="-1"/>
        </w:rPr>
        <w:t xml:space="preserve"> </w:t>
      </w:r>
      <w:r>
        <w:t>interpretation.</w:t>
      </w:r>
    </w:p>
    <w:p w14:paraId="706E2BD8" w14:textId="77777777" w:rsidR="009D1F8C" w:rsidRDefault="009D1F8C">
      <w:pPr>
        <w:pStyle w:val="BodyText"/>
        <w:spacing w:before="1"/>
      </w:pPr>
    </w:p>
    <w:p w14:paraId="4D94F594" w14:textId="77777777" w:rsidR="009D1F8C" w:rsidRDefault="00274D41">
      <w:pPr>
        <w:pStyle w:val="Heading4"/>
        <w:numPr>
          <w:ilvl w:val="0"/>
          <w:numId w:val="207"/>
        </w:numPr>
        <w:tabs>
          <w:tab w:val="left" w:pos="432"/>
        </w:tabs>
      </w:pPr>
      <w:r>
        <w:t>Use of Words and</w:t>
      </w:r>
      <w:r>
        <w:rPr>
          <w:spacing w:val="-1"/>
        </w:rPr>
        <w:t xml:space="preserve"> </w:t>
      </w:r>
      <w:r>
        <w:t>Phrases</w:t>
      </w:r>
    </w:p>
    <w:p w14:paraId="669E0F32" w14:textId="77777777" w:rsidR="009D1F8C" w:rsidRDefault="009D1F8C">
      <w:pPr>
        <w:pStyle w:val="BodyText"/>
        <w:spacing w:before="10"/>
        <w:rPr>
          <w:b/>
          <w:sz w:val="21"/>
        </w:rPr>
      </w:pPr>
    </w:p>
    <w:p w14:paraId="58B9E899" w14:textId="77777777" w:rsidR="009D1F8C" w:rsidRDefault="00274D41">
      <w:pPr>
        <w:pStyle w:val="BodyText"/>
        <w:spacing w:before="1"/>
        <w:ind w:left="120"/>
        <w:jc w:val="both"/>
      </w:pPr>
      <w:r>
        <w:t>For the purpose of this Ordinance, the following shall apply to the use of words and phrases:</w:t>
      </w:r>
    </w:p>
    <w:p w14:paraId="6F1D23F3" w14:textId="77777777" w:rsidR="009D1F8C" w:rsidRDefault="009D1F8C">
      <w:pPr>
        <w:pStyle w:val="BodyText"/>
        <w:rPr>
          <w:sz w:val="24"/>
        </w:rPr>
      </w:pPr>
    </w:p>
    <w:p w14:paraId="4BF91078" w14:textId="77777777" w:rsidR="009D1F8C" w:rsidRDefault="00274D41">
      <w:pPr>
        <w:pStyle w:val="ListParagraph"/>
        <w:numPr>
          <w:ilvl w:val="0"/>
          <w:numId w:val="206"/>
        </w:numPr>
        <w:tabs>
          <w:tab w:val="left" w:pos="340"/>
        </w:tabs>
        <w:ind w:right="836" w:firstLine="0"/>
      </w:pPr>
      <w:r>
        <w:t>The word “person” is intended to include any individual, partnership, firm, association, joint venture, public or private corporation, trust, estate, commission, board, public or private institution, utility, cooperative, state agency, municipality or other subdivision of this State, any interstate body or any other legal</w:t>
      </w:r>
      <w:r>
        <w:rPr>
          <w:spacing w:val="-1"/>
        </w:rPr>
        <w:t xml:space="preserve"> </w:t>
      </w:r>
      <w:r>
        <w:t>entity.</w:t>
      </w:r>
    </w:p>
    <w:p w14:paraId="2CF9BAB7" w14:textId="77777777" w:rsidR="009D1F8C" w:rsidRDefault="009D1F8C">
      <w:pPr>
        <w:pStyle w:val="BodyText"/>
      </w:pPr>
    </w:p>
    <w:p w14:paraId="037CC046" w14:textId="77777777" w:rsidR="009D1F8C" w:rsidRDefault="00274D41">
      <w:pPr>
        <w:pStyle w:val="ListParagraph"/>
        <w:numPr>
          <w:ilvl w:val="0"/>
          <w:numId w:val="206"/>
        </w:numPr>
        <w:tabs>
          <w:tab w:val="left" w:pos="341"/>
        </w:tabs>
        <w:ind w:left="340" w:hanging="221"/>
      </w:pPr>
      <w:r>
        <w:t>Words used in the singular include the plural and words used in the plural included the</w:t>
      </w:r>
      <w:r>
        <w:rPr>
          <w:spacing w:val="-9"/>
        </w:rPr>
        <w:t xml:space="preserve"> </w:t>
      </w:r>
      <w:r>
        <w:t>singular.</w:t>
      </w:r>
    </w:p>
    <w:p w14:paraId="63E8DCF9" w14:textId="77777777" w:rsidR="009D1F8C" w:rsidRDefault="009D1F8C">
      <w:pPr>
        <w:pStyle w:val="BodyText"/>
        <w:spacing w:before="10"/>
        <w:rPr>
          <w:sz w:val="21"/>
        </w:rPr>
      </w:pPr>
    </w:p>
    <w:p w14:paraId="7772285A" w14:textId="77777777" w:rsidR="009D1F8C" w:rsidRDefault="00274D41">
      <w:pPr>
        <w:pStyle w:val="ListParagraph"/>
        <w:numPr>
          <w:ilvl w:val="0"/>
          <w:numId w:val="206"/>
        </w:numPr>
        <w:tabs>
          <w:tab w:val="left" w:pos="343"/>
        </w:tabs>
        <w:ind w:right="836" w:firstLine="0"/>
      </w:pPr>
      <w:r>
        <w:t>Words used in the present tense include the future tense. Words used in the masculine gender include the feminine and are intended to be gender</w:t>
      </w:r>
      <w:r>
        <w:rPr>
          <w:spacing w:val="-2"/>
        </w:rPr>
        <w:t xml:space="preserve"> </w:t>
      </w:r>
      <w:r>
        <w:t>neutral.</w:t>
      </w:r>
    </w:p>
    <w:p w14:paraId="7182F41C" w14:textId="77777777" w:rsidR="009D1F8C" w:rsidRDefault="009D1F8C">
      <w:pPr>
        <w:pStyle w:val="BodyText"/>
        <w:spacing w:before="1"/>
      </w:pPr>
    </w:p>
    <w:p w14:paraId="47DBDA45" w14:textId="77777777" w:rsidR="009D1F8C" w:rsidRDefault="00274D41">
      <w:pPr>
        <w:pStyle w:val="ListParagraph"/>
        <w:numPr>
          <w:ilvl w:val="0"/>
          <w:numId w:val="206"/>
        </w:numPr>
        <w:tabs>
          <w:tab w:val="left" w:pos="361"/>
        </w:tabs>
        <w:ind w:right="840" w:firstLine="0"/>
      </w:pPr>
      <w:r>
        <w:t xml:space="preserve">The words “shall” and “must” are always mandatory and not discretionary, while the word “may” </w:t>
      </w:r>
      <w:proofErr w:type="gramStart"/>
      <w:r>
        <w:t>is</w:t>
      </w:r>
      <w:proofErr w:type="gramEnd"/>
      <w:r>
        <w:t xml:space="preserve"> permissive.</w:t>
      </w:r>
    </w:p>
    <w:p w14:paraId="58516BE5" w14:textId="77777777" w:rsidR="009D1F8C" w:rsidRDefault="009D1F8C">
      <w:pPr>
        <w:pStyle w:val="BodyText"/>
        <w:spacing w:before="11"/>
        <w:rPr>
          <w:sz w:val="21"/>
        </w:rPr>
      </w:pPr>
    </w:p>
    <w:p w14:paraId="46A5206F" w14:textId="77777777" w:rsidR="009D1F8C" w:rsidRDefault="00274D41">
      <w:pPr>
        <w:pStyle w:val="ListParagraph"/>
        <w:numPr>
          <w:ilvl w:val="0"/>
          <w:numId w:val="206"/>
        </w:numPr>
        <w:tabs>
          <w:tab w:val="left" w:pos="331"/>
        </w:tabs>
        <w:ind w:left="119" w:right="838" w:firstLine="0"/>
      </w:pPr>
      <w:r>
        <w:t>The word “and” indicates that all of the conditions, requirements, and factors so connected must be met or fulfilled, while the word “or” indicates that at least one condition, requirement or factor so connected must be met.</w:t>
      </w:r>
    </w:p>
    <w:p w14:paraId="47DA1FE9" w14:textId="77777777" w:rsidR="009D1F8C" w:rsidRDefault="009D1F8C">
      <w:pPr>
        <w:pStyle w:val="BodyText"/>
        <w:spacing w:before="1"/>
      </w:pPr>
    </w:p>
    <w:p w14:paraId="16070277" w14:textId="77777777" w:rsidR="009D1F8C" w:rsidRDefault="00274D41">
      <w:pPr>
        <w:pStyle w:val="ListParagraph"/>
        <w:numPr>
          <w:ilvl w:val="0"/>
          <w:numId w:val="206"/>
        </w:numPr>
        <w:tabs>
          <w:tab w:val="left" w:pos="324"/>
        </w:tabs>
        <w:ind w:left="119" w:right="836" w:firstLine="0"/>
      </w:pPr>
      <w:r>
        <w:t>The term “such as” is intended to introduce one or more examples in illustration of a requirement or point, and is intended to mean “including but not limited to the</w:t>
      </w:r>
      <w:r>
        <w:rPr>
          <w:spacing w:val="-5"/>
        </w:rPr>
        <w:t xml:space="preserve"> </w:t>
      </w:r>
      <w:r>
        <w:t>following,”</w:t>
      </w:r>
    </w:p>
    <w:p w14:paraId="25F65A63" w14:textId="77777777" w:rsidR="009D1F8C" w:rsidRDefault="009D1F8C">
      <w:pPr>
        <w:pStyle w:val="BodyText"/>
        <w:spacing w:before="10"/>
        <w:rPr>
          <w:sz w:val="21"/>
        </w:rPr>
      </w:pPr>
    </w:p>
    <w:p w14:paraId="76F6428E" w14:textId="77777777" w:rsidR="009D1F8C" w:rsidRDefault="00274D41">
      <w:pPr>
        <w:pStyle w:val="ListParagraph"/>
        <w:numPr>
          <w:ilvl w:val="0"/>
          <w:numId w:val="206"/>
        </w:numPr>
        <w:tabs>
          <w:tab w:val="left" w:pos="341"/>
        </w:tabs>
        <w:spacing w:before="1"/>
        <w:ind w:left="340" w:hanging="222"/>
      </w:pPr>
      <w:r>
        <w:t>The word “day” shall mean a calendar day unless otherwise</w:t>
      </w:r>
      <w:r>
        <w:rPr>
          <w:spacing w:val="-1"/>
        </w:rPr>
        <w:t xml:space="preserve"> </w:t>
      </w:r>
      <w:r>
        <w:t>specified.</w:t>
      </w:r>
    </w:p>
    <w:p w14:paraId="6064436F" w14:textId="77777777" w:rsidR="009D1F8C" w:rsidRDefault="009D1F8C">
      <w:pPr>
        <w:pStyle w:val="BodyText"/>
      </w:pPr>
    </w:p>
    <w:p w14:paraId="017BF14A" w14:textId="77777777" w:rsidR="009D1F8C" w:rsidRDefault="00274D41">
      <w:pPr>
        <w:pStyle w:val="ListParagraph"/>
        <w:numPr>
          <w:ilvl w:val="0"/>
          <w:numId w:val="206"/>
        </w:numPr>
        <w:tabs>
          <w:tab w:val="left" w:pos="368"/>
        </w:tabs>
        <w:ind w:left="119" w:right="836" w:firstLine="0"/>
      </w:pPr>
      <w:r>
        <w:t>Where a term is defined in this Chapter, it shall be construed to have that meaning and application throughout this</w:t>
      </w:r>
      <w:r>
        <w:rPr>
          <w:spacing w:val="-2"/>
        </w:rPr>
        <w:t xml:space="preserve"> </w:t>
      </w:r>
      <w:r>
        <w:t>Ordinance.</w:t>
      </w:r>
    </w:p>
    <w:p w14:paraId="0AE44FF2" w14:textId="77777777" w:rsidR="009D1F8C" w:rsidRDefault="009D1F8C">
      <w:pPr>
        <w:jc w:val="both"/>
        <w:sectPr w:rsidR="009D1F8C">
          <w:headerReference w:type="default" r:id="rId19"/>
          <w:footerReference w:type="default" r:id="rId20"/>
          <w:pgSz w:w="12240" w:h="15840"/>
          <w:pgMar w:top="940" w:right="600" w:bottom="2280" w:left="1320" w:header="727" w:footer="2097" w:gutter="0"/>
          <w:cols w:space="720"/>
        </w:sectPr>
      </w:pPr>
    </w:p>
    <w:p w14:paraId="73DBA2E5" w14:textId="77777777" w:rsidR="009D1F8C" w:rsidRDefault="009D1F8C">
      <w:pPr>
        <w:pStyle w:val="BodyText"/>
        <w:spacing w:before="6"/>
        <w:rPr>
          <w:sz w:val="19"/>
        </w:rPr>
      </w:pPr>
    </w:p>
    <w:p w14:paraId="4C05286F" w14:textId="77777777" w:rsidR="009D1F8C" w:rsidRDefault="00274D41">
      <w:pPr>
        <w:pStyle w:val="ListParagraph"/>
        <w:numPr>
          <w:ilvl w:val="0"/>
          <w:numId w:val="206"/>
        </w:numPr>
        <w:tabs>
          <w:tab w:val="left" w:pos="299"/>
        </w:tabs>
        <w:spacing w:before="90"/>
        <w:ind w:right="836" w:firstLine="0"/>
      </w:pPr>
      <w:r>
        <w:t>Where a term is defined in any Chapter other than this Chapter, it is the intent that such definition only applies within the Chapter it</w:t>
      </w:r>
      <w:r>
        <w:rPr>
          <w:spacing w:val="-1"/>
        </w:rPr>
        <w:t xml:space="preserve"> </w:t>
      </w:r>
      <w:r>
        <w:t>appears.</w:t>
      </w:r>
    </w:p>
    <w:p w14:paraId="7CED0881" w14:textId="77777777" w:rsidR="009D1F8C" w:rsidRDefault="009D1F8C">
      <w:pPr>
        <w:pStyle w:val="BodyText"/>
      </w:pPr>
    </w:p>
    <w:p w14:paraId="2C6C496E" w14:textId="77777777" w:rsidR="009D1F8C" w:rsidRDefault="00274D41">
      <w:pPr>
        <w:pStyle w:val="ListParagraph"/>
        <w:numPr>
          <w:ilvl w:val="0"/>
          <w:numId w:val="206"/>
        </w:numPr>
        <w:tabs>
          <w:tab w:val="left" w:pos="308"/>
        </w:tabs>
        <w:ind w:right="837" w:firstLine="0"/>
      </w:pPr>
      <w:r>
        <w:t>Except as specifically defined herein, all words use in this Code shall have their customary dictionary definitions.</w:t>
      </w:r>
    </w:p>
    <w:p w14:paraId="5149D182" w14:textId="77777777" w:rsidR="009D1F8C" w:rsidRDefault="009D1F8C">
      <w:pPr>
        <w:pStyle w:val="BodyText"/>
      </w:pPr>
    </w:p>
    <w:p w14:paraId="17F74C2F" w14:textId="77777777" w:rsidR="009D1F8C" w:rsidRDefault="00274D41">
      <w:pPr>
        <w:pStyle w:val="ListParagraph"/>
        <w:numPr>
          <w:ilvl w:val="0"/>
          <w:numId w:val="206"/>
        </w:numPr>
        <w:tabs>
          <w:tab w:val="left" w:pos="355"/>
        </w:tabs>
        <w:ind w:right="839" w:firstLine="0"/>
      </w:pPr>
      <w:r>
        <w:t>Unless indicated otherwise, reference to zoning districts refer to the most recent copy of the “Official Zoning Map of the City of Douglas,</w:t>
      </w:r>
      <w:r>
        <w:rPr>
          <w:spacing w:val="-3"/>
        </w:rPr>
        <w:t xml:space="preserve"> </w:t>
      </w:r>
      <w:r>
        <w:t>Georgia”.</w:t>
      </w:r>
    </w:p>
    <w:p w14:paraId="05326664" w14:textId="77777777" w:rsidR="009D1F8C" w:rsidRDefault="009D1F8C">
      <w:pPr>
        <w:pStyle w:val="BodyText"/>
        <w:spacing w:before="1"/>
        <w:rPr>
          <w:sz w:val="24"/>
        </w:rPr>
      </w:pPr>
    </w:p>
    <w:p w14:paraId="798ED075" w14:textId="77777777" w:rsidR="009D1F8C" w:rsidRDefault="00274D41">
      <w:pPr>
        <w:pStyle w:val="Heading4"/>
        <w:numPr>
          <w:ilvl w:val="0"/>
          <w:numId w:val="207"/>
        </w:numPr>
        <w:tabs>
          <w:tab w:val="left" w:pos="432"/>
        </w:tabs>
      </w:pPr>
      <w:r>
        <w:t>General Definitions</w:t>
      </w:r>
    </w:p>
    <w:p w14:paraId="76E0194D" w14:textId="77777777" w:rsidR="009D1F8C" w:rsidRDefault="009D1F8C">
      <w:pPr>
        <w:pStyle w:val="BodyText"/>
        <w:spacing w:before="11"/>
        <w:rPr>
          <w:b/>
          <w:sz w:val="21"/>
        </w:rPr>
      </w:pPr>
    </w:p>
    <w:p w14:paraId="0E37A878" w14:textId="77777777" w:rsidR="009D1F8C" w:rsidRDefault="00274D41">
      <w:pPr>
        <w:pStyle w:val="BodyText"/>
        <w:ind w:left="120"/>
      </w:pPr>
      <w:r>
        <w:t>When used in this Code, the following shall have the meanings herein ascribed to them.</w:t>
      </w:r>
    </w:p>
    <w:p w14:paraId="0846C310" w14:textId="77777777" w:rsidR="009D1F8C" w:rsidRDefault="009D1F8C">
      <w:pPr>
        <w:pStyle w:val="BodyText"/>
        <w:rPr>
          <w:sz w:val="20"/>
        </w:rPr>
      </w:pPr>
    </w:p>
    <w:p w14:paraId="1DB5EA85" w14:textId="77777777" w:rsidR="009D1F8C" w:rsidRDefault="009D1F8C">
      <w:pPr>
        <w:pStyle w:val="BodyText"/>
        <w:rPr>
          <w:sz w:val="20"/>
        </w:rPr>
      </w:pPr>
    </w:p>
    <w:p w14:paraId="66F2C283" w14:textId="77777777" w:rsidR="009D1F8C" w:rsidRDefault="009D1F8C">
      <w:pPr>
        <w:pStyle w:val="BodyText"/>
        <w:spacing w:before="3"/>
      </w:pPr>
    </w:p>
    <w:p w14:paraId="0A1CFF66" w14:textId="77777777" w:rsidR="009D1F8C" w:rsidRDefault="00852946">
      <w:pPr>
        <w:pStyle w:val="Heading4"/>
        <w:spacing w:before="90" w:line="252" w:lineRule="exact"/>
      </w:pPr>
      <w:r>
        <w:rPr>
          <w:noProof/>
        </w:rPr>
        <mc:AlternateContent>
          <mc:Choice Requires="wps">
            <w:drawing>
              <wp:anchor distT="0" distB="0" distL="114300" distR="114300" simplePos="0" relativeHeight="251656192" behindDoc="0" locked="0" layoutInCell="1" allowOverlap="1" wp14:anchorId="005DFA79" wp14:editId="305E9228">
                <wp:simplePos x="0" y="0"/>
                <wp:positionH relativeFrom="page">
                  <wp:posOffset>5100955</wp:posOffset>
                </wp:positionH>
                <wp:positionV relativeFrom="paragraph">
                  <wp:posOffset>-47625</wp:posOffset>
                </wp:positionV>
                <wp:extent cx="2224405" cy="1152525"/>
                <wp:effectExtent l="0" t="0" r="0" b="0"/>
                <wp:wrapNone/>
                <wp:docPr id="6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4405" cy="1152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109"/>
                              <w:gridCol w:w="1063"/>
                              <w:gridCol w:w="1057"/>
                              <w:gridCol w:w="251"/>
                            </w:tblGrid>
                            <w:tr w:rsidR="002C529E" w14:paraId="7382E621" w14:textId="77777777">
                              <w:trPr>
                                <w:trHeight w:val="539"/>
                              </w:trPr>
                              <w:tc>
                                <w:tcPr>
                                  <w:tcW w:w="3229" w:type="dxa"/>
                                  <w:gridSpan w:val="3"/>
                                  <w:tcBorders>
                                    <w:bottom w:val="single" w:sz="4" w:space="0" w:color="000000"/>
                                    <w:right w:val="nil"/>
                                  </w:tcBorders>
                                </w:tcPr>
                                <w:p w14:paraId="580F654E" w14:textId="77777777" w:rsidR="002C529E" w:rsidRDefault="002C529E">
                                  <w:pPr>
                                    <w:pStyle w:val="TableParagraph"/>
                                    <w:tabs>
                                      <w:tab w:val="left" w:pos="1172"/>
                                      <w:tab w:val="left" w:pos="3229"/>
                                    </w:tabs>
                                    <w:spacing w:before="59" w:line="240" w:lineRule="atLeast"/>
                                    <w:ind w:left="1418" w:right="-15" w:hanging="1375"/>
                                    <w:rPr>
                                      <w:sz w:val="20"/>
                                    </w:rPr>
                                  </w:pPr>
                                  <w:r>
                                    <w:rPr>
                                      <w:sz w:val="20"/>
                                      <w:u w:val="single"/>
                                    </w:rPr>
                                    <w:t xml:space="preserve"> </w:t>
                                  </w:r>
                                  <w:r>
                                    <w:rPr>
                                      <w:sz w:val="20"/>
                                      <w:u w:val="single"/>
                                    </w:rPr>
                                    <w:tab/>
                                    <w:t>Abutting</w:t>
                                  </w:r>
                                  <w:r>
                                    <w:rPr>
                                      <w:sz w:val="20"/>
                                      <w:u w:val="single"/>
                                    </w:rPr>
                                    <w:tab/>
                                  </w:r>
                                  <w:r>
                                    <w:rPr>
                                      <w:sz w:val="20"/>
                                    </w:rPr>
                                    <w:t xml:space="preserve"> Alley</w:t>
                                  </w:r>
                                </w:p>
                              </w:tc>
                              <w:tc>
                                <w:tcPr>
                                  <w:tcW w:w="251" w:type="dxa"/>
                                  <w:vMerge w:val="restart"/>
                                  <w:tcBorders>
                                    <w:left w:val="nil"/>
                                  </w:tcBorders>
                                </w:tcPr>
                                <w:p w14:paraId="61AE370D" w14:textId="77777777" w:rsidR="002C529E" w:rsidRDefault="002C529E">
                                  <w:pPr>
                                    <w:pStyle w:val="TableParagraph"/>
                                    <w:rPr>
                                      <w:sz w:val="20"/>
                                    </w:rPr>
                                  </w:pPr>
                                </w:p>
                              </w:tc>
                            </w:tr>
                            <w:tr w:rsidR="002C529E" w14:paraId="63B62170" w14:textId="77777777">
                              <w:trPr>
                                <w:trHeight w:val="587"/>
                              </w:trPr>
                              <w:tc>
                                <w:tcPr>
                                  <w:tcW w:w="1109" w:type="dxa"/>
                                  <w:tcBorders>
                                    <w:top w:val="single" w:sz="4" w:space="0" w:color="000000"/>
                                    <w:bottom w:val="single" w:sz="4" w:space="0" w:color="000000"/>
                                    <w:right w:val="single" w:sz="4" w:space="0" w:color="000000"/>
                                  </w:tcBorders>
                                </w:tcPr>
                                <w:p w14:paraId="7FC37C37" w14:textId="77777777" w:rsidR="002C529E" w:rsidRDefault="002C529E">
                                  <w:pPr>
                                    <w:pStyle w:val="TableParagraph"/>
                                    <w:spacing w:before="175"/>
                                    <w:ind w:left="219"/>
                                    <w:rPr>
                                      <w:sz w:val="20"/>
                                    </w:rPr>
                                  </w:pPr>
                                  <w:r>
                                    <w:rPr>
                                      <w:sz w:val="20"/>
                                    </w:rPr>
                                    <w:t>Abutting</w:t>
                                  </w:r>
                                </w:p>
                              </w:tc>
                              <w:tc>
                                <w:tcPr>
                                  <w:tcW w:w="1063" w:type="dxa"/>
                                  <w:tcBorders>
                                    <w:top w:val="single" w:sz="4" w:space="0" w:color="000000"/>
                                    <w:left w:val="single" w:sz="4" w:space="0" w:color="000000"/>
                                    <w:bottom w:val="single" w:sz="4" w:space="0" w:color="000000"/>
                                    <w:right w:val="single" w:sz="4" w:space="0" w:color="000000"/>
                                  </w:tcBorders>
                                </w:tcPr>
                                <w:p w14:paraId="0981507B" w14:textId="77777777" w:rsidR="002C529E" w:rsidRDefault="002C529E">
                                  <w:pPr>
                                    <w:pStyle w:val="TableParagraph"/>
                                    <w:spacing w:before="60"/>
                                    <w:ind w:left="379" w:right="200" w:hanging="146"/>
                                    <w:rPr>
                                      <w:sz w:val="20"/>
                                    </w:rPr>
                                  </w:pPr>
                                  <w:r>
                                    <w:rPr>
                                      <w:sz w:val="20"/>
                                      <w:shd w:val="clear" w:color="auto" w:fill="FF00FF"/>
                                    </w:rPr>
                                    <w:t>Subject</w:t>
                                  </w:r>
                                  <w:r>
                                    <w:rPr>
                                      <w:sz w:val="20"/>
                                    </w:rPr>
                                    <w:t xml:space="preserve"> </w:t>
                                  </w:r>
                                  <w:r>
                                    <w:rPr>
                                      <w:sz w:val="20"/>
                                      <w:shd w:val="clear" w:color="auto" w:fill="FF00FF"/>
                                    </w:rPr>
                                    <w:t>Site</w:t>
                                  </w:r>
                                </w:p>
                              </w:tc>
                              <w:tc>
                                <w:tcPr>
                                  <w:tcW w:w="1057" w:type="dxa"/>
                                  <w:tcBorders>
                                    <w:top w:val="single" w:sz="4" w:space="0" w:color="000000"/>
                                    <w:left w:val="single" w:sz="4" w:space="0" w:color="000000"/>
                                    <w:bottom w:val="single" w:sz="4" w:space="0" w:color="000000"/>
                                    <w:right w:val="nil"/>
                                  </w:tcBorders>
                                </w:tcPr>
                                <w:p w14:paraId="40F933F5" w14:textId="77777777" w:rsidR="002C529E" w:rsidRDefault="002C529E">
                                  <w:pPr>
                                    <w:pStyle w:val="TableParagraph"/>
                                    <w:spacing w:before="175"/>
                                    <w:ind w:left="177"/>
                                    <w:rPr>
                                      <w:sz w:val="20"/>
                                    </w:rPr>
                                  </w:pPr>
                                  <w:r>
                                    <w:rPr>
                                      <w:sz w:val="20"/>
                                    </w:rPr>
                                    <w:t>Abutting</w:t>
                                  </w:r>
                                </w:p>
                              </w:tc>
                              <w:tc>
                                <w:tcPr>
                                  <w:tcW w:w="251" w:type="dxa"/>
                                  <w:vMerge/>
                                  <w:tcBorders>
                                    <w:top w:val="nil"/>
                                    <w:left w:val="nil"/>
                                  </w:tcBorders>
                                </w:tcPr>
                                <w:p w14:paraId="334B1D77" w14:textId="77777777" w:rsidR="002C529E" w:rsidRDefault="002C529E">
                                  <w:pPr>
                                    <w:rPr>
                                      <w:sz w:val="2"/>
                                      <w:szCs w:val="2"/>
                                    </w:rPr>
                                  </w:pPr>
                                </w:p>
                              </w:tc>
                            </w:tr>
                            <w:tr w:rsidR="002C529E" w14:paraId="4F59C6B7" w14:textId="77777777">
                              <w:trPr>
                                <w:trHeight w:val="343"/>
                              </w:trPr>
                              <w:tc>
                                <w:tcPr>
                                  <w:tcW w:w="3229" w:type="dxa"/>
                                  <w:gridSpan w:val="3"/>
                                  <w:tcBorders>
                                    <w:top w:val="single" w:sz="4" w:space="0" w:color="000000"/>
                                    <w:bottom w:val="single" w:sz="4" w:space="0" w:color="000000"/>
                                    <w:right w:val="nil"/>
                                  </w:tcBorders>
                                </w:tcPr>
                                <w:p w14:paraId="5D2DC344" w14:textId="77777777" w:rsidR="002C529E" w:rsidRDefault="002C529E">
                                  <w:pPr>
                                    <w:pStyle w:val="TableParagraph"/>
                                    <w:spacing w:before="53"/>
                                    <w:ind w:left="1386" w:right="1328"/>
                                    <w:jc w:val="center"/>
                                    <w:rPr>
                                      <w:sz w:val="20"/>
                                    </w:rPr>
                                  </w:pPr>
                                  <w:r>
                                    <w:rPr>
                                      <w:sz w:val="20"/>
                                    </w:rPr>
                                    <w:t>Street</w:t>
                                  </w:r>
                                </w:p>
                              </w:tc>
                              <w:tc>
                                <w:tcPr>
                                  <w:tcW w:w="251" w:type="dxa"/>
                                  <w:vMerge/>
                                  <w:tcBorders>
                                    <w:top w:val="nil"/>
                                    <w:left w:val="nil"/>
                                  </w:tcBorders>
                                </w:tcPr>
                                <w:p w14:paraId="3FA8F207" w14:textId="77777777" w:rsidR="002C529E" w:rsidRDefault="002C529E">
                                  <w:pPr>
                                    <w:rPr>
                                      <w:sz w:val="2"/>
                                      <w:szCs w:val="2"/>
                                    </w:rPr>
                                  </w:pPr>
                                </w:p>
                              </w:tc>
                            </w:tr>
                            <w:tr w:rsidR="002C529E" w14:paraId="3D0C735C" w14:textId="77777777">
                              <w:trPr>
                                <w:trHeight w:val="269"/>
                              </w:trPr>
                              <w:tc>
                                <w:tcPr>
                                  <w:tcW w:w="3229" w:type="dxa"/>
                                  <w:gridSpan w:val="3"/>
                                  <w:tcBorders>
                                    <w:top w:val="single" w:sz="4" w:space="0" w:color="000000"/>
                                    <w:right w:val="nil"/>
                                  </w:tcBorders>
                                </w:tcPr>
                                <w:p w14:paraId="422941F5" w14:textId="77777777" w:rsidR="002C529E" w:rsidRDefault="002C529E">
                                  <w:pPr>
                                    <w:pStyle w:val="TableParagraph"/>
                                    <w:spacing w:line="225" w:lineRule="exact"/>
                                    <w:ind w:left="1123"/>
                                    <w:rPr>
                                      <w:sz w:val="20"/>
                                    </w:rPr>
                                  </w:pPr>
                                  <w:r>
                                    <w:rPr>
                                      <w:sz w:val="20"/>
                                    </w:rPr>
                                    <w:t>Not Abutting</w:t>
                                  </w:r>
                                </w:p>
                              </w:tc>
                              <w:tc>
                                <w:tcPr>
                                  <w:tcW w:w="251" w:type="dxa"/>
                                  <w:vMerge/>
                                  <w:tcBorders>
                                    <w:top w:val="nil"/>
                                    <w:left w:val="nil"/>
                                  </w:tcBorders>
                                </w:tcPr>
                                <w:p w14:paraId="43D427EC" w14:textId="77777777" w:rsidR="002C529E" w:rsidRDefault="002C529E">
                                  <w:pPr>
                                    <w:rPr>
                                      <w:sz w:val="2"/>
                                      <w:szCs w:val="2"/>
                                    </w:rPr>
                                  </w:pPr>
                                </w:p>
                              </w:tc>
                            </w:tr>
                          </w:tbl>
                          <w:p w14:paraId="21B2561B" w14:textId="77777777" w:rsidR="002C529E" w:rsidRDefault="002C52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5DFA79" id="_x0000_t202" coordsize="21600,21600" o:spt="202" path="m,l,21600r21600,l21600,xe">
                <v:stroke joinstyle="miter"/>
                <v:path gradientshapeok="t" o:connecttype="rect"/>
              </v:shapetype>
              <v:shape id="Text Box 15" o:spid="_x0000_s1026" type="#_x0000_t202" style="position:absolute;left:0;text-align:left;margin-left:401.65pt;margin-top:-3.75pt;width:175.15pt;height:90.7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" filled="f" stroked="f">
                <v:textbox inset="0,0,0,0">
                  <w:txbxContent>
                    <w:tbl>
                      <w:tblPr>
                        <w:tblW w:w="0" w:type="auto"/>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109"/>
                        <w:gridCol w:w="1063"/>
                        <w:gridCol w:w="1057"/>
                        <w:gridCol w:w="251"/>
                      </w:tblGrid>
                      <w:tr w:rsidR="002C529E" w14:paraId="7382E621" w14:textId="77777777">
                        <w:trPr>
                          <w:trHeight w:val="539"/>
                        </w:trPr>
                        <w:tc>
                          <w:tcPr>
                            <w:tcW w:w="3229" w:type="dxa"/>
                            <w:gridSpan w:val="3"/>
                            <w:tcBorders>
                              <w:bottom w:val="single" w:sz="4" w:space="0" w:color="000000"/>
                              <w:right w:val="nil"/>
                            </w:tcBorders>
                          </w:tcPr>
                          <w:p w14:paraId="580F654E" w14:textId="77777777" w:rsidR="002C529E" w:rsidRDefault="002C529E">
                            <w:pPr>
                              <w:pStyle w:val="TableParagraph"/>
                              <w:tabs>
                                <w:tab w:val="left" w:pos="1172"/>
                                <w:tab w:val="left" w:pos="3229"/>
                              </w:tabs>
                              <w:spacing w:before="59" w:line="240" w:lineRule="atLeast"/>
                              <w:ind w:left="1418" w:right="-15" w:hanging="1375"/>
                              <w:rPr>
                                <w:sz w:val="20"/>
                              </w:rPr>
                            </w:pPr>
                            <w:r>
                              <w:rPr>
                                <w:sz w:val="20"/>
                                <w:u w:val="single"/>
                              </w:rPr>
                              <w:t xml:space="preserve"> </w:t>
                            </w:r>
                            <w:r>
                              <w:rPr>
                                <w:sz w:val="20"/>
                                <w:u w:val="single"/>
                              </w:rPr>
                              <w:tab/>
                              <w:t>Abutting</w:t>
                            </w:r>
                            <w:r>
                              <w:rPr>
                                <w:sz w:val="20"/>
                                <w:u w:val="single"/>
                              </w:rPr>
                              <w:tab/>
                            </w:r>
                            <w:r>
                              <w:rPr>
                                <w:sz w:val="20"/>
                              </w:rPr>
                              <w:t xml:space="preserve"> Alley</w:t>
                            </w:r>
                          </w:p>
                        </w:tc>
                        <w:tc>
                          <w:tcPr>
                            <w:tcW w:w="251" w:type="dxa"/>
                            <w:vMerge w:val="restart"/>
                            <w:tcBorders>
                              <w:left w:val="nil"/>
                            </w:tcBorders>
                          </w:tcPr>
                          <w:p w14:paraId="61AE370D" w14:textId="77777777" w:rsidR="002C529E" w:rsidRDefault="002C529E">
                            <w:pPr>
                              <w:pStyle w:val="TableParagraph"/>
                              <w:rPr>
                                <w:sz w:val="20"/>
                              </w:rPr>
                            </w:pPr>
                          </w:p>
                        </w:tc>
                      </w:tr>
                      <w:tr w:rsidR="002C529E" w14:paraId="63B62170" w14:textId="77777777">
                        <w:trPr>
                          <w:trHeight w:val="587"/>
                        </w:trPr>
                        <w:tc>
                          <w:tcPr>
                            <w:tcW w:w="1109" w:type="dxa"/>
                            <w:tcBorders>
                              <w:top w:val="single" w:sz="4" w:space="0" w:color="000000"/>
                              <w:bottom w:val="single" w:sz="4" w:space="0" w:color="000000"/>
                              <w:right w:val="single" w:sz="4" w:space="0" w:color="000000"/>
                            </w:tcBorders>
                          </w:tcPr>
                          <w:p w14:paraId="7FC37C37" w14:textId="77777777" w:rsidR="002C529E" w:rsidRDefault="002C529E">
                            <w:pPr>
                              <w:pStyle w:val="TableParagraph"/>
                              <w:spacing w:before="175"/>
                              <w:ind w:left="219"/>
                              <w:rPr>
                                <w:sz w:val="20"/>
                              </w:rPr>
                            </w:pPr>
                            <w:r>
                              <w:rPr>
                                <w:sz w:val="20"/>
                              </w:rPr>
                              <w:t>Abutting</w:t>
                            </w:r>
                          </w:p>
                        </w:tc>
                        <w:tc>
                          <w:tcPr>
                            <w:tcW w:w="1063" w:type="dxa"/>
                            <w:tcBorders>
                              <w:top w:val="single" w:sz="4" w:space="0" w:color="000000"/>
                              <w:left w:val="single" w:sz="4" w:space="0" w:color="000000"/>
                              <w:bottom w:val="single" w:sz="4" w:space="0" w:color="000000"/>
                              <w:right w:val="single" w:sz="4" w:space="0" w:color="000000"/>
                            </w:tcBorders>
                          </w:tcPr>
                          <w:p w14:paraId="0981507B" w14:textId="77777777" w:rsidR="002C529E" w:rsidRDefault="002C529E">
                            <w:pPr>
                              <w:pStyle w:val="TableParagraph"/>
                              <w:spacing w:before="60"/>
                              <w:ind w:left="379" w:right="200" w:hanging="146"/>
                              <w:rPr>
                                <w:sz w:val="20"/>
                              </w:rPr>
                            </w:pPr>
                            <w:r>
                              <w:rPr>
                                <w:sz w:val="20"/>
                                <w:shd w:val="clear" w:color="auto" w:fill="FF00FF"/>
                              </w:rPr>
                              <w:t>Subject</w:t>
                            </w:r>
                            <w:r>
                              <w:rPr>
                                <w:sz w:val="20"/>
                              </w:rPr>
                              <w:t xml:space="preserve"> </w:t>
                            </w:r>
                            <w:r>
                              <w:rPr>
                                <w:sz w:val="20"/>
                                <w:shd w:val="clear" w:color="auto" w:fill="FF00FF"/>
                              </w:rPr>
                              <w:t>Site</w:t>
                            </w:r>
                          </w:p>
                        </w:tc>
                        <w:tc>
                          <w:tcPr>
                            <w:tcW w:w="1057" w:type="dxa"/>
                            <w:tcBorders>
                              <w:top w:val="single" w:sz="4" w:space="0" w:color="000000"/>
                              <w:left w:val="single" w:sz="4" w:space="0" w:color="000000"/>
                              <w:bottom w:val="single" w:sz="4" w:space="0" w:color="000000"/>
                              <w:right w:val="nil"/>
                            </w:tcBorders>
                          </w:tcPr>
                          <w:p w14:paraId="40F933F5" w14:textId="77777777" w:rsidR="002C529E" w:rsidRDefault="002C529E">
                            <w:pPr>
                              <w:pStyle w:val="TableParagraph"/>
                              <w:spacing w:before="175"/>
                              <w:ind w:left="177"/>
                              <w:rPr>
                                <w:sz w:val="20"/>
                              </w:rPr>
                            </w:pPr>
                            <w:r>
                              <w:rPr>
                                <w:sz w:val="20"/>
                              </w:rPr>
                              <w:t>Abutting</w:t>
                            </w:r>
                          </w:p>
                        </w:tc>
                        <w:tc>
                          <w:tcPr>
                            <w:tcW w:w="251" w:type="dxa"/>
                            <w:vMerge/>
                            <w:tcBorders>
                              <w:top w:val="nil"/>
                              <w:left w:val="nil"/>
                            </w:tcBorders>
                          </w:tcPr>
                          <w:p w14:paraId="334B1D77" w14:textId="77777777" w:rsidR="002C529E" w:rsidRDefault="002C529E">
                            <w:pPr>
                              <w:rPr>
                                <w:sz w:val="2"/>
                                <w:szCs w:val="2"/>
                              </w:rPr>
                            </w:pPr>
                          </w:p>
                        </w:tc>
                      </w:tr>
                      <w:tr w:rsidR="002C529E" w14:paraId="4F59C6B7" w14:textId="77777777">
                        <w:trPr>
                          <w:trHeight w:val="343"/>
                        </w:trPr>
                        <w:tc>
                          <w:tcPr>
                            <w:tcW w:w="3229" w:type="dxa"/>
                            <w:gridSpan w:val="3"/>
                            <w:tcBorders>
                              <w:top w:val="single" w:sz="4" w:space="0" w:color="000000"/>
                              <w:bottom w:val="single" w:sz="4" w:space="0" w:color="000000"/>
                              <w:right w:val="nil"/>
                            </w:tcBorders>
                          </w:tcPr>
                          <w:p w14:paraId="5D2DC344" w14:textId="77777777" w:rsidR="002C529E" w:rsidRDefault="002C529E">
                            <w:pPr>
                              <w:pStyle w:val="TableParagraph"/>
                              <w:spacing w:before="53"/>
                              <w:ind w:left="1386" w:right="1328"/>
                              <w:jc w:val="center"/>
                              <w:rPr>
                                <w:sz w:val="20"/>
                              </w:rPr>
                            </w:pPr>
                            <w:r>
                              <w:rPr>
                                <w:sz w:val="20"/>
                              </w:rPr>
                              <w:t>Street</w:t>
                            </w:r>
                          </w:p>
                        </w:tc>
                        <w:tc>
                          <w:tcPr>
                            <w:tcW w:w="251" w:type="dxa"/>
                            <w:vMerge/>
                            <w:tcBorders>
                              <w:top w:val="nil"/>
                              <w:left w:val="nil"/>
                            </w:tcBorders>
                          </w:tcPr>
                          <w:p w14:paraId="3FA8F207" w14:textId="77777777" w:rsidR="002C529E" w:rsidRDefault="002C529E">
                            <w:pPr>
                              <w:rPr>
                                <w:sz w:val="2"/>
                                <w:szCs w:val="2"/>
                              </w:rPr>
                            </w:pPr>
                          </w:p>
                        </w:tc>
                      </w:tr>
                      <w:tr w:rsidR="002C529E" w14:paraId="3D0C735C" w14:textId="77777777">
                        <w:trPr>
                          <w:trHeight w:val="269"/>
                        </w:trPr>
                        <w:tc>
                          <w:tcPr>
                            <w:tcW w:w="3229" w:type="dxa"/>
                            <w:gridSpan w:val="3"/>
                            <w:tcBorders>
                              <w:top w:val="single" w:sz="4" w:space="0" w:color="000000"/>
                              <w:right w:val="nil"/>
                            </w:tcBorders>
                          </w:tcPr>
                          <w:p w14:paraId="422941F5" w14:textId="77777777" w:rsidR="002C529E" w:rsidRDefault="002C529E">
                            <w:pPr>
                              <w:pStyle w:val="TableParagraph"/>
                              <w:spacing w:line="225" w:lineRule="exact"/>
                              <w:ind w:left="1123"/>
                              <w:rPr>
                                <w:sz w:val="20"/>
                              </w:rPr>
                            </w:pPr>
                            <w:r>
                              <w:rPr>
                                <w:sz w:val="20"/>
                              </w:rPr>
                              <w:t>Not Abutting</w:t>
                            </w:r>
                          </w:p>
                        </w:tc>
                        <w:tc>
                          <w:tcPr>
                            <w:tcW w:w="251" w:type="dxa"/>
                            <w:vMerge/>
                            <w:tcBorders>
                              <w:top w:val="nil"/>
                              <w:left w:val="nil"/>
                            </w:tcBorders>
                          </w:tcPr>
                          <w:p w14:paraId="43D427EC" w14:textId="77777777" w:rsidR="002C529E" w:rsidRDefault="002C529E">
                            <w:pPr>
                              <w:rPr>
                                <w:sz w:val="2"/>
                                <w:szCs w:val="2"/>
                              </w:rPr>
                            </w:pPr>
                          </w:p>
                        </w:tc>
                      </w:tr>
                    </w:tbl>
                    <w:p w14:paraId="21B2561B" w14:textId="77777777" w:rsidR="002C529E" w:rsidRDefault="002C529E">
                      <w:pPr>
                        <w:pStyle w:val="BodyText"/>
                      </w:pPr>
                    </w:p>
                  </w:txbxContent>
                </v:textbox>
                <w10:wrap anchorx="page"/>
              </v:shape>
            </w:pict>
          </mc:Fallback>
        </mc:AlternateContent>
      </w:r>
      <w:r w:rsidR="00274D41">
        <w:t>ABUTTING/CONTIGUOUS</w:t>
      </w:r>
    </w:p>
    <w:p w14:paraId="157E9D6F" w14:textId="77777777" w:rsidR="009D1F8C" w:rsidRDefault="00274D41">
      <w:pPr>
        <w:pStyle w:val="BodyText"/>
        <w:ind w:left="120" w:right="3688"/>
      </w:pPr>
      <w:r>
        <w:t>Having property lines in common, or having property separated by only an alley. Separation by a street right-of-way is not considered abutting.</w:t>
      </w:r>
    </w:p>
    <w:p w14:paraId="356A79B3" w14:textId="77777777" w:rsidR="009D1F8C" w:rsidRDefault="009D1F8C">
      <w:pPr>
        <w:pStyle w:val="BodyText"/>
        <w:rPr>
          <w:sz w:val="24"/>
        </w:rPr>
      </w:pPr>
    </w:p>
    <w:p w14:paraId="50CBA1B7" w14:textId="77777777" w:rsidR="009D1F8C" w:rsidRDefault="009D1F8C">
      <w:pPr>
        <w:pStyle w:val="BodyText"/>
        <w:rPr>
          <w:sz w:val="24"/>
        </w:rPr>
      </w:pPr>
    </w:p>
    <w:p w14:paraId="2F07D395" w14:textId="77777777" w:rsidR="009D1F8C" w:rsidRDefault="009D1F8C">
      <w:pPr>
        <w:pStyle w:val="BodyText"/>
        <w:rPr>
          <w:sz w:val="24"/>
        </w:rPr>
      </w:pPr>
    </w:p>
    <w:p w14:paraId="5A4CB665" w14:textId="77777777" w:rsidR="009D1F8C" w:rsidRDefault="009D1F8C">
      <w:pPr>
        <w:pStyle w:val="BodyText"/>
      </w:pPr>
    </w:p>
    <w:p w14:paraId="4BFE3488" w14:textId="77777777" w:rsidR="009D1F8C" w:rsidRDefault="00274D41">
      <w:pPr>
        <w:pStyle w:val="Heading4"/>
        <w:spacing w:line="252" w:lineRule="exact"/>
      </w:pPr>
      <w:r>
        <w:t>ACCELERATED EROSION</w:t>
      </w:r>
    </w:p>
    <w:p w14:paraId="72321833" w14:textId="77777777" w:rsidR="009D1F8C" w:rsidRDefault="00274D41">
      <w:pPr>
        <w:pStyle w:val="BodyText"/>
        <w:ind w:left="120" w:right="840"/>
      </w:pPr>
      <w:r>
        <w:t>Erosion caused by development activities that exceeds the natural processes by which the surface of the land is worn away by the action of water, wind, or chemical action.</w:t>
      </w:r>
    </w:p>
    <w:p w14:paraId="06D751B8" w14:textId="77777777" w:rsidR="009D1F8C" w:rsidRDefault="009D1F8C">
      <w:pPr>
        <w:pStyle w:val="BodyText"/>
      </w:pPr>
    </w:p>
    <w:p w14:paraId="0D66B69F" w14:textId="77777777" w:rsidR="009D1F8C" w:rsidRDefault="00274D41">
      <w:pPr>
        <w:pStyle w:val="Heading4"/>
        <w:spacing w:line="252" w:lineRule="exact"/>
      </w:pPr>
      <w:r>
        <w:t>ACCELERATION/DECELERATION LANE</w:t>
      </w:r>
    </w:p>
    <w:p w14:paraId="38789CC5" w14:textId="77777777" w:rsidR="009D1F8C" w:rsidRDefault="00274D41">
      <w:pPr>
        <w:pStyle w:val="BodyText"/>
        <w:ind w:left="120" w:right="840"/>
      </w:pPr>
      <w:r>
        <w:t>Paved exits and entrances off a major road onto private property for the purpose of enabling the free and safe flow of traffic.</w:t>
      </w:r>
    </w:p>
    <w:p w14:paraId="06231573" w14:textId="77777777" w:rsidR="009D1F8C" w:rsidRDefault="009D1F8C">
      <w:pPr>
        <w:pStyle w:val="BodyText"/>
        <w:spacing w:before="2"/>
      </w:pPr>
    </w:p>
    <w:p w14:paraId="0AFA9521" w14:textId="77777777" w:rsidR="009D1F8C" w:rsidRDefault="00274D41">
      <w:pPr>
        <w:pStyle w:val="Heading4"/>
        <w:spacing w:line="252" w:lineRule="exact"/>
      </w:pPr>
      <w:r>
        <w:t>ACCESS</w:t>
      </w:r>
    </w:p>
    <w:p w14:paraId="4A37B6E1" w14:textId="77777777" w:rsidR="009D1F8C" w:rsidRDefault="00274D41">
      <w:pPr>
        <w:pStyle w:val="BodyText"/>
        <w:ind w:left="120" w:right="840"/>
      </w:pPr>
      <w:r>
        <w:t>A paved or unpaved area intended to provide ingress or egress of vehicular or pedestrian traffic from a public or private right of way or easement.</w:t>
      </w:r>
    </w:p>
    <w:p w14:paraId="566FAFCD" w14:textId="77777777" w:rsidR="009D1F8C" w:rsidRDefault="00274D41">
      <w:pPr>
        <w:pStyle w:val="Heading4"/>
        <w:spacing w:before="7" w:line="500" w:lineRule="atLeast"/>
        <w:ind w:right="7637"/>
      </w:pPr>
      <w:r>
        <w:t>ACCESS, CONTROLLED ACCESSORY</w:t>
      </w:r>
    </w:p>
    <w:p w14:paraId="15B8320D" w14:textId="77777777" w:rsidR="009D1F8C" w:rsidRDefault="00274D41">
      <w:pPr>
        <w:pStyle w:val="BodyText"/>
        <w:spacing w:before="4"/>
        <w:ind w:left="120"/>
      </w:pPr>
      <w:r>
        <w:t>A use or detached structure that:</w:t>
      </w:r>
    </w:p>
    <w:p w14:paraId="5664E9BF" w14:textId="77777777" w:rsidR="009D1F8C" w:rsidRDefault="00274D41">
      <w:pPr>
        <w:pStyle w:val="ListParagraph"/>
        <w:numPr>
          <w:ilvl w:val="0"/>
          <w:numId w:val="205"/>
        </w:numPr>
        <w:tabs>
          <w:tab w:val="left" w:pos="432"/>
        </w:tabs>
        <w:spacing w:line="253" w:lineRule="exact"/>
      </w:pPr>
      <w:r>
        <w:t>Is located on the same lot as the principal structure or</w:t>
      </w:r>
      <w:r>
        <w:rPr>
          <w:spacing w:val="-1"/>
        </w:rPr>
        <w:t xml:space="preserve"> </w:t>
      </w:r>
      <w:r>
        <w:t>use;</w:t>
      </w:r>
    </w:p>
    <w:p w14:paraId="78683A19" w14:textId="77777777" w:rsidR="009D1F8C" w:rsidRDefault="00274D41">
      <w:pPr>
        <w:pStyle w:val="ListParagraph"/>
        <w:numPr>
          <w:ilvl w:val="0"/>
          <w:numId w:val="205"/>
        </w:numPr>
        <w:tabs>
          <w:tab w:val="left" w:pos="460"/>
        </w:tabs>
        <w:spacing w:line="276" w:lineRule="exact"/>
        <w:ind w:left="459" w:hanging="340"/>
        <w:rPr>
          <w:sz w:val="24"/>
        </w:rPr>
      </w:pPr>
      <w:r>
        <w:rPr>
          <w:sz w:val="24"/>
        </w:rPr>
        <w:t>Is subordinate to an existing principal building or principal</w:t>
      </w:r>
      <w:r>
        <w:rPr>
          <w:spacing w:val="-11"/>
          <w:sz w:val="24"/>
        </w:rPr>
        <w:t xml:space="preserve"> </w:t>
      </w:r>
      <w:r>
        <w:rPr>
          <w:sz w:val="24"/>
        </w:rPr>
        <w:t>use;</w:t>
      </w:r>
    </w:p>
    <w:p w14:paraId="5189B8A2" w14:textId="77777777" w:rsidR="009D1F8C" w:rsidRDefault="00274D41">
      <w:pPr>
        <w:pStyle w:val="ListParagraph"/>
        <w:numPr>
          <w:ilvl w:val="0"/>
          <w:numId w:val="205"/>
        </w:numPr>
        <w:tabs>
          <w:tab w:val="left" w:pos="487"/>
        </w:tabs>
        <w:spacing w:before="1"/>
        <w:ind w:left="487" w:hanging="367"/>
      </w:pPr>
      <w:r>
        <w:t>Is subordinate in area, extent and purpose to the principal structure or</w:t>
      </w:r>
      <w:r>
        <w:rPr>
          <w:spacing w:val="-3"/>
        </w:rPr>
        <w:t xml:space="preserve"> </w:t>
      </w:r>
      <w:r>
        <w:t>use;</w:t>
      </w:r>
    </w:p>
    <w:p w14:paraId="2B7CF9E4" w14:textId="77777777" w:rsidR="009D1F8C" w:rsidRDefault="00274D41">
      <w:pPr>
        <w:pStyle w:val="ListParagraph"/>
        <w:numPr>
          <w:ilvl w:val="0"/>
          <w:numId w:val="205"/>
        </w:numPr>
        <w:tabs>
          <w:tab w:val="left" w:pos="511"/>
          <w:tab w:val="left" w:pos="9211"/>
        </w:tabs>
        <w:ind w:left="479" w:right="837" w:hanging="360"/>
      </w:pPr>
      <w:r>
        <w:t>Contributes</w:t>
      </w:r>
      <w:r>
        <w:rPr>
          <w:spacing w:val="11"/>
        </w:rPr>
        <w:t xml:space="preserve"> </w:t>
      </w:r>
      <w:r>
        <w:t>to</w:t>
      </w:r>
      <w:r>
        <w:rPr>
          <w:spacing w:val="11"/>
        </w:rPr>
        <w:t xml:space="preserve"> </w:t>
      </w:r>
      <w:r>
        <w:t>the</w:t>
      </w:r>
      <w:r>
        <w:rPr>
          <w:spacing w:val="11"/>
        </w:rPr>
        <w:t xml:space="preserve"> </w:t>
      </w:r>
      <w:r>
        <w:t>comfort,</w:t>
      </w:r>
      <w:r>
        <w:rPr>
          <w:spacing w:val="11"/>
        </w:rPr>
        <w:t xml:space="preserve"> </w:t>
      </w:r>
      <w:r>
        <w:t>convenience</w:t>
      </w:r>
      <w:r>
        <w:rPr>
          <w:spacing w:val="11"/>
        </w:rPr>
        <w:t xml:space="preserve"> </w:t>
      </w:r>
      <w:r>
        <w:t>or</w:t>
      </w:r>
      <w:r>
        <w:rPr>
          <w:spacing w:val="11"/>
        </w:rPr>
        <w:t xml:space="preserve"> </w:t>
      </w:r>
      <w:r>
        <w:t>necessity</w:t>
      </w:r>
      <w:r>
        <w:rPr>
          <w:spacing w:val="13"/>
        </w:rPr>
        <w:t xml:space="preserve"> </w:t>
      </w:r>
      <w:r>
        <w:t>of</w:t>
      </w:r>
      <w:r>
        <w:rPr>
          <w:spacing w:val="11"/>
        </w:rPr>
        <w:t xml:space="preserve"> </w:t>
      </w:r>
      <w:r>
        <w:t>the</w:t>
      </w:r>
      <w:r>
        <w:rPr>
          <w:spacing w:val="11"/>
        </w:rPr>
        <w:t xml:space="preserve"> </w:t>
      </w:r>
      <w:r>
        <w:t>occupant,</w:t>
      </w:r>
      <w:r>
        <w:rPr>
          <w:spacing w:val="11"/>
        </w:rPr>
        <w:t xml:space="preserve"> </w:t>
      </w:r>
      <w:r>
        <w:t>business,</w:t>
      </w:r>
      <w:r>
        <w:rPr>
          <w:spacing w:val="11"/>
        </w:rPr>
        <w:t xml:space="preserve"> </w:t>
      </w:r>
      <w:r>
        <w:t>or</w:t>
      </w:r>
      <w:r>
        <w:rPr>
          <w:spacing w:val="11"/>
        </w:rPr>
        <w:t xml:space="preserve"> </w:t>
      </w:r>
      <w:r>
        <w:t>industry</w:t>
      </w:r>
      <w:r>
        <w:rPr>
          <w:spacing w:val="13"/>
        </w:rPr>
        <w:t xml:space="preserve"> </w:t>
      </w:r>
      <w:r>
        <w:t>in</w:t>
      </w:r>
      <w:r>
        <w:tab/>
      </w:r>
      <w:r>
        <w:rPr>
          <w:spacing w:val="-6"/>
        </w:rPr>
        <w:t xml:space="preserve">the </w:t>
      </w:r>
      <w:r>
        <w:t>principal structure or use;</w:t>
      </w:r>
      <w:r>
        <w:rPr>
          <w:spacing w:val="-1"/>
        </w:rPr>
        <w:t xml:space="preserve"> </w:t>
      </w:r>
      <w:r>
        <w:t>and</w:t>
      </w:r>
    </w:p>
    <w:p w14:paraId="748B6DE7" w14:textId="77777777" w:rsidR="009D1F8C" w:rsidRDefault="009D1F8C">
      <w:pPr>
        <w:sectPr w:rsidR="009D1F8C">
          <w:headerReference w:type="default" r:id="rId21"/>
          <w:footerReference w:type="default" r:id="rId22"/>
          <w:pgSz w:w="12240" w:h="15840"/>
          <w:pgMar w:top="940" w:right="600" w:bottom="2220" w:left="1320" w:header="727" w:footer="2040" w:gutter="0"/>
          <w:pgNumType w:start="2"/>
          <w:cols w:space="720"/>
        </w:sectPr>
      </w:pPr>
    </w:p>
    <w:p w14:paraId="24041B19" w14:textId="77777777" w:rsidR="009D1F8C" w:rsidRDefault="009D1F8C">
      <w:pPr>
        <w:pStyle w:val="BodyText"/>
        <w:rPr>
          <w:sz w:val="20"/>
        </w:rPr>
      </w:pPr>
    </w:p>
    <w:p w14:paraId="4C906260" w14:textId="77777777" w:rsidR="009D1F8C" w:rsidRDefault="009D1F8C">
      <w:pPr>
        <w:pStyle w:val="BodyText"/>
        <w:spacing w:before="7"/>
        <w:rPr>
          <w:sz w:val="21"/>
        </w:rPr>
      </w:pPr>
    </w:p>
    <w:p w14:paraId="5A1AE3FA" w14:textId="77777777" w:rsidR="009D1F8C" w:rsidRDefault="00274D41">
      <w:pPr>
        <w:pStyle w:val="Heading4"/>
        <w:spacing w:before="91" w:line="252" w:lineRule="exact"/>
      </w:pPr>
      <w:r>
        <w:t>ADDITION</w:t>
      </w:r>
    </w:p>
    <w:p w14:paraId="54A8C543" w14:textId="77777777" w:rsidR="009D1F8C" w:rsidRDefault="00274D41">
      <w:pPr>
        <w:pStyle w:val="BodyText"/>
        <w:ind w:left="120" w:right="837"/>
        <w:jc w:val="both"/>
      </w:pPr>
      <w:r>
        <w:t xml:space="preserve">Any walled or roofed expansion to the perimeter of a building in which the addition is connected by a common load-bearing wall other than a fire wall. Any walled and roofed addition that is </w:t>
      </w:r>
      <w:r>
        <w:rPr>
          <w:sz w:val="24"/>
        </w:rPr>
        <w:t xml:space="preserve">connected by a </w:t>
      </w:r>
      <w:r>
        <w:t>fire wall or is separated by an independent perimeter load-bearing wall shall be considered “new construction”.</w:t>
      </w:r>
    </w:p>
    <w:p w14:paraId="69A47434" w14:textId="77777777" w:rsidR="009D1F8C" w:rsidRDefault="009D1F8C">
      <w:pPr>
        <w:pStyle w:val="BodyText"/>
        <w:spacing w:before="1"/>
      </w:pPr>
    </w:p>
    <w:p w14:paraId="650AD910" w14:textId="77777777" w:rsidR="009D1F8C" w:rsidRDefault="00274D41">
      <w:pPr>
        <w:pStyle w:val="Heading4"/>
        <w:spacing w:line="252" w:lineRule="exact"/>
      </w:pPr>
      <w:r>
        <w:t>ADULT ESTABLISHMENT/ENTERTAINMENT</w:t>
      </w:r>
    </w:p>
    <w:p w14:paraId="6C362369" w14:textId="78FB446C" w:rsidR="009D1F8C" w:rsidRDefault="00274D41">
      <w:pPr>
        <w:pStyle w:val="BodyText"/>
        <w:ind w:left="120" w:right="837"/>
        <w:jc w:val="both"/>
      </w:pPr>
      <w:r>
        <w:t xml:space="preserve">Any commercial establishment that has as its primary purpose or business the rent, sale or presentation of any adult materials. Such establishments include, but are not limited </w:t>
      </w:r>
      <w:r w:rsidR="00FD0350">
        <w:t>to</w:t>
      </w:r>
      <w:r>
        <w:t>: Escort Services, Adult Arcade, Adult Bookstore, Adult Dancing, Adult Massage Parlor, Adult Motel/Hotel, Adult Motion Picture Booth, Adult Motion Picture Theater or drive-in, or Adult Theatre.</w:t>
      </w:r>
    </w:p>
    <w:p w14:paraId="73F962DC" w14:textId="77777777" w:rsidR="009D1F8C" w:rsidRDefault="009D1F8C">
      <w:pPr>
        <w:pStyle w:val="BodyText"/>
        <w:spacing w:before="11"/>
        <w:rPr>
          <w:sz w:val="21"/>
        </w:rPr>
      </w:pPr>
    </w:p>
    <w:p w14:paraId="41528B88" w14:textId="77777777" w:rsidR="009D1F8C" w:rsidRDefault="00274D41">
      <w:pPr>
        <w:pStyle w:val="BodyText"/>
        <w:ind w:left="119" w:right="837"/>
        <w:jc w:val="both"/>
      </w:pPr>
      <w:r>
        <w:t>Adult materials shall mean any one or more of the following: books, magazines, periodicals or other printed matter, or photographs, films, motion pictures, DVD’s, video cassettes or video reproductions, slides or other visual representations that have as their primary or dominant theme the depicting or describing of “specified sexual activities” or “specified anatomical areas”; or instruments, devices or paraphernalia which are designed for use in connection with “specified sexual activities”.</w:t>
      </w:r>
    </w:p>
    <w:p w14:paraId="16BFB2C1" w14:textId="77777777" w:rsidR="009D1F8C" w:rsidRDefault="009D1F8C">
      <w:pPr>
        <w:pStyle w:val="BodyText"/>
      </w:pPr>
    </w:p>
    <w:p w14:paraId="5339617E" w14:textId="77777777" w:rsidR="009D1F8C" w:rsidRDefault="00274D41">
      <w:pPr>
        <w:pStyle w:val="Heading4"/>
        <w:spacing w:line="252" w:lineRule="exact"/>
        <w:ind w:left="119"/>
      </w:pPr>
      <w:r>
        <w:t>ADVERSE IMPACT</w:t>
      </w:r>
    </w:p>
    <w:p w14:paraId="5B5DEE45" w14:textId="77777777" w:rsidR="009D1F8C" w:rsidRDefault="00274D41">
      <w:pPr>
        <w:pStyle w:val="BodyText"/>
        <w:ind w:left="119" w:right="836"/>
        <w:jc w:val="both"/>
      </w:pPr>
      <w:r>
        <w:t>A condition that creates, imposes, aggravates, or leads to inadequate, impractical, unsafe, or unhealthy conditions on a site proposed for development or off-site.</w:t>
      </w:r>
    </w:p>
    <w:p w14:paraId="3D8AC28E" w14:textId="77777777" w:rsidR="009D1F8C" w:rsidRDefault="009D1F8C">
      <w:pPr>
        <w:pStyle w:val="BodyText"/>
        <w:spacing w:before="1"/>
      </w:pPr>
    </w:p>
    <w:p w14:paraId="0F56943C" w14:textId="77777777" w:rsidR="009D1F8C" w:rsidRDefault="00274D41">
      <w:pPr>
        <w:pStyle w:val="Heading4"/>
        <w:spacing w:line="252" w:lineRule="exact"/>
        <w:ind w:left="119"/>
      </w:pPr>
      <w:r>
        <w:t>AGRICULTURE</w:t>
      </w:r>
    </w:p>
    <w:p w14:paraId="078182B0" w14:textId="77777777" w:rsidR="009D1F8C" w:rsidRDefault="00274D41">
      <w:pPr>
        <w:pStyle w:val="BodyText"/>
        <w:ind w:left="119" w:right="836"/>
        <w:jc w:val="both"/>
      </w:pPr>
      <w:r>
        <w:t>Raising, harvesting or storing of products of the field or orchard; feeding, breeding or managing livestock or poultry; producing or storing feed for use in the production of livestock or poultry; growing plants, sod, and trees for sale; the production of horticultural, dairy, poultry, eggs, and apiarian products.</w:t>
      </w:r>
    </w:p>
    <w:p w14:paraId="0E7F58F5" w14:textId="77777777" w:rsidR="009D1F8C" w:rsidRDefault="009D1F8C">
      <w:pPr>
        <w:pStyle w:val="BodyText"/>
        <w:spacing w:before="1"/>
      </w:pPr>
    </w:p>
    <w:p w14:paraId="46845943" w14:textId="77777777" w:rsidR="009D1F8C" w:rsidRDefault="00274D41">
      <w:pPr>
        <w:pStyle w:val="Heading4"/>
        <w:spacing w:line="252" w:lineRule="exact"/>
        <w:ind w:left="119"/>
      </w:pPr>
      <w:r>
        <w:t>ALLEY</w:t>
      </w:r>
    </w:p>
    <w:p w14:paraId="5E614A43" w14:textId="77777777" w:rsidR="009D1F8C" w:rsidRDefault="00274D41">
      <w:pPr>
        <w:pStyle w:val="BodyText"/>
        <w:ind w:left="119" w:right="839"/>
        <w:jc w:val="both"/>
      </w:pPr>
      <w:r>
        <w:t>A right-of-way privately or publicly owned, primarily for secondary access to the back or sides of property.</w:t>
      </w:r>
    </w:p>
    <w:p w14:paraId="556ACDE5" w14:textId="77777777" w:rsidR="009D1F8C" w:rsidRDefault="009D1F8C">
      <w:pPr>
        <w:pStyle w:val="BodyText"/>
        <w:spacing w:before="1"/>
      </w:pPr>
    </w:p>
    <w:p w14:paraId="7D69B70F" w14:textId="77777777" w:rsidR="009D1F8C" w:rsidRDefault="00274D41">
      <w:pPr>
        <w:pStyle w:val="Heading4"/>
        <w:spacing w:line="252" w:lineRule="exact"/>
        <w:ind w:left="119"/>
      </w:pPr>
      <w:r>
        <w:t>ALTERATION</w:t>
      </w:r>
    </w:p>
    <w:p w14:paraId="5BA0B7BA" w14:textId="77777777" w:rsidR="009D1F8C" w:rsidRDefault="00274D41">
      <w:pPr>
        <w:pStyle w:val="BodyText"/>
        <w:ind w:left="119" w:right="837"/>
        <w:jc w:val="both"/>
      </w:pPr>
      <w:r>
        <w:t>Any change in the supporting members of a building or structure such as bearing walls, columns, and girders, except such emergency change as may be required for safety purposes; and addition to a building; any change in use; or, any movement of a building from one location to another.</w:t>
      </w:r>
    </w:p>
    <w:p w14:paraId="3FB54F62" w14:textId="77777777" w:rsidR="009D1F8C" w:rsidRDefault="00274D41">
      <w:pPr>
        <w:pStyle w:val="BodyText"/>
        <w:spacing w:line="252" w:lineRule="exact"/>
        <w:ind w:left="119"/>
      </w:pPr>
      <w:r>
        <w:rPr>
          <w:w w:val="99"/>
        </w:rPr>
        <w:t>`</w:t>
      </w:r>
    </w:p>
    <w:p w14:paraId="29B34343" w14:textId="77777777" w:rsidR="009D1F8C" w:rsidRDefault="00274D41">
      <w:pPr>
        <w:pStyle w:val="BodyText"/>
        <w:ind w:left="119" w:right="839"/>
        <w:jc w:val="both"/>
      </w:pPr>
      <w:r>
        <w:t>Man-made trees, clock towers, bell steeples, light poles and similar alternative design mounting structures that camouflage or conceal the presence of antennas or towers and are compatible with the scale and character of the surrounding natural setting and/or structures.</w:t>
      </w:r>
    </w:p>
    <w:p w14:paraId="5D2820F4" w14:textId="77777777" w:rsidR="009D1F8C" w:rsidRDefault="009D1F8C">
      <w:pPr>
        <w:pStyle w:val="BodyText"/>
        <w:spacing w:before="1"/>
        <w:rPr>
          <w:sz w:val="24"/>
        </w:rPr>
      </w:pPr>
    </w:p>
    <w:p w14:paraId="678512A5" w14:textId="77777777" w:rsidR="009D1F8C" w:rsidRDefault="00274D41">
      <w:pPr>
        <w:spacing w:line="275" w:lineRule="exact"/>
        <w:ind w:left="120"/>
        <w:rPr>
          <w:b/>
          <w:sz w:val="24"/>
        </w:rPr>
      </w:pPr>
      <w:r>
        <w:rPr>
          <w:b/>
          <w:sz w:val="24"/>
        </w:rPr>
        <w:t>ANTENNA</w:t>
      </w:r>
    </w:p>
    <w:p w14:paraId="77293442" w14:textId="77777777" w:rsidR="009D1F8C" w:rsidRDefault="00274D41">
      <w:pPr>
        <w:pStyle w:val="Heading3"/>
        <w:ind w:right="835"/>
      </w:pPr>
      <w:r>
        <w:t>A transmitting and/or receiving device mounted on a tower, building or structure and used in telecommunications personal wireless services that radiates or captures electromagnetic waves, digital signal, analog signals, and radio frequencies, directional antennas such as panel and microwave dish antennas, and omni-directional antennas such as whips, but excluding radar antennas, amateur radio antennas, and satellite earth stations.</w:t>
      </w:r>
    </w:p>
    <w:p w14:paraId="02C6AC89" w14:textId="77777777" w:rsidR="009D1F8C" w:rsidRDefault="009D1F8C">
      <w:pPr>
        <w:sectPr w:rsidR="009D1F8C">
          <w:pgSz w:w="12240" w:h="15840"/>
          <w:pgMar w:top="940" w:right="600" w:bottom="2280" w:left="1320" w:header="727" w:footer="2040" w:gutter="0"/>
          <w:cols w:space="720"/>
        </w:sectPr>
      </w:pPr>
    </w:p>
    <w:p w14:paraId="1AD5AE42" w14:textId="77777777" w:rsidR="009D1F8C" w:rsidRDefault="009D1F8C">
      <w:pPr>
        <w:pStyle w:val="BodyText"/>
        <w:rPr>
          <w:sz w:val="20"/>
        </w:rPr>
      </w:pPr>
    </w:p>
    <w:p w14:paraId="128ACD15" w14:textId="77777777" w:rsidR="009D1F8C" w:rsidRDefault="009D1F8C">
      <w:pPr>
        <w:pStyle w:val="BodyText"/>
        <w:spacing w:before="7"/>
        <w:rPr>
          <w:sz w:val="23"/>
        </w:rPr>
      </w:pPr>
    </w:p>
    <w:p w14:paraId="71EA6476" w14:textId="77777777" w:rsidR="009D1F8C" w:rsidRDefault="00274D41">
      <w:pPr>
        <w:pStyle w:val="Heading4"/>
        <w:spacing w:before="91" w:line="252" w:lineRule="exact"/>
      </w:pPr>
      <w:r>
        <w:t>APARTMENT</w:t>
      </w:r>
    </w:p>
    <w:p w14:paraId="481CE7CC" w14:textId="77777777" w:rsidR="009D1F8C" w:rsidRDefault="00274D41">
      <w:pPr>
        <w:pStyle w:val="BodyText"/>
        <w:ind w:left="120" w:right="839"/>
        <w:jc w:val="both"/>
      </w:pPr>
      <w:r>
        <w:t>A room or suite of rooms, with bathroom and culinary accommodations, used or designed for use as a residence, located in a building containing three or more independent, separated rooms or suites.</w:t>
      </w:r>
    </w:p>
    <w:p w14:paraId="17F54A5D" w14:textId="77777777" w:rsidR="009D1F8C" w:rsidRDefault="009D1F8C">
      <w:pPr>
        <w:pStyle w:val="BodyText"/>
        <w:spacing w:before="11"/>
        <w:rPr>
          <w:sz w:val="21"/>
        </w:rPr>
      </w:pPr>
    </w:p>
    <w:p w14:paraId="38328FAD" w14:textId="77777777" w:rsidR="009D1F8C" w:rsidRDefault="00274D41">
      <w:pPr>
        <w:pStyle w:val="Heading4"/>
        <w:spacing w:line="252" w:lineRule="exact"/>
        <w:ind w:left="119"/>
      </w:pPr>
      <w:r>
        <w:t>APPEAL</w:t>
      </w:r>
    </w:p>
    <w:p w14:paraId="06BEBB0A" w14:textId="77777777" w:rsidR="009D1F8C" w:rsidRDefault="00274D41">
      <w:pPr>
        <w:pStyle w:val="BodyText"/>
        <w:ind w:left="119" w:right="837"/>
        <w:jc w:val="both"/>
      </w:pPr>
      <w:r>
        <w:t>A request for a review of an administrative official’s interpretation of any provision of this Unified Land Development Code, or a request for a review of an action taken by an administrative official in the application or enforcement of this Unified Land Development Code.</w:t>
      </w:r>
    </w:p>
    <w:p w14:paraId="5E1A2448" w14:textId="77777777" w:rsidR="009D1F8C" w:rsidRDefault="009D1F8C">
      <w:pPr>
        <w:pStyle w:val="BodyText"/>
        <w:spacing w:before="10"/>
        <w:rPr>
          <w:sz w:val="21"/>
        </w:rPr>
      </w:pPr>
    </w:p>
    <w:p w14:paraId="2BEEBA18" w14:textId="77777777" w:rsidR="009D1F8C" w:rsidRDefault="00274D41">
      <w:pPr>
        <w:pStyle w:val="Heading4"/>
        <w:spacing w:line="252" w:lineRule="exact"/>
        <w:ind w:left="119"/>
      </w:pPr>
      <w:r>
        <w:t>APPLICANT</w:t>
      </w:r>
    </w:p>
    <w:p w14:paraId="0065FFB1" w14:textId="77777777" w:rsidR="009D1F8C" w:rsidRDefault="00274D41">
      <w:pPr>
        <w:pStyle w:val="BodyText"/>
        <w:ind w:left="119" w:right="1554"/>
      </w:pPr>
      <w:r>
        <w:t>A person or entity making an application for a permit as provided for under this Code, including a stormwater management permit. The applicant may be the owner, developer, project manager or contractor.</w:t>
      </w:r>
    </w:p>
    <w:p w14:paraId="640EDC06" w14:textId="77777777" w:rsidR="009D1F8C" w:rsidRDefault="009D1F8C">
      <w:pPr>
        <w:pStyle w:val="BodyText"/>
      </w:pPr>
    </w:p>
    <w:p w14:paraId="291BD143" w14:textId="77777777" w:rsidR="009D1F8C" w:rsidRDefault="00274D41">
      <w:pPr>
        <w:pStyle w:val="Heading4"/>
        <w:spacing w:before="1" w:line="252" w:lineRule="exact"/>
        <w:ind w:left="119"/>
      </w:pPr>
      <w:r>
        <w:t>AWNING/ CANOPY</w:t>
      </w:r>
    </w:p>
    <w:p w14:paraId="2B37BB9A" w14:textId="77777777" w:rsidR="009D1F8C" w:rsidRDefault="00274D41">
      <w:pPr>
        <w:pStyle w:val="BodyText"/>
        <w:ind w:left="119" w:right="835"/>
        <w:jc w:val="both"/>
      </w:pPr>
      <w:r>
        <w:t>Any roof or other form that shelters from sunshine, rain, snow, or other forms of precipitation, open on at least one side. A canopy may be attached to a permanent building or it may be independent structure permitted in accordance with the International Building Code.</w:t>
      </w:r>
    </w:p>
    <w:p w14:paraId="1424C8A2" w14:textId="77777777" w:rsidR="009D1F8C" w:rsidRDefault="009D1F8C">
      <w:pPr>
        <w:pStyle w:val="BodyText"/>
        <w:spacing w:before="11"/>
        <w:rPr>
          <w:sz w:val="21"/>
        </w:rPr>
      </w:pPr>
    </w:p>
    <w:p w14:paraId="62319F7A" w14:textId="77777777" w:rsidR="009D1F8C" w:rsidRDefault="00274D41">
      <w:pPr>
        <w:pStyle w:val="Heading4"/>
        <w:spacing w:line="252" w:lineRule="exact"/>
      </w:pPr>
      <w:r>
        <w:t>AS-BUILT PLANS</w:t>
      </w:r>
    </w:p>
    <w:p w14:paraId="24C0071B" w14:textId="77777777" w:rsidR="009D1F8C" w:rsidRDefault="00274D41">
      <w:pPr>
        <w:pStyle w:val="BodyText"/>
        <w:ind w:left="119" w:right="943"/>
      </w:pPr>
      <w:r>
        <w:t>Amended plans specifying the location, dimensions, elevations, capacities and operational capabilities of facilities and structures, including storm drainage facilities and structures, as they have been constructed.</w:t>
      </w:r>
    </w:p>
    <w:p w14:paraId="75DD4CFB" w14:textId="77777777" w:rsidR="009D1F8C" w:rsidRDefault="009D1F8C">
      <w:pPr>
        <w:pStyle w:val="BodyText"/>
      </w:pPr>
    </w:p>
    <w:p w14:paraId="45DF1F89" w14:textId="77777777" w:rsidR="009D1F8C" w:rsidRDefault="00274D41">
      <w:pPr>
        <w:pStyle w:val="Heading4"/>
        <w:spacing w:line="252" w:lineRule="exact"/>
        <w:ind w:left="119"/>
      </w:pPr>
      <w:r>
        <w:t>BLOCK</w:t>
      </w:r>
    </w:p>
    <w:p w14:paraId="1BC9A968" w14:textId="77777777" w:rsidR="009D1F8C" w:rsidRDefault="00274D41">
      <w:pPr>
        <w:pStyle w:val="BodyText"/>
        <w:spacing w:line="252" w:lineRule="exact"/>
        <w:ind w:left="119"/>
      </w:pPr>
      <w:r>
        <w:t>A parcel of land entirely surrounded by public highways or streets, other than alleys.</w:t>
      </w:r>
    </w:p>
    <w:p w14:paraId="2274BE12" w14:textId="77777777" w:rsidR="009D1F8C" w:rsidRDefault="009D1F8C">
      <w:pPr>
        <w:pStyle w:val="BodyText"/>
        <w:spacing w:before="2"/>
      </w:pPr>
    </w:p>
    <w:p w14:paraId="73AC705C" w14:textId="77777777" w:rsidR="009D1F8C" w:rsidRDefault="00274D41">
      <w:pPr>
        <w:pStyle w:val="Heading4"/>
        <w:spacing w:line="252" w:lineRule="exact"/>
        <w:ind w:left="119"/>
      </w:pPr>
      <w:r>
        <w:t>BOARD OF APPEALS</w:t>
      </w:r>
    </w:p>
    <w:p w14:paraId="395F5FA0" w14:textId="77777777" w:rsidR="009D1F8C" w:rsidRDefault="00274D41">
      <w:pPr>
        <w:pStyle w:val="BodyText"/>
        <w:spacing w:line="252" w:lineRule="exact"/>
        <w:ind w:left="119"/>
      </w:pPr>
      <w:r>
        <w:t>The City of Douglas Board of Zoning Appeals.</w:t>
      </w:r>
    </w:p>
    <w:p w14:paraId="1AE44DAD" w14:textId="77777777" w:rsidR="009D1F8C" w:rsidRDefault="009D1F8C">
      <w:pPr>
        <w:pStyle w:val="BodyText"/>
      </w:pPr>
    </w:p>
    <w:p w14:paraId="4384A370" w14:textId="77777777" w:rsidR="009D1F8C" w:rsidRDefault="00274D41">
      <w:pPr>
        <w:pStyle w:val="Heading4"/>
        <w:spacing w:line="252" w:lineRule="exact"/>
        <w:ind w:left="119"/>
      </w:pPr>
      <w:r>
        <w:t>BUFFER</w:t>
      </w:r>
    </w:p>
    <w:p w14:paraId="527EE55D" w14:textId="77777777" w:rsidR="009D1F8C" w:rsidRDefault="00274D41">
      <w:pPr>
        <w:pStyle w:val="BodyText"/>
        <w:ind w:left="119" w:right="834"/>
        <w:jc w:val="both"/>
      </w:pPr>
      <w:r>
        <w:t>A strip of land located between a side or rear property line and a building, structure, or use, intended to separate and obstruct the view of the site on which the buffer is located from an abutting property. A buffer is usually intended to provide screening, as defined and as may be required by this Unified Land Development Code.</w:t>
      </w:r>
    </w:p>
    <w:p w14:paraId="69320D47" w14:textId="77777777" w:rsidR="009D1F8C" w:rsidRDefault="009D1F8C">
      <w:pPr>
        <w:pStyle w:val="BodyText"/>
        <w:spacing w:before="11"/>
        <w:rPr>
          <w:sz w:val="21"/>
        </w:rPr>
      </w:pPr>
    </w:p>
    <w:p w14:paraId="40345D98" w14:textId="77777777" w:rsidR="009D1F8C" w:rsidRDefault="00274D41">
      <w:pPr>
        <w:pStyle w:val="Heading4"/>
        <w:spacing w:line="252" w:lineRule="exact"/>
        <w:ind w:left="119"/>
      </w:pPr>
      <w:r>
        <w:t>BUILDABLE AREA</w:t>
      </w:r>
    </w:p>
    <w:p w14:paraId="33F77346" w14:textId="77777777" w:rsidR="009D1F8C" w:rsidRDefault="00274D41">
      <w:pPr>
        <w:pStyle w:val="BodyText"/>
        <w:ind w:left="119" w:right="1241"/>
      </w:pPr>
      <w:r>
        <w:t>The area of a lot remaining after the minimum front, side and rear yard setback requirements of the zoning district has been met.</w:t>
      </w:r>
    </w:p>
    <w:p w14:paraId="370E2337" w14:textId="77777777" w:rsidR="009D1F8C" w:rsidRDefault="009D1F8C">
      <w:pPr>
        <w:pStyle w:val="BodyText"/>
        <w:rPr>
          <w:sz w:val="24"/>
        </w:rPr>
      </w:pPr>
    </w:p>
    <w:p w14:paraId="3469C634" w14:textId="77777777" w:rsidR="009D1F8C" w:rsidRDefault="00274D41">
      <w:pPr>
        <w:pStyle w:val="Heading4"/>
        <w:spacing w:before="1" w:line="252" w:lineRule="exact"/>
      </w:pPr>
      <w:r>
        <w:t>BUILDING</w:t>
      </w:r>
    </w:p>
    <w:p w14:paraId="58E58ED5" w14:textId="77777777" w:rsidR="009D1F8C" w:rsidRDefault="00274D41">
      <w:pPr>
        <w:pStyle w:val="BodyText"/>
        <w:ind w:left="119" w:right="835"/>
        <w:jc w:val="both"/>
      </w:pPr>
      <w:r>
        <w:t>A temporary or permanent building or structure having a roof supported by columns or walls</w:t>
      </w:r>
      <w:r>
        <w:rPr>
          <w:spacing w:val="18"/>
        </w:rPr>
        <w:t xml:space="preserve"> </w:t>
      </w:r>
      <w:r>
        <w:t>and intended for the shelter, housing or enclosure of any individual, animal, process, equipment, goods, or materials of any kind and occupying more than 100 square feet of area. A modular home shall be considered a building for the purposes of this Code. A mobile or manufactured home shall not be considered a building for the purposes of this</w:t>
      </w:r>
      <w:r>
        <w:rPr>
          <w:spacing w:val="-1"/>
        </w:rPr>
        <w:t xml:space="preserve"> </w:t>
      </w:r>
      <w:r>
        <w:t>Code.</w:t>
      </w:r>
    </w:p>
    <w:p w14:paraId="79A56854" w14:textId="77777777" w:rsidR="009D1F8C" w:rsidRDefault="009D1F8C">
      <w:pPr>
        <w:jc w:val="both"/>
        <w:sectPr w:rsidR="009D1F8C">
          <w:pgSz w:w="12240" w:h="15840"/>
          <w:pgMar w:top="940" w:right="600" w:bottom="2280" w:left="1320" w:header="727" w:footer="2040" w:gutter="0"/>
          <w:cols w:space="720"/>
        </w:sectPr>
      </w:pPr>
    </w:p>
    <w:p w14:paraId="59A04E62" w14:textId="77777777" w:rsidR="009D1F8C" w:rsidRDefault="009D1F8C">
      <w:pPr>
        <w:pStyle w:val="BodyText"/>
        <w:rPr>
          <w:sz w:val="20"/>
        </w:rPr>
      </w:pPr>
    </w:p>
    <w:p w14:paraId="75EBE6C8" w14:textId="77777777" w:rsidR="009D1F8C" w:rsidRDefault="009D1F8C">
      <w:pPr>
        <w:pStyle w:val="BodyText"/>
        <w:spacing w:before="6"/>
        <w:rPr>
          <w:sz w:val="21"/>
        </w:rPr>
      </w:pPr>
    </w:p>
    <w:p w14:paraId="7601770C" w14:textId="77777777" w:rsidR="009D1F8C" w:rsidRDefault="00274D41">
      <w:pPr>
        <w:pStyle w:val="Heading4"/>
        <w:spacing w:before="91" w:line="252" w:lineRule="exact"/>
      </w:pPr>
      <w:r>
        <w:t>BUILDING HEIGHT</w:t>
      </w:r>
    </w:p>
    <w:p w14:paraId="3140F2E2" w14:textId="77777777" w:rsidR="009D1F8C" w:rsidRDefault="00274D41">
      <w:pPr>
        <w:pStyle w:val="BodyText"/>
        <w:ind w:left="120" w:right="839"/>
        <w:jc w:val="both"/>
      </w:pPr>
      <w:r>
        <w:t>The vertical distance measured to the highest point of the building roof from the average finished grade across those sides of a building that face a street.</w:t>
      </w:r>
    </w:p>
    <w:p w14:paraId="23B294C1" w14:textId="77777777" w:rsidR="009D1F8C" w:rsidRDefault="009D1F8C">
      <w:pPr>
        <w:pStyle w:val="BodyText"/>
      </w:pPr>
    </w:p>
    <w:p w14:paraId="150182FD" w14:textId="77777777" w:rsidR="009D1F8C" w:rsidRDefault="00274D41">
      <w:pPr>
        <w:pStyle w:val="Heading4"/>
        <w:spacing w:line="252" w:lineRule="exact"/>
      </w:pPr>
      <w:r>
        <w:t>BUILDING PERMIT</w:t>
      </w:r>
    </w:p>
    <w:p w14:paraId="760AD356" w14:textId="77777777" w:rsidR="009D1F8C" w:rsidRDefault="00274D41">
      <w:pPr>
        <w:pStyle w:val="BodyText"/>
        <w:ind w:left="120" w:right="839"/>
        <w:jc w:val="both"/>
      </w:pPr>
      <w:r>
        <w:t>Any permit for the erection, placement, or construction of any building, structure or related building system or building system component, or manufactured home, or portion thereof.</w:t>
      </w:r>
    </w:p>
    <w:p w14:paraId="185A899F" w14:textId="77777777" w:rsidR="009D1F8C" w:rsidRDefault="009D1F8C">
      <w:pPr>
        <w:pStyle w:val="BodyText"/>
      </w:pPr>
    </w:p>
    <w:p w14:paraId="645E6A82" w14:textId="77777777" w:rsidR="009D1F8C" w:rsidRDefault="00274D41">
      <w:pPr>
        <w:pStyle w:val="Heading4"/>
        <w:spacing w:line="252" w:lineRule="exact"/>
      </w:pPr>
      <w:r>
        <w:t>BUILDING, PRINCIPLE</w:t>
      </w:r>
    </w:p>
    <w:p w14:paraId="1528DD96" w14:textId="77777777" w:rsidR="009D1F8C" w:rsidRDefault="00274D41">
      <w:pPr>
        <w:pStyle w:val="BodyText"/>
        <w:ind w:left="120" w:right="837"/>
        <w:jc w:val="both"/>
      </w:pPr>
      <w:r>
        <w:t>The building in which is conducted the principal use of the parcel on which it is located. Parcels with multiple principal uses may have multiple principal buildings. However, storage buildings, garages, and other clearly accessory uses shall not be considered principal buildings.</w:t>
      </w:r>
    </w:p>
    <w:p w14:paraId="5BC98D98" w14:textId="77777777" w:rsidR="009D1F8C" w:rsidRDefault="009D1F8C">
      <w:pPr>
        <w:pStyle w:val="BodyText"/>
      </w:pPr>
    </w:p>
    <w:p w14:paraId="5E49F2B5" w14:textId="77777777" w:rsidR="009D1F8C" w:rsidRDefault="00274D41">
      <w:pPr>
        <w:pStyle w:val="Heading4"/>
        <w:spacing w:line="252" w:lineRule="exact"/>
      </w:pPr>
      <w:r>
        <w:t>BUILDING SETBACK LINE</w:t>
      </w:r>
    </w:p>
    <w:p w14:paraId="55F0F892" w14:textId="77777777" w:rsidR="009D1F8C" w:rsidRDefault="00274D41">
      <w:pPr>
        <w:pStyle w:val="BodyText"/>
        <w:ind w:left="120" w:right="836"/>
        <w:jc w:val="both"/>
      </w:pPr>
      <w:r>
        <w:t>A line beyond which no foundation wall or part of the structure of any building shall project, with the exception of roof overhang up to 24 inches and the subsurface projection of footings; provided, however that such overhang and footings do not encroach upon the adjacent property, right-of-way, or an easement.</w:t>
      </w:r>
    </w:p>
    <w:p w14:paraId="187CEBAF" w14:textId="77777777" w:rsidR="009D1F8C" w:rsidRDefault="009D1F8C">
      <w:pPr>
        <w:pStyle w:val="BodyText"/>
        <w:spacing w:before="10"/>
        <w:rPr>
          <w:sz w:val="21"/>
        </w:rPr>
      </w:pPr>
    </w:p>
    <w:p w14:paraId="0B6A489B" w14:textId="77777777" w:rsidR="009D1F8C" w:rsidRDefault="00274D41">
      <w:pPr>
        <w:pStyle w:val="Heading4"/>
        <w:spacing w:line="252" w:lineRule="exact"/>
      </w:pPr>
      <w:r>
        <w:t>CERTIFICATE OF COMPLETION</w:t>
      </w:r>
    </w:p>
    <w:p w14:paraId="07702659" w14:textId="77777777" w:rsidR="009D1F8C" w:rsidRDefault="00274D41">
      <w:pPr>
        <w:pStyle w:val="BodyText"/>
        <w:ind w:left="120" w:right="838"/>
        <w:jc w:val="both"/>
      </w:pPr>
      <w:r>
        <w:t>A written release from the Department that an uninhabited structure or system is complete and is released for use. These would include signs, fences, walls, and accessory buildings.</w:t>
      </w:r>
    </w:p>
    <w:p w14:paraId="747BD51C" w14:textId="77777777" w:rsidR="009D1F8C" w:rsidRDefault="009D1F8C">
      <w:pPr>
        <w:pStyle w:val="BodyText"/>
      </w:pPr>
    </w:p>
    <w:p w14:paraId="4DAB7687" w14:textId="77777777" w:rsidR="009D1F8C" w:rsidRDefault="00274D41">
      <w:pPr>
        <w:pStyle w:val="Heading4"/>
        <w:spacing w:line="252" w:lineRule="exact"/>
      </w:pPr>
      <w:r>
        <w:t>CERTIFICATE OF OCCUPANCY</w:t>
      </w:r>
    </w:p>
    <w:p w14:paraId="45EEED7D" w14:textId="77777777" w:rsidR="009D1F8C" w:rsidRDefault="00274D41">
      <w:pPr>
        <w:pStyle w:val="BodyText"/>
        <w:ind w:left="120" w:right="836"/>
        <w:jc w:val="both"/>
      </w:pPr>
      <w:r>
        <w:t xml:space="preserve">A written release from the Department certifying that all requirements for development or redevelopment of a property or structure have been met and authorizing occupancy of buildings and structures for residential or commercial purposes. For </w:t>
      </w:r>
      <w:proofErr w:type="gramStart"/>
      <w:r>
        <w:t>one or two family</w:t>
      </w:r>
      <w:proofErr w:type="gramEnd"/>
      <w:r>
        <w:t xml:space="preserve"> dwellings, the approval of all final inspections may serve as the Certificate of Occupancy.</w:t>
      </w:r>
    </w:p>
    <w:p w14:paraId="7A19A315" w14:textId="77777777" w:rsidR="009D1F8C" w:rsidRDefault="009D1F8C">
      <w:pPr>
        <w:pStyle w:val="BodyText"/>
        <w:spacing w:before="11"/>
        <w:rPr>
          <w:sz w:val="21"/>
        </w:rPr>
      </w:pPr>
    </w:p>
    <w:p w14:paraId="44925231" w14:textId="77777777" w:rsidR="009D1F8C" w:rsidRDefault="00274D41">
      <w:pPr>
        <w:pStyle w:val="Heading4"/>
        <w:spacing w:line="252" w:lineRule="exact"/>
      </w:pPr>
      <w:r>
        <w:t>CHANNEL</w:t>
      </w:r>
    </w:p>
    <w:p w14:paraId="3C67FB7E" w14:textId="77777777" w:rsidR="009D1F8C" w:rsidRDefault="00274D41">
      <w:pPr>
        <w:pStyle w:val="BodyText"/>
        <w:ind w:left="120" w:right="837"/>
        <w:jc w:val="both"/>
      </w:pPr>
      <w:r>
        <w:t>A natural or artificial water course with a definite bed and banks that conducts continuously or periodically flowing water.</w:t>
      </w:r>
    </w:p>
    <w:p w14:paraId="7C27D481" w14:textId="77777777" w:rsidR="009D1F8C" w:rsidRDefault="009D1F8C">
      <w:pPr>
        <w:pStyle w:val="BodyText"/>
      </w:pPr>
    </w:p>
    <w:p w14:paraId="1F1060DC" w14:textId="77777777" w:rsidR="009D1F8C" w:rsidRDefault="00274D41">
      <w:pPr>
        <w:pStyle w:val="Heading4"/>
        <w:spacing w:line="252" w:lineRule="exact"/>
      </w:pPr>
      <w:r>
        <w:t>CITY</w:t>
      </w:r>
    </w:p>
    <w:p w14:paraId="5260A579" w14:textId="77777777" w:rsidR="009D1F8C" w:rsidRDefault="00274D41">
      <w:pPr>
        <w:pStyle w:val="BodyText"/>
        <w:spacing w:line="252" w:lineRule="exact"/>
        <w:ind w:left="120"/>
      </w:pPr>
      <w:r>
        <w:t>The City of Douglas, Georgia.</w:t>
      </w:r>
    </w:p>
    <w:p w14:paraId="60B8ECB8" w14:textId="77777777" w:rsidR="009D1F8C" w:rsidRDefault="009D1F8C">
      <w:pPr>
        <w:pStyle w:val="BodyText"/>
        <w:spacing w:before="1"/>
        <w:rPr>
          <w:sz w:val="24"/>
        </w:rPr>
      </w:pPr>
    </w:p>
    <w:p w14:paraId="315E3FE9" w14:textId="77777777" w:rsidR="009D1F8C" w:rsidRDefault="00274D41">
      <w:pPr>
        <w:pStyle w:val="Heading4"/>
        <w:spacing w:line="252" w:lineRule="exact"/>
      </w:pPr>
      <w:r>
        <w:t>CITY COMMISSION</w:t>
      </w:r>
    </w:p>
    <w:p w14:paraId="07C6AB29" w14:textId="77777777" w:rsidR="009D1F8C" w:rsidRDefault="00274D41">
      <w:pPr>
        <w:pStyle w:val="BodyText"/>
        <w:spacing w:line="252" w:lineRule="exact"/>
        <w:ind w:left="120"/>
      </w:pPr>
      <w:r>
        <w:t>The City of Douglas, Georgia, Board of Commissioners.</w:t>
      </w:r>
    </w:p>
    <w:p w14:paraId="6BA0EB61" w14:textId="77777777" w:rsidR="009D1F8C" w:rsidRDefault="009D1F8C">
      <w:pPr>
        <w:pStyle w:val="BodyText"/>
      </w:pPr>
    </w:p>
    <w:p w14:paraId="1772DDE1" w14:textId="77777777" w:rsidR="009D1F8C" w:rsidRDefault="00274D41">
      <w:pPr>
        <w:pStyle w:val="Heading4"/>
        <w:spacing w:before="1" w:line="252" w:lineRule="exact"/>
      </w:pPr>
      <w:r>
        <w:t>CITY ENGINEER</w:t>
      </w:r>
    </w:p>
    <w:p w14:paraId="2CB6BB1C" w14:textId="77777777" w:rsidR="009D1F8C" w:rsidRDefault="00274D41">
      <w:pPr>
        <w:pStyle w:val="BodyText"/>
        <w:ind w:left="120" w:right="836"/>
        <w:jc w:val="both"/>
      </w:pPr>
      <w:r>
        <w:t>The Director of Public Works, or the city’s official responsible for implementing and enforcing the applicable engineering requirements of the City, or his/her designee.</w:t>
      </w:r>
    </w:p>
    <w:p w14:paraId="7934E7C0" w14:textId="77777777" w:rsidR="009D1F8C" w:rsidRDefault="009D1F8C">
      <w:pPr>
        <w:pStyle w:val="BodyText"/>
        <w:spacing w:before="11"/>
        <w:rPr>
          <w:sz w:val="21"/>
        </w:rPr>
      </w:pPr>
    </w:p>
    <w:p w14:paraId="7DABB4FF" w14:textId="77777777" w:rsidR="009D1F8C" w:rsidRDefault="00274D41">
      <w:pPr>
        <w:pStyle w:val="Heading4"/>
        <w:spacing w:line="252" w:lineRule="exact"/>
      </w:pPr>
      <w:r>
        <w:t>CITY MANAGER</w:t>
      </w:r>
    </w:p>
    <w:p w14:paraId="3F4B8B67" w14:textId="77777777" w:rsidR="009D1F8C" w:rsidRDefault="00274D41">
      <w:pPr>
        <w:pStyle w:val="BodyText"/>
        <w:spacing w:line="252" w:lineRule="exact"/>
        <w:ind w:left="120"/>
      </w:pPr>
      <w:r>
        <w:t>The City Manager of the City of Douglas, Georgia, or his/her designee.</w:t>
      </w:r>
    </w:p>
    <w:p w14:paraId="502FD67E" w14:textId="77777777" w:rsidR="009D1F8C" w:rsidRDefault="009D1F8C">
      <w:pPr>
        <w:spacing w:line="252" w:lineRule="exact"/>
        <w:sectPr w:rsidR="009D1F8C">
          <w:pgSz w:w="12240" w:h="15840"/>
          <w:pgMar w:top="940" w:right="600" w:bottom="2280" w:left="1320" w:header="727" w:footer="2040" w:gutter="0"/>
          <w:cols w:space="720"/>
        </w:sectPr>
      </w:pPr>
    </w:p>
    <w:p w14:paraId="56448513" w14:textId="77777777" w:rsidR="009D1F8C" w:rsidRDefault="009D1F8C">
      <w:pPr>
        <w:pStyle w:val="BodyText"/>
        <w:rPr>
          <w:sz w:val="20"/>
        </w:rPr>
      </w:pPr>
    </w:p>
    <w:p w14:paraId="1DB219EC" w14:textId="77777777" w:rsidR="009D1F8C" w:rsidRDefault="009D1F8C">
      <w:pPr>
        <w:pStyle w:val="BodyText"/>
        <w:spacing w:before="6"/>
        <w:rPr>
          <w:sz w:val="21"/>
        </w:rPr>
      </w:pPr>
    </w:p>
    <w:p w14:paraId="54993B6A" w14:textId="77777777" w:rsidR="009D1F8C" w:rsidRDefault="00274D41">
      <w:pPr>
        <w:pStyle w:val="Heading4"/>
        <w:spacing w:before="91" w:line="252" w:lineRule="exact"/>
      </w:pPr>
      <w:r>
        <w:t>CLEARING</w:t>
      </w:r>
    </w:p>
    <w:p w14:paraId="158932B1" w14:textId="77777777" w:rsidR="009D1F8C" w:rsidRDefault="00274D41">
      <w:pPr>
        <w:pStyle w:val="BodyText"/>
        <w:ind w:left="120" w:right="837"/>
        <w:jc w:val="both"/>
      </w:pPr>
      <w:r>
        <w:t>The removal of trees, other vegetation and/or above ground improvements including, but not limited to, buildings and structures, walls, fences, steps, walks, curbs, gutters, concrete slabs, pavements (including bases for pavements) and surfacing.</w:t>
      </w:r>
    </w:p>
    <w:p w14:paraId="4B6A7A54" w14:textId="77777777" w:rsidR="009D1F8C" w:rsidRDefault="009D1F8C">
      <w:pPr>
        <w:pStyle w:val="BodyText"/>
        <w:spacing w:before="5"/>
        <w:rPr>
          <w:sz w:val="32"/>
        </w:rPr>
      </w:pPr>
    </w:p>
    <w:p w14:paraId="4EE3D40A" w14:textId="77777777" w:rsidR="009D1F8C" w:rsidRDefault="00274D41">
      <w:pPr>
        <w:pStyle w:val="Heading4"/>
        <w:spacing w:line="252" w:lineRule="exact"/>
      </w:pPr>
      <w:r>
        <w:t>CLUB, PRIVATE</w:t>
      </w:r>
    </w:p>
    <w:p w14:paraId="154A5036" w14:textId="77777777" w:rsidR="009D1F8C" w:rsidRDefault="00274D41">
      <w:pPr>
        <w:pStyle w:val="BodyText"/>
        <w:ind w:left="120" w:right="838"/>
        <w:jc w:val="both"/>
      </w:pPr>
      <w:r>
        <w:t>A non-commercial establishment organized for a common purpose to pursue common goals, interests, or activities and usually characterized by certain membership qualifications, payment of fees and dues, regular meetings and a constitution or by-laws.</w:t>
      </w:r>
    </w:p>
    <w:p w14:paraId="5EF3F385" w14:textId="77777777" w:rsidR="009D1F8C" w:rsidRDefault="009D1F8C">
      <w:pPr>
        <w:pStyle w:val="BodyText"/>
      </w:pPr>
    </w:p>
    <w:p w14:paraId="4FD20F3B" w14:textId="77777777" w:rsidR="009D1F8C" w:rsidRDefault="00274D41">
      <w:pPr>
        <w:pStyle w:val="Heading4"/>
        <w:spacing w:line="252" w:lineRule="exact"/>
      </w:pPr>
      <w:r>
        <w:t>COMMERCIAL USE</w:t>
      </w:r>
    </w:p>
    <w:p w14:paraId="489F2313" w14:textId="77777777" w:rsidR="009D1F8C" w:rsidRDefault="00274D41">
      <w:pPr>
        <w:pStyle w:val="BodyText"/>
        <w:spacing w:line="252" w:lineRule="exact"/>
        <w:ind w:left="120"/>
        <w:jc w:val="both"/>
      </w:pPr>
      <w:r>
        <w:t>A use that is carried on for profit by the owner, lessee, or licensee.</w:t>
      </w:r>
    </w:p>
    <w:p w14:paraId="1C11652C" w14:textId="77777777" w:rsidR="009D1F8C" w:rsidRDefault="009D1F8C">
      <w:pPr>
        <w:pStyle w:val="BodyText"/>
        <w:spacing w:before="2"/>
      </w:pPr>
    </w:p>
    <w:p w14:paraId="62631795" w14:textId="77777777" w:rsidR="009D1F8C" w:rsidRDefault="00274D41">
      <w:pPr>
        <w:pStyle w:val="Heading4"/>
        <w:spacing w:line="252" w:lineRule="exact"/>
      </w:pPr>
      <w:r>
        <w:t>COMPREHENSIVE PLAN</w:t>
      </w:r>
    </w:p>
    <w:p w14:paraId="0E8C9DBA" w14:textId="77777777" w:rsidR="009D1F8C" w:rsidRDefault="00274D41">
      <w:pPr>
        <w:pStyle w:val="BodyText"/>
        <w:ind w:left="119" w:right="837"/>
        <w:jc w:val="both"/>
      </w:pPr>
      <w:r>
        <w:t>The Coffee County and Cities Joint Comprehensive Plan adopted September 2007 or any updates thereafter.</w:t>
      </w:r>
    </w:p>
    <w:p w14:paraId="438B9FF1" w14:textId="77777777" w:rsidR="009D1F8C" w:rsidRDefault="009D1F8C">
      <w:pPr>
        <w:pStyle w:val="BodyText"/>
        <w:spacing w:before="11"/>
        <w:rPr>
          <w:sz w:val="21"/>
        </w:rPr>
      </w:pPr>
    </w:p>
    <w:p w14:paraId="5E83C34E" w14:textId="77777777" w:rsidR="009D1F8C" w:rsidRDefault="00274D41">
      <w:pPr>
        <w:pStyle w:val="Heading4"/>
        <w:spacing w:line="252" w:lineRule="exact"/>
        <w:ind w:left="119"/>
      </w:pPr>
      <w:r>
        <w:t>COMMUNITY DEVELOPMENT DIRECTOR</w:t>
      </w:r>
    </w:p>
    <w:p w14:paraId="7FE8709B" w14:textId="77777777" w:rsidR="009D1F8C" w:rsidRDefault="00274D41">
      <w:pPr>
        <w:pStyle w:val="BodyText"/>
        <w:ind w:left="119" w:right="836"/>
        <w:jc w:val="both"/>
      </w:pPr>
      <w:r>
        <w:t>The Director of Community Development, or the city’s official responsible for implementing and enforcing the applicable zoning and planning requirements of the City, or his/her designee.</w:t>
      </w:r>
    </w:p>
    <w:p w14:paraId="1334F262" w14:textId="77777777" w:rsidR="009D1F8C" w:rsidRDefault="009D1F8C">
      <w:pPr>
        <w:pStyle w:val="BodyText"/>
      </w:pPr>
    </w:p>
    <w:p w14:paraId="714347AE" w14:textId="77777777" w:rsidR="009D1F8C" w:rsidRDefault="00274D41">
      <w:pPr>
        <w:pStyle w:val="Heading4"/>
        <w:spacing w:line="252" w:lineRule="exact"/>
        <w:ind w:left="119"/>
      </w:pPr>
      <w:r>
        <w:t>CONCENTRATED ANIMAL FEED LOT OPERATIONS (CAFO)</w:t>
      </w:r>
    </w:p>
    <w:p w14:paraId="3D21D340" w14:textId="77777777" w:rsidR="009D1F8C" w:rsidRDefault="00274D41">
      <w:pPr>
        <w:pStyle w:val="BodyText"/>
        <w:ind w:left="119" w:right="835"/>
        <w:jc w:val="both"/>
      </w:pPr>
      <w:r>
        <w:t>Factory farms are also known as concentrated animal feeding operations (CAFOs) confined</w:t>
      </w:r>
      <w:r>
        <w:rPr>
          <w:spacing w:val="17"/>
        </w:rPr>
        <w:t xml:space="preserve"> </w:t>
      </w:r>
      <w:r>
        <w:t xml:space="preserve">animal feeding operations, or intensive livestock operations (ILOs). "A </w:t>
      </w:r>
      <w:r>
        <w:rPr>
          <w:i/>
        </w:rPr>
        <w:t xml:space="preserve">confined animal feeding operation </w:t>
      </w:r>
      <w:r>
        <w:t xml:space="preserve">means a lot or facility, together with any associated treatment works, where both of the following conditions are met: First, animals have been, are, or will be stabled or confined and fed or maintained for a total of 45 days or more in any 12-month period. And secondly, crops, vegetation, forage growth, or post-harvest residues are not sustained over any portion of the operation lot or facility." The definition is used as part of waste management and environmental protection laws to deal with the concentrated pollution from large quantities of animal waste. CAFOs and factory farms can be mostly indoor or mostly outdoor operations. The "confinement at high stocking density" aspect refers to lack of natural vegetation that the animals can eat and that can naturally process the resulting animal waste. High stocking density destroys the vegetation and produces unacceptable pollution from the animal waste in run-off and ground water unless it is handled appropriately, so laws have been enacted to deal with that; </w:t>
      </w:r>
      <w:proofErr w:type="gramStart"/>
      <w:r>
        <w:t>thus</w:t>
      </w:r>
      <w:proofErr w:type="gramEnd"/>
      <w:r>
        <w:t xml:space="preserve"> the </w:t>
      </w:r>
      <w:r>
        <w:rPr>
          <w:i/>
        </w:rPr>
        <w:t xml:space="preserve">legal </w:t>
      </w:r>
      <w:r>
        <w:t>definition for the term</w:t>
      </w:r>
      <w:r>
        <w:rPr>
          <w:spacing w:val="-3"/>
        </w:rPr>
        <w:t xml:space="preserve"> </w:t>
      </w:r>
      <w:r>
        <w:t>CAFO.</w:t>
      </w:r>
    </w:p>
    <w:p w14:paraId="55B20D99" w14:textId="77777777" w:rsidR="009D1F8C" w:rsidRDefault="009D1F8C">
      <w:pPr>
        <w:pStyle w:val="BodyText"/>
        <w:spacing w:before="1"/>
      </w:pPr>
    </w:p>
    <w:p w14:paraId="2AC08E22" w14:textId="77777777" w:rsidR="009D1F8C" w:rsidRDefault="00274D41">
      <w:pPr>
        <w:pStyle w:val="Heading4"/>
        <w:spacing w:line="252" w:lineRule="exact"/>
        <w:ind w:left="119"/>
      </w:pPr>
      <w:r>
        <w:t>CONCEPT PLAN</w:t>
      </w:r>
    </w:p>
    <w:p w14:paraId="3819893E" w14:textId="77777777" w:rsidR="009D1F8C" w:rsidRDefault="00274D41">
      <w:pPr>
        <w:pStyle w:val="BodyText"/>
        <w:ind w:left="119" w:right="836"/>
        <w:jc w:val="both"/>
      </w:pPr>
      <w:r>
        <w:t>The conceptual site plan submitted with an application for development under this Code, which requires the applicant to show the intended development and its conceptual design. Approval of the application request does not constitute approval of the concept plan; said plan must be adjusted according to the requirements listed for submittal of civil plans and reviewed by the appropriate departments for permitting.</w:t>
      </w:r>
    </w:p>
    <w:p w14:paraId="46B2CFA9" w14:textId="77777777" w:rsidR="009D1F8C" w:rsidRDefault="009D1F8C">
      <w:pPr>
        <w:pStyle w:val="BodyText"/>
        <w:spacing w:before="10"/>
        <w:rPr>
          <w:sz w:val="21"/>
        </w:rPr>
      </w:pPr>
    </w:p>
    <w:p w14:paraId="54D572D1" w14:textId="77777777" w:rsidR="009D1F8C" w:rsidRDefault="00274D41">
      <w:pPr>
        <w:pStyle w:val="Heading4"/>
        <w:spacing w:line="252" w:lineRule="exact"/>
        <w:ind w:left="119"/>
      </w:pPr>
      <w:r>
        <w:t>CONDITIONAL USE</w:t>
      </w:r>
    </w:p>
    <w:p w14:paraId="1BA28F66" w14:textId="77777777" w:rsidR="009D1F8C" w:rsidRDefault="00274D41">
      <w:pPr>
        <w:pStyle w:val="BodyText"/>
        <w:ind w:left="119" w:right="837"/>
        <w:jc w:val="both"/>
      </w:pPr>
      <w:r>
        <w:t>A use that is generally compatible with the use characteristics of a zoning district, but that requires individual review of its location, design, and potential effect on nearby properties to determine the appropriateness of the use on any particular site in the zoning district.</w:t>
      </w:r>
    </w:p>
    <w:p w14:paraId="4663FCDE" w14:textId="77777777" w:rsidR="009D1F8C" w:rsidRDefault="009D1F8C">
      <w:pPr>
        <w:jc w:val="both"/>
        <w:sectPr w:rsidR="009D1F8C">
          <w:pgSz w:w="12240" w:h="15840"/>
          <w:pgMar w:top="940" w:right="600" w:bottom="2220" w:left="1320" w:header="727" w:footer="2040" w:gutter="0"/>
          <w:cols w:space="720"/>
        </w:sectPr>
      </w:pPr>
    </w:p>
    <w:p w14:paraId="04E8AF10" w14:textId="77777777" w:rsidR="009D1F8C" w:rsidRDefault="009D1F8C">
      <w:pPr>
        <w:pStyle w:val="BodyText"/>
        <w:spacing w:before="7"/>
        <w:rPr>
          <w:sz w:val="19"/>
        </w:rPr>
      </w:pPr>
    </w:p>
    <w:p w14:paraId="6D90A731" w14:textId="77777777" w:rsidR="009D1F8C" w:rsidRDefault="00274D41">
      <w:pPr>
        <w:pStyle w:val="Heading4"/>
        <w:spacing w:before="91" w:line="252" w:lineRule="exact"/>
        <w:jc w:val="both"/>
      </w:pPr>
      <w:r>
        <w:t>CONSTRUCTION (erect, build, locate, relocate)</w:t>
      </w:r>
    </w:p>
    <w:p w14:paraId="616AED59" w14:textId="77777777" w:rsidR="009D1F8C" w:rsidRDefault="00274D41">
      <w:pPr>
        <w:pStyle w:val="BodyText"/>
        <w:ind w:left="120" w:right="837"/>
        <w:jc w:val="both"/>
      </w:pPr>
      <w:r>
        <w:t>The building, erection, location, relocation or substantial improvement to any structure or the clearing, filling or excavation of any land. It shall also mean any alterations in the size or use of any existing structure or the appearance of any land. When appropriate to the context, “construction” refers to the act of construction or the result of</w:t>
      </w:r>
      <w:r>
        <w:rPr>
          <w:spacing w:val="-2"/>
        </w:rPr>
        <w:t xml:space="preserve"> </w:t>
      </w:r>
      <w:r>
        <w:t>construction.</w:t>
      </w:r>
    </w:p>
    <w:p w14:paraId="5E20548F" w14:textId="77777777" w:rsidR="009D1F8C" w:rsidRDefault="009D1F8C">
      <w:pPr>
        <w:pStyle w:val="BodyText"/>
        <w:spacing w:before="11"/>
        <w:rPr>
          <w:sz w:val="21"/>
        </w:rPr>
      </w:pPr>
    </w:p>
    <w:p w14:paraId="1958DB00" w14:textId="77777777" w:rsidR="009D1F8C" w:rsidRDefault="00274D41">
      <w:pPr>
        <w:pStyle w:val="Heading4"/>
        <w:spacing w:line="252" w:lineRule="exact"/>
      </w:pPr>
      <w:r>
        <w:t>CONTINUING CARE RETIREMENT COMMUNITY (CCRC)</w:t>
      </w:r>
    </w:p>
    <w:p w14:paraId="00D65BCE" w14:textId="77777777" w:rsidR="009D1F8C" w:rsidRDefault="00274D41">
      <w:pPr>
        <w:pStyle w:val="BodyText"/>
        <w:ind w:left="119" w:right="835"/>
        <w:jc w:val="both"/>
      </w:pPr>
      <w:r>
        <w:t xml:space="preserve">A </w:t>
      </w:r>
      <w:proofErr w:type="gramStart"/>
      <w:r>
        <w:t>large scale</w:t>
      </w:r>
      <w:proofErr w:type="gramEnd"/>
      <w:r>
        <w:t xml:space="preserve"> facility which has a primary purpose of providing housing and continuing care for older people, and which consists of Independent Living Units, Assisted Living Facilities, Skilled Care Nursing Facilities and related accessory uses, all as defined by this Code and as regulated by the Georgia Department of Community Health or other appropriate state agency. Continuing care means the provision of lodging, nursing, medical or other health related services at the same or another location to an individual pursuant to an agreement effective for the life of the individual or for a period greater than one year, including mutually terminable contracts, and in consideration of the payment of an entrance fee with or without other periodic charges to an individual.</w:t>
      </w:r>
    </w:p>
    <w:p w14:paraId="3A8CA848" w14:textId="77777777" w:rsidR="009D1F8C" w:rsidRDefault="009D1F8C">
      <w:pPr>
        <w:pStyle w:val="BodyText"/>
        <w:spacing w:before="10"/>
        <w:rPr>
          <w:sz w:val="21"/>
        </w:rPr>
      </w:pPr>
    </w:p>
    <w:p w14:paraId="41209FB5" w14:textId="77777777" w:rsidR="009D1F8C" w:rsidRDefault="00274D41">
      <w:pPr>
        <w:pStyle w:val="Heading4"/>
        <w:spacing w:line="252" w:lineRule="exact"/>
        <w:ind w:left="840"/>
      </w:pPr>
      <w:r>
        <w:t>INDEPENDENT LIVING UNIT</w:t>
      </w:r>
    </w:p>
    <w:p w14:paraId="1B9BC7FC" w14:textId="77777777" w:rsidR="009D1F8C" w:rsidRDefault="00274D41">
      <w:pPr>
        <w:pStyle w:val="BodyText"/>
        <w:ind w:left="840" w:right="835"/>
        <w:jc w:val="both"/>
      </w:pPr>
      <w:r>
        <w:t>A dwelling unit within a CCRC containing living area(s), kitchen area and bathroom(s), including multi-family dwellings, single family detached or attached dwellings, which house one or more older persons in a manner in which they may live independently while receiving one or more meals per day in a congregate care setting.</w:t>
      </w:r>
    </w:p>
    <w:p w14:paraId="4253D13C" w14:textId="77777777" w:rsidR="009D1F8C" w:rsidRDefault="009D1F8C">
      <w:pPr>
        <w:pStyle w:val="BodyText"/>
        <w:spacing w:before="10"/>
        <w:rPr>
          <w:sz w:val="21"/>
        </w:rPr>
      </w:pPr>
    </w:p>
    <w:p w14:paraId="248EB79A" w14:textId="77777777" w:rsidR="009D1F8C" w:rsidRDefault="00274D41">
      <w:pPr>
        <w:pStyle w:val="Heading4"/>
        <w:spacing w:before="1" w:line="252" w:lineRule="exact"/>
        <w:ind w:left="840"/>
      </w:pPr>
      <w:r>
        <w:t>ASSISTED LIVING FACILITY</w:t>
      </w:r>
    </w:p>
    <w:p w14:paraId="12264964" w14:textId="1622CE9C" w:rsidR="009D1F8C" w:rsidRDefault="00274D41">
      <w:pPr>
        <w:pStyle w:val="BodyText"/>
        <w:ind w:left="840" w:right="835"/>
        <w:jc w:val="both"/>
      </w:pPr>
      <w:r>
        <w:t>A facility located within a CCRC that provides a residential living environment, assisted by congregate meals, housekeeping, and personal services for older persons, who have temporary or periodic difficulties with one or more essential activities of daily living., but do not require services in or of a Georgia Department of Community Health licensed long-term care facility or nursing facility. An ALF shall include dwelling units, dining rooms, bathing area(s), common area(s), offices and other spaces necessary to provide the above services, and shall be operated by a legal entity holding a license issued by the George Department of Community Health or other appropriate state agency permitting the operation of an ALF at the location of the facility.</w:t>
      </w:r>
    </w:p>
    <w:p w14:paraId="61DA4EE1" w14:textId="77777777" w:rsidR="009D1F8C" w:rsidRDefault="009D1F8C">
      <w:pPr>
        <w:pStyle w:val="BodyText"/>
        <w:spacing w:before="11"/>
        <w:rPr>
          <w:sz w:val="23"/>
        </w:rPr>
      </w:pPr>
    </w:p>
    <w:p w14:paraId="0F10E781" w14:textId="77777777" w:rsidR="009D1F8C" w:rsidRDefault="00274D41">
      <w:pPr>
        <w:pStyle w:val="Heading2"/>
        <w:spacing w:line="275" w:lineRule="exact"/>
        <w:ind w:left="840"/>
      </w:pPr>
      <w:r>
        <w:t>SKILLED CARE NURSING FACILITY</w:t>
      </w:r>
    </w:p>
    <w:p w14:paraId="168E0A92" w14:textId="77777777" w:rsidR="009D1F8C" w:rsidRDefault="00274D41">
      <w:pPr>
        <w:pStyle w:val="BodyText"/>
        <w:ind w:left="840" w:right="836"/>
        <w:jc w:val="both"/>
      </w:pPr>
      <w:r>
        <w:t>A facility which provides board, shelter and 24-hour skilled nursing and medical care to chronic or convalescent patients. A Skilled Care Nursing Facility shall include nursing beds</w:t>
      </w:r>
      <w:r>
        <w:rPr>
          <w:spacing w:val="32"/>
        </w:rPr>
        <w:t xml:space="preserve"> </w:t>
      </w:r>
      <w:r>
        <w:t>and/or individual rooms, dining rooms, bathing areas, common areas, offices, clinics, therapy areas, medical facilities and other space necessary to provide the above services and shall be operated by a legal entity holding a license issued by the Georgia Department of Community Health, or other appropriate state agency, permitting the operation of a nursing facility at the location of the facility.</w:t>
      </w:r>
    </w:p>
    <w:p w14:paraId="62383A2F" w14:textId="77777777" w:rsidR="009D1F8C" w:rsidRDefault="009D1F8C">
      <w:pPr>
        <w:pStyle w:val="BodyText"/>
        <w:spacing w:before="10"/>
        <w:rPr>
          <w:sz w:val="21"/>
        </w:rPr>
      </w:pPr>
    </w:p>
    <w:p w14:paraId="221D114A" w14:textId="77777777" w:rsidR="009D1F8C" w:rsidRDefault="00274D41">
      <w:pPr>
        <w:pStyle w:val="Heading4"/>
        <w:spacing w:line="252" w:lineRule="exact"/>
        <w:ind w:left="119"/>
      </w:pPr>
      <w:r>
        <w:t>COUNTY</w:t>
      </w:r>
    </w:p>
    <w:p w14:paraId="502D1328" w14:textId="77777777" w:rsidR="009D1F8C" w:rsidRDefault="00274D41">
      <w:pPr>
        <w:pStyle w:val="BodyText"/>
        <w:spacing w:line="252" w:lineRule="exact"/>
        <w:ind w:left="119"/>
        <w:jc w:val="both"/>
      </w:pPr>
      <w:r>
        <w:t>Coffee County, Georgia</w:t>
      </w:r>
    </w:p>
    <w:p w14:paraId="6C44C61D" w14:textId="77777777" w:rsidR="009D1F8C" w:rsidRDefault="009D1F8C">
      <w:pPr>
        <w:pStyle w:val="BodyText"/>
        <w:spacing w:before="1"/>
        <w:rPr>
          <w:sz w:val="24"/>
        </w:rPr>
      </w:pPr>
    </w:p>
    <w:p w14:paraId="2571258C" w14:textId="77777777" w:rsidR="009D1F8C" w:rsidRDefault="00274D41">
      <w:pPr>
        <w:pStyle w:val="Heading4"/>
        <w:spacing w:before="1" w:line="252" w:lineRule="exact"/>
      </w:pPr>
      <w:r>
        <w:t>CUL-DE-SAC (see STREET, DEAD END)</w:t>
      </w:r>
    </w:p>
    <w:p w14:paraId="00BA2BA1" w14:textId="77777777" w:rsidR="009D1F8C" w:rsidRDefault="00274D41">
      <w:pPr>
        <w:pStyle w:val="BodyText"/>
        <w:ind w:left="119" w:right="837"/>
        <w:jc w:val="both"/>
      </w:pPr>
      <w:r>
        <w:t>A local street or road with one outlet and having an appropriate terminal for safe and convenient reversal of traffic movement.</w:t>
      </w:r>
    </w:p>
    <w:p w14:paraId="012862B5" w14:textId="77777777" w:rsidR="009D1F8C" w:rsidRDefault="009D1F8C">
      <w:pPr>
        <w:jc w:val="both"/>
        <w:sectPr w:rsidR="009D1F8C">
          <w:pgSz w:w="12240" w:h="15840"/>
          <w:pgMar w:top="940" w:right="600" w:bottom="2280" w:left="1320" w:header="727" w:footer="2040" w:gutter="0"/>
          <w:cols w:space="720"/>
        </w:sectPr>
      </w:pPr>
    </w:p>
    <w:p w14:paraId="055F7B79" w14:textId="77777777" w:rsidR="009D1F8C" w:rsidRDefault="009D1F8C">
      <w:pPr>
        <w:pStyle w:val="BodyText"/>
        <w:spacing w:before="7"/>
        <w:rPr>
          <w:sz w:val="19"/>
        </w:rPr>
      </w:pPr>
    </w:p>
    <w:p w14:paraId="3B107509" w14:textId="77777777" w:rsidR="009D1F8C" w:rsidRDefault="00274D41">
      <w:pPr>
        <w:pStyle w:val="Heading4"/>
        <w:spacing w:before="91" w:line="252" w:lineRule="exact"/>
      </w:pPr>
      <w:r>
        <w:t>CURB CUT</w:t>
      </w:r>
    </w:p>
    <w:p w14:paraId="01669B95" w14:textId="77777777" w:rsidR="009D1F8C" w:rsidRDefault="00274D41">
      <w:pPr>
        <w:pStyle w:val="BodyText"/>
        <w:ind w:left="119" w:right="839"/>
        <w:jc w:val="both"/>
      </w:pPr>
      <w:r>
        <w:t>The opening along the curb line or edge of pavement of a public street at which point a driveway begins for vehicular ingress and egress from a property.</w:t>
      </w:r>
    </w:p>
    <w:p w14:paraId="586B5E2C" w14:textId="77777777" w:rsidR="009D1F8C" w:rsidRDefault="009D1F8C">
      <w:pPr>
        <w:pStyle w:val="BodyText"/>
        <w:spacing w:before="11"/>
        <w:rPr>
          <w:sz w:val="21"/>
        </w:rPr>
      </w:pPr>
    </w:p>
    <w:p w14:paraId="2A089CEC" w14:textId="77777777" w:rsidR="009D1F8C" w:rsidRDefault="00274D41">
      <w:pPr>
        <w:pStyle w:val="Heading4"/>
        <w:spacing w:line="252" w:lineRule="exact"/>
        <w:ind w:left="119"/>
      </w:pPr>
      <w:r>
        <w:t>CUT (excavation)</w:t>
      </w:r>
    </w:p>
    <w:p w14:paraId="2778CDFF" w14:textId="77777777" w:rsidR="009D1F8C" w:rsidRDefault="00274D41">
      <w:pPr>
        <w:pStyle w:val="BodyText"/>
        <w:ind w:left="119" w:right="839"/>
        <w:jc w:val="both"/>
      </w:pPr>
      <w:r>
        <w:t xml:space="preserve">A portion of land surface or area from which earth has been removed or will be removed by excavations; the depth of which is below the original ground surface </w:t>
      </w:r>
      <w:r>
        <w:rPr>
          <w:strike/>
        </w:rPr>
        <w:t>to the excavated surface</w:t>
      </w:r>
      <w:r>
        <w:t>.</w:t>
      </w:r>
    </w:p>
    <w:p w14:paraId="60837552" w14:textId="77777777" w:rsidR="009D1F8C" w:rsidRDefault="009D1F8C">
      <w:pPr>
        <w:pStyle w:val="BodyText"/>
      </w:pPr>
    </w:p>
    <w:p w14:paraId="2E38A1C8" w14:textId="77777777" w:rsidR="009D1F8C" w:rsidRDefault="00274D41">
      <w:pPr>
        <w:pStyle w:val="Heading4"/>
        <w:spacing w:line="252" w:lineRule="exact"/>
      </w:pPr>
      <w:r>
        <w:t>DAY CARE CENTER (CHILD)</w:t>
      </w:r>
    </w:p>
    <w:p w14:paraId="4DA34B13" w14:textId="77777777" w:rsidR="009D1F8C" w:rsidRDefault="00274D41">
      <w:pPr>
        <w:pStyle w:val="BodyText"/>
        <w:ind w:left="120" w:right="837"/>
        <w:jc w:val="both"/>
      </w:pPr>
      <w:r>
        <w:t>An establishment, licensed by the Georgia Department of Human Resources, operated by a person, society, agency, corporation or institution, or any group, wherein are received with or without pay, seven</w:t>
      </w:r>
    </w:p>
    <w:p w14:paraId="0C83F471" w14:textId="77777777" w:rsidR="009D1F8C" w:rsidRDefault="00274D41">
      <w:pPr>
        <w:pStyle w:val="ListParagraph"/>
        <w:numPr>
          <w:ilvl w:val="0"/>
          <w:numId w:val="204"/>
        </w:numPr>
        <w:tabs>
          <w:tab w:val="left" w:pos="437"/>
        </w:tabs>
        <w:ind w:right="838" w:firstLine="0"/>
      </w:pPr>
      <w:r>
        <w:t>or more children under 18 years of age for group care, for less than 24 hours per day, without transfer of custody.</w:t>
      </w:r>
    </w:p>
    <w:p w14:paraId="3D45530A" w14:textId="77777777" w:rsidR="009D1F8C" w:rsidRDefault="009D1F8C">
      <w:pPr>
        <w:pStyle w:val="BodyText"/>
        <w:spacing w:before="11"/>
        <w:rPr>
          <w:sz w:val="21"/>
        </w:rPr>
      </w:pPr>
    </w:p>
    <w:p w14:paraId="278F851F" w14:textId="77777777" w:rsidR="009D1F8C" w:rsidRDefault="00274D41">
      <w:pPr>
        <w:pStyle w:val="Heading4"/>
        <w:spacing w:line="252" w:lineRule="exact"/>
      </w:pPr>
      <w:r>
        <w:t>DAY CARE CENTER (ADULT)</w:t>
      </w:r>
    </w:p>
    <w:p w14:paraId="47F2AB9C" w14:textId="77762104" w:rsidR="009D1F8C" w:rsidRDefault="00274D41">
      <w:pPr>
        <w:pStyle w:val="BodyText"/>
        <w:ind w:left="120" w:right="836"/>
        <w:jc w:val="both"/>
      </w:pPr>
      <w:r>
        <w:t xml:space="preserve">An establishment, licensed by the Georgia Department of Human Resources, operated by any person with or without compensation for providing for the </w:t>
      </w:r>
      <w:r w:rsidR="00FD0350">
        <w:t>care, supervision</w:t>
      </w:r>
      <w:r>
        <w:t>, and oversight during daytime hours only of six or fewer adults who are elderly, physically ill or infirm, physically handicapped, or mentally handicapped.</w:t>
      </w:r>
    </w:p>
    <w:p w14:paraId="43AE6619" w14:textId="77777777" w:rsidR="009D1F8C" w:rsidRDefault="009D1F8C">
      <w:pPr>
        <w:pStyle w:val="BodyText"/>
        <w:spacing w:before="10"/>
        <w:rPr>
          <w:sz w:val="21"/>
        </w:rPr>
      </w:pPr>
    </w:p>
    <w:p w14:paraId="148FB28A" w14:textId="77777777" w:rsidR="009D1F8C" w:rsidRDefault="00274D41">
      <w:pPr>
        <w:pStyle w:val="Heading4"/>
        <w:spacing w:line="252" w:lineRule="exact"/>
      </w:pPr>
      <w:r>
        <w:t>DAY CARE FACILITY</w:t>
      </w:r>
    </w:p>
    <w:p w14:paraId="67C1095C" w14:textId="09DD9ED4" w:rsidR="009D1F8C" w:rsidRDefault="00274D41">
      <w:pPr>
        <w:pStyle w:val="BodyText"/>
        <w:ind w:left="120" w:right="836"/>
        <w:jc w:val="both"/>
      </w:pPr>
      <w:r>
        <w:t>Any place operated by any person with or without compensation, licensed by the Georgia Department of Human Resources, providing for the care, supervision, and protection of three (3) but no more than six (6) children who are under the age of 18 years for less than twenty-four hours per day, without transfer of custody. For the purpose of counting the number of children within the day care facility, all children who are related by blood, marriage, adoption or guardianship to the person or persons operating the facility shall be included.</w:t>
      </w:r>
    </w:p>
    <w:p w14:paraId="7390F538" w14:textId="77777777" w:rsidR="009D1F8C" w:rsidRDefault="009D1F8C">
      <w:pPr>
        <w:pStyle w:val="BodyText"/>
        <w:rPr>
          <w:sz w:val="24"/>
        </w:rPr>
      </w:pPr>
    </w:p>
    <w:p w14:paraId="1B1C6DA4" w14:textId="77777777" w:rsidR="009D1F8C" w:rsidRDefault="00274D41">
      <w:pPr>
        <w:pStyle w:val="Heading4"/>
        <w:spacing w:line="252" w:lineRule="exact"/>
      </w:pPr>
      <w:r>
        <w:t>DAY-NIGHT AVERAGE SOUND LEVEL (</w:t>
      </w:r>
      <w:proofErr w:type="spellStart"/>
      <w:r>
        <w:t>Ldn</w:t>
      </w:r>
      <w:proofErr w:type="spellEnd"/>
      <w:r>
        <w:t>)</w:t>
      </w:r>
    </w:p>
    <w:p w14:paraId="2CA6EFA4" w14:textId="77777777" w:rsidR="009D1F8C" w:rsidRDefault="00274D41">
      <w:pPr>
        <w:pStyle w:val="BodyText"/>
        <w:spacing w:line="252" w:lineRule="exact"/>
        <w:ind w:left="120"/>
      </w:pPr>
      <w:r>
        <w:t xml:space="preserve">The average sound level over a </w:t>
      </w:r>
      <w:proofErr w:type="gramStart"/>
      <w:r>
        <w:t>24 hour</w:t>
      </w:r>
      <w:proofErr w:type="gramEnd"/>
      <w:r>
        <w:t xml:space="preserve"> period.</w:t>
      </w:r>
    </w:p>
    <w:p w14:paraId="1B442FDC" w14:textId="77777777" w:rsidR="009D1F8C" w:rsidRDefault="009D1F8C">
      <w:pPr>
        <w:pStyle w:val="BodyText"/>
      </w:pPr>
    </w:p>
    <w:p w14:paraId="21ECD720" w14:textId="77777777" w:rsidR="009D1F8C" w:rsidRDefault="00274D41">
      <w:pPr>
        <w:pStyle w:val="Heading4"/>
        <w:spacing w:line="252" w:lineRule="exact"/>
      </w:pPr>
      <w:r>
        <w:t>DEDICATION</w:t>
      </w:r>
    </w:p>
    <w:p w14:paraId="1605B60D" w14:textId="77777777" w:rsidR="009D1F8C" w:rsidRDefault="00274D41">
      <w:pPr>
        <w:pStyle w:val="BodyText"/>
        <w:spacing w:line="252" w:lineRule="exact"/>
        <w:ind w:left="120"/>
      </w:pPr>
      <w:r>
        <w:t>The deliberate appropriation of property by its owner for general public use.</w:t>
      </w:r>
    </w:p>
    <w:p w14:paraId="7425D8E0" w14:textId="77777777" w:rsidR="009D1F8C" w:rsidRDefault="009D1F8C">
      <w:pPr>
        <w:pStyle w:val="BodyText"/>
        <w:spacing w:before="1"/>
      </w:pPr>
    </w:p>
    <w:p w14:paraId="6AFE0681" w14:textId="77777777" w:rsidR="009D1F8C" w:rsidRDefault="00274D41">
      <w:pPr>
        <w:pStyle w:val="Heading4"/>
        <w:spacing w:line="252" w:lineRule="exact"/>
      </w:pPr>
      <w:r>
        <w:t>DEMOLITION</w:t>
      </w:r>
    </w:p>
    <w:p w14:paraId="2E4C69E4" w14:textId="77777777" w:rsidR="009D1F8C" w:rsidRDefault="00274D41">
      <w:pPr>
        <w:pStyle w:val="BodyText"/>
        <w:ind w:left="120" w:right="836"/>
        <w:jc w:val="both"/>
      </w:pPr>
      <w:r>
        <w:t>The removal of any above ground improvements including, but not limited to, buildings and structures, walls, fences, steps, walks, curbs, gutters, concrete slabs, pavements (including bases for pavements) and surfacing.</w:t>
      </w:r>
    </w:p>
    <w:p w14:paraId="44872060" w14:textId="77777777" w:rsidR="009D1F8C" w:rsidRDefault="009D1F8C">
      <w:pPr>
        <w:pStyle w:val="BodyText"/>
        <w:spacing w:before="10"/>
        <w:rPr>
          <w:sz w:val="21"/>
        </w:rPr>
      </w:pPr>
    </w:p>
    <w:p w14:paraId="0EF1E6D5" w14:textId="77777777" w:rsidR="009D1F8C" w:rsidRDefault="00274D41">
      <w:pPr>
        <w:pStyle w:val="Heading4"/>
        <w:spacing w:line="252" w:lineRule="exact"/>
      </w:pPr>
      <w:r>
        <w:t>DENSITY</w:t>
      </w:r>
    </w:p>
    <w:p w14:paraId="713138B1" w14:textId="77777777" w:rsidR="009D1F8C" w:rsidRDefault="00274D41">
      <w:pPr>
        <w:pStyle w:val="BodyText"/>
        <w:ind w:left="120" w:right="836"/>
        <w:jc w:val="both"/>
      </w:pPr>
      <w:r>
        <w:t>The total number of square feet of a building or buildings, or the number of lots or dwelling units per acre of land.</w:t>
      </w:r>
    </w:p>
    <w:p w14:paraId="0858CACD" w14:textId="77777777" w:rsidR="009D1F8C" w:rsidRDefault="009D1F8C">
      <w:pPr>
        <w:pStyle w:val="BodyText"/>
      </w:pPr>
    </w:p>
    <w:p w14:paraId="5168CE8C" w14:textId="77777777" w:rsidR="009D1F8C" w:rsidRDefault="00274D41">
      <w:pPr>
        <w:pStyle w:val="Heading4"/>
        <w:spacing w:before="1" w:line="252" w:lineRule="exact"/>
      </w:pPr>
      <w:r>
        <w:t>DENSITY, GROSS</w:t>
      </w:r>
    </w:p>
    <w:p w14:paraId="3CC8B3EA" w14:textId="77777777" w:rsidR="009D1F8C" w:rsidRDefault="00274D41">
      <w:pPr>
        <w:pStyle w:val="BodyText"/>
        <w:ind w:left="120" w:right="836"/>
        <w:jc w:val="both"/>
      </w:pPr>
      <w:r>
        <w:t>The total number of square feet of a building or buildings, or the number of lots or dwelling units per acre of land divided by the total acres of a parcel or tract of land.</w:t>
      </w:r>
    </w:p>
    <w:p w14:paraId="7AAAF6CA" w14:textId="77777777" w:rsidR="009D1F8C" w:rsidRDefault="009D1F8C">
      <w:pPr>
        <w:jc w:val="both"/>
        <w:sectPr w:rsidR="009D1F8C">
          <w:pgSz w:w="12240" w:h="15840"/>
          <w:pgMar w:top="940" w:right="600" w:bottom="2280" w:left="1320" w:header="727" w:footer="2040" w:gutter="0"/>
          <w:cols w:space="720"/>
        </w:sectPr>
      </w:pPr>
    </w:p>
    <w:p w14:paraId="0BCA9AF9" w14:textId="77777777" w:rsidR="009D1F8C" w:rsidRDefault="009D1F8C">
      <w:pPr>
        <w:pStyle w:val="BodyText"/>
        <w:spacing w:before="7"/>
        <w:rPr>
          <w:sz w:val="19"/>
        </w:rPr>
      </w:pPr>
    </w:p>
    <w:p w14:paraId="76A7F209" w14:textId="77777777" w:rsidR="009D1F8C" w:rsidRDefault="00274D41">
      <w:pPr>
        <w:pStyle w:val="Heading4"/>
        <w:spacing w:before="91" w:line="252" w:lineRule="exact"/>
      </w:pPr>
      <w:r>
        <w:t>DENSITY, NET</w:t>
      </w:r>
    </w:p>
    <w:p w14:paraId="23FD2A39" w14:textId="77777777" w:rsidR="009D1F8C" w:rsidRDefault="00274D41">
      <w:pPr>
        <w:pStyle w:val="BodyText"/>
        <w:ind w:left="120" w:right="836"/>
        <w:jc w:val="both"/>
      </w:pPr>
      <w:r>
        <w:t>The total number of square feet of a building or buildings, or the number of lots or dwelling units per acre of land divided by the number of acres of a parcel or tract of land less the area for streets, right-of-way, common open space, floodplain, wetland, and surface water.</w:t>
      </w:r>
    </w:p>
    <w:p w14:paraId="4249965D" w14:textId="77777777" w:rsidR="009D1F8C" w:rsidRDefault="009D1F8C">
      <w:pPr>
        <w:pStyle w:val="BodyText"/>
        <w:spacing w:before="11"/>
        <w:rPr>
          <w:sz w:val="21"/>
        </w:rPr>
      </w:pPr>
    </w:p>
    <w:p w14:paraId="1C1A3678" w14:textId="77777777" w:rsidR="009D1F8C" w:rsidRDefault="00274D41">
      <w:pPr>
        <w:pStyle w:val="Heading4"/>
        <w:spacing w:line="252" w:lineRule="exact"/>
      </w:pPr>
      <w:r>
        <w:t>DESIGN REVIEW BOARD</w:t>
      </w:r>
    </w:p>
    <w:p w14:paraId="34A8546A" w14:textId="77777777" w:rsidR="009D1F8C" w:rsidRDefault="00274D41">
      <w:pPr>
        <w:pStyle w:val="BodyText"/>
        <w:ind w:left="120" w:right="839"/>
        <w:jc w:val="both"/>
      </w:pPr>
      <w:r>
        <w:t>The City of Douglas Design Review Board as it pertains to the review of design guidelines only as prescribed in specific zoning districts.</w:t>
      </w:r>
    </w:p>
    <w:p w14:paraId="38BB308A" w14:textId="77777777" w:rsidR="009D1F8C" w:rsidRDefault="009D1F8C">
      <w:pPr>
        <w:pStyle w:val="BodyText"/>
        <w:rPr>
          <w:sz w:val="24"/>
        </w:rPr>
      </w:pPr>
    </w:p>
    <w:p w14:paraId="0041E34C" w14:textId="77777777" w:rsidR="009D1F8C" w:rsidRDefault="00274D41">
      <w:pPr>
        <w:pStyle w:val="Heading4"/>
        <w:spacing w:line="252" w:lineRule="exact"/>
      </w:pPr>
      <w:r>
        <w:t>DETENTION</w:t>
      </w:r>
    </w:p>
    <w:p w14:paraId="7AB980D2" w14:textId="77777777" w:rsidR="009D1F8C" w:rsidRDefault="00274D41">
      <w:pPr>
        <w:pStyle w:val="BodyText"/>
        <w:ind w:left="120" w:right="837"/>
        <w:jc w:val="both"/>
      </w:pPr>
      <w:r>
        <w:t>The temporary storage of storm run-off in a stormwater management practice with the goals of controlling peak discharge rates and providing gravity settling of</w:t>
      </w:r>
      <w:r>
        <w:rPr>
          <w:spacing w:val="-4"/>
        </w:rPr>
        <w:t xml:space="preserve"> </w:t>
      </w:r>
      <w:r>
        <w:t>pollutants.</w:t>
      </w:r>
    </w:p>
    <w:p w14:paraId="398FEA8F" w14:textId="77777777" w:rsidR="009D1F8C" w:rsidRDefault="009D1F8C">
      <w:pPr>
        <w:pStyle w:val="BodyText"/>
        <w:spacing w:before="11"/>
        <w:rPr>
          <w:sz w:val="21"/>
        </w:rPr>
      </w:pPr>
    </w:p>
    <w:p w14:paraId="612631F6" w14:textId="77777777" w:rsidR="009D1F8C" w:rsidRDefault="00274D41">
      <w:pPr>
        <w:pStyle w:val="Heading4"/>
        <w:spacing w:line="252" w:lineRule="exact"/>
      </w:pPr>
      <w:r>
        <w:t>DETENTION FACILITY</w:t>
      </w:r>
    </w:p>
    <w:p w14:paraId="1157852F" w14:textId="77777777" w:rsidR="009D1F8C" w:rsidRDefault="00274D41">
      <w:pPr>
        <w:pStyle w:val="BodyText"/>
        <w:ind w:left="120" w:right="839"/>
        <w:jc w:val="both"/>
      </w:pPr>
      <w:r>
        <w:t>A detention basin or alternative structure designed for the purpose of temporary storage of stream flow or surface runoff and gradual release of stored water at controlled rates.</w:t>
      </w:r>
    </w:p>
    <w:p w14:paraId="659D153E" w14:textId="77777777" w:rsidR="009D1F8C" w:rsidRDefault="009D1F8C">
      <w:pPr>
        <w:pStyle w:val="BodyText"/>
      </w:pPr>
    </w:p>
    <w:p w14:paraId="5644DC11" w14:textId="77777777" w:rsidR="009D1F8C" w:rsidRDefault="00274D41">
      <w:pPr>
        <w:pStyle w:val="Heading4"/>
        <w:spacing w:line="252" w:lineRule="exact"/>
      </w:pPr>
      <w:r>
        <w:t>DEVELOPER</w:t>
      </w:r>
    </w:p>
    <w:p w14:paraId="2ABB4B46" w14:textId="77777777" w:rsidR="009D1F8C" w:rsidRDefault="00274D41">
      <w:pPr>
        <w:pStyle w:val="BodyText"/>
        <w:ind w:left="120" w:right="836"/>
        <w:jc w:val="both"/>
      </w:pPr>
      <w:r>
        <w:t>Any person, individual, firm, partnership, association, corporation, estate, trust, or any other group or combination acting as a unit undertaking any land development activities as defined in this Code, including, but not limited to the subdivision of land, the construction of buildings and/or other land disturbance activities.</w:t>
      </w:r>
    </w:p>
    <w:p w14:paraId="6E4380C3" w14:textId="77777777" w:rsidR="009D1F8C" w:rsidRDefault="009D1F8C">
      <w:pPr>
        <w:pStyle w:val="BodyText"/>
        <w:spacing w:before="1"/>
        <w:rPr>
          <w:sz w:val="24"/>
        </w:rPr>
      </w:pPr>
    </w:p>
    <w:p w14:paraId="2EAFABDB" w14:textId="77777777" w:rsidR="009D1F8C" w:rsidRDefault="00274D41">
      <w:pPr>
        <w:pStyle w:val="Heading4"/>
        <w:spacing w:line="252" w:lineRule="exact"/>
      </w:pPr>
      <w:r>
        <w:t>DEVELOPMENT</w:t>
      </w:r>
    </w:p>
    <w:p w14:paraId="2460C382" w14:textId="77777777" w:rsidR="009D1F8C" w:rsidRDefault="00274D41">
      <w:pPr>
        <w:pStyle w:val="BodyText"/>
        <w:ind w:left="119" w:right="835"/>
        <w:jc w:val="both"/>
      </w:pPr>
      <w:r>
        <w:t>Any man-made change to improved or unimproved real estate, including, but not limited to, buildings or other structures, mining, dredging, filling, grading, paving, excavating, drilling operations, or permanent storage of materials; any activity which alters the elevation of the land, removes or destroys plant life, or causes structures of any kind to be erected or removed other than for agricultural purposes.</w:t>
      </w:r>
    </w:p>
    <w:p w14:paraId="2F3908A0" w14:textId="77777777" w:rsidR="009D1F8C" w:rsidRDefault="009D1F8C">
      <w:pPr>
        <w:pStyle w:val="BodyText"/>
        <w:spacing w:before="10"/>
        <w:rPr>
          <w:sz w:val="23"/>
        </w:rPr>
      </w:pPr>
    </w:p>
    <w:p w14:paraId="3A0CB705" w14:textId="77777777" w:rsidR="009D1F8C" w:rsidRDefault="00274D41">
      <w:pPr>
        <w:ind w:left="120"/>
      </w:pPr>
      <w:r>
        <w:rPr>
          <w:b/>
        </w:rPr>
        <w:t xml:space="preserve">DEVELOPMENT ACTIVITIES – </w:t>
      </w:r>
      <w:r>
        <w:t>see Land Disturbance Activities</w:t>
      </w:r>
    </w:p>
    <w:p w14:paraId="14D60CF1" w14:textId="77777777" w:rsidR="009D1F8C" w:rsidRDefault="009D1F8C">
      <w:pPr>
        <w:pStyle w:val="BodyText"/>
      </w:pPr>
    </w:p>
    <w:p w14:paraId="72BB3005" w14:textId="77777777" w:rsidR="009D1F8C" w:rsidRDefault="00274D41">
      <w:pPr>
        <w:pStyle w:val="Heading4"/>
        <w:spacing w:line="252" w:lineRule="exact"/>
      </w:pPr>
      <w:r>
        <w:t>DEVELOPMENT PLANS</w:t>
      </w:r>
    </w:p>
    <w:p w14:paraId="122E320B" w14:textId="77777777" w:rsidR="009D1F8C" w:rsidRDefault="00274D41">
      <w:pPr>
        <w:pStyle w:val="BodyText"/>
        <w:ind w:left="119" w:right="836"/>
        <w:jc w:val="both"/>
      </w:pPr>
      <w:r>
        <w:t>The detailed and professional plans showing the layout and design, site work and construction activities proposed for a project (other than architectural/engineering building plans), including but not limited to: site plans, grading plans, erosion and sediment control plans, tree protection plans, landscape plans, street plans and profiles, water supply plans, sanitary and storm sewer plans and profiles, other site improvement plans. Such plans shall also include other appropriate sections, details, notes, schedules, legends and</w:t>
      </w:r>
      <w:r>
        <w:rPr>
          <w:spacing w:val="-1"/>
        </w:rPr>
        <w:t xml:space="preserve"> </w:t>
      </w:r>
      <w:r>
        <w:t>diagrams.</w:t>
      </w:r>
    </w:p>
    <w:p w14:paraId="11429E26" w14:textId="77777777" w:rsidR="009D1F8C" w:rsidRDefault="009D1F8C">
      <w:pPr>
        <w:pStyle w:val="BodyText"/>
        <w:spacing w:before="10"/>
        <w:rPr>
          <w:sz w:val="21"/>
        </w:rPr>
      </w:pPr>
    </w:p>
    <w:p w14:paraId="43B9DC97" w14:textId="77777777" w:rsidR="009D1F8C" w:rsidRDefault="00274D41">
      <w:pPr>
        <w:pStyle w:val="Heading4"/>
        <w:spacing w:line="252" w:lineRule="exact"/>
        <w:ind w:left="119"/>
      </w:pPr>
      <w:r>
        <w:t>DEVELOPMENT PERMIT</w:t>
      </w:r>
    </w:p>
    <w:p w14:paraId="4C505CF4" w14:textId="77777777" w:rsidR="009D1F8C" w:rsidRDefault="00274D41">
      <w:pPr>
        <w:pStyle w:val="BodyText"/>
        <w:ind w:left="119" w:right="837"/>
        <w:jc w:val="both"/>
      </w:pPr>
      <w:r>
        <w:t>An official authorization issued by the Director in accordance with this Code to proceed with land disturbance, construction and grading, as set forth in this Code.</w:t>
      </w:r>
    </w:p>
    <w:p w14:paraId="420ADD26" w14:textId="77777777" w:rsidR="009D1F8C" w:rsidRDefault="009D1F8C">
      <w:pPr>
        <w:pStyle w:val="BodyText"/>
      </w:pPr>
    </w:p>
    <w:p w14:paraId="35D2D2D9" w14:textId="77777777" w:rsidR="009D1F8C" w:rsidRDefault="00274D41">
      <w:pPr>
        <w:pStyle w:val="Heading4"/>
        <w:spacing w:line="252" w:lineRule="exact"/>
        <w:ind w:left="119"/>
      </w:pPr>
      <w:r>
        <w:t>DRAINAGE EASEMENT</w:t>
      </w:r>
    </w:p>
    <w:p w14:paraId="73EF92B7" w14:textId="77777777" w:rsidR="009D1F8C" w:rsidRDefault="00274D41">
      <w:pPr>
        <w:pStyle w:val="BodyText"/>
        <w:ind w:left="119" w:right="839"/>
        <w:jc w:val="both"/>
      </w:pPr>
      <w:r>
        <w:t>The legal right granted by a landowner to a grantee allowing the use of private land for stormwater management purposes.</w:t>
      </w:r>
    </w:p>
    <w:p w14:paraId="48DC660C" w14:textId="77777777" w:rsidR="009D1F8C" w:rsidRDefault="009D1F8C">
      <w:pPr>
        <w:jc w:val="both"/>
        <w:sectPr w:rsidR="009D1F8C">
          <w:pgSz w:w="12240" w:h="15840"/>
          <w:pgMar w:top="940" w:right="600" w:bottom="2280" w:left="1320" w:header="727" w:footer="2040" w:gutter="0"/>
          <w:cols w:space="720"/>
        </w:sectPr>
      </w:pPr>
    </w:p>
    <w:p w14:paraId="4A43C608" w14:textId="77777777" w:rsidR="009D1F8C" w:rsidRDefault="009D1F8C">
      <w:pPr>
        <w:pStyle w:val="BodyText"/>
        <w:spacing w:before="7"/>
        <w:rPr>
          <w:sz w:val="19"/>
        </w:rPr>
      </w:pPr>
    </w:p>
    <w:p w14:paraId="2510FB6C" w14:textId="77777777" w:rsidR="009D1F8C" w:rsidRDefault="00852946">
      <w:pPr>
        <w:pStyle w:val="Heading4"/>
        <w:spacing w:before="91" w:line="252" w:lineRule="exact"/>
      </w:pPr>
      <w:r>
        <w:rPr>
          <w:noProof/>
        </w:rPr>
        <mc:AlternateContent>
          <mc:Choice Requires="wps">
            <w:drawing>
              <wp:anchor distT="0" distB="0" distL="114300" distR="114300" simplePos="0" relativeHeight="251657216" behindDoc="0" locked="0" layoutInCell="1" allowOverlap="1" wp14:anchorId="3719C3BA" wp14:editId="72768B76">
                <wp:simplePos x="0" y="0"/>
                <wp:positionH relativeFrom="page">
                  <wp:posOffset>914400</wp:posOffset>
                </wp:positionH>
                <wp:positionV relativeFrom="paragraph">
                  <wp:posOffset>-151130</wp:posOffset>
                </wp:positionV>
                <wp:extent cx="2603500" cy="0"/>
                <wp:effectExtent l="0" t="0" r="0" b="0"/>
                <wp:wrapNone/>
                <wp:docPr id="67"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03500"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1BA985D8" id="Line 14"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in,-11.9pt" to="277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" strokeweight=".96pt">
                <w10:wrap anchorx="page"/>
              </v:line>
            </w:pict>
          </mc:Fallback>
        </mc:AlternateContent>
      </w:r>
      <w:r w:rsidR="00274D41">
        <w:t>DRAINAGE IMPROVEMENTS</w:t>
      </w:r>
    </w:p>
    <w:p w14:paraId="178A21E6" w14:textId="77777777" w:rsidR="009D1F8C" w:rsidRDefault="00274D41">
      <w:pPr>
        <w:pStyle w:val="BodyText"/>
        <w:ind w:left="119" w:right="836"/>
        <w:jc w:val="both"/>
      </w:pPr>
      <w:r>
        <w:t>Those facilities and structures intended to control and direct the passage of stormwaters and other surface water flows from and across property; including but not limited to: modified natural drainage ways, modified creeks, streams, channels, swales, ditches flumes, culverts, cross drains and other piping, catch basins, area drains, drop inlets, junction boxes, headwalls, flared end sections, detention ponds and basins, rip rap, drainage way lining systems, and energy dissipation devices.</w:t>
      </w:r>
    </w:p>
    <w:p w14:paraId="294328DB" w14:textId="77777777" w:rsidR="009D1F8C" w:rsidRDefault="009D1F8C">
      <w:pPr>
        <w:pStyle w:val="BodyText"/>
        <w:spacing w:before="10"/>
        <w:rPr>
          <w:sz w:val="21"/>
        </w:rPr>
      </w:pPr>
    </w:p>
    <w:p w14:paraId="10832B29" w14:textId="77777777" w:rsidR="009D1F8C" w:rsidRDefault="00274D41">
      <w:pPr>
        <w:pStyle w:val="Heading4"/>
        <w:spacing w:line="252" w:lineRule="exact"/>
        <w:ind w:left="119"/>
      </w:pPr>
      <w:r>
        <w:t>DRIVEWAY</w:t>
      </w:r>
    </w:p>
    <w:p w14:paraId="131B6FF5" w14:textId="77777777" w:rsidR="009D1F8C" w:rsidRDefault="00274D41">
      <w:pPr>
        <w:pStyle w:val="BodyText"/>
        <w:spacing w:line="252" w:lineRule="exact"/>
        <w:ind w:left="119"/>
        <w:jc w:val="both"/>
      </w:pPr>
      <w:r>
        <w:t>Any public or private ingress or egress allowing access between a public street and abutting property.</w:t>
      </w:r>
    </w:p>
    <w:p w14:paraId="1EA2B5FD" w14:textId="77777777" w:rsidR="009D1F8C" w:rsidRDefault="009D1F8C">
      <w:pPr>
        <w:pStyle w:val="BodyText"/>
      </w:pPr>
    </w:p>
    <w:p w14:paraId="632C7649" w14:textId="77777777" w:rsidR="009D1F8C" w:rsidRDefault="00274D41">
      <w:pPr>
        <w:pStyle w:val="Heading4"/>
        <w:spacing w:before="1" w:line="252" w:lineRule="exact"/>
        <w:ind w:left="119"/>
      </w:pPr>
      <w:r>
        <w:t>DRIVEWAY, JOINT ACCESS</w:t>
      </w:r>
    </w:p>
    <w:p w14:paraId="3BC2C462" w14:textId="77777777" w:rsidR="009D1F8C" w:rsidRDefault="00274D41">
      <w:pPr>
        <w:pStyle w:val="BodyText"/>
        <w:spacing w:line="252" w:lineRule="exact"/>
        <w:ind w:left="119"/>
        <w:jc w:val="both"/>
      </w:pPr>
      <w:r>
        <w:t>A driveway that provides vehicular access to two or more abutting properties from a public street.</w:t>
      </w:r>
    </w:p>
    <w:p w14:paraId="39F4B2BA" w14:textId="77777777" w:rsidR="009D1F8C" w:rsidRDefault="009D1F8C">
      <w:pPr>
        <w:pStyle w:val="BodyText"/>
      </w:pPr>
    </w:p>
    <w:p w14:paraId="7B795C37" w14:textId="77777777" w:rsidR="009D1F8C" w:rsidRDefault="00274D41">
      <w:pPr>
        <w:pStyle w:val="Heading4"/>
        <w:spacing w:line="252" w:lineRule="exact"/>
        <w:ind w:left="119"/>
      </w:pPr>
      <w:r>
        <w:t>DWELLING</w:t>
      </w:r>
    </w:p>
    <w:p w14:paraId="79D3913A" w14:textId="77777777" w:rsidR="009D1F8C" w:rsidRDefault="00274D41">
      <w:pPr>
        <w:pStyle w:val="BodyText"/>
        <w:ind w:left="119" w:right="836"/>
        <w:jc w:val="both"/>
      </w:pPr>
      <w:r>
        <w:t>Any building or structure or portion thereof, which is arranged, designed or used for residential occupancy on a permanent or long-term basis, not including transient use such as hotels and motels, and which comply with the provisions of this Code and the International Building</w:t>
      </w:r>
      <w:r>
        <w:rPr>
          <w:spacing w:val="-6"/>
        </w:rPr>
        <w:t xml:space="preserve"> </w:t>
      </w:r>
      <w:r>
        <w:t>Code.</w:t>
      </w:r>
    </w:p>
    <w:p w14:paraId="447769F6" w14:textId="77777777" w:rsidR="009D1F8C" w:rsidRDefault="009D1F8C">
      <w:pPr>
        <w:pStyle w:val="BodyText"/>
      </w:pPr>
    </w:p>
    <w:p w14:paraId="3428E101" w14:textId="77777777" w:rsidR="009D1F8C" w:rsidRDefault="00274D41">
      <w:pPr>
        <w:pStyle w:val="Heading4"/>
        <w:spacing w:line="252" w:lineRule="exact"/>
        <w:ind w:left="119"/>
      </w:pPr>
      <w:r>
        <w:t>DWELLING, ACCESSORY</w:t>
      </w:r>
    </w:p>
    <w:p w14:paraId="1F4CA6A7" w14:textId="77777777" w:rsidR="009D1F8C" w:rsidRDefault="00274D41">
      <w:pPr>
        <w:pStyle w:val="BodyText"/>
        <w:ind w:left="119" w:right="836"/>
        <w:jc w:val="both"/>
      </w:pPr>
      <w:r>
        <w:t>A secondary dwelling established in conjunction with, and clearly subordinate to, a primary dwelling unit on the same lot, whether a part of the same structure as the primary dwelling unit or in a detached structure.</w:t>
      </w:r>
    </w:p>
    <w:p w14:paraId="5AA20C7D" w14:textId="77777777" w:rsidR="009D1F8C" w:rsidRDefault="009D1F8C">
      <w:pPr>
        <w:pStyle w:val="BodyText"/>
      </w:pPr>
    </w:p>
    <w:p w14:paraId="15C5FD9E" w14:textId="77777777" w:rsidR="009D1F8C" w:rsidRDefault="00274D41">
      <w:pPr>
        <w:pStyle w:val="Heading4"/>
        <w:spacing w:line="252" w:lineRule="exact"/>
        <w:ind w:left="119"/>
      </w:pPr>
      <w:r>
        <w:t>DWELLING, DUPLEX</w:t>
      </w:r>
    </w:p>
    <w:p w14:paraId="679F4095" w14:textId="77777777" w:rsidR="009D1F8C" w:rsidRDefault="00274D41">
      <w:pPr>
        <w:pStyle w:val="BodyText"/>
        <w:ind w:left="119" w:right="837"/>
        <w:jc w:val="both"/>
      </w:pPr>
      <w:r>
        <w:t>A building containing two dwelling units, designed to be occupied by no more than two (2) families living independently from each other, each as a separate housekeeping</w:t>
      </w:r>
      <w:r>
        <w:rPr>
          <w:spacing w:val="-4"/>
        </w:rPr>
        <w:t xml:space="preserve"> </w:t>
      </w:r>
      <w:r>
        <w:t>unit.</w:t>
      </w:r>
    </w:p>
    <w:p w14:paraId="637D7815" w14:textId="77777777" w:rsidR="009D1F8C" w:rsidRDefault="009D1F8C">
      <w:pPr>
        <w:pStyle w:val="BodyText"/>
        <w:spacing w:before="11"/>
        <w:rPr>
          <w:sz w:val="21"/>
        </w:rPr>
      </w:pPr>
    </w:p>
    <w:p w14:paraId="5F74A34E" w14:textId="77777777" w:rsidR="009D1F8C" w:rsidRDefault="00274D41">
      <w:pPr>
        <w:pStyle w:val="Heading4"/>
        <w:spacing w:line="252" w:lineRule="exact"/>
        <w:ind w:left="119"/>
      </w:pPr>
      <w:r>
        <w:t>DWELLING, LIVE-WORK</w:t>
      </w:r>
    </w:p>
    <w:p w14:paraId="18A9D3D6" w14:textId="77777777" w:rsidR="009D1F8C" w:rsidRDefault="00274D41">
      <w:pPr>
        <w:pStyle w:val="BodyText"/>
        <w:ind w:left="119" w:right="838"/>
        <w:jc w:val="both"/>
      </w:pPr>
      <w:r>
        <w:t>An owner –occupied dwelling unit in which a significant portion of the ground floor space includes a non-residential use which is operated by the property owners. Such dwellings shall not include Home Occupations.</w:t>
      </w:r>
    </w:p>
    <w:p w14:paraId="46306CD1" w14:textId="77777777" w:rsidR="009D1F8C" w:rsidRDefault="009D1F8C">
      <w:pPr>
        <w:pStyle w:val="BodyText"/>
      </w:pPr>
    </w:p>
    <w:p w14:paraId="4ACB70FB" w14:textId="77777777" w:rsidR="009D1F8C" w:rsidRDefault="00274D41">
      <w:pPr>
        <w:pStyle w:val="Heading4"/>
        <w:spacing w:line="252" w:lineRule="exact"/>
        <w:ind w:left="119"/>
      </w:pPr>
      <w:r>
        <w:t>DWELLING, MULTI-FAMILY</w:t>
      </w:r>
    </w:p>
    <w:p w14:paraId="79BA2BF7" w14:textId="77777777" w:rsidR="009D1F8C" w:rsidRDefault="00852946">
      <w:pPr>
        <w:pStyle w:val="BodyText"/>
        <w:ind w:left="120" w:right="838"/>
        <w:jc w:val="both"/>
      </w:pPr>
      <w:r>
        <w:rPr>
          <w:noProof/>
        </w:rPr>
        <mc:AlternateContent>
          <mc:Choice Requires="wps">
            <w:drawing>
              <wp:anchor distT="0" distB="0" distL="114300" distR="114300" simplePos="0" relativeHeight="251652096" behindDoc="1" locked="0" layoutInCell="1" allowOverlap="1" wp14:anchorId="48D1265A" wp14:editId="1AB92789">
                <wp:simplePos x="0" y="0"/>
                <wp:positionH relativeFrom="page">
                  <wp:posOffset>3547745</wp:posOffset>
                </wp:positionH>
                <wp:positionV relativeFrom="paragraph">
                  <wp:posOffset>310515</wp:posOffset>
                </wp:positionV>
                <wp:extent cx="2285365" cy="0"/>
                <wp:effectExtent l="0" t="0" r="0" b="0"/>
                <wp:wrapNone/>
                <wp:docPr id="66"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5365" cy="0"/>
                        </a:xfrm>
                        <a:prstGeom prst="line">
                          <a:avLst/>
                        </a:prstGeom>
                        <a:noFill/>
                        <a:ln w="685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48037B24" id="Line 13" o:spid="_x0000_s1026" style="position:absolute;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79.35pt,24.45pt" to="459.3pt,2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" strokeweight=".54pt">
                <w10:wrap anchorx="page"/>
              </v:line>
            </w:pict>
          </mc:Fallback>
        </mc:AlternateContent>
      </w:r>
      <w:r w:rsidR="00274D41">
        <w:t>A building containing three (3) or more dwelling units, designed to be occupied by three (3) or more families living independently of each other, each as a separate housekeeping unit, i.e. apartments or condominiums.</w:t>
      </w:r>
    </w:p>
    <w:p w14:paraId="76359A50" w14:textId="77777777" w:rsidR="009D1F8C" w:rsidRDefault="009D1F8C">
      <w:pPr>
        <w:pStyle w:val="BodyText"/>
        <w:spacing w:before="1"/>
      </w:pPr>
    </w:p>
    <w:p w14:paraId="016DEB5F" w14:textId="77777777" w:rsidR="009D1F8C" w:rsidRDefault="00274D41">
      <w:pPr>
        <w:pStyle w:val="Heading4"/>
        <w:spacing w:line="252" w:lineRule="exact"/>
      </w:pPr>
      <w:r>
        <w:t>DWELLING, SINGLE-FAMILY, ATTACHED (Zero Lot Line)</w:t>
      </w:r>
    </w:p>
    <w:p w14:paraId="70EB5C2C" w14:textId="77777777" w:rsidR="009D1F8C" w:rsidRDefault="00274D41">
      <w:pPr>
        <w:pStyle w:val="BodyText"/>
        <w:ind w:left="120" w:right="836"/>
        <w:jc w:val="both"/>
      </w:pPr>
      <w:r>
        <w:t xml:space="preserve">A building subdivided by a joint property line and wall which separates the structure into two (2) or more dwelling units, each occupying its own lot. An attached </w:t>
      </w:r>
      <w:proofErr w:type="gramStart"/>
      <w:r>
        <w:t>single family</w:t>
      </w:r>
      <w:proofErr w:type="gramEnd"/>
      <w:r>
        <w:t xml:space="preserve"> structure must meet all front, rear and side yard setback requirements in the zoning district in which it is located, except for the joint property line and wall. Each unit must be separately metered for all utilities and the joint property wall must be fire-rated and extend from the foundation to the roof decking of the structure.</w:t>
      </w:r>
    </w:p>
    <w:p w14:paraId="103BFAD3" w14:textId="77777777" w:rsidR="009D1F8C" w:rsidRDefault="009D1F8C">
      <w:pPr>
        <w:pStyle w:val="BodyText"/>
        <w:spacing w:before="10"/>
        <w:rPr>
          <w:sz w:val="21"/>
        </w:rPr>
      </w:pPr>
    </w:p>
    <w:p w14:paraId="681232D0" w14:textId="77777777" w:rsidR="009D1F8C" w:rsidRDefault="00274D41">
      <w:pPr>
        <w:pStyle w:val="Heading4"/>
        <w:spacing w:line="252" w:lineRule="exact"/>
      </w:pPr>
      <w:r>
        <w:t>DWELLING, SINGLE- FAMILY DETACHED</w:t>
      </w:r>
    </w:p>
    <w:p w14:paraId="1D343E51" w14:textId="77777777" w:rsidR="009D1F8C" w:rsidRDefault="00274D41">
      <w:pPr>
        <w:pStyle w:val="BodyText"/>
        <w:ind w:left="120" w:right="836"/>
        <w:jc w:val="both"/>
      </w:pPr>
      <w:r>
        <w:t>An individual, detached dwelling unit that is designed to be occupied by no more than one (1) family, living as a separate household unit., excluding mobile homes and double-wide mobile homes.</w:t>
      </w:r>
    </w:p>
    <w:p w14:paraId="78475A5A" w14:textId="77777777" w:rsidR="009D1F8C" w:rsidRDefault="009D1F8C">
      <w:pPr>
        <w:jc w:val="both"/>
        <w:sectPr w:rsidR="009D1F8C">
          <w:pgSz w:w="12240" w:h="15840"/>
          <w:pgMar w:top="940" w:right="600" w:bottom="2280" w:left="1320" w:header="727" w:footer="2040" w:gutter="0"/>
          <w:cols w:space="720"/>
        </w:sectPr>
      </w:pPr>
    </w:p>
    <w:p w14:paraId="64621FFC" w14:textId="77777777" w:rsidR="009D1F8C" w:rsidRDefault="009D1F8C">
      <w:pPr>
        <w:pStyle w:val="BodyText"/>
        <w:spacing w:before="7"/>
        <w:rPr>
          <w:sz w:val="19"/>
        </w:rPr>
      </w:pPr>
    </w:p>
    <w:p w14:paraId="2371F8F7" w14:textId="77777777" w:rsidR="009D1F8C" w:rsidRDefault="00274D41">
      <w:pPr>
        <w:pStyle w:val="Heading4"/>
        <w:spacing w:before="91" w:line="252" w:lineRule="exact"/>
      </w:pPr>
      <w:r>
        <w:t>DWELLING, TOWNHOUSE</w:t>
      </w:r>
    </w:p>
    <w:p w14:paraId="6668DD37" w14:textId="77777777" w:rsidR="009D1F8C" w:rsidRDefault="00274D41">
      <w:pPr>
        <w:pStyle w:val="BodyText"/>
        <w:ind w:left="120" w:right="839"/>
        <w:jc w:val="both"/>
      </w:pPr>
      <w:r>
        <w:t xml:space="preserve">Two (2) or more attached </w:t>
      </w:r>
      <w:proofErr w:type="gramStart"/>
      <w:r>
        <w:t>single family</w:t>
      </w:r>
      <w:proofErr w:type="gramEnd"/>
      <w:r>
        <w:t xml:space="preserve"> dwellings which (1) may or may not have a common roof, (2) shall not have a common exterior wall; and (3) are separated from each other by fire resistant walls extending at least from the lowest floor level to the roof.</w:t>
      </w:r>
    </w:p>
    <w:p w14:paraId="5FFB7DBD" w14:textId="77777777" w:rsidR="009D1F8C" w:rsidRDefault="009D1F8C">
      <w:pPr>
        <w:pStyle w:val="BodyText"/>
        <w:spacing w:before="11"/>
        <w:rPr>
          <w:sz w:val="21"/>
        </w:rPr>
      </w:pPr>
    </w:p>
    <w:p w14:paraId="4E13B80A" w14:textId="77777777" w:rsidR="009D1F8C" w:rsidRDefault="00274D41">
      <w:pPr>
        <w:pStyle w:val="Heading4"/>
        <w:spacing w:line="252" w:lineRule="exact"/>
      </w:pPr>
      <w:r>
        <w:t>DWELLING, UNIT</w:t>
      </w:r>
    </w:p>
    <w:p w14:paraId="6588458D" w14:textId="77777777" w:rsidR="009D1F8C" w:rsidRDefault="00274D41">
      <w:pPr>
        <w:pStyle w:val="BodyText"/>
        <w:ind w:left="120" w:right="836"/>
        <w:jc w:val="both"/>
      </w:pPr>
      <w:r>
        <w:t>A self-sufficient dwelling that is designed for or used as a residence by a single housekeeping unit with cooking, sleeping and sanitary facilities provided within the dwelling unit. Does not include rooms in a hotel, motel, boarding house, bed &amp; breakfast, or extended stay hotel.</w:t>
      </w:r>
    </w:p>
    <w:p w14:paraId="37E11DF8" w14:textId="77777777" w:rsidR="009D1F8C" w:rsidRDefault="009D1F8C">
      <w:pPr>
        <w:pStyle w:val="BodyText"/>
        <w:spacing w:before="10"/>
        <w:rPr>
          <w:sz w:val="21"/>
        </w:rPr>
      </w:pPr>
    </w:p>
    <w:p w14:paraId="52479493" w14:textId="77777777" w:rsidR="009D1F8C" w:rsidRDefault="00274D41">
      <w:pPr>
        <w:pStyle w:val="Heading4"/>
        <w:spacing w:line="252" w:lineRule="exact"/>
      </w:pPr>
      <w:r>
        <w:t>EASEMENT</w:t>
      </w:r>
    </w:p>
    <w:p w14:paraId="1F1BB14F" w14:textId="77777777" w:rsidR="009D1F8C" w:rsidRDefault="00274D41">
      <w:pPr>
        <w:pStyle w:val="BodyText"/>
        <w:spacing w:line="252" w:lineRule="exact"/>
        <w:ind w:left="120"/>
        <w:jc w:val="both"/>
      </w:pPr>
      <w:r>
        <w:t>A right given by an owner of land to another person or entity for specific limited uses of that land.</w:t>
      </w:r>
    </w:p>
    <w:p w14:paraId="046DD861" w14:textId="77777777" w:rsidR="009D1F8C" w:rsidRDefault="009D1F8C">
      <w:pPr>
        <w:pStyle w:val="BodyText"/>
        <w:spacing w:before="1"/>
      </w:pPr>
    </w:p>
    <w:p w14:paraId="0512A8F4" w14:textId="77777777" w:rsidR="009D1F8C" w:rsidRDefault="00274D41">
      <w:pPr>
        <w:pStyle w:val="Heading4"/>
        <w:spacing w:line="252" w:lineRule="exact"/>
        <w:ind w:left="840"/>
      </w:pPr>
      <w:r>
        <w:t>ACCESS EASEMENT</w:t>
      </w:r>
    </w:p>
    <w:p w14:paraId="37E85675" w14:textId="6944BAA4" w:rsidR="009D1F8C" w:rsidRDefault="00274D41">
      <w:pPr>
        <w:pStyle w:val="BodyText"/>
        <w:ind w:left="839" w:right="943"/>
      </w:pPr>
      <w:r>
        <w:t xml:space="preserve">An easement created </w:t>
      </w:r>
      <w:r w:rsidR="00FD0350">
        <w:t>for the purpose of providing vehicular or pedestrian access across or</w:t>
      </w:r>
      <w:r>
        <w:t xml:space="preserve"> to a</w:t>
      </w:r>
      <w:r>
        <w:rPr>
          <w:spacing w:val="-1"/>
        </w:rPr>
        <w:t xml:space="preserve"> </w:t>
      </w:r>
      <w:r>
        <w:t>property.</w:t>
      </w:r>
    </w:p>
    <w:p w14:paraId="67499AB9" w14:textId="77777777" w:rsidR="009D1F8C" w:rsidRDefault="009D1F8C">
      <w:pPr>
        <w:pStyle w:val="BodyText"/>
        <w:spacing w:before="1"/>
      </w:pPr>
    </w:p>
    <w:p w14:paraId="0DC18B58" w14:textId="77777777" w:rsidR="009D1F8C" w:rsidRDefault="00274D41">
      <w:pPr>
        <w:pStyle w:val="Heading4"/>
        <w:spacing w:line="252" w:lineRule="exact"/>
        <w:ind w:left="840"/>
      </w:pPr>
      <w:r>
        <w:t>DRAINAGE EASEMENT</w:t>
      </w:r>
    </w:p>
    <w:p w14:paraId="550B642B" w14:textId="6B1A3F5F" w:rsidR="009D1F8C" w:rsidRDefault="00274D41">
      <w:pPr>
        <w:pStyle w:val="BodyText"/>
        <w:ind w:left="840" w:right="1241"/>
      </w:pPr>
      <w:r>
        <w:t xml:space="preserve">A legal right granted by a landowner to a grantee allowing the use of </w:t>
      </w:r>
      <w:r w:rsidR="00FD0350">
        <w:t>private land for stormwater</w:t>
      </w:r>
      <w:r>
        <w:t xml:space="preserve"> management purposes.</w:t>
      </w:r>
    </w:p>
    <w:p w14:paraId="310E9E1D" w14:textId="77777777" w:rsidR="009D1F8C" w:rsidRDefault="009D1F8C">
      <w:pPr>
        <w:pStyle w:val="BodyText"/>
        <w:spacing w:before="1"/>
      </w:pPr>
    </w:p>
    <w:p w14:paraId="18D485DF" w14:textId="77777777" w:rsidR="009D1F8C" w:rsidRDefault="00274D41">
      <w:pPr>
        <w:pStyle w:val="Heading4"/>
        <w:spacing w:line="252" w:lineRule="exact"/>
        <w:ind w:left="840"/>
      </w:pPr>
      <w:r>
        <w:t>UTILITY EASEMENT</w:t>
      </w:r>
    </w:p>
    <w:p w14:paraId="2C206C7E" w14:textId="3F1A7748" w:rsidR="009D1F8C" w:rsidRDefault="00274D41">
      <w:pPr>
        <w:pStyle w:val="BodyText"/>
        <w:tabs>
          <w:tab w:val="left" w:pos="8759"/>
        </w:tabs>
        <w:ind w:left="839" w:right="840"/>
      </w:pPr>
      <w:r>
        <w:t xml:space="preserve">A grant by a property owner for the use of real property for the </w:t>
      </w:r>
      <w:r w:rsidR="00FD0350">
        <w:t>specified purpose of constructing</w:t>
      </w:r>
      <w:r>
        <w:t xml:space="preserve"> and maintaining utilities including but not limited to: sanitary sewers; water mains, electric lines, telephone lines, cable lines, storm sewer or storm drainage</w:t>
      </w:r>
      <w:r>
        <w:rPr>
          <w:spacing w:val="-16"/>
        </w:rPr>
        <w:t xml:space="preserve"> </w:t>
      </w:r>
      <w:r>
        <w:t>ways</w:t>
      </w:r>
      <w:r>
        <w:rPr>
          <w:spacing w:val="-2"/>
        </w:rPr>
        <w:t xml:space="preserve"> </w:t>
      </w:r>
      <w:r>
        <w:t>and</w:t>
      </w:r>
      <w:r w:rsidR="00FD0350">
        <w:t xml:space="preserve"> </w:t>
      </w:r>
      <w:r>
        <w:t>gas lines.</w:t>
      </w:r>
    </w:p>
    <w:p w14:paraId="72EEE541" w14:textId="77777777" w:rsidR="009D1F8C" w:rsidRDefault="009D1F8C">
      <w:pPr>
        <w:pStyle w:val="BodyText"/>
        <w:spacing w:before="1"/>
        <w:rPr>
          <w:sz w:val="24"/>
        </w:rPr>
      </w:pPr>
    </w:p>
    <w:p w14:paraId="51DDD364" w14:textId="77777777" w:rsidR="009D1F8C" w:rsidRDefault="00274D41">
      <w:pPr>
        <w:pStyle w:val="Heading4"/>
        <w:spacing w:line="252" w:lineRule="exact"/>
      </w:pPr>
      <w:r>
        <w:t>ENGINEER</w:t>
      </w:r>
    </w:p>
    <w:p w14:paraId="46038901" w14:textId="77777777" w:rsidR="009D1F8C" w:rsidRDefault="00274D41">
      <w:pPr>
        <w:pStyle w:val="BodyText"/>
        <w:ind w:left="120" w:right="1022"/>
      </w:pPr>
      <w:r>
        <w:t>A professional civil engineer who is registered in the State of Georgia, and who has extensive education or experience regarding structural/mechanical design.</w:t>
      </w:r>
    </w:p>
    <w:p w14:paraId="10ABD7DD" w14:textId="77777777" w:rsidR="009D1F8C" w:rsidRDefault="009D1F8C">
      <w:pPr>
        <w:pStyle w:val="BodyText"/>
        <w:spacing w:before="1"/>
      </w:pPr>
    </w:p>
    <w:p w14:paraId="2B84ED5D" w14:textId="77777777" w:rsidR="009D1F8C" w:rsidRDefault="00274D41">
      <w:pPr>
        <w:pStyle w:val="Heading4"/>
        <w:spacing w:line="252" w:lineRule="exact"/>
        <w:ind w:left="119"/>
      </w:pPr>
      <w:r>
        <w:t>EROSION AND SEDIMENT POLLUTION CONTROL &amp; PLAN</w:t>
      </w:r>
    </w:p>
    <w:p w14:paraId="2592C57B" w14:textId="77777777" w:rsidR="009D1F8C" w:rsidRDefault="00274D41">
      <w:pPr>
        <w:pStyle w:val="BodyText"/>
        <w:ind w:left="119" w:right="840"/>
      </w:pPr>
      <w:r>
        <w:t>A plan and actions that are designed to minimize the accelerated erosion and sediment run-off at a site during construction activities.</w:t>
      </w:r>
    </w:p>
    <w:p w14:paraId="0AAEB81C" w14:textId="77777777" w:rsidR="009D1F8C" w:rsidRDefault="009D1F8C">
      <w:pPr>
        <w:pStyle w:val="BodyText"/>
      </w:pPr>
    </w:p>
    <w:p w14:paraId="6BD9B507" w14:textId="77777777" w:rsidR="009D1F8C" w:rsidRDefault="00274D41">
      <w:pPr>
        <w:pStyle w:val="Heading4"/>
        <w:spacing w:line="252" w:lineRule="exact"/>
        <w:ind w:left="119"/>
      </w:pPr>
      <w:r>
        <w:t>EXTERIOR ARCHITECTURAL FEATURES</w:t>
      </w:r>
    </w:p>
    <w:p w14:paraId="1A02C9DA" w14:textId="77777777" w:rsidR="009D1F8C" w:rsidRDefault="00274D41">
      <w:pPr>
        <w:pStyle w:val="BodyText"/>
        <w:ind w:left="119" w:right="838"/>
        <w:jc w:val="both"/>
      </w:pPr>
      <w:r>
        <w:t xml:space="preserve">The architectural style, general design, and general arrangement of the exterior of a building or other structure including but not limited to the kind of texture of the building material and the type and style of all windows, doors, signs, and other </w:t>
      </w:r>
      <w:proofErr w:type="spellStart"/>
      <w:r>
        <w:t>appertainments</w:t>
      </w:r>
      <w:proofErr w:type="spellEnd"/>
      <w:r>
        <w:t>, architectural fixtures, features, details, or elements relative to the foregoing.</w:t>
      </w:r>
    </w:p>
    <w:p w14:paraId="780670DB" w14:textId="77777777" w:rsidR="009D1F8C" w:rsidRDefault="009D1F8C">
      <w:pPr>
        <w:pStyle w:val="BodyText"/>
      </w:pPr>
    </w:p>
    <w:p w14:paraId="2A247866" w14:textId="77777777" w:rsidR="009D1F8C" w:rsidRDefault="00274D41">
      <w:pPr>
        <w:pStyle w:val="Heading4"/>
        <w:spacing w:before="1" w:line="252" w:lineRule="exact"/>
        <w:ind w:left="119"/>
      </w:pPr>
      <w:r>
        <w:t>FAA</w:t>
      </w:r>
    </w:p>
    <w:p w14:paraId="542B97D4" w14:textId="77777777" w:rsidR="009D1F8C" w:rsidRDefault="00274D41">
      <w:pPr>
        <w:pStyle w:val="BodyText"/>
        <w:spacing w:line="252" w:lineRule="exact"/>
        <w:ind w:left="119"/>
      </w:pPr>
      <w:r>
        <w:t>Federal Aviation Administration</w:t>
      </w:r>
    </w:p>
    <w:p w14:paraId="276C7164" w14:textId="77777777" w:rsidR="009D1F8C" w:rsidRDefault="009D1F8C">
      <w:pPr>
        <w:pStyle w:val="BodyText"/>
        <w:spacing w:before="1"/>
      </w:pPr>
    </w:p>
    <w:p w14:paraId="0646C6D9" w14:textId="77777777" w:rsidR="009D1F8C" w:rsidRDefault="00274D41">
      <w:pPr>
        <w:pStyle w:val="Heading4"/>
        <w:spacing w:line="252" w:lineRule="exact"/>
        <w:ind w:left="119"/>
      </w:pPr>
      <w:r>
        <w:t>FAÇADE</w:t>
      </w:r>
    </w:p>
    <w:p w14:paraId="64472B2D" w14:textId="77777777" w:rsidR="009D1F8C" w:rsidRDefault="00274D41">
      <w:pPr>
        <w:pStyle w:val="BodyText"/>
        <w:ind w:left="119" w:right="1241"/>
      </w:pPr>
      <w:r>
        <w:t>The exterior of a building facing the principal street entrance, and extending the entire width of the building elevation.</w:t>
      </w:r>
    </w:p>
    <w:p w14:paraId="19504DF8" w14:textId="77777777" w:rsidR="009D1F8C" w:rsidRDefault="009D1F8C">
      <w:pPr>
        <w:sectPr w:rsidR="009D1F8C">
          <w:pgSz w:w="12240" w:h="15840"/>
          <w:pgMar w:top="940" w:right="600" w:bottom="2280" w:left="1320" w:header="727" w:footer="2040" w:gutter="0"/>
          <w:cols w:space="720"/>
        </w:sectPr>
      </w:pPr>
    </w:p>
    <w:p w14:paraId="38CBD6CC" w14:textId="77777777" w:rsidR="009D1F8C" w:rsidRDefault="009D1F8C">
      <w:pPr>
        <w:pStyle w:val="BodyText"/>
        <w:spacing w:before="7"/>
        <w:rPr>
          <w:sz w:val="19"/>
        </w:rPr>
      </w:pPr>
    </w:p>
    <w:p w14:paraId="7EFC1052" w14:textId="77777777" w:rsidR="009D1F8C" w:rsidRDefault="00274D41">
      <w:pPr>
        <w:pStyle w:val="Heading4"/>
        <w:spacing w:before="91" w:line="252" w:lineRule="exact"/>
      </w:pPr>
      <w:r>
        <w:t>FCC</w:t>
      </w:r>
    </w:p>
    <w:p w14:paraId="270B0D2E" w14:textId="77777777" w:rsidR="009D1F8C" w:rsidRDefault="00274D41">
      <w:pPr>
        <w:pStyle w:val="BodyText"/>
        <w:spacing w:line="252" w:lineRule="exact"/>
        <w:ind w:left="120"/>
      </w:pPr>
      <w:r>
        <w:t>Federal Communication Commission</w:t>
      </w:r>
    </w:p>
    <w:p w14:paraId="6E056D0F" w14:textId="77777777" w:rsidR="009D1F8C" w:rsidRDefault="009D1F8C">
      <w:pPr>
        <w:pStyle w:val="BodyText"/>
      </w:pPr>
    </w:p>
    <w:p w14:paraId="6135C000" w14:textId="77777777" w:rsidR="009D1F8C" w:rsidRDefault="00274D41">
      <w:pPr>
        <w:pStyle w:val="Heading4"/>
        <w:spacing w:line="252" w:lineRule="exact"/>
      </w:pPr>
      <w:r>
        <w:t>FAMILY</w:t>
      </w:r>
    </w:p>
    <w:p w14:paraId="66139B09" w14:textId="26A8E065" w:rsidR="009D1F8C" w:rsidRDefault="00274D41">
      <w:pPr>
        <w:pStyle w:val="BodyText"/>
        <w:ind w:left="120" w:right="836"/>
        <w:jc w:val="both"/>
      </w:pPr>
      <w:r>
        <w:t xml:space="preserve">A group of individuals related by blood, marriage, adoption, or guardianship, living together, or not more than three persons not so related, living together in a dwelling unit as a single </w:t>
      </w:r>
      <w:r w:rsidR="00DE53E6">
        <w:t>housekeeping</w:t>
      </w:r>
      <w:r>
        <w:t xml:space="preserve"> unit </w:t>
      </w:r>
      <w:r w:rsidR="00FD0350">
        <w:t>based on</w:t>
      </w:r>
      <w:r>
        <w:t xml:space="preserve"> an intentionally structured relationship providing organization and</w:t>
      </w:r>
      <w:r>
        <w:rPr>
          <w:spacing w:val="-4"/>
        </w:rPr>
        <w:t xml:space="preserve"> </w:t>
      </w:r>
      <w:r>
        <w:t>stability.</w:t>
      </w:r>
    </w:p>
    <w:p w14:paraId="192F9CB6" w14:textId="77777777" w:rsidR="009D1F8C" w:rsidRDefault="009D1F8C">
      <w:pPr>
        <w:pStyle w:val="BodyText"/>
      </w:pPr>
    </w:p>
    <w:p w14:paraId="529BAFEF" w14:textId="77777777" w:rsidR="009D1F8C" w:rsidRDefault="00274D41">
      <w:pPr>
        <w:pStyle w:val="Heading4"/>
        <w:spacing w:line="252" w:lineRule="exact"/>
      </w:pPr>
      <w:r>
        <w:t>FLOOR AREA</w:t>
      </w:r>
    </w:p>
    <w:p w14:paraId="39B9380B" w14:textId="77777777" w:rsidR="009D1F8C" w:rsidRDefault="00274D41">
      <w:pPr>
        <w:pStyle w:val="BodyText"/>
        <w:ind w:left="119" w:right="839"/>
        <w:jc w:val="both"/>
      </w:pPr>
      <w:r>
        <w:t>The sum of all square feet of each floor of a building, measured from the interior faces of the exterior walls. The following areas are excluded from the measurement of the floor area: unfinished attics and basements, attached garages or spaces used for off-street parking or loading, breezeways, and enclosed or unenclosed decks and porches.</w:t>
      </w:r>
    </w:p>
    <w:p w14:paraId="11A7DE22" w14:textId="77777777" w:rsidR="009D1F8C" w:rsidRDefault="009D1F8C">
      <w:pPr>
        <w:pStyle w:val="BodyText"/>
        <w:spacing w:before="1"/>
      </w:pPr>
    </w:p>
    <w:p w14:paraId="7001738C" w14:textId="77777777" w:rsidR="009D1F8C" w:rsidRDefault="00274D41">
      <w:pPr>
        <w:pStyle w:val="Heading4"/>
        <w:spacing w:line="252" w:lineRule="exact"/>
        <w:ind w:left="119"/>
      </w:pPr>
      <w:r>
        <w:t>FILL</w:t>
      </w:r>
    </w:p>
    <w:p w14:paraId="02BAC0B8" w14:textId="77777777" w:rsidR="009D1F8C" w:rsidRDefault="00274D41">
      <w:pPr>
        <w:pStyle w:val="BodyText"/>
        <w:ind w:left="119" w:right="835"/>
        <w:jc w:val="both"/>
      </w:pPr>
      <w:r>
        <w:t>A portion of land surface to which soil or other solid material has been added and where the depth is above the original ground surface or excavation</w:t>
      </w:r>
      <w:r>
        <w:rPr>
          <w:spacing w:val="-2"/>
        </w:rPr>
        <w:t xml:space="preserve"> </w:t>
      </w:r>
      <w:r>
        <w:t>grade.</w:t>
      </w:r>
    </w:p>
    <w:p w14:paraId="517FF3E3" w14:textId="77777777" w:rsidR="009D1F8C" w:rsidRDefault="009D1F8C">
      <w:pPr>
        <w:pStyle w:val="BodyText"/>
        <w:rPr>
          <w:sz w:val="24"/>
        </w:rPr>
      </w:pPr>
    </w:p>
    <w:p w14:paraId="34BC2947" w14:textId="77777777" w:rsidR="009D1F8C" w:rsidRDefault="00274D41">
      <w:pPr>
        <w:pStyle w:val="Heading4"/>
        <w:spacing w:line="252" w:lineRule="exact"/>
      </w:pPr>
      <w:r>
        <w:t>FLEA MARKET</w:t>
      </w:r>
    </w:p>
    <w:p w14:paraId="31886328" w14:textId="77777777" w:rsidR="009D1F8C" w:rsidRDefault="00274D41">
      <w:pPr>
        <w:pStyle w:val="BodyText"/>
        <w:ind w:left="119" w:right="838"/>
        <w:jc w:val="both"/>
      </w:pPr>
      <w:r>
        <w:t>A temporary market held in an open area or structure where groups of individual sellers offer goods for sale to the public.</w:t>
      </w:r>
    </w:p>
    <w:p w14:paraId="5850D19E" w14:textId="77777777" w:rsidR="009D1F8C" w:rsidRDefault="009D1F8C">
      <w:pPr>
        <w:pStyle w:val="BodyText"/>
        <w:spacing w:before="1"/>
        <w:rPr>
          <w:sz w:val="24"/>
        </w:rPr>
      </w:pPr>
    </w:p>
    <w:p w14:paraId="2F867D4E" w14:textId="77777777" w:rsidR="009D1F8C" w:rsidRDefault="00274D41">
      <w:pPr>
        <w:pStyle w:val="Heading4"/>
        <w:spacing w:before="1" w:line="252" w:lineRule="exact"/>
      </w:pPr>
      <w:r>
        <w:t>FLOOD INSURANCE RATE MAP (FIRM)</w:t>
      </w:r>
    </w:p>
    <w:p w14:paraId="5581EA2F" w14:textId="77777777" w:rsidR="009D1F8C" w:rsidRDefault="00274D41">
      <w:pPr>
        <w:pStyle w:val="BodyText"/>
        <w:ind w:left="120" w:right="839"/>
        <w:jc w:val="both"/>
      </w:pPr>
      <w:r>
        <w:t>An official map of the community, issued by the Federal Insurance Administration, delineating the areas of special flood hazard and/or risk premium zones applicable to the community.</w:t>
      </w:r>
    </w:p>
    <w:p w14:paraId="7401E689" w14:textId="77777777" w:rsidR="009D1F8C" w:rsidRDefault="009D1F8C">
      <w:pPr>
        <w:pStyle w:val="BodyText"/>
      </w:pPr>
    </w:p>
    <w:p w14:paraId="07F61154" w14:textId="77777777" w:rsidR="009D1F8C" w:rsidRDefault="00274D41">
      <w:pPr>
        <w:pStyle w:val="Heading4"/>
        <w:spacing w:line="252" w:lineRule="exact"/>
      </w:pPr>
      <w:r>
        <w:t>FLOODPLAIN</w:t>
      </w:r>
    </w:p>
    <w:p w14:paraId="06038B3A" w14:textId="77777777" w:rsidR="009D1F8C" w:rsidRDefault="00274D41">
      <w:pPr>
        <w:pStyle w:val="BodyText"/>
        <w:spacing w:line="252" w:lineRule="exact"/>
        <w:ind w:left="120"/>
      </w:pPr>
      <w:r>
        <w:t>Any land area susceptible to flooding.</w:t>
      </w:r>
    </w:p>
    <w:p w14:paraId="5100DD07" w14:textId="77777777" w:rsidR="009D1F8C" w:rsidRDefault="009D1F8C">
      <w:pPr>
        <w:pStyle w:val="BodyText"/>
      </w:pPr>
    </w:p>
    <w:p w14:paraId="292C2EC9" w14:textId="77777777" w:rsidR="009D1F8C" w:rsidRDefault="00274D41">
      <w:pPr>
        <w:pStyle w:val="Heading4"/>
        <w:spacing w:line="252" w:lineRule="exact"/>
      </w:pPr>
      <w:r>
        <w:t>FLOOR</w:t>
      </w:r>
    </w:p>
    <w:p w14:paraId="1F0B954F" w14:textId="77777777" w:rsidR="009D1F8C" w:rsidRDefault="00274D41">
      <w:pPr>
        <w:pStyle w:val="BodyText"/>
        <w:ind w:left="119" w:right="837"/>
        <w:jc w:val="both"/>
      </w:pPr>
      <w:r>
        <w:t>The lower horizontal finished surface of each story in a building that is intended to support the contents of the building and its occupants.</w:t>
      </w:r>
    </w:p>
    <w:p w14:paraId="1A6BCBB2" w14:textId="77777777" w:rsidR="009D1F8C" w:rsidRDefault="009D1F8C">
      <w:pPr>
        <w:pStyle w:val="BodyText"/>
        <w:spacing w:before="1"/>
      </w:pPr>
    </w:p>
    <w:p w14:paraId="347236E5" w14:textId="77777777" w:rsidR="009D1F8C" w:rsidRDefault="00274D41">
      <w:pPr>
        <w:pStyle w:val="Heading4"/>
        <w:spacing w:before="1" w:line="252" w:lineRule="exact"/>
        <w:ind w:left="119"/>
      </w:pPr>
      <w:r>
        <w:t>GASOLINE STATION WITH CONVENIENCE STORE</w:t>
      </w:r>
    </w:p>
    <w:p w14:paraId="1CB0B0C2" w14:textId="77777777" w:rsidR="009D1F8C" w:rsidRDefault="00274D41">
      <w:pPr>
        <w:pStyle w:val="BodyText"/>
        <w:spacing w:line="252" w:lineRule="exact"/>
        <w:ind w:left="119"/>
      </w:pPr>
      <w:r>
        <w:t>A gasoline station that includes a retail store that sells a limited line of groceries and household items.</w:t>
      </w:r>
    </w:p>
    <w:p w14:paraId="4179B37B" w14:textId="77777777" w:rsidR="009D1F8C" w:rsidRDefault="009D1F8C">
      <w:pPr>
        <w:pStyle w:val="BodyText"/>
      </w:pPr>
    </w:p>
    <w:p w14:paraId="74E74794" w14:textId="77777777" w:rsidR="009D1F8C" w:rsidRDefault="00274D41">
      <w:pPr>
        <w:pStyle w:val="Heading4"/>
        <w:spacing w:line="252" w:lineRule="exact"/>
        <w:ind w:left="119"/>
      </w:pPr>
      <w:r>
        <w:t>GUEST HOUSE OR GUEST QUARTERS</w:t>
      </w:r>
    </w:p>
    <w:p w14:paraId="67B1E70F" w14:textId="77777777" w:rsidR="009D1F8C" w:rsidRDefault="00274D41">
      <w:pPr>
        <w:pStyle w:val="BodyText"/>
        <w:ind w:left="119" w:right="839"/>
        <w:jc w:val="both"/>
      </w:pPr>
      <w:r>
        <w:t>An attached or detached accessory building that provides living quarters for guests that does not include a full kitchen facility.</w:t>
      </w:r>
    </w:p>
    <w:p w14:paraId="2EFA12AD" w14:textId="77777777" w:rsidR="009D1F8C" w:rsidRDefault="009D1F8C">
      <w:pPr>
        <w:pStyle w:val="BodyText"/>
      </w:pPr>
    </w:p>
    <w:p w14:paraId="4AAB43B9" w14:textId="77777777" w:rsidR="009D1F8C" w:rsidRDefault="00274D41">
      <w:pPr>
        <w:pStyle w:val="Heading4"/>
        <w:spacing w:line="252" w:lineRule="exact"/>
        <w:ind w:left="119"/>
      </w:pPr>
      <w:r>
        <w:t>GRADING</w:t>
      </w:r>
    </w:p>
    <w:p w14:paraId="2751F7FC" w14:textId="77777777" w:rsidR="009D1F8C" w:rsidRDefault="00274D41">
      <w:pPr>
        <w:pStyle w:val="BodyText"/>
        <w:ind w:left="119" w:right="837"/>
        <w:jc w:val="both"/>
      </w:pPr>
      <w:r>
        <w:t>Altering the shape or topography of ground surfaces to a predetermined condition; this includes stripping, grubbing, cutting, filling, stockpiling and shaping or any combination thereof, and shall include the land in its cut or filled</w:t>
      </w:r>
      <w:r>
        <w:rPr>
          <w:spacing w:val="-1"/>
        </w:rPr>
        <w:t xml:space="preserve"> </w:t>
      </w:r>
      <w:r>
        <w:t>condition.</w:t>
      </w:r>
    </w:p>
    <w:p w14:paraId="0EA347FB" w14:textId="77777777" w:rsidR="009D1F8C" w:rsidRDefault="009D1F8C">
      <w:pPr>
        <w:jc w:val="both"/>
        <w:sectPr w:rsidR="009D1F8C">
          <w:pgSz w:w="12240" w:h="15840"/>
          <w:pgMar w:top="940" w:right="600" w:bottom="2280" w:left="1320" w:header="727" w:footer="2040" w:gutter="0"/>
          <w:cols w:space="720"/>
        </w:sectPr>
      </w:pPr>
    </w:p>
    <w:p w14:paraId="290D1BF6" w14:textId="77777777" w:rsidR="009D1F8C" w:rsidRDefault="009D1F8C">
      <w:pPr>
        <w:pStyle w:val="BodyText"/>
        <w:spacing w:before="7"/>
        <w:rPr>
          <w:sz w:val="19"/>
        </w:rPr>
      </w:pPr>
    </w:p>
    <w:p w14:paraId="76F6738C" w14:textId="77777777" w:rsidR="009D1F8C" w:rsidRDefault="00274D41">
      <w:pPr>
        <w:pStyle w:val="Heading4"/>
        <w:spacing w:before="91" w:line="252" w:lineRule="exact"/>
      </w:pPr>
      <w:r>
        <w:t>GRADE, NATURAL</w:t>
      </w:r>
    </w:p>
    <w:p w14:paraId="67BBB120" w14:textId="4366A22F" w:rsidR="009D1F8C" w:rsidRDefault="00274D41">
      <w:pPr>
        <w:pStyle w:val="BodyText"/>
        <w:ind w:left="120" w:right="838"/>
        <w:jc w:val="both"/>
      </w:pPr>
      <w:r>
        <w:t xml:space="preserve">The elevation of the ground surfaces in its natural conditions, prior to any </w:t>
      </w:r>
      <w:r w:rsidR="00DE53E6">
        <w:t>man-made</w:t>
      </w:r>
      <w:r>
        <w:t xml:space="preserve"> alteration resulting in an increase or decrease in elevation relative to Mean Sea Level</w:t>
      </w:r>
      <w:r>
        <w:rPr>
          <w:spacing w:val="-2"/>
        </w:rPr>
        <w:t xml:space="preserve"> </w:t>
      </w:r>
      <w:r>
        <w:t>(MSL).</w:t>
      </w:r>
    </w:p>
    <w:p w14:paraId="26870ECA" w14:textId="77777777" w:rsidR="009D1F8C" w:rsidRDefault="009D1F8C">
      <w:pPr>
        <w:pStyle w:val="BodyText"/>
      </w:pPr>
    </w:p>
    <w:p w14:paraId="264F2005" w14:textId="77777777" w:rsidR="009D1F8C" w:rsidRDefault="00274D41">
      <w:pPr>
        <w:pStyle w:val="Heading4"/>
        <w:spacing w:line="252" w:lineRule="exact"/>
      </w:pPr>
      <w:r>
        <w:t>GRADE, FINISHED</w:t>
      </w:r>
    </w:p>
    <w:p w14:paraId="448C21FA" w14:textId="77777777" w:rsidR="009D1F8C" w:rsidRDefault="00274D41">
      <w:pPr>
        <w:pStyle w:val="BodyText"/>
        <w:ind w:left="120" w:right="838"/>
        <w:jc w:val="both"/>
      </w:pPr>
      <w:r>
        <w:t>The elevation of the average finished surface level of the ground adjacent to the exterior wall(s) of a building or structure.</w:t>
      </w:r>
    </w:p>
    <w:p w14:paraId="4F005C92" w14:textId="77777777" w:rsidR="009D1F8C" w:rsidRDefault="009D1F8C">
      <w:pPr>
        <w:pStyle w:val="BodyText"/>
      </w:pPr>
    </w:p>
    <w:p w14:paraId="5BEC2454" w14:textId="77777777" w:rsidR="009D1F8C" w:rsidRDefault="00274D41">
      <w:pPr>
        <w:pStyle w:val="Heading4"/>
        <w:spacing w:line="252" w:lineRule="exact"/>
      </w:pPr>
      <w:r>
        <w:t>GROUP CARE HOME</w:t>
      </w:r>
    </w:p>
    <w:p w14:paraId="0D3A9BD0" w14:textId="77777777" w:rsidR="009D1F8C" w:rsidRDefault="00274D41">
      <w:pPr>
        <w:pStyle w:val="BodyText"/>
        <w:ind w:left="120" w:right="838"/>
        <w:jc w:val="both"/>
      </w:pPr>
      <w:r>
        <w:t xml:space="preserve">A facility or dwelling unit licensed by the Georgia Department of Human Services housing persons unrelated by blood, adoption or marriage and operating as a single housekeeping unit under a common </w:t>
      </w:r>
      <w:proofErr w:type="spellStart"/>
      <w:r>
        <w:t>house keeping</w:t>
      </w:r>
      <w:proofErr w:type="spellEnd"/>
      <w:r>
        <w:t xml:space="preserve"> management plan based on an internally structured relationship providing organization.</w:t>
      </w:r>
    </w:p>
    <w:p w14:paraId="1C782041" w14:textId="77777777" w:rsidR="009D1F8C" w:rsidRDefault="009D1F8C">
      <w:pPr>
        <w:pStyle w:val="BodyText"/>
      </w:pPr>
    </w:p>
    <w:p w14:paraId="477A1F1A" w14:textId="77777777" w:rsidR="009D1F8C" w:rsidRDefault="00274D41">
      <w:pPr>
        <w:pStyle w:val="Heading4"/>
        <w:spacing w:line="252" w:lineRule="exact"/>
        <w:ind w:left="119"/>
      </w:pPr>
      <w:r>
        <w:t>GRUBBING</w:t>
      </w:r>
    </w:p>
    <w:p w14:paraId="3307F8D8" w14:textId="77777777" w:rsidR="009D1F8C" w:rsidRDefault="00274D41">
      <w:pPr>
        <w:pStyle w:val="BodyText"/>
        <w:ind w:left="119" w:right="837"/>
        <w:jc w:val="both"/>
      </w:pPr>
      <w:r>
        <w:t>The removal of vegetation from land by means of digging, raking, dragging or otherwise disturbing the roots of vegetation and the soil in which such roots are located.</w:t>
      </w:r>
    </w:p>
    <w:p w14:paraId="53E24C7C" w14:textId="77777777" w:rsidR="009D1F8C" w:rsidRDefault="009D1F8C">
      <w:pPr>
        <w:pStyle w:val="BodyText"/>
        <w:spacing w:before="2"/>
        <w:rPr>
          <w:sz w:val="24"/>
        </w:rPr>
      </w:pPr>
    </w:p>
    <w:p w14:paraId="2B9D1EF8" w14:textId="77777777" w:rsidR="009D1F8C" w:rsidRDefault="00274D41">
      <w:pPr>
        <w:pStyle w:val="Heading4"/>
        <w:spacing w:line="252" w:lineRule="exact"/>
      </w:pPr>
      <w:r>
        <w:t>HARDSHIP</w:t>
      </w:r>
    </w:p>
    <w:p w14:paraId="45B9D57A" w14:textId="77777777" w:rsidR="009D1F8C" w:rsidRDefault="00274D41">
      <w:pPr>
        <w:pStyle w:val="BodyText"/>
        <w:ind w:left="120" w:right="838"/>
        <w:jc w:val="both"/>
      </w:pPr>
      <w:r>
        <w:t>A condition of significant practical difficulty in using a lot because of the physical problems relating solely to the size, shape or topography of the lot in question, which are not economic difficulties, and which are not self-imposed.</w:t>
      </w:r>
    </w:p>
    <w:p w14:paraId="053F8ACE" w14:textId="77777777" w:rsidR="009D1F8C" w:rsidRDefault="009D1F8C">
      <w:pPr>
        <w:pStyle w:val="BodyText"/>
        <w:spacing w:before="1"/>
      </w:pPr>
    </w:p>
    <w:p w14:paraId="71BCC05F" w14:textId="77777777" w:rsidR="009D1F8C" w:rsidRDefault="00274D41">
      <w:pPr>
        <w:pStyle w:val="Heading4"/>
        <w:spacing w:line="252" w:lineRule="exact"/>
      </w:pPr>
      <w:r>
        <w:t>HEIGHT</w:t>
      </w:r>
    </w:p>
    <w:p w14:paraId="712CFDE9" w14:textId="77777777" w:rsidR="009D1F8C" w:rsidRDefault="00274D41">
      <w:pPr>
        <w:pStyle w:val="BodyText"/>
        <w:ind w:left="120" w:right="839"/>
        <w:jc w:val="both"/>
      </w:pPr>
      <w:r>
        <w:t>When referring to a communications tower or other communications structure, the distance measured from ground level to the highest point on the tower or other structure, even if said highest point is an antenna.</w:t>
      </w:r>
    </w:p>
    <w:p w14:paraId="6615C828" w14:textId="77777777" w:rsidR="009D1F8C" w:rsidRDefault="009D1F8C">
      <w:pPr>
        <w:pStyle w:val="BodyText"/>
      </w:pPr>
    </w:p>
    <w:p w14:paraId="6CAC91C0" w14:textId="77777777" w:rsidR="009D1F8C" w:rsidRDefault="00274D41">
      <w:pPr>
        <w:pStyle w:val="Heading4"/>
        <w:spacing w:line="252" w:lineRule="exact"/>
      </w:pPr>
      <w:r>
        <w:t>HISTORIC RESOURCE OR HISTORIC PROPERTY</w:t>
      </w:r>
    </w:p>
    <w:p w14:paraId="3360702E" w14:textId="77777777" w:rsidR="009D1F8C" w:rsidRDefault="00274D41">
      <w:pPr>
        <w:pStyle w:val="BodyText"/>
        <w:ind w:left="120" w:right="893"/>
        <w:jc w:val="both"/>
      </w:pPr>
      <w:r>
        <w:t>A building, site, district, object, or structure evaluated as historically significant by the City of Douglas. These are usually, but not necessarily, 50 years of age or older.</w:t>
      </w:r>
    </w:p>
    <w:p w14:paraId="15BC7140" w14:textId="77777777" w:rsidR="009D1F8C" w:rsidRDefault="009D1F8C">
      <w:pPr>
        <w:pStyle w:val="BodyText"/>
      </w:pPr>
    </w:p>
    <w:p w14:paraId="7951643C" w14:textId="77777777" w:rsidR="009D1F8C" w:rsidRDefault="00274D41">
      <w:pPr>
        <w:pStyle w:val="Heading4"/>
        <w:spacing w:line="252" w:lineRule="exact"/>
      </w:pPr>
      <w:r>
        <w:t>HOME OCCUPATION</w:t>
      </w:r>
    </w:p>
    <w:p w14:paraId="427F56A5" w14:textId="77777777" w:rsidR="009D1F8C" w:rsidRDefault="00274D41">
      <w:pPr>
        <w:pStyle w:val="BodyText"/>
        <w:ind w:left="120" w:right="839"/>
        <w:jc w:val="both"/>
      </w:pPr>
      <w:r>
        <w:t>A business, profession, occupation, or trade conducted within a residential building for gain or support by a resident of the dwelling that is incidental and secondary to the residential use of the building and does not change the essential residential character of the use.</w:t>
      </w:r>
    </w:p>
    <w:p w14:paraId="2A2BD3BB" w14:textId="77777777" w:rsidR="009D1F8C" w:rsidRDefault="009D1F8C">
      <w:pPr>
        <w:pStyle w:val="BodyText"/>
        <w:spacing w:before="1"/>
      </w:pPr>
    </w:p>
    <w:p w14:paraId="6E6673F7" w14:textId="77777777" w:rsidR="009D1F8C" w:rsidRDefault="00274D41">
      <w:pPr>
        <w:pStyle w:val="Heading4"/>
        <w:spacing w:line="252" w:lineRule="exact"/>
      </w:pPr>
      <w:r>
        <w:t>HYDROLOGIC SOIL GROUP (HSG)</w:t>
      </w:r>
    </w:p>
    <w:p w14:paraId="6B7BAC0F" w14:textId="77777777" w:rsidR="009D1F8C" w:rsidRDefault="00274D41">
      <w:pPr>
        <w:pStyle w:val="BodyText"/>
        <w:ind w:left="119" w:right="835"/>
        <w:jc w:val="both"/>
      </w:pPr>
      <w:r>
        <w:t>A Natural Resource Conservation Service classification system in which soils are categorized into four runoff potential groups. The groups range from soils with high permeability and little runoff production to D soils which have low permeability rates and produce much more runoff.</w:t>
      </w:r>
    </w:p>
    <w:p w14:paraId="0284B9DB" w14:textId="77777777" w:rsidR="009D1F8C" w:rsidRDefault="009D1F8C">
      <w:pPr>
        <w:pStyle w:val="BodyText"/>
      </w:pPr>
    </w:p>
    <w:p w14:paraId="38DACA85" w14:textId="77777777" w:rsidR="009D1F8C" w:rsidRDefault="00274D41">
      <w:pPr>
        <w:pStyle w:val="Heading4"/>
        <w:spacing w:line="252" w:lineRule="exact"/>
        <w:ind w:left="119"/>
      </w:pPr>
      <w:r>
        <w:t>IMPERVIOUS</w:t>
      </w:r>
    </w:p>
    <w:p w14:paraId="3C98207E" w14:textId="77777777" w:rsidR="009D1F8C" w:rsidRDefault="00274D41">
      <w:pPr>
        <w:pStyle w:val="BodyText"/>
        <w:spacing w:line="252" w:lineRule="exact"/>
        <w:ind w:left="119"/>
        <w:jc w:val="both"/>
      </w:pPr>
      <w:r>
        <w:t>A material that water cannot pass through or be absorbed by.</w:t>
      </w:r>
    </w:p>
    <w:p w14:paraId="332359E4" w14:textId="77777777" w:rsidR="009D1F8C" w:rsidRDefault="009D1F8C">
      <w:pPr>
        <w:pStyle w:val="BodyText"/>
        <w:spacing w:before="2"/>
      </w:pPr>
    </w:p>
    <w:p w14:paraId="6E3C4AAE" w14:textId="77777777" w:rsidR="009D1F8C" w:rsidRDefault="00274D41">
      <w:pPr>
        <w:pStyle w:val="Heading4"/>
        <w:spacing w:line="252" w:lineRule="exact"/>
        <w:ind w:left="119"/>
      </w:pPr>
      <w:r>
        <w:t>IMPERVIOUS AREA</w:t>
      </w:r>
    </w:p>
    <w:p w14:paraId="1A09E0A9" w14:textId="77777777" w:rsidR="009D1F8C" w:rsidRDefault="00274D41">
      <w:pPr>
        <w:pStyle w:val="BodyText"/>
        <w:ind w:left="119" w:right="837"/>
        <w:jc w:val="both"/>
      </w:pPr>
      <w:r>
        <w:t>The number of square feet of hard-surface areas which either prevent or retard the entry of water into the soil, as is entered under natural conditions as undeveloped property, and /or cause water to run off the</w:t>
      </w:r>
    </w:p>
    <w:p w14:paraId="07FC7928" w14:textId="77777777" w:rsidR="009D1F8C" w:rsidRDefault="009D1F8C">
      <w:pPr>
        <w:jc w:val="both"/>
        <w:sectPr w:rsidR="009D1F8C">
          <w:pgSz w:w="12240" w:h="15840"/>
          <w:pgMar w:top="940" w:right="600" w:bottom="2280" w:left="1320" w:header="727" w:footer="2040" w:gutter="0"/>
          <w:cols w:space="720"/>
        </w:sectPr>
      </w:pPr>
    </w:p>
    <w:p w14:paraId="7BC0AB20" w14:textId="77777777" w:rsidR="009D1F8C" w:rsidRDefault="009D1F8C">
      <w:pPr>
        <w:pStyle w:val="BodyText"/>
        <w:spacing w:before="6"/>
        <w:rPr>
          <w:sz w:val="19"/>
        </w:rPr>
      </w:pPr>
    </w:p>
    <w:p w14:paraId="2971E24A" w14:textId="77777777" w:rsidR="009D1F8C" w:rsidRDefault="00274D41">
      <w:pPr>
        <w:pStyle w:val="BodyText"/>
        <w:spacing w:before="90"/>
        <w:ind w:left="120" w:right="837"/>
        <w:jc w:val="both"/>
      </w:pPr>
      <w:r>
        <w:t>surface in greater quantities or at an increased rate of flow from that present under natural conditions as undeveloped property.</w:t>
      </w:r>
    </w:p>
    <w:p w14:paraId="1102E782" w14:textId="77777777" w:rsidR="009D1F8C" w:rsidRDefault="009D1F8C">
      <w:pPr>
        <w:pStyle w:val="BodyText"/>
        <w:spacing w:before="1"/>
      </w:pPr>
    </w:p>
    <w:p w14:paraId="377829AA" w14:textId="77777777" w:rsidR="009D1F8C" w:rsidRDefault="00274D41">
      <w:pPr>
        <w:pStyle w:val="Heading4"/>
        <w:spacing w:line="252" w:lineRule="exact"/>
      </w:pPr>
      <w:r>
        <w:t>INDUSTRIALIZED BUILDING</w:t>
      </w:r>
    </w:p>
    <w:p w14:paraId="17E32485" w14:textId="77777777" w:rsidR="009D1F8C" w:rsidRDefault="00274D41">
      <w:pPr>
        <w:pStyle w:val="BodyText"/>
        <w:ind w:left="119" w:right="834"/>
        <w:jc w:val="both"/>
      </w:pPr>
      <w:r>
        <w:t xml:space="preserve">Any structure that is either wholly or in substantial part made, fabricated, formed or assembled in one or more </w:t>
      </w:r>
      <w:proofErr w:type="gramStart"/>
      <w:r>
        <w:t>factory built</w:t>
      </w:r>
      <w:proofErr w:type="gramEnd"/>
      <w:r>
        <w:t xml:space="preserve"> sections or panels in manufacturing facilities for assembly and installation on</w:t>
      </w:r>
      <w:r>
        <w:rPr>
          <w:spacing w:val="22"/>
        </w:rPr>
        <w:t xml:space="preserve"> </w:t>
      </w:r>
      <w:r>
        <w:t xml:space="preserve">a building site. An industrialized building is manufactured in such a manner that all parts or processes cannot be inspected at the installation site without disassembly, damage or destruction thereof, and which, when completed, meets or exceeds the requirements of and all development standards for conventionally constructed </w:t>
      </w:r>
      <w:proofErr w:type="gramStart"/>
      <w:r>
        <w:t>site built</w:t>
      </w:r>
      <w:proofErr w:type="gramEnd"/>
      <w:r>
        <w:t xml:space="preserve"> structures as specified by the Department of Community Affairs and current code requirements. Any industrialized home must be designed to be permanently connected to a site-built foundation.</w:t>
      </w:r>
    </w:p>
    <w:p w14:paraId="7FFCB9E9" w14:textId="77777777" w:rsidR="009D1F8C" w:rsidRDefault="009D1F8C">
      <w:pPr>
        <w:pStyle w:val="BodyText"/>
      </w:pPr>
    </w:p>
    <w:p w14:paraId="1D75174F" w14:textId="77777777" w:rsidR="009D1F8C" w:rsidRDefault="00274D41">
      <w:pPr>
        <w:pStyle w:val="Heading4"/>
        <w:spacing w:line="252" w:lineRule="exact"/>
        <w:ind w:left="119"/>
      </w:pPr>
      <w:r>
        <w:t>INDUSTRIALIZED HOME</w:t>
      </w:r>
    </w:p>
    <w:p w14:paraId="300BE853" w14:textId="77777777" w:rsidR="009D1F8C" w:rsidRDefault="00274D41">
      <w:pPr>
        <w:pStyle w:val="BodyText"/>
        <w:ind w:left="119" w:right="835"/>
        <w:jc w:val="both"/>
      </w:pPr>
      <w:r>
        <w:t xml:space="preserve">Any residential structure that is either wholly or in substantial part made, fabricated, formed or assembled in one or more </w:t>
      </w:r>
      <w:proofErr w:type="gramStart"/>
      <w:r>
        <w:t>factory built</w:t>
      </w:r>
      <w:proofErr w:type="gramEnd"/>
      <w:r>
        <w:t xml:space="preserve"> sections or panels in manufacturing facilities for assembly and installation on a building site. An industrialized building is manufactured in such a manner that all parts or processes cannot be inspected at the installation site without disassembly, damage or destruction thereof, and which, when completed, meets or exceeds the requirements of and all development standards for conventionally constructed </w:t>
      </w:r>
      <w:proofErr w:type="gramStart"/>
      <w:r>
        <w:t>site built</w:t>
      </w:r>
      <w:proofErr w:type="gramEnd"/>
      <w:r>
        <w:t xml:space="preserve"> structures as specified by the Department of Community Affairs and current code requirements. Any industrialized home must be designed to be permanently connected to a site-built foundation.</w:t>
      </w:r>
    </w:p>
    <w:p w14:paraId="53DC7B96" w14:textId="77777777" w:rsidR="009D1F8C" w:rsidRDefault="009D1F8C">
      <w:pPr>
        <w:pStyle w:val="BodyText"/>
        <w:spacing w:before="2"/>
      </w:pPr>
    </w:p>
    <w:p w14:paraId="4C7E159D" w14:textId="77777777" w:rsidR="009D1F8C" w:rsidRDefault="00274D41">
      <w:pPr>
        <w:pStyle w:val="Heading4"/>
        <w:spacing w:line="252" w:lineRule="exact"/>
        <w:ind w:left="119"/>
      </w:pPr>
      <w:r>
        <w:t>IMPERVIOUS COVER OR SURFACE</w:t>
      </w:r>
    </w:p>
    <w:p w14:paraId="1C1005FF" w14:textId="77777777" w:rsidR="009D1F8C" w:rsidRDefault="00274D41">
      <w:pPr>
        <w:pStyle w:val="BodyText"/>
        <w:ind w:left="119" w:right="837"/>
        <w:jc w:val="both"/>
      </w:pPr>
      <w:r>
        <w:t>Those surfaces that cannot effectively infiltrate rainfall such as building roof tops, pavement, sidewalks, driveways etc.</w:t>
      </w:r>
    </w:p>
    <w:p w14:paraId="2DC2D8EF" w14:textId="77777777" w:rsidR="009D1F8C" w:rsidRDefault="009D1F8C">
      <w:pPr>
        <w:pStyle w:val="BodyText"/>
      </w:pPr>
    </w:p>
    <w:p w14:paraId="270925BD" w14:textId="77777777" w:rsidR="009D1F8C" w:rsidRDefault="00274D41">
      <w:pPr>
        <w:pStyle w:val="Heading4"/>
        <w:spacing w:before="1" w:line="252" w:lineRule="exact"/>
        <w:ind w:left="119"/>
      </w:pPr>
      <w:r>
        <w:t>INFILTRATION</w:t>
      </w:r>
    </w:p>
    <w:p w14:paraId="24F98021" w14:textId="77777777" w:rsidR="009D1F8C" w:rsidRDefault="00274D41">
      <w:pPr>
        <w:pStyle w:val="BodyText"/>
        <w:spacing w:line="252" w:lineRule="exact"/>
        <w:ind w:left="119"/>
        <w:jc w:val="both"/>
      </w:pPr>
      <w:r>
        <w:t>The process of percolating stormwater into the subsoil.</w:t>
      </w:r>
    </w:p>
    <w:p w14:paraId="12B53BDF" w14:textId="77777777" w:rsidR="009D1F8C" w:rsidRDefault="009D1F8C">
      <w:pPr>
        <w:pStyle w:val="BodyText"/>
      </w:pPr>
    </w:p>
    <w:p w14:paraId="4DC6913C" w14:textId="77777777" w:rsidR="009D1F8C" w:rsidRDefault="00274D41">
      <w:pPr>
        <w:pStyle w:val="Heading4"/>
        <w:spacing w:line="252" w:lineRule="exact"/>
      </w:pPr>
      <w:r>
        <w:t>INFILTRATION FACILITY</w:t>
      </w:r>
    </w:p>
    <w:p w14:paraId="55BE7F9D" w14:textId="77777777" w:rsidR="009D1F8C" w:rsidRDefault="00274D41">
      <w:pPr>
        <w:pStyle w:val="BodyText"/>
        <w:ind w:left="120" w:right="837"/>
        <w:jc w:val="both"/>
      </w:pPr>
      <w:r>
        <w:t>Any structure or device designed to infiltrate retained water to the subsurface. These facilities may be above grade or below grade.</w:t>
      </w:r>
    </w:p>
    <w:p w14:paraId="08329B8E" w14:textId="77777777" w:rsidR="009D1F8C" w:rsidRDefault="009D1F8C">
      <w:pPr>
        <w:pStyle w:val="BodyText"/>
        <w:spacing w:before="1"/>
      </w:pPr>
    </w:p>
    <w:p w14:paraId="1886512F" w14:textId="77777777" w:rsidR="009D1F8C" w:rsidRDefault="00274D41">
      <w:pPr>
        <w:pStyle w:val="Heading4"/>
        <w:spacing w:line="252" w:lineRule="exact"/>
      </w:pPr>
      <w:r>
        <w:t>JUNK</w:t>
      </w:r>
    </w:p>
    <w:p w14:paraId="73E52D32" w14:textId="77777777" w:rsidR="009D1F8C" w:rsidRDefault="00274D41">
      <w:pPr>
        <w:pStyle w:val="BodyText"/>
        <w:ind w:left="120" w:right="840"/>
        <w:jc w:val="both"/>
      </w:pPr>
      <w:r>
        <w:t>Any scrap, waste, reclaimable material, debris, whether or not stored, for sale or in the process of being dismantled, destroyed, processed, salvaged, stored, baled, disposed, or other used or disposition.</w:t>
      </w:r>
    </w:p>
    <w:p w14:paraId="3A03CF0D" w14:textId="77777777" w:rsidR="009D1F8C" w:rsidRDefault="009D1F8C">
      <w:pPr>
        <w:pStyle w:val="BodyText"/>
        <w:spacing w:before="1"/>
      </w:pPr>
    </w:p>
    <w:p w14:paraId="3F2AF12D" w14:textId="77777777" w:rsidR="009D1F8C" w:rsidRDefault="00274D41">
      <w:pPr>
        <w:pStyle w:val="Heading4"/>
        <w:spacing w:line="252" w:lineRule="exact"/>
      </w:pPr>
      <w:r>
        <w:t>JUNKED VEHICLE</w:t>
      </w:r>
    </w:p>
    <w:p w14:paraId="6D7321D0" w14:textId="77777777" w:rsidR="009D1F8C" w:rsidRDefault="00274D41">
      <w:pPr>
        <w:pStyle w:val="BodyText"/>
        <w:ind w:left="119" w:right="836"/>
        <w:jc w:val="both"/>
      </w:pPr>
      <w:r>
        <w:t>Any wrecked or non-operable dismantled or abandoned automobile, truck, boat, motorcycle, or similar device.</w:t>
      </w:r>
    </w:p>
    <w:p w14:paraId="74E519ED" w14:textId="77777777" w:rsidR="009D1F8C" w:rsidRDefault="009D1F8C">
      <w:pPr>
        <w:pStyle w:val="BodyText"/>
      </w:pPr>
    </w:p>
    <w:p w14:paraId="1420928F" w14:textId="77777777" w:rsidR="009D1F8C" w:rsidRDefault="00274D41">
      <w:pPr>
        <w:pStyle w:val="Heading4"/>
        <w:spacing w:line="252" w:lineRule="exact"/>
        <w:ind w:left="119"/>
      </w:pPr>
      <w:r>
        <w:t>JUNK YARD</w:t>
      </w:r>
    </w:p>
    <w:p w14:paraId="40A33C5C" w14:textId="77777777" w:rsidR="009D1F8C" w:rsidRDefault="00274D41">
      <w:pPr>
        <w:pStyle w:val="BodyText"/>
        <w:ind w:left="119" w:right="835"/>
        <w:jc w:val="both"/>
      </w:pPr>
      <w:r>
        <w:t>Any parcel and/or building which is wholly or partly utilized for the parking, storage or dissembling of junked vehicles, wrecked or inoperable automobiles, trucks or other vehicles; storage, bailing or otherwise dealing in bones, animal hides, scrap iron and other metals, used paper, used cloth, used plumbing fixtures, old household appliances, scrap tires and used building materials. These uses shall be considered junkyards, salvage operations or recyclable material</w:t>
      </w:r>
      <w:r>
        <w:rPr>
          <w:spacing w:val="-1"/>
        </w:rPr>
        <w:t xml:space="preserve"> </w:t>
      </w:r>
      <w:r>
        <w:t>wholesalers.</w:t>
      </w:r>
    </w:p>
    <w:p w14:paraId="514F690B" w14:textId="77777777" w:rsidR="009D1F8C" w:rsidRDefault="009D1F8C">
      <w:pPr>
        <w:jc w:val="both"/>
        <w:sectPr w:rsidR="009D1F8C">
          <w:pgSz w:w="12240" w:h="15840"/>
          <w:pgMar w:top="940" w:right="600" w:bottom="2280" w:left="1320" w:header="727" w:footer="2040" w:gutter="0"/>
          <w:cols w:space="720"/>
        </w:sectPr>
      </w:pPr>
    </w:p>
    <w:p w14:paraId="6E7D99BE" w14:textId="77777777" w:rsidR="009D1F8C" w:rsidRDefault="009D1F8C">
      <w:pPr>
        <w:pStyle w:val="BodyText"/>
        <w:rPr>
          <w:sz w:val="20"/>
        </w:rPr>
      </w:pPr>
    </w:p>
    <w:p w14:paraId="63800A8D" w14:textId="77777777" w:rsidR="009D1F8C" w:rsidRDefault="009D1F8C">
      <w:pPr>
        <w:pStyle w:val="BodyText"/>
        <w:spacing w:before="8"/>
        <w:rPr>
          <w:sz w:val="21"/>
        </w:rPr>
      </w:pPr>
    </w:p>
    <w:p w14:paraId="4221BF3B" w14:textId="77777777" w:rsidR="009D1F8C" w:rsidRDefault="00274D41">
      <w:pPr>
        <w:pStyle w:val="Heading4"/>
        <w:spacing w:before="90" w:line="252" w:lineRule="exact"/>
      </w:pPr>
      <w:r>
        <w:t>JURISDICTIONAL WETLAND</w:t>
      </w:r>
    </w:p>
    <w:p w14:paraId="23B20584" w14:textId="77777777" w:rsidR="009D1F8C" w:rsidRDefault="00274D41">
      <w:pPr>
        <w:pStyle w:val="BodyText"/>
        <w:ind w:left="120" w:right="837"/>
        <w:jc w:val="both"/>
      </w:pPr>
      <w:r>
        <w:t>An area that is inundated or saturated by surface water or groundwater at a frequency and duration sufficient to support a prevalence of vegetation typically adapted for life in saturated soul conditions, commonly known as hydrophytic vegetation.</w:t>
      </w:r>
    </w:p>
    <w:p w14:paraId="7F8A4C93" w14:textId="77777777" w:rsidR="009D1F8C" w:rsidRDefault="009D1F8C">
      <w:pPr>
        <w:pStyle w:val="BodyText"/>
        <w:spacing w:before="1"/>
      </w:pPr>
    </w:p>
    <w:p w14:paraId="77A8A95F" w14:textId="77777777" w:rsidR="009D1F8C" w:rsidRDefault="00274D41">
      <w:pPr>
        <w:pStyle w:val="Heading4"/>
        <w:spacing w:line="252" w:lineRule="exact"/>
      </w:pPr>
      <w:r>
        <w:t>LAND DISTURBANCE ACTIVITY</w:t>
      </w:r>
    </w:p>
    <w:p w14:paraId="1C769906" w14:textId="77777777" w:rsidR="009D1F8C" w:rsidRDefault="00274D41">
      <w:pPr>
        <w:pStyle w:val="BodyText"/>
        <w:ind w:left="120" w:right="838"/>
        <w:jc w:val="both"/>
      </w:pPr>
      <w:r>
        <w:t>Any activity which changes the volume or peak flow discharge rate of rainfall runoff from the land surface. This may include the grading, digging, cutting, scraping, or excavating of soil, placement of fill materials, paving, construction, substantial removal of vegetation, or any activity which bares soil or rock or involves the diversion or piping of any natural or man-made watercourse.</w:t>
      </w:r>
    </w:p>
    <w:p w14:paraId="0CD94A3C" w14:textId="77777777" w:rsidR="009D1F8C" w:rsidRDefault="009D1F8C">
      <w:pPr>
        <w:pStyle w:val="BodyText"/>
      </w:pPr>
    </w:p>
    <w:p w14:paraId="0701851D" w14:textId="77777777" w:rsidR="009D1F8C" w:rsidRDefault="00274D41">
      <w:pPr>
        <w:pStyle w:val="Heading4"/>
        <w:spacing w:before="1" w:line="252" w:lineRule="exact"/>
      </w:pPr>
      <w:r>
        <w:t>LAND OWNER</w:t>
      </w:r>
    </w:p>
    <w:p w14:paraId="605C6E8B" w14:textId="77777777" w:rsidR="009D1F8C" w:rsidRDefault="00274D41">
      <w:pPr>
        <w:ind w:left="120" w:right="838"/>
        <w:jc w:val="both"/>
        <w:rPr>
          <w:sz w:val="24"/>
        </w:rPr>
      </w:pPr>
      <w:r>
        <w:rPr>
          <w:sz w:val="24"/>
        </w:rPr>
        <w:t>The legal or beneficial owner of land, including those holding the right to purchase or lease the land, or any other person holding proprietary rights in the land.</w:t>
      </w:r>
    </w:p>
    <w:p w14:paraId="5509AF80" w14:textId="77777777" w:rsidR="009D1F8C" w:rsidRDefault="009D1F8C">
      <w:pPr>
        <w:pStyle w:val="BodyText"/>
      </w:pPr>
    </w:p>
    <w:p w14:paraId="6F9E95A4" w14:textId="77777777" w:rsidR="009D1F8C" w:rsidRDefault="00274D41">
      <w:pPr>
        <w:spacing w:line="252" w:lineRule="exact"/>
        <w:ind w:left="120"/>
        <w:rPr>
          <w:b/>
        </w:rPr>
      </w:pPr>
      <w:r>
        <w:rPr>
          <w:b/>
        </w:rPr>
        <w:t>LOADING SPACE</w:t>
      </w:r>
    </w:p>
    <w:p w14:paraId="31DFB41B" w14:textId="77777777" w:rsidR="009D1F8C" w:rsidRDefault="00274D41">
      <w:pPr>
        <w:pStyle w:val="BodyText"/>
        <w:ind w:left="120" w:right="838"/>
        <w:jc w:val="both"/>
      </w:pPr>
      <w:r>
        <w:t>A space within the principal building or on the same lot, providing for the standing, loading or unloading of trucks and other carriers.</w:t>
      </w:r>
    </w:p>
    <w:p w14:paraId="6E0D4FA4" w14:textId="77777777" w:rsidR="009D1F8C" w:rsidRDefault="009D1F8C">
      <w:pPr>
        <w:pStyle w:val="BodyText"/>
      </w:pPr>
    </w:p>
    <w:p w14:paraId="0FB52CA2" w14:textId="77777777" w:rsidR="009D1F8C" w:rsidRDefault="00274D41">
      <w:pPr>
        <w:pStyle w:val="Heading4"/>
        <w:spacing w:line="252" w:lineRule="exact"/>
        <w:jc w:val="both"/>
      </w:pPr>
      <w:r>
        <w:t>LOT (plot, parcel)</w:t>
      </w:r>
    </w:p>
    <w:p w14:paraId="347E059D" w14:textId="77777777" w:rsidR="009D1F8C" w:rsidRDefault="00274D41">
      <w:pPr>
        <w:pStyle w:val="BodyText"/>
        <w:ind w:left="120" w:right="837"/>
        <w:jc w:val="both"/>
      </w:pPr>
      <w:r>
        <w:t>A parcel of land occupied or intended for occupancy by a use that includes or will include at least one (1) structure together with any accessory structure, yard, open space, buffer area, or parking spaces as required by this Code.</w:t>
      </w:r>
    </w:p>
    <w:p w14:paraId="61AA2BCE" w14:textId="77777777" w:rsidR="009D1F8C" w:rsidRDefault="009D1F8C">
      <w:pPr>
        <w:pStyle w:val="BodyText"/>
      </w:pPr>
    </w:p>
    <w:p w14:paraId="585F5A85" w14:textId="77777777" w:rsidR="009D1F8C" w:rsidRDefault="00274D41">
      <w:pPr>
        <w:pStyle w:val="Heading4"/>
        <w:spacing w:line="252" w:lineRule="exact"/>
      </w:pPr>
      <w:r>
        <w:t>LOT AREA</w:t>
      </w:r>
    </w:p>
    <w:p w14:paraId="5D20949B" w14:textId="77777777" w:rsidR="009D1F8C" w:rsidRDefault="00274D41">
      <w:pPr>
        <w:pStyle w:val="BodyText"/>
        <w:spacing w:line="252" w:lineRule="exact"/>
        <w:ind w:left="120"/>
        <w:jc w:val="both"/>
      </w:pPr>
      <w:r>
        <w:t>The total area within the boundaries of a lot.</w:t>
      </w:r>
    </w:p>
    <w:p w14:paraId="45F1D48D" w14:textId="77777777" w:rsidR="009D1F8C" w:rsidRDefault="009D1F8C">
      <w:pPr>
        <w:pStyle w:val="BodyText"/>
      </w:pPr>
    </w:p>
    <w:p w14:paraId="697401AF" w14:textId="77777777" w:rsidR="009D1F8C" w:rsidRDefault="00274D41">
      <w:pPr>
        <w:pStyle w:val="Heading4"/>
        <w:spacing w:before="1" w:line="252" w:lineRule="exact"/>
      </w:pPr>
      <w:r>
        <w:t>LOT, CONFORMING</w:t>
      </w:r>
    </w:p>
    <w:p w14:paraId="227175F6" w14:textId="77777777" w:rsidR="009D1F8C" w:rsidRDefault="00274D41">
      <w:pPr>
        <w:pStyle w:val="BodyText"/>
        <w:spacing w:line="252" w:lineRule="exact"/>
        <w:ind w:left="120"/>
      </w:pPr>
      <w:r>
        <w:t>A lot that meets all the requirements of this Code.</w:t>
      </w:r>
    </w:p>
    <w:p w14:paraId="75C71A9B" w14:textId="77777777" w:rsidR="009D1F8C" w:rsidRDefault="009D1F8C">
      <w:pPr>
        <w:pStyle w:val="BodyText"/>
      </w:pPr>
    </w:p>
    <w:p w14:paraId="7254AE02" w14:textId="77777777" w:rsidR="009D1F8C" w:rsidRDefault="00274D41">
      <w:pPr>
        <w:pStyle w:val="Heading4"/>
        <w:spacing w:line="252" w:lineRule="exact"/>
      </w:pPr>
      <w:r>
        <w:t>LOT, CORNER</w:t>
      </w:r>
    </w:p>
    <w:p w14:paraId="35A46CC0" w14:textId="77777777" w:rsidR="009D1F8C" w:rsidRDefault="00274D41">
      <w:pPr>
        <w:pStyle w:val="BodyText"/>
        <w:spacing w:line="252" w:lineRule="exact"/>
        <w:ind w:left="120"/>
      </w:pPr>
      <w:r>
        <w:t>A lot located at the junction of two (2) or more public rights-of-way.</w:t>
      </w:r>
    </w:p>
    <w:p w14:paraId="7FECDC7C" w14:textId="77777777" w:rsidR="009D1F8C" w:rsidRDefault="009D1F8C">
      <w:pPr>
        <w:pStyle w:val="BodyText"/>
      </w:pPr>
    </w:p>
    <w:p w14:paraId="3CD37FFA" w14:textId="77777777" w:rsidR="009D1F8C" w:rsidRDefault="00274D41">
      <w:pPr>
        <w:pStyle w:val="Heading4"/>
        <w:spacing w:before="1" w:line="252" w:lineRule="exact"/>
      </w:pPr>
      <w:r>
        <w:t>LOT COVERAGE</w:t>
      </w:r>
    </w:p>
    <w:p w14:paraId="18E16846" w14:textId="77777777" w:rsidR="009D1F8C" w:rsidRDefault="00274D41">
      <w:pPr>
        <w:pStyle w:val="BodyText"/>
        <w:spacing w:line="252" w:lineRule="exact"/>
        <w:ind w:left="120"/>
      </w:pPr>
      <w:r>
        <w:t>The percentage of total area of a lot that is occupied by buildings.</w:t>
      </w:r>
    </w:p>
    <w:p w14:paraId="1A69FFBA" w14:textId="77777777" w:rsidR="009D1F8C" w:rsidRDefault="009D1F8C">
      <w:pPr>
        <w:pStyle w:val="BodyText"/>
      </w:pPr>
    </w:p>
    <w:p w14:paraId="6F84422F" w14:textId="77777777" w:rsidR="009D1F8C" w:rsidRDefault="00274D41">
      <w:pPr>
        <w:pStyle w:val="Heading4"/>
        <w:spacing w:line="252" w:lineRule="exact"/>
      </w:pPr>
      <w:r>
        <w:t>LOT, DOUBLE FRONTAGE</w:t>
      </w:r>
    </w:p>
    <w:p w14:paraId="3FEBE715" w14:textId="77777777" w:rsidR="009D1F8C" w:rsidRDefault="00274D41">
      <w:pPr>
        <w:pStyle w:val="BodyText"/>
        <w:spacing w:line="252" w:lineRule="exact"/>
        <w:ind w:left="120"/>
      </w:pPr>
      <w:r>
        <w:t>A lot other than a corner lot that abuts two streets.</w:t>
      </w:r>
    </w:p>
    <w:p w14:paraId="580CDA95" w14:textId="77777777" w:rsidR="009D1F8C" w:rsidRDefault="009D1F8C">
      <w:pPr>
        <w:pStyle w:val="BodyText"/>
      </w:pPr>
    </w:p>
    <w:p w14:paraId="002A6AB0" w14:textId="77777777" w:rsidR="009D1F8C" w:rsidRDefault="00274D41">
      <w:pPr>
        <w:pStyle w:val="Heading4"/>
        <w:spacing w:line="252" w:lineRule="exact"/>
      </w:pPr>
      <w:r>
        <w:t>LOT, FLAG</w:t>
      </w:r>
    </w:p>
    <w:p w14:paraId="764B8C45" w14:textId="77777777" w:rsidR="009D1F8C" w:rsidRDefault="00274D41">
      <w:pPr>
        <w:pStyle w:val="BodyText"/>
        <w:ind w:left="120" w:right="840"/>
        <w:jc w:val="both"/>
      </w:pPr>
      <w:r>
        <w:t>A lot not meeting minimum road frontage requirements and where access to the lot from a public road is achieved by a narrow strip of land (flag pole).</w:t>
      </w:r>
    </w:p>
    <w:p w14:paraId="4B5124F5" w14:textId="77777777" w:rsidR="009D1F8C" w:rsidRDefault="009D1F8C">
      <w:pPr>
        <w:pStyle w:val="BodyText"/>
      </w:pPr>
    </w:p>
    <w:p w14:paraId="0303B6D4" w14:textId="77777777" w:rsidR="009D1F8C" w:rsidRDefault="00274D41">
      <w:pPr>
        <w:pStyle w:val="Heading4"/>
        <w:spacing w:before="1" w:line="252" w:lineRule="exact"/>
      </w:pPr>
      <w:r>
        <w:t>LOT LINE</w:t>
      </w:r>
    </w:p>
    <w:p w14:paraId="4089A51A" w14:textId="77777777" w:rsidR="009D1F8C" w:rsidRDefault="00274D41">
      <w:pPr>
        <w:pStyle w:val="BodyText"/>
        <w:spacing w:line="252" w:lineRule="exact"/>
        <w:ind w:left="120"/>
      </w:pPr>
      <w:r>
        <w:t>The boundary of a lot.</w:t>
      </w:r>
    </w:p>
    <w:p w14:paraId="7B8FB83A" w14:textId="77777777" w:rsidR="009D1F8C" w:rsidRDefault="009D1F8C">
      <w:pPr>
        <w:spacing w:line="252" w:lineRule="exact"/>
        <w:sectPr w:rsidR="009D1F8C">
          <w:pgSz w:w="12240" w:h="15840"/>
          <w:pgMar w:top="940" w:right="600" w:bottom="2280" w:left="1320" w:header="727" w:footer="2040" w:gutter="0"/>
          <w:cols w:space="720"/>
        </w:sectPr>
      </w:pPr>
    </w:p>
    <w:p w14:paraId="539B7B7C" w14:textId="77777777" w:rsidR="009D1F8C" w:rsidRDefault="009D1F8C">
      <w:pPr>
        <w:pStyle w:val="BodyText"/>
        <w:rPr>
          <w:sz w:val="20"/>
        </w:rPr>
      </w:pPr>
    </w:p>
    <w:p w14:paraId="0EDD2BFA" w14:textId="77777777" w:rsidR="009D1F8C" w:rsidRDefault="009D1F8C">
      <w:pPr>
        <w:pStyle w:val="BodyText"/>
        <w:spacing w:before="6"/>
        <w:rPr>
          <w:sz w:val="21"/>
        </w:rPr>
      </w:pPr>
    </w:p>
    <w:p w14:paraId="55ECC6D3" w14:textId="77777777" w:rsidR="009D1F8C" w:rsidRDefault="00274D41">
      <w:pPr>
        <w:pStyle w:val="Heading4"/>
        <w:spacing w:before="91" w:line="252" w:lineRule="exact"/>
      </w:pPr>
      <w:r>
        <w:t>LOT WIDTH</w:t>
      </w:r>
    </w:p>
    <w:p w14:paraId="77945E8C" w14:textId="77777777" w:rsidR="009D1F8C" w:rsidRDefault="00274D41">
      <w:pPr>
        <w:pStyle w:val="BodyText"/>
        <w:spacing w:line="252" w:lineRule="exact"/>
        <w:ind w:left="120"/>
        <w:jc w:val="both"/>
      </w:pPr>
      <w:r>
        <w:t>The width of a lot at the required front setback line measured parallel to the street right-of-way.</w:t>
      </w:r>
    </w:p>
    <w:p w14:paraId="11FC0F28" w14:textId="77777777" w:rsidR="009D1F8C" w:rsidRDefault="009D1F8C">
      <w:pPr>
        <w:pStyle w:val="BodyText"/>
        <w:spacing w:before="1"/>
      </w:pPr>
    </w:p>
    <w:p w14:paraId="0DDE3366" w14:textId="77777777" w:rsidR="009D1F8C" w:rsidRDefault="00274D41">
      <w:pPr>
        <w:pStyle w:val="Heading4"/>
        <w:spacing w:line="252" w:lineRule="exact"/>
      </w:pPr>
      <w:r>
        <w:t>LOT OF RECORD</w:t>
      </w:r>
    </w:p>
    <w:p w14:paraId="20667692" w14:textId="77777777" w:rsidR="009D1F8C" w:rsidRDefault="00274D41">
      <w:pPr>
        <w:pStyle w:val="BodyText"/>
        <w:ind w:left="119" w:right="836"/>
        <w:jc w:val="both"/>
      </w:pPr>
      <w:r>
        <w:t xml:space="preserve">Any contiguous parcel of land designed as a separate and distinct parcel of land on a legally recorded, approved subdivision plat or in a legally recorded deed </w:t>
      </w:r>
      <w:proofErr w:type="spellStart"/>
      <w:r>
        <w:t>as</w:t>
      </w:r>
      <w:proofErr w:type="spellEnd"/>
      <w:r>
        <w:t xml:space="preserve"> filed in the official records of the Clerk of Coffee County Superior Court prior to the date of the adoption of this Code.</w:t>
      </w:r>
    </w:p>
    <w:p w14:paraId="15DF8074" w14:textId="77777777" w:rsidR="009D1F8C" w:rsidRDefault="009D1F8C">
      <w:pPr>
        <w:pStyle w:val="BodyText"/>
        <w:spacing w:before="1"/>
      </w:pPr>
    </w:p>
    <w:p w14:paraId="3A4FAB92" w14:textId="77777777" w:rsidR="009D1F8C" w:rsidRDefault="00274D41">
      <w:pPr>
        <w:pStyle w:val="Heading4"/>
        <w:spacing w:line="252" w:lineRule="exact"/>
        <w:ind w:left="119"/>
      </w:pPr>
      <w:r>
        <w:t>LOT SPLIT</w:t>
      </w:r>
    </w:p>
    <w:p w14:paraId="1D75DA2E" w14:textId="77777777" w:rsidR="009D1F8C" w:rsidRDefault="00274D41">
      <w:pPr>
        <w:pStyle w:val="BodyText"/>
        <w:ind w:left="119" w:right="835"/>
        <w:jc w:val="both"/>
      </w:pPr>
      <w:r>
        <w:t>The platting of real property into no more than two parcels, lots, tracts, tiers, blocks, sites, units, or any other division of land.</w:t>
      </w:r>
    </w:p>
    <w:p w14:paraId="4D3FDDE4" w14:textId="77777777" w:rsidR="009D1F8C" w:rsidRDefault="009D1F8C">
      <w:pPr>
        <w:pStyle w:val="BodyText"/>
        <w:spacing w:before="1"/>
      </w:pPr>
    </w:p>
    <w:p w14:paraId="26306319" w14:textId="77777777" w:rsidR="009D1F8C" w:rsidRDefault="00274D41">
      <w:pPr>
        <w:pStyle w:val="Heading4"/>
        <w:spacing w:line="252" w:lineRule="exact"/>
        <w:ind w:left="119"/>
      </w:pPr>
      <w:r>
        <w:t>MAINTENANCE AGREEMENT</w:t>
      </w:r>
    </w:p>
    <w:p w14:paraId="295685CF" w14:textId="77777777" w:rsidR="009D1F8C" w:rsidRDefault="00274D41">
      <w:pPr>
        <w:pStyle w:val="BodyText"/>
        <w:ind w:left="119" w:right="835"/>
        <w:jc w:val="both"/>
      </w:pPr>
      <w:r>
        <w:t>A legally recorded document that acts as a property deed restriction, and which provides for long-term maintenance of stormwater management practices.</w:t>
      </w:r>
    </w:p>
    <w:p w14:paraId="775813DD" w14:textId="77777777" w:rsidR="009D1F8C" w:rsidRDefault="009D1F8C">
      <w:pPr>
        <w:pStyle w:val="BodyText"/>
      </w:pPr>
    </w:p>
    <w:p w14:paraId="08FEF1EF" w14:textId="77777777" w:rsidR="009D1F8C" w:rsidRDefault="00274D41">
      <w:pPr>
        <w:pStyle w:val="Heading4"/>
        <w:spacing w:line="252" w:lineRule="exact"/>
        <w:ind w:left="119"/>
      </w:pPr>
      <w:r>
        <w:t>MANUFACTURED HOME</w:t>
      </w:r>
    </w:p>
    <w:p w14:paraId="37941FFD" w14:textId="77777777" w:rsidR="009D1F8C" w:rsidRDefault="00274D41">
      <w:pPr>
        <w:ind w:left="120" w:right="834"/>
        <w:jc w:val="both"/>
        <w:rPr>
          <w:sz w:val="24"/>
        </w:rPr>
      </w:pPr>
      <w:r>
        <w:rPr>
          <w:sz w:val="24"/>
        </w:rPr>
        <w:t>A dwelling fabricated in an off-site facility for installation or assembly at the building site, bearing a label certifying that it is constructed in compliance with the Federal Manufactured Home and Standards Act, 42 U.S.C. 5401 – 5445, and meeting each of the following standards:</w:t>
      </w:r>
    </w:p>
    <w:p w14:paraId="489BEF4C" w14:textId="77777777" w:rsidR="009D1F8C" w:rsidRDefault="009D1F8C">
      <w:pPr>
        <w:pStyle w:val="BodyText"/>
        <w:spacing w:before="11"/>
        <w:rPr>
          <w:sz w:val="23"/>
        </w:rPr>
      </w:pPr>
    </w:p>
    <w:p w14:paraId="21380DE7" w14:textId="77777777" w:rsidR="009D1F8C" w:rsidRDefault="00274D41">
      <w:pPr>
        <w:pStyle w:val="ListParagraph"/>
        <w:numPr>
          <w:ilvl w:val="1"/>
          <w:numId w:val="204"/>
        </w:numPr>
        <w:tabs>
          <w:tab w:val="left" w:pos="701"/>
        </w:tabs>
      </w:pPr>
      <w:r>
        <w:t>The term “manufactured home” includes a structure, transportable in one or more</w:t>
      </w:r>
      <w:r>
        <w:rPr>
          <w:spacing w:val="-8"/>
        </w:rPr>
        <w:t xml:space="preserve"> </w:t>
      </w:r>
      <w:r>
        <w:t>sections;</w:t>
      </w:r>
    </w:p>
    <w:p w14:paraId="7E7A21D8" w14:textId="77777777" w:rsidR="009D1F8C" w:rsidRDefault="009D1F8C">
      <w:pPr>
        <w:pStyle w:val="BodyText"/>
      </w:pPr>
    </w:p>
    <w:p w14:paraId="2E714DE3" w14:textId="77777777" w:rsidR="009D1F8C" w:rsidRDefault="00274D41">
      <w:pPr>
        <w:pStyle w:val="ListParagraph"/>
        <w:numPr>
          <w:ilvl w:val="1"/>
          <w:numId w:val="204"/>
        </w:numPr>
        <w:tabs>
          <w:tab w:val="left" w:pos="711"/>
        </w:tabs>
        <w:ind w:left="480" w:right="835" w:firstLine="0"/>
      </w:pPr>
      <w:r>
        <w:t>Which in the traveling mode is 8 body feet or more in width or 40 body feet or more in length or, when erected on site, is 320 or more square feet in floor</w:t>
      </w:r>
      <w:r>
        <w:rPr>
          <w:spacing w:val="-1"/>
        </w:rPr>
        <w:t xml:space="preserve"> </w:t>
      </w:r>
      <w:r>
        <w:t>area;</w:t>
      </w:r>
    </w:p>
    <w:p w14:paraId="4BC5BF07" w14:textId="77777777" w:rsidR="009D1F8C" w:rsidRDefault="009D1F8C">
      <w:pPr>
        <w:pStyle w:val="BodyText"/>
        <w:spacing w:before="9"/>
        <w:rPr>
          <w:sz w:val="21"/>
        </w:rPr>
      </w:pPr>
    </w:p>
    <w:p w14:paraId="7C3E46E8" w14:textId="77777777" w:rsidR="009D1F8C" w:rsidRDefault="00274D41">
      <w:pPr>
        <w:pStyle w:val="ListParagraph"/>
        <w:numPr>
          <w:ilvl w:val="1"/>
          <w:numId w:val="204"/>
        </w:numPr>
        <w:tabs>
          <w:tab w:val="left" w:pos="727"/>
        </w:tabs>
        <w:spacing w:before="1"/>
        <w:ind w:left="480" w:right="835" w:firstLine="0"/>
      </w:pPr>
      <w:r>
        <w:t>Which is built on a permanent chassis and designed to be used as a dwelling with or without a permanent foundation when connected to the required utilities and includes the plumbing, heating, air-conditioning, and electrical systems contained therein;</w:t>
      </w:r>
      <w:r>
        <w:rPr>
          <w:spacing w:val="-1"/>
        </w:rPr>
        <w:t xml:space="preserve"> </w:t>
      </w:r>
      <w:r>
        <w:t>and</w:t>
      </w:r>
    </w:p>
    <w:p w14:paraId="7C332A8A" w14:textId="77777777" w:rsidR="009D1F8C" w:rsidRDefault="009D1F8C">
      <w:pPr>
        <w:pStyle w:val="BodyText"/>
        <w:spacing w:before="11"/>
        <w:rPr>
          <w:sz w:val="21"/>
        </w:rPr>
      </w:pPr>
    </w:p>
    <w:p w14:paraId="51F3DE80" w14:textId="77777777" w:rsidR="009D1F8C" w:rsidRDefault="00274D41">
      <w:pPr>
        <w:pStyle w:val="ListParagraph"/>
        <w:numPr>
          <w:ilvl w:val="1"/>
          <w:numId w:val="204"/>
        </w:numPr>
        <w:tabs>
          <w:tab w:val="left" w:pos="701"/>
        </w:tabs>
      </w:pPr>
      <w:r>
        <w:t>Which is manufactured after June 15,</w:t>
      </w:r>
      <w:r>
        <w:rPr>
          <w:spacing w:val="-1"/>
        </w:rPr>
        <w:t xml:space="preserve"> </w:t>
      </w:r>
      <w:r>
        <w:t>1976.</w:t>
      </w:r>
    </w:p>
    <w:p w14:paraId="13ABC3C6" w14:textId="77777777" w:rsidR="009D1F8C" w:rsidRDefault="009D1F8C">
      <w:pPr>
        <w:pStyle w:val="BodyText"/>
      </w:pPr>
    </w:p>
    <w:p w14:paraId="3F822C4A" w14:textId="77777777" w:rsidR="009D1F8C" w:rsidRDefault="00274D41">
      <w:pPr>
        <w:pStyle w:val="Heading4"/>
        <w:spacing w:line="252" w:lineRule="exact"/>
      </w:pPr>
      <w:r>
        <w:t>MANUFACTURED HOME PARK</w:t>
      </w:r>
    </w:p>
    <w:p w14:paraId="7FE9F6E9" w14:textId="77777777" w:rsidR="009D1F8C" w:rsidRDefault="00274D41">
      <w:pPr>
        <w:pStyle w:val="BodyText"/>
        <w:spacing w:line="252" w:lineRule="exact"/>
        <w:ind w:left="120"/>
        <w:jc w:val="both"/>
      </w:pPr>
      <w:r>
        <w:t>A parcel of land (or contiguous parcels) divided into two or more manufactured home lots for rent or sale.</w:t>
      </w:r>
    </w:p>
    <w:p w14:paraId="4DB2354A" w14:textId="77777777" w:rsidR="009D1F8C" w:rsidRDefault="009D1F8C">
      <w:pPr>
        <w:pStyle w:val="BodyText"/>
      </w:pPr>
    </w:p>
    <w:p w14:paraId="48B34068" w14:textId="77777777" w:rsidR="009D1F8C" w:rsidRDefault="00274D41">
      <w:pPr>
        <w:pStyle w:val="Heading4"/>
        <w:spacing w:before="1" w:line="252" w:lineRule="exact"/>
      </w:pPr>
      <w:r>
        <w:t>MEAN SEA LEVEL</w:t>
      </w:r>
    </w:p>
    <w:p w14:paraId="1FBABE89" w14:textId="77777777" w:rsidR="009D1F8C" w:rsidRDefault="00274D41">
      <w:pPr>
        <w:pStyle w:val="BodyText"/>
        <w:ind w:left="120" w:right="838"/>
        <w:jc w:val="both"/>
      </w:pPr>
      <w:r>
        <w:t>The average height of the sea for all stages of the tide. For purposes of this Code, the term is synonymous with the National Geodetic Vertical Datum (NGVD).</w:t>
      </w:r>
    </w:p>
    <w:p w14:paraId="5A2C3EB2" w14:textId="77777777" w:rsidR="009D1F8C" w:rsidRDefault="009D1F8C">
      <w:pPr>
        <w:pStyle w:val="BodyText"/>
      </w:pPr>
    </w:p>
    <w:p w14:paraId="6E6E23F4" w14:textId="77777777" w:rsidR="009D1F8C" w:rsidRDefault="00274D41">
      <w:pPr>
        <w:pStyle w:val="Heading4"/>
        <w:spacing w:line="252" w:lineRule="exact"/>
      </w:pPr>
      <w:r>
        <w:t>MINI-WAREHOUSE</w:t>
      </w:r>
    </w:p>
    <w:p w14:paraId="12663A0F" w14:textId="77777777" w:rsidR="009D1F8C" w:rsidRDefault="00274D41">
      <w:pPr>
        <w:pStyle w:val="BodyText"/>
        <w:ind w:left="120" w:right="836"/>
        <w:jc w:val="both"/>
      </w:pPr>
      <w:r>
        <w:t>A building or group of buildings that contain(s) individual, compartmentalized stalls or lockers used for storage, including accessory office, but not including retail sale on the premises, commercial repair or other services, manufacturing, outside storage, or any other commercial use.</w:t>
      </w:r>
    </w:p>
    <w:p w14:paraId="76CE1302" w14:textId="77777777" w:rsidR="009D1F8C" w:rsidRDefault="009D1F8C">
      <w:pPr>
        <w:jc w:val="both"/>
        <w:sectPr w:rsidR="009D1F8C">
          <w:pgSz w:w="12240" w:h="15840"/>
          <w:pgMar w:top="940" w:right="600" w:bottom="2280" w:left="1320" w:header="727" w:footer="2040" w:gutter="0"/>
          <w:cols w:space="720"/>
        </w:sectPr>
      </w:pPr>
    </w:p>
    <w:p w14:paraId="5ABC3174" w14:textId="77777777" w:rsidR="009D1F8C" w:rsidRDefault="009D1F8C">
      <w:pPr>
        <w:pStyle w:val="BodyText"/>
        <w:spacing w:before="7"/>
        <w:rPr>
          <w:sz w:val="19"/>
        </w:rPr>
      </w:pPr>
    </w:p>
    <w:p w14:paraId="00C2278E" w14:textId="77777777" w:rsidR="009D1F8C" w:rsidRDefault="00274D41">
      <w:pPr>
        <w:pStyle w:val="Heading4"/>
        <w:spacing w:before="91" w:line="252" w:lineRule="exact"/>
      </w:pPr>
      <w:r>
        <w:t>MOBILE HOME</w:t>
      </w:r>
    </w:p>
    <w:p w14:paraId="33742217" w14:textId="77777777" w:rsidR="009D1F8C" w:rsidRDefault="00274D41">
      <w:pPr>
        <w:pStyle w:val="BodyText"/>
        <w:ind w:left="120" w:right="835"/>
        <w:jc w:val="both"/>
      </w:pPr>
      <w:r>
        <w:t>A dwelling manufactured prior to June 15, 1976, transportable in one or more sections, which, in the traveling mode, is 8 feet or more in width or 40 feet or more in length, and when erected on site, is 320 or more in square feet floor area, and which is built on a permanent chassis and designed to be used as a dwelling with or without a permanent foundation when connected to the required utilities and includes the plumbing, heating, air-conditioning, and electrical systems contained therein.</w:t>
      </w:r>
    </w:p>
    <w:p w14:paraId="094CAC58" w14:textId="77777777" w:rsidR="009D1F8C" w:rsidRDefault="00274D41">
      <w:pPr>
        <w:pStyle w:val="Heading4"/>
        <w:spacing w:before="6" w:line="500" w:lineRule="atLeast"/>
        <w:ind w:right="5847"/>
      </w:pPr>
      <w:r>
        <w:t>MODULAR HOME – see industrialized home MIXED USE</w:t>
      </w:r>
    </w:p>
    <w:p w14:paraId="5D7C5EBB" w14:textId="77777777" w:rsidR="009D1F8C" w:rsidRDefault="00274D41">
      <w:pPr>
        <w:pStyle w:val="BodyText"/>
        <w:spacing w:before="4"/>
        <w:ind w:left="120" w:right="836"/>
        <w:jc w:val="both"/>
      </w:pPr>
      <w:r>
        <w:t>A single building containing more than one type of land use or a single development of more than one building and use, where the different types of land uses are in close proximity, planned as a unified whole, and functionally integrated.</w:t>
      </w:r>
    </w:p>
    <w:p w14:paraId="074B1B51" w14:textId="77777777" w:rsidR="009D1F8C" w:rsidRDefault="009D1F8C">
      <w:pPr>
        <w:pStyle w:val="BodyText"/>
        <w:spacing w:before="1"/>
      </w:pPr>
    </w:p>
    <w:p w14:paraId="6763B975" w14:textId="77777777" w:rsidR="009D1F8C" w:rsidRDefault="00274D41">
      <w:pPr>
        <w:pStyle w:val="Heading4"/>
        <w:spacing w:line="252" w:lineRule="exact"/>
      </w:pPr>
      <w:r>
        <w:t>NATIVE VEGETATION</w:t>
      </w:r>
    </w:p>
    <w:p w14:paraId="77CE9ED5" w14:textId="77777777" w:rsidR="009D1F8C" w:rsidRDefault="00274D41">
      <w:pPr>
        <w:pStyle w:val="BodyText"/>
        <w:spacing w:line="252" w:lineRule="exact"/>
        <w:ind w:left="120"/>
        <w:jc w:val="both"/>
      </w:pPr>
      <w:r>
        <w:t>Any indigenous tree, plant or shrub adapted to soil and climatic conditions on site.</w:t>
      </w:r>
    </w:p>
    <w:p w14:paraId="4CB04FB5" w14:textId="77777777" w:rsidR="009D1F8C" w:rsidRDefault="009D1F8C">
      <w:pPr>
        <w:pStyle w:val="BodyText"/>
        <w:spacing w:before="2"/>
      </w:pPr>
    </w:p>
    <w:p w14:paraId="22EEB630" w14:textId="77777777" w:rsidR="009D1F8C" w:rsidRDefault="00274D41">
      <w:pPr>
        <w:pStyle w:val="Heading4"/>
        <w:spacing w:line="252" w:lineRule="exact"/>
      </w:pPr>
      <w:r>
        <w:t>NON-CONFORMING LOT OF RECORD</w:t>
      </w:r>
    </w:p>
    <w:p w14:paraId="3AD00456" w14:textId="77777777" w:rsidR="009D1F8C" w:rsidRDefault="00274D41">
      <w:pPr>
        <w:pStyle w:val="BodyText"/>
        <w:ind w:left="120" w:right="840"/>
        <w:jc w:val="both"/>
      </w:pPr>
      <w:r>
        <w:t>A lot of record on the effective date of this Code that does not comply with the current requirements of this Code, but was lawfully established and authorized by the City of Douglas.</w:t>
      </w:r>
    </w:p>
    <w:p w14:paraId="59433A39" w14:textId="77777777" w:rsidR="009D1F8C" w:rsidRDefault="009D1F8C">
      <w:pPr>
        <w:pStyle w:val="BodyText"/>
        <w:rPr>
          <w:sz w:val="24"/>
        </w:rPr>
      </w:pPr>
    </w:p>
    <w:p w14:paraId="031D7487" w14:textId="77777777" w:rsidR="009D1F8C" w:rsidRDefault="00274D41">
      <w:pPr>
        <w:pStyle w:val="Heading4"/>
        <w:spacing w:line="252" w:lineRule="exact"/>
      </w:pPr>
      <w:r>
        <w:t>NON-CONFORMING STRUCTURE</w:t>
      </w:r>
    </w:p>
    <w:p w14:paraId="1C0C0E07" w14:textId="04EA1DBB" w:rsidR="009D1F8C" w:rsidRDefault="00274D41">
      <w:pPr>
        <w:pStyle w:val="BodyText"/>
        <w:ind w:left="119" w:right="838"/>
        <w:jc w:val="both"/>
      </w:pPr>
      <w:r>
        <w:t xml:space="preserve">Any lawfully existing structure or building on the effective date of this Code that does not comply </w:t>
      </w:r>
      <w:r w:rsidR="00FD0350">
        <w:t>with all</w:t>
      </w:r>
      <w:r>
        <w:t xml:space="preserve"> of the provisions of this</w:t>
      </w:r>
      <w:r>
        <w:rPr>
          <w:spacing w:val="-1"/>
        </w:rPr>
        <w:t xml:space="preserve"> </w:t>
      </w:r>
      <w:r>
        <w:t>Code.</w:t>
      </w:r>
    </w:p>
    <w:p w14:paraId="1582D1C1" w14:textId="77777777" w:rsidR="009D1F8C" w:rsidRDefault="009D1F8C">
      <w:pPr>
        <w:pStyle w:val="BodyText"/>
      </w:pPr>
    </w:p>
    <w:p w14:paraId="56B58DDD" w14:textId="77777777" w:rsidR="009D1F8C" w:rsidRDefault="00274D41">
      <w:pPr>
        <w:pStyle w:val="Heading4"/>
        <w:spacing w:before="1" w:line="252" w:lineRule="exact"/>
        <w:ind w:left="119"/>
      </w:pPr>
      <w:r>
        <w:t>NON-CONFORMING USE</w:t>
      </w:r>
    </w:p>
    <w:p w14:paraId="0E102C55" w14:textId="77777777" w:rsidR="009D1F8C" w:rsidRDefault="00274D41">
      <w:pPr>
        <w:pStyle w:val="BodyText"/>
        <w:ind w:left="119" w:right="838"/>
        <w:jc w:val="both"/>
      </w:pPr>
      <w:r>
        <w:t>Any use lawfully being made of any land, building, or structure on the effective date of this Code that does not comply with the provisions of this</w:t>
      </w:r>
      <w:r>
        <w:rPr>
          <w:spacing w:val="-1"/>
        </w:rPr>
        <w:t xml:space="preserve"> </w:t>
      </w:r>
      <w:r>
        <w:t>Code.</w:t>
      </w:r>
    </w:p>
    <w:p w14:paraId="1D817293" w14:textId="77777777" w:rsidR="009D1F8C" w:rsidRDefault="009D1F8C">
      <w:pPr>
        <w:pStyle w:val="BodyText"/>
        <w:spacing w:before="11"/>
        <w:rPr>
          <w:sz w:val="21"/>
        </w:rPr>
      </w:pPr>
    </w:p>
    <w:p w14:paraId="0A154600" w14:textId="77777777" w:rsidR="009D1F8C" w:rsidRDefault="00274D41">
      <w:pPr>
        <w:pStyle w:val="Heading4"/>
        <w:spacing w:line="252" w:lineRule="exact"/>
        <w:ind w:left="119"/>
      </w:pPr>
      <w:r>
        <w:t>NONPOINT SOURCE POLLUTION</w:t>
      </w:r>
    </w:p>
    <w:p w14:paraId="6D2B243F" w14:textId="77777777" w:rsidR="009D1F8C" w:rsidRDefault="00274D41">
      <w:pPr>
        <w:pStyle w:val="BodyText"/>
        <w:ind w:left="119" w:right="836"/>
        <w:jc w:val="both"/>
      </w:pPr>
      <w:r>
        <w:t>Pollution from any sources other than from any discernible, confined and discrete conveyances, and shall include but not limited to, pollutants from agricultural, silvicultural mining, construction, subsurface disposal and urban runoff sources.</w:t>
      </w:r>
    </w:p>
    <w:p w14:paraId="2B1A7235" w14:textId="77777777" w:rsidR="009D1F8C" w:rsidRDefault="009D1F8C">
      <w:pPr>
        <w:pStyle w:val="BodyText"/>
        <w:spacing w:before="2"/>
      </w:pPr>
    </w:p>
    <w:p w14:paraId="309C35B2" w14:textId="77777777" w:rsidR="009D1F8C" w:rsidRDefault="00274D41">
      <w:pPr>
        <w:pStyle w:val="Heading4"/>
        <w:spacing w:line="252" w:lineRule="exact"/>
        <w:ind w:left="119"/>
      </w:pPr>
      <w:r>
        <w:t>NON-RESIDENTIAL PROPERTY</w:t>
      </w:r>
    </w:p>
    <w:p w14:paraId="73C4AA5A" w14:textId="77777777" w:rsidR="009D1F8C" w:rsidRDefault="00274D41">
      <w:pPr>
        <w:pStyle w:val="BodyText"/>
        <w:ind w:left="120" w:right="836" w:hanging="1"/>
        <w:jc w:val="both"/>
      </w:pPr>
      <w:r>
        <w:t>Any property developed for commercial, industrial, governmental or institutional use including churches, hospitals, and other such institutions, but excluding undeveloped property and property used exclusively for agricultural purposes.</w:t>
      </w:r>
    </w:p>
    <w:p w14:paraId="5AC843D7" w14:textId="77777777" w:rsidR="009D1F8C" w:rsidRDefault="009D1F8C">
      <w:pPr>
        <w:pStyle w:val="BodyText"/>
        <w:spacing w:before="1"/>
      </w:pPr>
    </w:p>
    <w:p w14:paraId="4FDF86C4" w14:textId="77777777" w:rsidR="009D1F8C" w:rsidRDefault="00274D41">
      <w:pPr>
        <w:pStyle w:val="Heading4"/>
        <w:spacing w:line="252" w:lineRule="exact"/>
      </w:pPr>
      <w:r>
        <w:t>OBSTRUCTION OF FLOW</w:t>
      </w:r>
    </w:p>
    <w:p w14:paraId="4D41EA1D" w14:textId="77777777" w:rsidR="009D1F8C" w:rsidRDefault="00274D41">
      <w:pPr>
        <w:pStyle w:val="BodyText"/>
        <w:ind w:left="120" w:right="835"/>
        <w:jc w:val="both"/>
      </w:pPr>
      <w:r>
        <w:t>Any development that blocks the conveyance of floodwaters such that the development alone, or together with any future development, will cause an increase in the base flood elevation.</w:t>
      </w:r>
    </w:p>
    <w:p w14:paraId="74BF3D5D" w14:textId="77777777" w:rsidR="009D1F8C" w:rsidRDefault="009D1F8C">
      <w:pPr>
        <w:pStyle w:val="BodyText"/>
        <w:spacing w:before="1"/>
      </w:pPr>
    </w:p>
    <w:p w14:paraId="67A20907" w14:textId="77777777" w:rsidR="009D1F8C" w:rsidRDefault="00274D41">
      <w:pPr>
        <w:pStyle w:val="Heading4"/>
        <w:spacing w:line="252" w:lineRule="exact"/>
      </w:pPr>
      <w:r>
        <w:t>OFF-SITE FACILITY</w:t>
      </w:r>
    </w:p>
    <w:p w14:paraId="4E412F47" w14:textId="77777777" w:rsidR="009D1F8C" w:rsidRDefault="00274D41">
      <w:pPr>
        <w:pStyle w:val="BodyText"/>
        <w:ind w:left="120" w:right="839"/>
        <w:jc w:val="both"/>
      </w:pPr>
      <w:r>
        <w:t>A stormwater management measure located outside the subject property boundary described in the permit application for land development activity.</w:t>
      </w:r>
    </w:p>
    <w:p w14:paraId="35BF998D" w14:textId="77777777" w:rsidR="009D1F8C" w:rsidRDefault="009D1F8C">
      <w:pPr>
        <w:jc w:val="both"/>
        <w:sectPr w:rsidR="009D1F8C">
          <w:pgSz w:w="12240" w:h="15840"/>
          <w:pgMar w:top="940" w:right="600" w:bottom="2280" w:left="1320" w:header="727" w:footer="2040" w:gutter="0"/>
          <w:cols w:space="720"/>
        </w:sectPr>
      </w:pPr>
    </w:p>
    <w:p w14:paraId="12727923" w14:textId="77777777" w:rsidR="009D1F8C" w:rsidRDefault="009D1F8C">
      <w:pPr>
        <w:pStyle w:val="BodyText"/>
        <w:spacing w:before="7"/>
        <w:rPr>
          <w:sz w:val="19"/>
        </w:rPr>
      </w:pPr>
    </w:p>
    <w:p w14:paraId="4C9DEF0F" w14:textId="77777777" w:rsidR="009D1F8C" w:rsidRDefault="00274D41">
      <w:pPr>
        <w:pStyle w:val="Heading4"/>
        <w:spacing w:before="91" w:line="252" w:lineRule="exact"/>
      </w:pPr>
      <w:r>
        <w:t>ON-SITE FACILITY</w:t>
      </w:r>
    </w:p>
    <w:p w14:paraId="61E8E6E4" w14:textId="77777777" w:rsidR="009D1F8C" w:rsidRDefault="00274D41">
      <w:pPr>
        <w:pStyle w:val="BodyText"/>
        <w:ind w:left="120" w:right="840"/>
        <w:jc w:val="both"/>
      </w:pPr>
      <w:r>
        <w:t>A stormwater management measure located within the subject property boundary described in the permit application for land development activity.</w:t>
      </w:r>
    </w:p>
    <w:p w14:paraId="3EEEADDE" w14:textId="77777777" w:rsidR="009D1F8C" w:rsidRDefault="009D1F8C">
      <w:pPr>
        <w:pStyle w:val="BodyText"/>
        <w:spacing w:before="10"/>
        <w:rPr>
          <w:sz w:val="21"/>
        </w:rPr>
      </w:pPr>
    </w:p>
    <w:p w14:paraId="6590ECD8" w14:textId="77777777" w:rsidR="009D1F8C" w:rsidRDefault="00274D41">
      <w:pPr>
        <w:ind w:left="120"/>
      </w:pPr>
      <w:r>
        <w:rPr>
          <w:b/>
        </w:rPr>
        <w:t xml:space="preserve">OPERATOR – </w:t>
      </w:r>
      <w:r>
        <w:t>see developer</w:t>
      </w:r>
    </w:p>
    <w:p w14:paraId="03DB1A73" w14:textId="77777777" w:rsidR="009D1F8C" w:rsidRDefault="009D1F8C">
      <w:pPr>
        <w:pStyle w:val="BodyText"/>
        <w:spacing w:before="2"/>
      </w:pPr>
    </w:p>
    <w:p w14:paraId="07926A8C" w14:textId="77777777" w:rsidR="009D1F8C" w:rsidRDefault="00274D41">
      <w:pPr>
        <w:pStyle w:val="Heading4"/>
        <w:spacing w:line="252" w:lineRule="exact"/>
      </w:pPr>
      <w:r>
        <w:t>OPEN SPACE</w:t>
      </w:r>
    </w:p>
    <w:p w14:paraId="170E3C40" w14:textId="77777777" w:rsidR="009D1F8C" w:rsidRDefault="00274D41">
      <w:pPr>
        <w:pStyle w:val="BodyText"/>
        <w:ind w:left="120" w:right="837"/>
        <w:jc w:val="both"/>
      </w:pPr>
      <w:r>
        <w:t>Any lot area not used for or occupied by a driveway, off-street parking or loading space, refuse storage, or structure.</w:t>
      </w:r>
    </w:p>
    <w:p w14:paraId="182A305B" w14:textId="77777777" w:rsidR="009D1F8C" w:rsidRDefault="009D1F8C">
      <w:pPr>
        <w:pStyle w:val="BodyText"/>
      </w:pPr>
    </w:p>
    <w:p w14:paraId="258DC304" w14:textId="77777777" w:rsidR="009D1F8C" w:rsidRDefault="00274D41">
      <w:pPr>
        <w:pStyle w:val="Heading4"/>
        <w:spacing w:line="252" w:lineRule="exact"/>
      </w:pPr>
      <w:r>
        <w:t>OUTDOOR STORAGE</w:t>
      </w:r>
    </w:p>
    <w:p w14:paraId="4A7F2D85" w14:textId="77777777" w:rsidR="009D1F8C" w:rsidRDefault="00274D41">
      <w:pPr>
        <w:pStyle w:val="BodyText"/>
        <w:ind w:left="120" w:right="838"/>
        <w:jc w:val="both"/>
      </w:pPr>
      <w:r>
        <w:t>The keeping in an outdoor area, if not fully screened from public view, of any goods, material, merchandise, or vehicles in the same place for more than seven (7) consecutive days whether for storage, display, processing or sale.</w:t>
      </w:r>
    </w:p>
    <w:p w14:paraId="0C022295" w14:textId="77777777" w:rsidR="009D1F8C" w:rsidRDefault="009D1F8C">
      <w:pPr>
        <w:pStyle w:val="BodyText"/>
      </w:pPr>
    </w:p>
    <w:p w14:paraId="48F56ABF" w14:textId="77777777" w:rsidR="009D1F8C" w:rsidRDefault="00274D41">
      <w:pPr>
        <w:pStyle w:val="Heading4"/>
        <w:spacing w:line="252" w:lineRule="exact"/>
      </w:pPr>
      <w:r>
        <w:t>OVERLAY ZONE</w:t>
      </w:r>
    </w:p>
    <w:p w14:paraId="0A0CF935" w14:textId="18DE1CEC" w:rsidR="009D1F8C" w:rsidRDefault="00274D41">
      <w:pPr>
        <w:pStyle w:val="BodyText"/>
        <w:ind w:left="120" w:right="836"/>
        <w:jc w:val="both"/>
      </w:pPr>
      <w:r>
        <w:t>A defined geographic area that encompasses one or more underlying zoning districts and that imposes additional requirements above those required by the underlying zoning district. An overlay zone can have the same boundaries as the existing zoning districts or contain only parts of one or more such districts.</w:t>
      </w:r>
    </w:p>
    <w:p w14:paraId="2EC1153C" w14:textId="77777777" w:rsidR="009D1F8C" w:rsidRDefault="009D1F8C">
      <w:pPr>
        <w:pStyle w:val="BodyText"/>
      </w:pPr>
    </w:p>
    <w:p w14:paraId="4058745E" w14:textId="77777777" w:rsidR="009D1F8C" w:rsidRDefault="00274D41">
      <w:pPr>
        <w:pStyle w:val="Heading4"/>
        <w:spacing w:before="1" w:line="252" w:lineRule="exact"/>
      </w:pPr>
      <w:r>
        <w:t>PARCEL OF LAND</w:t>
      </w:r>
    </w:p>
    <w:p w14:paraId="1C74FE43" w14:textId="77777777" w:rsidR="009D1F8C" w:rsidRDefault="00274D41">
      <w:pPr>
        <w:pStyle w:val="BodyText"/>
        <w:spacing w:line="252" w:lineRule="exact"/>
        <w:ind w:left="120"/>
        <w:jc w:val="both"/>
      </w:pPr>
      <w:r>
        <w:t>Any plot, lot or acreage shown as a unit on the latest County tax assessment records.</w:t>
      </w:r>
    </w:p>
    <w:p w14:paraId="4F4B0816" w14:textId="77777777" w:rsidR="009D1F8C" w:rsidRDefault="009D1F8C">
      <w:pPr>
        <w:pStyle w:val="BodyText"/>
        <w:spacing w:before="1"/>
      </w:pPr>
    </w:p>
    <w:p w14:paraId="0C82133B" w14:textId="77777777" w:rsidR="009D1F8C" w:rsidRDefault="00274D41">
      <w:pPr>
        <w:pStyle w:val="Heading4"/>
        <w:spacing w:line="252" w:lineRule="exact"/>
      </w:pPr>
      <w:r>
        <w:t>PARKING SPACE</w:t>
      </w:r>
    </w:p>
    <w:p w14:paraId="75286CBD" w14:textId="77777777" w:rsidR="009D1F8C" w:rsidRDefault="00274D41">
      <w:pPr>
        <w:pStyle w:val="BodyText"/>
        <w:spacing w:line="252" w:lineRule="exact"/>
        <w:ind w:left="120"/>
        <w:jc w:val="both"/>
      </w:pPr>
      <w:r>
        <w:t>An area designed for the temporary storage of a motor vehicle.</w:t>
      </w:r>
    </w:p>
    <w:p w14:paraId="2AE0723E" w14:textId="77777777" w:rsidR="009D1F8C" w:rsidRDefault="009D1F8C">
      <w:pPr>
        <w:pStyle w:val="BodyText"/>
        <w:spacing w:before="2"/>
      </w:pPr>
    </w:p>
    <w:p w14:paraId="7F8B776E" w14:textId="77777777" w:rsidR="009D1F8C" w:rsidRDefault="00274D41">
      <w:pPr>
        <w:pStyle w:val="Heading4"/>
        <w:spacing w:line="252" w:lineRule="exact"/>
      </w:pPr>
      <w:r>
        <w:t>PAVING</w:t>
      </w:r>
    </w:p>
    <w:p w14:paraId="2471BF08" w14:textId="77777777" w:rsidR="009D1F8C" w:rsidRDefault="00274D41">
      <w:pPr>
        <w:pStyle w:val="BodyText"/>
        <w:ind w:left="120" w:right="838"/>
        <w:jc w:val="both"/>
      </w:pPr>
      <w:r>
        <w:t>An area covered by asphalt, concrete, brick or pavers meeting the specifications of the City. Pervious paving materials are subject to approval by the City Manager.</w:t>
      </w:r>
    </w:p>
    <w:p w14:paraId="3ABA6A5A" w14:textId="77777777" w:rsidR="009D1F8C" w:rsidRDefault="009D1F8C">
      <w:pPr>
        <w:pStyle w:val="BodyText"/>
      </w:pPr>
    </w:p>
    <w:p w14:paraId="1C8ECD5F" w14:textId="77777777" w:rsidR="009D1F8C" w:rsidRDefault="00274D41">
      <w:pPr>
        <w:pStyle w:val="Heading4"/>
        <w:spacing w:line="252" w:lineRule="exact"/>
        <w:ind w:left="119"/>
      </w:pPr>
      <w:r>
        <w:t>PERMIT</w:t>
      </w:r>
    </w:p>
    <w:p w14:paraId="2D6984B6" w14:textId="77777777" w:rsidR="009D1F8C" w:rsidRDefault="00274D41">
      <w:pPr>
        <w:pStyle w:val="BodyText"/>
        <w:ind w:left="119" w:right="837"/>
        <w:jc w:val="both"/>
      </w:pPr>
      <w:r>
        <w:t>The authorization necessary to conduct a land-disturbing activity, land development activity, building construction, or other activity regulated by the City of Douglas that requires an official authorization as provided in this Code.</w:t>
      </w:r>
    </w:p>
    <w:p w14:paraId="441513BB" w14:textId="77777777" w:rsidR="009D1F8C" w:rsidRDefault="009D1F8C">
      <w:pPr>
        <w:pStyle w:val="BodyText"/>
      </w:pPr>
    </w:p>
    <w:p w14:paraId="77A2D010" w14:textId="77777777" w:rsidR="009D1F8C" w:rsidRDefault="00274D41">
      <w:pPr>
        <w:pStyle w:val="Heading4"/>
        <w:spacing w:line="252" w:lineRule="exact"/>
        <w:ind w:left="119"/>
      </w:pPr>
      <w:r>
        <w:t>PERSONAL CARE HOME</w:t>
      </w:r>
    </w:p>
    <w:p w14:paraId="3C14DB91" w14:textId="77777777" w:rsidR="009D1F8C" w:rsidRDefault="00274D41">
      <w:pPr>
        <w:pStyle w:val="BodyText"/>
        <w:ind w:left="119" w:right="836"/>
        <w:jc w:val="both"/>
      </w:pPr>
      <w:r>
        <w:t xml:space="preserve">Buildings in which is provided for the housing, meals, and </w:t>
      </w:r>
      <w:proofErr w:type="gramStart"/>
      <w:r>
        <w:t>24 hour</w:t>
      </w:r>
      <w:proofErr w:type="gramEnd"/>
      <w:r>
        <w:t xml:space="preserve"> continuous watchful oversight for one </w:t>
      </w:r>
      <w:proofErr w:type="spellStart"/>
      <w:r>
        <w:t>ore</w:t>
      </w:r>
      <w:proofErr w:type="spellEnd"/>
      <w:r>
        <w:t xml:space="preserve"> more ambulatory adults and which is licensed as a personal care home by the State of Georgia Department of Human Resources, including:</w:t>
      </w:r>
    </w:p>
    <w:p w14:paraId="073816EE" w14:textId="77777777" w:rsidR="009D1F8C" w:rsidRDefault="009D1F8C">
      <w:pPr>
        <w:pStyle w:val="BodyText"/>
        <w:spacing w:before="11"/>
        <w:rPr>
          <w:sz w:val="21"/>
        </w:rPr>
      </w:pPr>
    </w:p>
    <w:p w14:paraId="0DD4665B" w14:textId="77777777" w:rsidR="009D1F8C" w:rsidRDefault="00274D41">
      <w:pPr>
        <w:pStyle w:val="ListParagraph"/>
        <w:numPr>
          <w:ilvl w:val="0"/>
          <w:numId w:val="203"/>
        </w:numPr>
        <w:tabs>
          <w:tab w:val="left" w:pos="724"/>
        </w:tabs>
        <w:ind w:right="838" w:firstLine="0"/>
      </w:pPr>
      <w:r>
        <w:t>Personal Care Home, Family: a personal care home which offers care to at least 4, but no more than 6</w:t>
      </w:r>
      <w:r>
        <w:rPr>
          <w:spacing w:val="-1"/>
        </w:rPr>
        <w:t xml:space="preserve"> </w:t>
      </w:r>
      <w:r>
        <w:t>persons.</w:t>
      </w:r>
    </w:p>
    <w:p w14:paraId="286765E3" w14:textId="77777777" w:rsidR="009D1F8C" w:rsidRDefault="00274D41">
      <w:pPr>
        <w:pStyle w:val="ListParagraph"/>
        <w:numPr>
          <w:ilvl w:val="0"/>
          <w:numId w:val="203"/>
        </w:numPr>
        <w:tabs>
          <w:tab w:val="left" w:pos="703"/>
        </w:tabs>
        <w:ind w:right="837" w:firstLine="0"/>
      </w:pPr>
      <w:r>
        <w:t>Personal Care Home, Group: a personal care home which offers care to at least 7, but no more than 15</w:t>
      </w:r>
      <w:r>
        <w:rPr>
          <w:spacing w:val="-1"/>
        </w:rPr>
        <w:t xml:space="preserve"> </w:t>
      </w:r>
      <w:r>
        <w:t>persons.</w:t>
      </w:r>
    </w:p>
    <w:p w14:paraId="21BC6B1E" w14:textId="77777777" w:rsidR="009D1F8C" w:rsidRDefault="00274D41">
      <w:pPr>
        <w:pStyle w:val="ListParagraph"/>
        <w:numPr>
          <w:ilvl w:val="0"/>
          <w:numId w:val="203"/>
        </w:numPr>
        <w:tabs>
          <w:tab w:val="left" w:pos="700"/>
        </w:tabs>
        <w:spacing w:before="1"/>
        <w:ind w:left="699" w:hanging="221"/>
      </w:pPr>
      <w:r>
        <w:t>Personal Care Home, Congregate: A personal care home which offers care to 16 or more</w:t>
      </w:r>
      <w:r>
        <w:rPr>
          <w:spacing w:val="-8"/>
        </w:rPr>
        <w:t xml:space="preserve"> </w:t>
      </w:r>
      <w:r>
        <w:t>persons.</w:t>
      </w:r>
    </w:p>
    <w:p w14:paraId="54661379" w14:textId="77777777" w:rsidR="009D1F8C" w:rsidRDefault="009D1F8C">
      <w:pPr>
        <w:sectPr w:rsidR="009D1F8C">
          <w:pgSz w:w="12240" w:h="15840"/>
          <w:pgMar w:top="940" w:right="600" w:bottom="2280" w:left="1320" w:header="727" w:footer="2040" w:gutter="0"/>
          <w:cols w:space="720"/>
        </w:sectPr>
      </w:pPr>
    </w:p>
    <w:p w14:paraId="6B05DDEC" w14:textId="77777777" w:rsidR="009D1F8C" w:rsidRDefault="009D1F8C">
      <w:pPr>
        <w:pStyle w:val="BodyText"/>
        <w:spacing w:before="7"/>
        <w:rPr>
          <w:sz w:val="19"/>
        </w:rPr>
      </w:pPr>
    </w:p>
    <w:p w14:paraId="5B1FA630" w14:textId="77777777" w:rsidR="009D1F8C" w:rsidRDefault="00274D41">
      <w:pPr>
        <w:pStyle w:val="Heading4"/>
        <w:spacing w:before="91" w:line="252" w:lineRule="exact"/>
      </w:pPr>
      <w:r>
        <w:t>PET</w:t>
      </w:r>
    </w:p>
    <w:p w14:paraId="6837583A" w14:textId="77777777" w:rsidR="009D1F8C" w:rsidRDefault="00274D41">
      <w:pPr>
        <w:pStyle w:val="BodyText"/>
        <w:ind w:left="120" w:right="837"/>
        <w:jc w:val="both"/>
      </w:pPr>
      <w:r>
        <w:t>A domestic animal, not including bees, livestock or poultry, which is cared for by members of a household for</w:t>
      </w:r>
      <w:r>
        <w:rPr>
          <w:spacing w:val="-4"/>
        </w:rPr>
        <w:t xml:space="preserve"> </w:t>
      </w:r>
      <w:r>
        <w:t>companionship.</w:t>
      </w:r>
    </w:p>
    <w:p w14:paraId="2E408C47" w14:textId="77777777" w:rsidR="009D1F8C" w:rsidRDefault="009D1F8C">
      <w:pPr>
        <w:pStyle w:val="BodyText"/>
      </w:pPr>
    </w:p>
    <w:p w14:paraId="7D524626" w14:textId="77777777" w:rsidR="009D1F8C" w:rsidRDefault="00274D41">
      <w:pPr>
        <w:pStyle w:val="Heading4"/>
        <w:spacing w:line="252" w:lineRule="exact"/>
      </w:pPr>
      <w:r>
        <w:t>PLANNING COMMISSION</w:t>
      </w:r>
    </w:p>
    <w:p w14:paraId="585A0F26" w14:textId="77777777" w:rsidR="009D1F8C" w:rsidRDefault="00274D41">
      <w:pPr>
        <w:pStyle w:val="BodyText"/>
        <w:ind w:left="120" w:right="837"/>
        <w:jc w:val="both"/>
      </w:pPr>
      <w:r>
        <w:t>Douglas-Coffee County Planning Commission, as established by the City and County governments in accordance with Georgia General Act No 358, 1957, as amended.</w:t>
      </w:r>
    </w:p>
    <w:p w14:paraId="1203FBA6" w14:textId="77777777" w:rsidR="009D1F8C" w:rsidRDefault="009D1F8C">
      <w:pPr>
        <w:pStyle w:val="BodyText"/>
      </w:pPr>
    </w:p>
    <w:p w14:paraId="3DD9D6C9" w14:textId="77777777" w:rsidR="009D1F8C" w:rsidRDefault="00274D41">
      <w:pPr>
        <w:pStyle w:val="Heading4"/>
        <w:spacing w:line="252" w:lineRule="exact"/>
      </w:pPr>
      <w:r>
        <w:t>PLAT</w:t>
      </w:r>
    </w:p>
    <w:p w14:paraId="6911C1CC" w14:textId="77777777" w:rsidR="009D1F8C" w:rsidRDefault="00274D41">
      <w:pPr>
        <w:pStyle w:val="BodyText"/>
        <w:ind w:left="120" w:right="836"/>
        <w:jc w:val="both"/>
      </w:pPr>
      <w:r>
        <w:t xml:space="preserve">A map, plan or other graphic layout of a lot, lot tract, parcel or subdivision indicating the location and boundaries of one </w:t>
      </w:r>
      <w:proofErr w:type="spellStart"/>
      <w:r>
        <w:t>ore</w:t>
      </w:r>
      <w:proofErr w:type="spellEnd"/>
      <w:r>
        <w:t xml:space="preserve"> more properties along with improvements subject to this Code.</w:t>
      </w:r>
    </w:p>
    <w:p w14:paraId="694494B6" w14:textId="77777777" w:rsidR="009D1F8C" w:rsidRDefault="009D1F8C">
      <w:pPr>
        <w:pStyle w:val="BodyText"/>
        <w:spacing w:before="1"/>
      </w:pPr>
    </w:p>
    <w:p w14:paraId="0709EFA6" w14:textId="77777777" w:rsidR="009D1F8C" w:rsidRDefault="00274D41">
      <w:pPr>
        <w:pStyle w:val="Heading4"/>
        <w:spacing w:line="252" w:lineRule="exact"/>
        <w:ind w:left="479"/>
      </w:pPr>
      <w:r>
        <w:t>PLAT, FINAL</w:t>
      </w:r>
    </w:p>
    <w:p w14:paraId="233B6B81" w14:textId="77777777" w:rsidR="009D1F8C" w:rsidRDefault="00274D41">
      <w:pPr>
        <w:pStyle w:val="BodyText"/>
        <w:ind w:left="479" w:right="840"/>
      </w:pPr>
      <w:r>
        <w:t>A finished drawing or map of a subdivision or development site plan, meeting all of the requirements of this Code and approved by the City of Douglas and fully certified for recording.</w:t>
      </w:r>
    </w:p>
    <w:p w14:paraId="3997F02E" w14:textId="77777777" w:rsidR="009D1F8C" w:rsidRDefault="009D1F8C">
      <w:pPr>
        <w:pStyle w:val="BodyText"/>
        <w:spacing w:before="1"/>
      </w:pPr>
    </w:p>
    <w:p w14:paraId="14E5F705" w14:textId="77777777" w:rsidR="009D1F8C" w:rsidRDefault="00274D41">
      <w:pPr>
        <w:pStyle w:val="Heading4"/>
        <w:spacing w:line="252" w:lineRule="exact"/>
        <w:ind w:left="479"/>
      </w:pPr>
      <w:r>
        <w:t>PLAT, PRELIMINARY</w:t>
      </w:r>
    </w:p>
    <w:p w14:paraId="55423A48" w14:textId="77777777" w:rsidR="009D1F8C" w:rsidRDefault="00274D41">
      <w:pPr>
        <w:pStyle w:val="BodyText"/>
        <w:ind w:left="479" w:right="840"/>
      </w:pPr>
      <w:r>
        <w:t>A tentative plan of a proposed subdivision or development meeting the specified requirements of this Code and showing the layout in sufficient detail to allow an evaluation of the proposed project.</w:t>
      </w:r>
    </w:p>
    <w:p w14:paraId="68C2B039" w14:textId="77777777" w:rsidR="009D1F8C" w:rsidRDefault="009D1F8C">
      <w:pPr>
        <w:pStyle w:val="BodyText"/>
        <w:rPr>
          <w:sz w:val="24"/>
        </w:rPr>
      </w:pPr>
    </w:p>
    <w:p w14:paraId="0FEF7345" w14:textId="77777777" w:rsidR="009D1F8C" w:rsidRDefault="00274D41">
      <w:pPr>
        <w:pStyle w:val="Heading4"/>
        <w:spacing w:line="252" w:lineRule="exact"/>
      </w:pPr>
      <w:r>
        <w:t>PORTABLE ON DEMAND STORAGE UNITS (PODS)</w:t>
      </w:r>
    </w:p>
    <w:p w14:paraId="7025DB81" w14:textId="77777777" w:rsidR="009D1F8C" w:rsidRDefault="00274D41">
      <w:pPr>
        <w:pStyle w:val="BodyText"/>
        <w:ind w:left="120" w:right="838"/>
        <w:jc w:val="both"/>
      </w:pPr>
      <w:r>
        <w:t>Portable sheds (hereinafter referred to as “PODS”) that are loaded with materials and placed on a residential or commercial property for the purpose of storing materials.</w:t>
      </w:r>
    </w:p>
    <w:p w14:paraId="7762E1F7" w14:textId="77777777" w:rsidR="009D1F8C" w:rsidRDefault="009D1F8C">
      <w:pPr>
        <w:pStyle w:val="BodyText"/>
        <w:rPr>
          <w:sz w:val="24"/>
        </w:rPr>
      </w:pPr>
    </w:p>
    <w:p w14:paraId="2783B58C" w14:textId="77777777" w:rsidR="009D1F8C" w:rsidRDefault="00274D41">
      <w:pPr>
        <w:pStyle w:val="Heading4"/>
        <w:spacing w:line="252" w:lineRule="exact"/>
      </w:pPr>
      <w:r>
        <w:t>PROPERTY LINE</w:t>
      </w:r>
    </w:p>
    <w:p w14:paraId="02D8763C" w14:textId="77777777" w:rsidR="009D1F8C" w:rsidRDefault="00274D41">
      <w:pPr>
        <w:pStyle w:val="BodyText"/>
        <w:ind w:left="120" w:right="836"/>
        <w:jc w:val="both"/>
      </w:pPr>
      <w:r>
        <w:t>The legal boundary that separates a lot or parcel of land from other lots or parcels or right-of-way as recorded by a graphic description on a subdivision plat of record or a survey.</w:t>
      </w:r>
    </w:p>
    <w:p w14:paraId="453C7C04" w14:textId="77777777" w:rsidR="009D1F8C" w:rsidRDefault="009D1F8C">
      <w:pPr>
        <w:pStyle w:val="BodyText"/>
        <w:spacing w:before="2"/>
      </w:pPr>
    </w:p>
    <w:p w14:paraId="3C6E8357" w14:textId="77777777" w:rsidR="009D1F8C" w:rsidRDefault="00274D41">
      <w:pPr>
        <w:pStyle w:val="Heading4"/>
        <w:spacing w:line="252" w:lineRule="exact"/>
      </w:pPr>
      <w:r>
        <w:t>PUBLIC HEARING</w:t>
      </w:r>
    </w:p>
    <w:p w14:paraId="76B181EF" w14:textId="77777777" w:rsidR="009D1F8C" w:rsidRDefault="00274D41">
      <w:pPr>
        <w:pStyle w:val="BodyText"/>
        <w:spacing w:line="252" w:lineRule="exact"/>
        <w:ind w:left="120"/>
        <w:jc w:val="both"/>
      </w:pPr>
      <w:r>
        <w:t>An official session of any elected or appointed board advertised according to law.</w:t>
      </w:r>
    </w:p>
    <w:p w14:paraId="12D2AC28" w14:textId="77777777" w:rsidR="009D1F8C" w:rsidRDefault="009D1F8C">
      <w:pPr>
        <w:pStyle w:val="BodyText"/>
        <w:spacing w:before="1"/>
      </w:pPr>
    </w:p>
    <w:p w14:paraId="37233799" w14:textId="77777777" w:rsidR="009D1F8C" w:rsidRDefault="00274D41">
      <w:pPr>
        <w:pStyle w:val="Heading4"/>
        <w:spacing w:before="1" w:line="252" w:lineRule="exact"/>
      </w:pPr>
      <w:r>
        <w:t>PUBLIC IMPROVEMENTS</w:t>
      </w:r>
    </w:p>
    <w:p w14:paraId="5D18C3D8" w14:textId="77777777" w:rsidR="009D1F8C" w:rsidRDefault="00274D41">
      <w:pPr>
        <w:ind w:left="119" w:right="836"/>
        <w:jc w:val="both"/>
        <w:rPr>
          <w:b/>
        </w:rPr>
      </w:pPr>
      <w:r>
        <w:t xml:space="preserve">Any improvement, facility, or service together with its associated public site or right-of-way. Public improvements differ from lot improvements because public improvements are constructed either on public property, or on the portion of a site undergoing development that is to be dedicated for public ownership and maintenance. </w:t>
      </w:r>
      <w:r>
        <w:rPr>
          <w:b/>
        </w:rPr>
        <w:t>Common examples of public improvements include, but are not limited to, streets, sidewalks, curbs, traffic control devices, street lights, and</w:t>
      </w:r>
      <w:r>
        <w:rPr>
          <w:b/>
          <w:spacing w:val="-3"/>
        </w:rPr>
        <w:t xml:space="preserve"> </w:t>
      </w:r>
      <w:r>
        <w:rPr>
          <w:b/>
        </w:rPr>
        <w:t>utilities.</w:t>
      </w:r>
    </w:p>
    <w:p w14:paraId="1A1E1874" w14:textId="77777777" w:rsidR="009D1F8C" w:rsidRDefault="009D1F8C">
      <w:pPr>
        <w:pStyle w:val="BodyText"/>
        <w:spacing w:before="5"/>
        <w:rPr>
          <w:b/>
          <w:sz w:val="34"/>
        </w:rPr>
      </w:pPr>
    </w:p>
    <w:p w14:paraId="0F9CCB99" w14:textId="77777777" w:rsidR="009D1F8C" w:rsidRDefault="00274D41">
      <w:pPr>
        <w:pStyle w:val="Heading4"/>
        <w:spacing w:line="252" w:lineRule="exact"/>
      </w:pPr>
      <w:r>
        <w:t>PUBLIC USES</w:t>
      </w:r>
    </w:p>
    <w:p w14:paraId="0D3B5B91" w14:textId="77777777" w:rsidR="009D1F8C" w:rsidRDefault="00274D41">
      <w:pPr>
        <w:pStyle w:val="BodyText"/>
        <w:ind w:left="120" w:right="837"/>
        <w:jc w:val="both"/>
      </w:pPr>
      <w:r>
        <w:t>Buildings, structures and uses of land by a unit of government, including but not restricted to government administration, water treatment facilities, streets, libraries, public schools, parks, playgrounds, recreation centers and fire stations.</w:t>
      </w:r>
    </w:p>
    <w:p w14:paraId="393478E2" w14:textId="77777777" w:rsidR="009D1F8C" w:rsidRDefault="009D1F8C">
      <w:pPr>
        <w:pStyle w:val="BodyText"/>
      </w:pPr>
    </w:p>
    <w:p w14:paraId="2D0E3A36" w14:textId="77777777" w:rsidR="009D1F8C" w:rsidRDefault="00274D41">
      <w:pPr>
        <w:pStyle w:val="Heading4"/>
        <w:spacing w:before="1" w:line="252" w:lineRule="exact"/>
      </w:pPr>
      <w:r>
        <w:t>RECHARGE</w:t>
      </w:r>
    </w:p>
    <w:p w14:paraId="15DC07BB" w14:textId="77777777" w:rsidR="009D1F8C" w:rsidRDefault="00274D41">
      <w:pPr>
        <w:pStyle w:val="BodyText"/>
        <w:spacing w:line="252" w:lineRule="exact"/>
        <w:ind w:left="120"/>
        <w:jc w:val="both"/>
      </w:pPr>
      <w:r>
        <w:t>The replenishment of underground water reserves.</w:t>
      </w:r>
    </w:p>
    <w:p w14:paraId="352149CE" w14:textId="77777777" w:rsidR="009D1F8C" w:rsidRDefault="009D1F8C">
      <w:pPr>
        <w:spacing w:line="252" w:lineRule="exact"/>
        <w:jc w:val="both"/>
        <w:sectPr w:rsidR="009D1F8C">
          <w:pgSz w:w="12240" w:h="15840"/>
          <w:pgMar w:top="940" w:right="600" w:bottom="2280" w:left="1320" w:header="727" w:footer="2040" w:gutter="0"/>
          <w:cols w:space="720"/>
        </w:sectPr>
      </w:pPr>
    </w:p>
    <w:p w14:paraId="59193881" w14:textId="77777777" w:rsidR="009D1F8C" w:rsidRDefault="009D1F8C">
      <w:pPr>
        <w:pStyle w:val="BodyText"/>
        <w:spacing w:before="7"/>
        <w:rPr>
          <w:sz w:val="19"/>
        </w:rPr>
      </w:pPr>
    </w:p>
    <w:p w14:paraId="37999072" w14:textId="77777777" w:rsidR="009D1F8C" w:rsidRDefault="00274D41">
      <w:pPr>
        <w:pStyle w:val="Heading4"/>
        <w:spacing w:before="91" w:line="252" w:lineRule="exact"/>
      </w:pPr>
      <w:r>
        <w:t>RECREATIONAL VEHICLE</w:t>
      </w:r>
    </w:p>
    <w:p w14:paraId="19472841" w14:textId="77777777" w:rsidR="009D1F8C" w:rsidRDefault="00274D41">
      <w:pPr>
        <w:pStyle w:val="BodyText"/>
        <w:spacing w:line="252" w:lineRule="exact"/>
        <w:ind w:left="120"/>
      </w:pPr>
      <w:r>
        <w:t>A camper, trailer, motor home or similar vehicle that is:</w:t>
      </w:r>
    </w:p>
    <w:p w14:paraId="59DFF9FD" w14:textId="77777777" w:rsidR="009D1F8C" w:rsidRDefault="00274D41">
      <w:pPr>
        <w:pStyle w:val="ListParagraph"/>
        <w:numPr>
          <w:ilvl w:val="0"/>
          <w:numId w:val="1"/>
        </w:numPr>
        <w:tabs>
          <w:tab w:val="left" w:pos="701"/>
        </w:tabs>
        <w:spacing w:line="252" w:lineRule="exact"/>
        <w:ind w:hanging="222"/>
      </w:pPr>
      <w:r>
        <w:t>Built on a single chassis;</w:t>
      </w:r>
      <w:r>
        <w:rPr>
          <w:spacing w:val="-2"/>
        </w:rPr>
        <w:t xml:space="preserve"> </w:t>
      </w:r>
      <w:r>
        <w:t>and</w:t>
      </w:r>
    </w:p>
    <w:p w14:paraId="0086377B" w14:textId="77777777" w:rsidR="009D1F8C" w:rsidRDefault="00274D41">
      <w:pPr>
        <w:pStyle w:val="ListParagraph"/>
        <w:numPr>
          <w:ilvl w:val="0"/>
          <w:numId w:val="1"/>
        </w:numPr>
        <w:tabs>
          <w:tab w:val="left" w:pos="701"/>
        </w:tabs>
        <w:ind w:hanging="222"/>
      </w:pPr>
      <w:r>
        <w:t>Designed to be self-propelled or towable by a non-commercial vehicle;</w:t>
      </w:r>
      <w:r>
        <w:rPr>
          <w:spacing w:val="-2"/>
        </w:rPr>
        <w:t xml:space="preserve"> </w:t>
      </w:r>
      <w:r>
        <w:t>and</w:t>
      </w:r>
    </w:p>
    <w:p w14:paraId="380B119F" w14:textId="77777777" w:rsidR="009D1F8C" w:rsidRDefault="00274D41">
      <w:pPr>
        <w:pStyle w:val="ListParagraph"/>
        <w:numPr>
          <w:ilvl w:val="0"/>
          <w:numId w:val="1"/>
        </w:numPr>
        <w:tabs>
          <w:tab w:val="left" w:pos="759"/>
        </w:tabs>
        <w:ind w:left="479" w:right="838" w:firstLine="0"/>
      </w:pPr>
      <w:r>
        <w:t>Designed primarily for use as temporary living quarters for recreational, camping, travel or seasonal</w:t>
      </w:r>
      <w:r>
        <w:rPr>
          <w:spacing w:val="-1"/>
        </w:rPr>
        <w:t xml:space="preserve"> </w:t>
      </w:r>
      <w:r>
        <w:t>use.</w:t>
      </w:r>
    </w:p>
    <w:p w14:paraId="1BAFD37C" w14:textId="77777777" w:rsidR="009D1F8C" w:rsidRDefault="009D1F8C">
      <w:pPr>
        <w:pStyle w:val="BodyText"/>
        <w:spacing w:before="2"/>
      </w:pPr>
    </w:p>
    <w:p w14:paraId="43510F5E" w14:textId="77777777" w:rsidR="009D1F8C" w:rsidRDefault="00274D41">
      <w:pPr>
        <w:pStyle w:val="Heading4"/>
        <w:spacing w:line="252" w:lineRule="exact"/>
      </w:pPr>
      <w:r>
        <w:t>RECREATIONAL VEHICLE PARK</w:t>
      </w:r>
    </w:p>
    <w:p w14:paraId="17C76264" w14:textId="77777777" w:rsidR="009D1F8C" w:rsidRDefault="00274D41">
      <w:pPr>
        <w:pStyle w:val="BodyText"/>
        <w:ind w:left="120" w:right="836"/>
        <w:jc w:val="both"/>
      </w:pPr>
      <w:r>
        <w:t>Any area that is occupied or intended for occupancy by transients using recreational vehicles, mobile trailers or tents as temporary living quarters for recreation, education or vacation purposes and is open to the public.</w:t>
      </w:r>
    </w:p>
    <w:p w14:paraId="5716569E" w14:textId="77777777" w:rsidR="009D1F8C" w:rsidRDefault="009D1F8C">
      <w:pPr>
        <w:pStyle w:val="BodyText"/>
        <w:spacing w:before="1"/>
      </w:pPr>
    </w:p>
    <w:p w14:paraId="0F05BF65" w14:textId="77777777" w:rsidR="009D1F8C" w:rsidRDefault="00274D41">
      <w:pPr>
        <w:pStyle w:val="Heading4"/>
        <w:spacing w:line="252" w:lineRule="exact"/>
      </w:pPr>
      <w:r>
        <w:t>RELIGIOUS FACILITY</w:t>
      </w:r>
    </w:p>
    <w:p w14:paraId="6A8C50EB" w14:textId="77777777" w:rsidR="009D1F8C" w:rsidRDefault="00274D41">
      <w:pPr>
        <w:pStyle w:val="BodyText"/>
        <w:ind w:left="119" w:right="839"/>
        <w:jc w:val="both"/>
      </w:pPr>
      <w:r>
        <w:t>A building in which persons regularly assemble for religious worship, and that is maintained and controlled by a religious body organized to sustain public worship.</w:t>
      </w:r>
    </w:p>
    <w:p w14:paraId="24092F4C" w14:textId="77777777" w:rsidR="009D1F8C" w:rsidRDefault="00274D41">
      <w:pPr>
        <w:pStyle w:val="Heading4"/>
        <w:spacing w:before="7" w:line="500" w:lineRule="atLeast"/>
        <w:ind w:left="119" w:right="4166"/>
      </w:pPr>
      <w:r>
        <w:t>RECYCLABLE MATERIAL WHOLESALER – see Junk Yard REDEVELOPMENT</w:t>
      </w:r>
    </w:p>
    <w:p w14:paraId="0F684DFB" w14:textId="77777777" w:rsidR="009D1F8C" w:rsidRDefault="00274D41">
      <w:pPr>
        <w:pStyle w:val="BodyText"/>
        <w:spacing w:before="4"/>
        <w:ind w:left="119" w:right="837"/>
        <w:jc w:val="both"/>
      </w:pPr>
      <w:r>
        <w:t>A land development project on a previously developed site. Excludes ordinary maintenance activities, remodeling of existing buildings, resurfacing of paved areas, and exterior changes or improvements which do not materially increase or concentrate stormwater runoff or cause additional nonpoint source pollution.</w:t>
      </w:r>
    </w:p>
    <w:p w14:paraId="2F8441B8" w14:textId="77777777" w:rsidR="009D1F8C" w:rsidRDefault="009D1F8C">
      <w:pPr>
        <w:pStyle w:val="BodyText"/>
        <w:spacing w:before="1"/>
        <w:rPr>
          <w:sz w:val="24"/>
        </w:rPr>
      </w:pPr>
    </w:p>
    <w:p w14:paraId="7FD9F7C5" w14:textId="77777777" w:rsidR="009D1F8C" w:rsidRDefault="00274D41">
      <w:pPr>
        <w:pStyle w:val="Heading4"/>
        <w:spacing w:line="252" w:lineRule="exact"/>
      </w:pPr>
      <w:r>
        <w:t>RESERVE STRIP</w:t>
      </w:r>
    </w:p>
    <w:p w14:paraId="68034F27" w14:textId="77777777" w:rsidR="009D1F8C" w:rsidRDefault="00274D41">
      <w:pPr>
        <w:pStyle w:val="BodyText"/>
        <w:ind w:left="120" w:right="838"/>
        <w:jc w:val="both"/>
      </w:pPr>
      <w:r>
        <w:t>A strip or parcel of land along, around, or between properties, the sole purpose of which is to restrict access.</w:t>
      </w:r>
    </w:p>
    <w:p w14:paraId="62007E7B" w14:textId="77777777" w:rsidR="009D1F8C" w:rsidRDefault="009D1F8C">
      <w:pPr>
        <w:pStyle w:val="BodyText"/>
        <w:spacing w:before="1"/>
      </w:pPr>
    </w:p>
    <w:p w14:paraId="4801236D" w14:textId="77777777" w:rsidR="009D1F8C" w:rsidRDefault="00274D41">
      <w:pPr>
        <w:pStyle w:val="Heading4"/>
        <w:spacing w:before="1" w:line="252" w:lineRule="exact"/>
      </w:pPr>
      <w:r>
        <w:t>RIGHT OF WAY (PUBLIC)</w:t>
      </w:r>
    </w:p>
    <w:p w14:paraId="6EB8F844" w14:textId="77777777" w:rsidR="009D1F8C" w:rsidRDefault="00274D41">
      <w:pPr>
        <w:pStyle w:val="BodyText"/>
        <w:ind w:left="120" w:right="837"/>
        <w:jc w:val="both"/>
      </w:pPr>
      <w:r>
        <w:t>A strip of land dedicated to, designated, reserved or deeded to the City, County or State, on which facilities such as roads, railroads, canals, utilities, and other similar uses exist or may be constructed.</w:t>
      </w:r>
    </w:p>
    <w:p w14:paraId="49194994" w14:textId="77777777" w:rsidR="009D1F8C" w:rsidRDefault="009D1F8C">
      <w:pPr>
        <w:pStyle w:val="BodyText"/>
      </w:pPr>
    </w:p>
    <w:p w14:paraId="6A289CC9" w14:textId="77777777" w:rsidR="009D1F8C" w:rsidRDefault="00274D41">
      <w:pPr>
        <w:pStyle w:val="Heading4"/>
        <w:spacing w:line="252" w:lineRule="exact"/>
      </w:pPr>
      <w:r>
        <w:t>RIGHT OF WAY LINE</w:t>
      </w:r>
    </w:p>
    <w:p w14:paraId="3313CC0C" w14:textId="77777777" w:rsidR="009D1F8C" w:rsidRDefault="00274D41">
      <w:pPr>
        <w:pStyle w:val="BodyText"/>
        <w:spacing w:line="252" w:lineRule="exact"/>
        <w:ind w:left="120"/>
      </w:pPr>
      <w:r>
        <w:t>The dividing line between a lot, tract or parcel of land and a contiguous right-of-way.</w:t>
      </w:r>
    </w:p>
    <w:p w14:paraId="1987B9F5" w14:textId="77777777" w:rsidR="009D1F8C" w:rsidRDefault="009D1F8C">
      <w:pPr>
        <w:pStyle w:val="BodyText"/>
        <w:spacing w:before="1"/>
      </w:pPr>
    </w:p>
    <w:p w14:paraId="06F5BE6E" w14:textId="77777777" w:rsidR="009D1F8C" w:rsidRDefault="00274D41">
      <w:pPr>
        <w:pStyle w:val="Heading4"/>
        <w:spacing w:line="252" w:lineRule="exact"/>
      </w:pPr>
      <w:r>
        <w:t>RIGHT OF WAY WIDTH</w:t>
      </w:r>
    </w:p>
    <w:p w14:paraId="1C972DF2" w14:textId="77777777" w:rsidR="009D1F8C" w:rsidRDefault="00274D41">
      <w:pPr>
        <w:pStyle w:val="BodyText"/>
        <w:spacing w:line="252" w:lineRule="exact"/>
        <w:ind w:left="120"/>
      </w:pPr>
      <w:r>
        <w:t>The distance between property lines measured at right angles to the centerline of the street.</w:t>
      </w:r>
    </w:p>
    <w:p w14:paraId="6ECA684A" w14:textId="77777777" w:rsidR="009D1F8C" w:rsidRDefault="009D1F8C">
      <w:pPr>
        <w:pStyle w:val="BodyText"/>
        <w:spacing w:before="1"/>
      </w:pPr>
    </w:p>
    <w:p w14:paraId="660FD4BE" w14:textId="77777777" w:rsidR="009D1F8C" w:rsidRDefault="00274D41">
      <w:pPr>
        <w:pStyle w:val="Heading4"/>
        <w:spacing w:before="1" w:line="252" w:lineRule="exact"/>
      </w:pPr>
      <w:r>
        <w:t>ROAD FRONTAGE</w:t>
      </w:r>
    </w:p>
    <w:p w14:paraId="08617297" w14:textId="77777777" w:rsidR="009D1F8C" w:rsidRDefault="00274D41">
      <w:pPr>
        <w:pStyle w:val="BodyText"/>
        <w:ind w:left="120" w:right="836"/>
        <w:jc w:val="both"/>
      </w:pPr>
      <w:r>
        <w:t>The length of the lot line of any one lot or parcel along a street on which it borders, including proposed streets within a subdivision of land approved by the City of Douglas.</w:t>
      </w:r>
    </w:p>
    <w:p w14:paraId="1D75BE1C" w14:textId="77777777" w:rsidR="009D1F8C" w:rsidRDefault="00274D41">
      <w:pPr>
        <w:pStyle w:val="Heading4"/>
        <w:spacing w:before="6" w:line="500" w:lineRule="atLeast"/>
        <w:ind w:right="6152"/>
      </w:pPr>
      <w:r>
        <w:t>SALVAGE OPERATION – see Junk Yard SANITARY SEWER</w:t>
      </w:r>
    </w:p>
    <w:p w14:paraId="490AF4F0" w14:textId="77777777" w:rsidR="009D1F8C" w:rsidRDefault="00274D41">
      <w:pPr>
        <w:pStyle w:val="BodyText"/>
        <w:spacing w:before="5"/>
        <w:ind w:left="120"/>
        <w:jc w:val="both"/>
      </w:pPr>
      <w:r>
        <w:t>A pipe or conduit that carries wastewater.</w:t>
      </w:r>
    </w:p>
    <w:p w14:paraId="446380F1" w14:textId="77777777" w:rsidR="009D1F8C" w:rsidRDefault="009D1F8C">
      <w:pPr>
        <w:jc w:val="both"/>
        <w:sectPr w:rsidR="009D1F8C">
          <w:pgSz w:w="12240" w:h="15840"/>
          <w:pgMar w:top="940" w:right="600" w:bottom="2280" w:left="1320" w:header="727" w:footer="2040" w:gutter="0"/>
          <w:cols w:space="720"/>
        </w:sectPr>
      </w:pPr>
    </w:p>
    <w:p w14:paraId="38566AA7" w14:textId="77777777" w:rsidR="009D1F8C" w:rsidRDefault="009D1F8C">
      <w:pPr>
        <w:pStyle w:val="BodyText"/>
        <w:spacing w:before="7"/>
        <w:rPr>
          <w:sz w:val="19"/>
        </w:rPr>
      </w:pPr>
    </w:p>
    <w:p w14:paraId="66465EFC" w14:textId="77777777" w:rsidR="009D1F8C" w:rsidRDefault="00274D41">
      <w:pPr>
        <w:pStyle w:val="Heading4"/>
        <w:spacing w:before="91" w:line="252" w:lineRule="exact"/>
      </w:pPr>
      <w:r>
        <w:t>SETBACK</w:t>
      </w:r>
    </w:p>
    <w:p w14:paraId="34B6CCFA" w14:textId="77777777" w:rsidR="009D1F8C" w:rsidRDefault="00274D41">
      <w:pPr>
        <w:pStyle w:val="BodyText"/>
        <w:ind w:left="119" w:right="837"/>
        <w:jc w:val="both"/>
      </w:pPr>
      <w:r>
        <w:t>The shortest distance between the right-of-way of a street or an adjacent lot line and the nearest part of a building as prescribed in this Code for specific districts. Primary and accessory buildings may not be placed within a required setback.</w:t>
      </w:r>
    </w:p>
    <w:p w14:paraId="63E26E15" w14:textId="77777777" w:rsidR="009D1F8C" w:rsidRDefault="009D1F8C">
      <w:pPr>
        <w:pStyle w:val="BodyText"/>
      </w:pPr>
    </w:p>
    <w:p w14:paraId="00A5FE9D" w14:textId="77777777" w:rsidR="009D1F8C" w:rsidRDefault="00274D41">
      <w:pPr>
        <w:pStyle w:val="Heading4"/>
        <w:spacing w:line="252" w:lineRule="exact"/>
        <w:ind w:left="119"/>
      </w:pPr>
      <w:r>
        <w:t>SEWER, PUBLIC</w:t>
      </w:r>
    </w:p>
    <w:p w14:paraId="7B257E7C" w14:textId="77777777" w:rsidR="009D1F8C" w:rsidRDefault="00274D41">
      <w:pPr>
        <w:pStyle w:val="BodyText"/>
        <w:ind w:left="120" w:right="836"/>
        <w:jc w:val="both"/>
      </w:pPr>
      <w:r>
        <w:t>A common sewer controlled by a government agency or public utility. A pipe or conduit that carries wastewater or stormwater.</w:t>
      </w:r>
    </w:p>
    <w:p w14:paraId="687256C1" w14:textId="77777777" w:rsidR="009D1F8C" w:rsidRDefault="009D1F8C">
      <w:pPr>
        <w:pStyle w:val="BodyText"/>
        <w:rPr>
          <w:sz w:val="24"/>
        </w:rPr>
      </w:pPr>
    </w:p>
    <w:p w14:paraId="05770B4D" w14:textId="77777777" w:rsidR="009D1F8C" w:rsidRDefault="00274D41">
      <w:pPr>
        <w:pStyle w:val="Heading4"/>
        <w:spacing w:line="252" w:lineRule="exact"/>
      </w:pPr>
      <w:r>
        <w:t>SIDEWALK</w:t>
      </w:r>
    </w:p>
    <w:p w14:paraId="42F92CA4" w14:textId="77777777" w:rsidR="009D1F8C" w:rsidRDefault="00274D41">
      <w:pPr>
        <w:pStyle w:val="BodyText"/>
        <w:ind w:left="119" w:right="840"/>
        <w:jc w:val="both"/>
      </w:pPr>
      <w:r>
        <w:t>That portion of the right-of way which is parallel to the street or road which is intended for pedestrian traffic.</w:t>
      </w:r>
    </w:p>
    <w:p w14:paraId="6C3254BC" w14:textId="77777777" w:rsidR="009D1F8C" w:rsidRDefault="009D1F8C">
      <w:pPr>
        <w:pStyle w:val="BodyText"/>
      </w:pPr>
    </w:p>
    <w:p w14:paraId="61E9A33C" w14:textId="77777777" w:rsidR="009D1F8C" w:rsidRDefault="00274D41">
      <w:pPr>
        <w:pStyle w:val="Heading4"/>
        <w:spacing w:line="252" w:lineRule="exact"/>
        <w:ind w:left="119"/>
      </w:pPr>
      <w:r>
        <w:t>SIGHT DISTANCE TRIANGLE</w:t>
      </w:r>
    </w:p>
    <w:p w14:paraId="5B282736" w14:textId="77777777" w:rsidR="009D1F8C" w:rsidRDefault="00274D41">
      <w:pPr>
        <w:pStyle w:val="BodyText"/>
        <w:ind w:left="119" w:right="836"/>
        <w:jc w:val="both"/>
      </w:pPr>
      <w:r>
        <w:t>The area of property in the quadrant of an intersection located within a triangle formed by a diagonal line that connects two points at a certain distance away from the intersection of the right of way lines of two intersecting streets or the intersection of a street and a driveway. The dimensions of the triangle shall be determined using the Geometric Design of Highways and Streets published by the American Association of State Highway and Transportation Officials.</w:t>
      </w:r>
    </w:p>
    <w:p w14:paraId="2E752A78" w14:textId="77777777" w:rsidR="009D1F8C" w:rsidRDefault="009D1F8C">
      <w:pPr>
        <w:pStyle w:val="BodyText"/>
        <w:spacing w:before="10"/>
        <w:rPr>
          <w:sz w:val="21"/>
        </w:rPr>
      </w:pPr>
    </w:p>
    <w:p w14:paraId="5FEB0DFD" w14:textId="77777777" w:rsidR="009D1F8C" w:rsidRDefault="00274D41">
      <w:pPr>
        <w:pStyle w:val="Heading4"/>
        <w:ind w:left="119"/>
      </w:pPr>
      <w:r>
        <w:t>SIGN,</w:t>
      </w:r>
    </w:p>
    <w:p w14:paraId="57849F4A" w14:textId="77777777" w:rsidR="009D1F8C" w:rsidRDefault="009D1F8C">
      <w:pPr>
        <w:pStyle w:val="BodyText"/>
        <w:rPr>
          <w:b/>
        </w:rPr>
      </w:pPr>
    </w:p>
    <w:p w14:paraId="15DFC7CE" w14:textId="77777777" w:rsidR="009D1F8C" w:rsidRDefault="00274D41">
      <w:pPr>
        <w:spacing w:line="252" w:lineRule="exact"/>
        <w:ind w:left="840"/>
        <w:rPr>
          <w:b/>
        </w:rPr>
      </w:pPr>
      <w:r>
        <w:rPr>
          <w:b/>
        </w:rPr>
        <w:t>ABANDONED SIGN</w:t>
      </w:r>
    </w:p>
    <w:p w14:paraId="4500EF38" w14:textId="177A814C" w:rsidR="009D1F8C" w:rsidRDefault="00274D41">
      <w:pPr>
        <w:pStyle w:val="BodyText"/>
        <w:ind w:left="840" w:right="835" w:hanging="1"/>
        <w:jc w:val="both"/>
      </w:pPr>
      <w:r>
        <w:t xml:space="preserve">A sign, including a sign structure, is abandoned if </w:t>
      </w:r>
      <w:r w:rsidR="00CA5CBC">
        <w:t>it is located on a parcel that was previously</w:t>
      </w:r>
      <w:r>
        <w:t xml:space="preserve"> occupied, but the use has been discontinued or </w:t>
      </w:r>
      <w:r w:rsidR="00CA5CBC">
        <w:t>all buildings on the parcel containing</w:t>
      </w:r>
      <w:r>
        <w:t xml:space="preserve"> the sign have been vacated for a period of more than 6 months and no building    permit or occupational permit has been issued for the parcel during that </w:t>
      </w:r>
      <w:proofErr w:type="gramStart"/>
      <w:r>
        <w:t>six month</w:t>
      </w:r>
      <w:proofErr w:type="gramEnd"/>
      <w:r>
        <w:rPr>
          <w:spacing w:val="-12"/>
        </w:rPr>
        <w:t xml:space="preserve"> </w:t>
      </w:r>
      <w:r>
        <w:t>period.</w:t>
      </w:r>
    </w:p>
    <w:p w14:paraId="4FE618D3" w14:textId="77777777" w:rsidR="009D1F8C" w:rsidRDefault="009D1F8C">
      <w:pPr>
        <w:pStyle w:val="BodyText"/>
      </w:pPr>
    </w:p>
    <w:p w14:paraId="49533C8E" w14:textId="77777777" w:rsidR="009D1F8C" w:rsidRDefault="00274D41">
      <w:pPr>
        <w:pStyle w:val="Heading4"/>
        <w:spacing w:line="252" w:lineRule="exact"/>
        <w:ind w:left="840"/>
      </w:pPr>
      <w:r>
        <w:t>ANIMATED SIGN</w:t>
      </w:r>
    </w:p>
    <w:p w14:paraId="1946EEA0" w14:textId="77777777" w:rsidR="009D1F8C" w:rsidRDefault="00274D41">
      <w:pPr>
        <w:pStyle w:val="BodyText"/>
        <w:ind w:left="840" w:right="839"/>
        <w:jc w:val="both"/>
      </w:pPr>
      <w:r>
        <w:t>A sign that depicts action or motion or that changes color; an animated sign differs from a flashing sign in that it uses movement to create a special effect or</w:t>
      </w:r>
      <w:r>
        <w:rPr>
          <w:spacing w:val="-4"/>
        </w:rPr>
        <w:t xml:space="preserve"> </w:t>
      </w:r>
      <w:r>
        <w:t>scene.</w:t>
      </w:r>
    </w:p>
    <w:p w14:paraId="513D3E33" w14:textId="77777777" w:rsidR="009D1F8C" w:rsidRDefault="009D1F8C">
      <w:pPr>
        <w:pStyle w:val="BodyText"/>
      </w:pPr>
    </w:p>
    <w:p w14:paraId="35880EB5" w14:textId="77777777" w:rsidR="009D1F8C" w:rsidRDefault="00274D41">
      <w:pPr>
        <w:pStyle w:val="Heading4"/>
        <w:spacing w:line="252" w:lineRule="exact"/>
        <w:ind w:left="840"/>
      </w:pPr>
      <w:r>
        <w:t>AWNING/ CANOPY SIGN</w:t>
      </w:r>
    </w:p>
    <w:p w14:paraId="3FA909F9" w14:textId="77777777" w:rsidR="009D1F8C" w:rsidRDefault="00274D41">
      <w:pPr>
        <w:pStyle w:val="BodyText"/>
        <w:ind w:left="840" w:right="837"/>
        <w:jc w:val="both"/>
      </w:pPr>
      <w:r>
        <w:t>Any sign that is suspended from, attached to, or forming a part of any canopy or awning, whether or not that canopy or awning is part of a permanent building or structure.</w:t>
      </w:r>
    </w:p>
    <w:p w14:paraId="52F07597" w14:textId="77777777" w:rsidR="009D1F8C" w:rsidRDefault="009D1F8C">
      <w:pPr>
        <w:pStyle w:val="BodyText"/>
      </w:pPr>
    </w:p>
    <w:p w14:paraId="6DDBFD6A" w14:textId="77777777" w:rsidR="009D1F8C" w:rsidRDefault="00274D41">
      <w:pPr>
        <w:pStyle w:val="Heading4"/>
        <w:spacing w:line="252" w:lineRule="exact"/>
        <w:ind w:left="840"/>
      </w:pPr>
      <w:r>
        <w:t>BANNER SIGN</w:t>
      </w:r>
    </w:p>
    <w:p w14:paraId="2B95CA5D" w14:textId="77777777" w:rsidR="009D1F8C" w:rsidRDefault="00274D41">
      <w:pPr>
        <w:pStyle w:val="BodyText"/>
        <w:ind w:left="840" w:right="836"/>
        <w:jc w:val="both"/>
      </w:pPr>
      <w:r>
        <w:t>Any sign having characters, letters, illustrations, or ornamentations applied to cloth, paper, balloons, or fabric of any kind. The foundation of such signs shall consist only of cloth, paper, balloons, plastic or fabric.</w:t>
      </w:r>
    </w:p>
    <w:p w14:paraId="2C811931" w14:textId="77777777" w:rsidR="009D1F8C" w:rsidRDefault="00274D41">
      <w:pPr>
        <w:pStyle w:val="Heading4"/>
        <w:spacing w:before="6" w:line="500" w:lineRule="atLeast"/>
        <w:ind w:left="840" w:right="7803"/>
      </w:pPr>
      <w:r>
        <w:t>BUSINESS SIGN COPY</w:t>
      </w:r>
    </w:p>
    <w:p w14:paraId="6FB04A9C" w14:textId="77777777" w:rsidR="009D1F8C" w:rsidRDefault="00274D41">
      <w:pPr>
        <w:pStyle w:val="BodyText"/>
        <w:spacing w:before="4"/>
        <w:ind w:left="840"/>
        <w:jc w:val="both"/>
      </w:pPr>
      <w:r>
        <w:t>The text or graphics on a sign surface either in permanent or removable form.</w:t>
      </w:r>
    </w:p>
    <w:p w14:paraId="592B2C65" w14:textId="77777777" w:rsidR="009D1F8C" w:rsidRDefault="009D1F8C">
      <w:pPr>
        <w:jc w:val="both"/>
        <w:sectPr w:rsidR="009D1F8C">
          <w:pgSz w:w="12240" w:h="15840"/>
          <w:pgMar w:top="940" w:right="600" w:bottom="2280" w:left="1320" w:header="727" w:footer="2040" w:gutter="0"/>
          <w:cols w:space="720"/>
        </w:sectPr>
      </w:pPr>
    </w:p>
    <w:p w14:paraId="685303EB" w14:textId="77777777" w:rsidR="009D1F8C" w:rsidRDefault="009D1F8C">
      <w:pPr>
        <w:pStyle w:val="BodyText"/>
        <w:spacing w:before="7"/>
        <w:rPr>
          <w:sz w:val="19"/>
        </w:rPr>
      </w:pPr>
    </w:p>
    <w:p w14:paraId="53CA376B" w14:textId="77777777" w:rsidR="009D1F8C" w:rsidRDefault="00274D41">
      <w:pPr>
        <w:pStyle w:val="Heading4"/>
        <w:spacing w:before="91" w:line="252" w:lineRule="exact"/>
        <w:ind w:left="840"/>
      </w:pPr>
      <w:r>
        <w:t>COPY AREA</w:t>
      </w:r>
    </w:p>
    <w:p w14:paraId="0FBCF70A" w14:textId="77777777" w:rsidR="009D1F8C" w:rsidRDefault="00274D41">
      <w:pPr>
        <w:pStyle w:val="BodyText"/>
        <w:ind w:left="839" w:right="838"/>
        <w:jc w:val="both"/>
      </w:pPr>
      <w:r>
        <w:t>The area in square feet of the smallest geometric figure that describes the total area enclosed by the actual copy of a sign. For wall or canopy signs, the copy area limits refer to the message, not to the illuminated background.</w:t>
      </w:r>
    </w:p>
    <w:p w14:paraId="5F5DF513" w14:textId="77777777" w:rsidR="009D1F8C" w:rsidRDefault="009D1F8C">
      <w:pPr>
        <w:pStyle w:val="BodyText"/>
        <w:spacing w:before="11"/>
        <w:rPr>
          <w:sz w:val="21"/>
        </w:rPr>
      </w:pPr>
    </w:p>
    <w:p w14:paraId="328FCDD1" w14:textId="77777777" w:rsidR="009D1F8C" w:rsidRDefault="00274D41">
      <w:pPr>
        <w:pStyle w:val="Heading4"/>
        <w:spacing w:line="252" w:lineRule="exact"/>
        <w:ind w:left="839"/>
      </w:pPr>
      <w:r>
        <w:t>CONSTRUCTION SIGN</w:t>
      </w:r>
    </w:p>
    <w:p w14:paraId="51D7A4B0" w14:textId="77777777" w:rsidR="009D1F8C" w:rsidRDefault="00274D41">
      <w:pPr>
        <w:pStyle w:val="BodyText"/>
        <w:spacing w:line="252" w:lineRule="exact"/>
        <w:ind w:left="839"/>
        <w:jc w:val="both"/>
      </w:pPr>
      <w:r>
        <w:t>Any sign that is placed at a construction site that has received development plan approval.</w:t>
      </w:r>
    </w:p>
    <w:p w14:paraId="58D5E501" w14:textId="77777777" w:rsidR="009D1F8C" w:rsidRDefault="009D1F8C">
      <w:pPr>
        <w:pStyle w:val="BodyText"/>
      </w:pPr>
    </w:p>
    <w:p w14:paraId="20BF34E0" w14:textId="77777777" w:rsidR="009D1F8C" w:rsidRDefault="00274D41">
      <w:pPr>
        <w:pStyle w:val="Heading4"/>
        <w:spacing w:line="252" w:lineRule="exact"/>
        <w:ind w:left="839"/>
      </w:pPr>
      <w:r>
        <w:t>DILAPIDATED SIGN</w:t>
      </w:r>
    </w:p>
    <w:p w14:paraId="625C4339" w14:textId="77777777" w:rsidR="009D1F8C" w:rsidRDefault="00274D41">
      <w:pPr>
        <w:pStyle w:val="BodyText"/>
        <w:ind w:left="839" w:right="838"/>
        <w:jc w:val="both"/>
      </w:pPr>
      <w:r>
        <w:t>Any sign that is structurally unsound or potentially dangerous or any sign face that is illegible due to damage or lack of maintenance that is not prepared to meet City Codes within 30 days after written notification by the Community Development Department to the property owner or sign owner.</w:t>
      </w:r>
    </w:p>
    <w:p w14:paraId="088BD759" w14:textId="77777777" w:rsidR="009D1F8C" w:rsidRDefault="009D1F8C">
      <w:pPr>
        <w:pStyle w:val="BodyText"/>
        <w:spacing w:before="11"/>
        <w:rPr>
          <w:sz w:val="21"/>
        </w:rPr>
      </w:pPr>
    </w:p>
    <w:p w14:paraId="77D12B8C" w14:textId="77777777" w:rsidR="009D1F8C" w:rsidRDefault="00274D41">
      <w:pPr>
        <w:pStyle w:val="Heading4"/>
        <w:spacing w:line="252" w:lineRule="exact"/>
        <w:ind w:left="839"/>
      </w:pPr>
      <w:r>
        <w:t>DIRECTIONAL SIGN</w:t>
      </w:r>
    </w:p>
    <w:p w14:paraId="2E809F3C" w14:textId="2FEFEE44" w:rsidR="009D1F8C" w:rsidRDefault="00274D41">
      <w:pPr>
        <w:pStyle w:val="BodyText"/>
        <w:tabs>
          <w:tab w:val="left" w:pos="8760"/>
        </w:tabs>
        <w:ind w:left="839" w:right="840" w:hanging="1"/>
      </w:pPr>
      <w:r>
        <w:t>A sign which is intended only to provide directions for vehicular or</w:t>
      </w:r>
      <w:r>
        <w:rPr>
          <w:spacing w:val="-17"/>
        </w:rPr>
        <w:t xml:space="preserve"> </w:t>
      </w:r>
      <w:r>
        <w:t>pedestrian</w:t>
      </w:r>
      <w:r>
        <w:rPr>
          <w:spacing w:val="-1"/>
        </w:rPr>
        <w:t xml:space="preserve"> </w:t>
      </w:r>
      <w:r>
        <w:t>traffic.</w:t>
      </w:r>
      <w:r>
        <w:tab/>
        <w:t xml:space="preserve">Other than a business </w:t>
      </w:r>
      <w:r w:rsidR="00FD0350">
        <w:t>logo, such signs shall contain no wording which does not provide</w:t>
      </w:r>
      <w:r>
        <w:t xml:space="preserve"> directions.</w:t>
      </w:r>
    </w:p>
    <w:p w14:paraId="17698090" w14:textId="77777777" w:rsidR="009D1F8C" w:rsidRDefault="009D1F8C">
      <w:pPr>
        <w:pStyle w:val="BodyText"/>
        <w:spacing w:before="10"/>
        <w:rPr>
          <w:sz w:val="21"/>
        </w:rPr>
      </w:pPr>
    </w:p>
    <w:p w14:paraId="4575DDE4" w14:textId="48D57EDA" w:rsidR="009D1F8C" w:rsidRDefault="00274D41">
      <w:pPr>
        <w:pStyle w:val="Heading4"/>
        <w:spacing w:before="1" w:line="252" w:lineRule="exact"/>
        <w:ind w:left="839"/>
      </w:pPr>
      <w:r>
        <w:t xml:space="preserve">DOUBLE-FACED SIGN </w:t>
      </w:r>
      <w:r w:rsidR="00CA5CBC">
        <w:t>(=</w:t>
      </w:r>
      <w:r>
        <w:t xml:space="preserve"> back to back sign)</w:t>
      </w:r>
    </w:p>
    <w:p w14:paraId="55CE5BE7" w14:textId="77777777" w:rsidR="009D1F8C" w:rsidRDefault="00274D41">
      <w:pPr>
        <w:pStyle w:val="BodyText"/>
        <w:tabs>
          <w:tab w:val="left" w:pos="8760"/>
        </w:tabs>
        <w:ind w:left="839" w:right="909"/>
      </w:pPr>
      <w:r>
        <w:t>A sign with two (2) faces which are parallel, or in the case of a V-shaped sign</w:t>
      </w:r>
      <w:r>
        <w:rPr>
          <w:spacing w:val="-13"/>
        </w:rPr>
        <w:t xml:space="preserve"> </w:t>
      </w:r>
      <w:r>
        <w:t>has an</w:t>
      </w:r>
      <w:r>
        <w:tab/>
      </w:r>
      <w:r>
        <w:rPr>
          <w:spacing w:val="-1"/>
        </w:rPr>
        <w:t xml:space="preserve">interior </w:t>
      </w:r>
      <w:r>
        <w:t>angle of less than sixty (60)</w:t>
      </w:r>
      <w:r>
        <w:rPr>
          <w:spacing w:val="1"/>
        </w:rPr>
        <w:t xml:space="preserve"> </w:t>
      </w:r>
      <w:r>
        <w:t>degrees.</w:t>
      </w:r>
    </w:p>
    <w:p w14:paraId="68A89238" w14:textId="77777777" w:rsidR="009D1F8C" w:rsidRDefault="009D1F8C">
      <w:pPr>
        <w:pStyle w:val="BodyText"/>
      </w:pPr>
    </w:p>
    <w:p w14:paraId="25FE5E5D" w14:textId="77777777" w:rsidR="009D1F8C" w:rsidRDefault="00274D41">
      <w:pPr>
        <w:pStyle w:val="Heading4"/>
        <w:spacing w:line="252" w:lineRule="exact"/>
        <w:ind w:left="839"/>
      </w:pPr>
      <w:r>
        <w:t>ENTRANCE SIGN</w:t>
      </w:r>
    </w:p>
    <w:p w14:paraId="2A76DE78" w14:textId="77777777" w:rsidR="009D1F8C" w:rsidRDefault="00274D41">
      <w:pPr>
        <w:pStyle w:val="BodyText"/>
        <w:ind w:left="839" w:right="837"/>
        <w:jc w:val="both"/>
      </w:pPr>
      <w:r>
        <w:t>A type of ground sign placed at the vehicular entrance or exit of an office park, institutional use, industrial park, residential development, shopping center or platted subdivision development where it accesses an external public roadway and is located within the platted portion of the development.</w:t>
      </w:r>
    </w:p>
    <w:p w14:paraId="2D415C6A" w14:textId="77777777" w:rsidR="009D1F8C" w:rsidRDefault="009D1F8C">
      <w:pPr>
        <w:pStyle w:val="BodyText"/>
      </w:pPr>
    </w:p>
    <w:p w14:paraId="3F83188A" w14:textId="77777777" w:rsidR="009D1F8C" w:rsidRDefault="00274D41">
      <w:pPr>
        <w:pStyle w:val="Heading4"/>
        <w:spacing w:line="252" w:lineRule="exact"/>
        <w:ind w:left="839"/>
      </w:pPr>
      <w:r>
        <w:t>FACE</w:t>
      </w:r>
    </w:p>
    <w:p w14:paraId="23512B4B" w14:textId="77777777" w:rsidR="009D1F8C" w:rsidRDefault="00274D41">
      <w:pPr>
        <w:pStyle w:val="BodyText"/>
        <w:ind w:left="839" w:right="840"/>
      </w:pPr>
      <w:r>
        <w:t>The portion of a sign on which the copy, message, or other visual image to be communicated is placed or is intended or designed to be placed.</w:t>
      </w:r>
    </w:p>
    <w:p w14:paraId="7BF6A8D2" w14:textId="77777777" w:rsidR="009D1F8C" w:rsidRDefault="009D1F8C">
      <w:pPr>
        <w:pStyle w:val="BodyText"/>
        <w:spacing w:before="11"/>
        <w:rPr>
          <w:sz w:val="21"/>
        </w:rPr>
      </w:pPr>
    </w:p>
    <w:p w14:paraId="40B7728E" w14:textId="77777777" w:rsidR="009D1F8C" w:rsidRDefault="00274D41">
      <w:pPr>
        <w:pStyle w:val="Heading4"/>
        <w:spacing w:line="252" w:lineRule="exact"/>
        <w:ind w:left="839"/>
      </w:pPr>
      <w:r>
        <w:t>FLASHING SIGN</w:t>
      </w:r>
    </w:p>
    <w:p w14:paraId="58B28B93" w14:textId="77777777" w:rsidR="009D1F8C" w:rsidRDefault="00274D41">
      <w:pPr>
        <w:pStyle w:val="BodyText"/>
        <w:spacing w:line="252" w:lineRule="exact"/>
        <w:ind w:left="839"/>
      </w:pPr>
      <w:r>
        <w:t>Any sign utilizing a continually or intermittent or sequentially flashing light source.</w:t>
      </w:r>
    </w:p>
    <w:p w14:paraId="54A16603" w14:textId="77777777" w:rsidR="009D1F8C" w:rsidRDefault="009D1F8C">
      <w:pPr>
        <w:pStyle w:val="BodyText"/>
      </w:pPr>
    </w:p>
    <w:p w14:paraId="4ED3523D" w14:textId="77777777" w:rsidR="009D1F8C" w:rsidRDefault="00274D41">
      <w:pPr>
        <w:pStyle w:val="Heading4"/>
        <w:spacing w:line="252" w:lineRule="exact"/>
        <w:ind w:left="839"/>
      </w:pPr>
      <w:r>
        <w:t>FREESTANDING SIGN</w:t>
      </w:r>
    </w:p>
    <w:p w14:paraId="1C06BD23" w14:textId="77777777" w:rsidR="009D1F8C" w:rsidRDefault="00274D41">
      <w:pPr>
        <w:pStyle w:val="BodyText"/>
        <w:tabs>
          <w:tab w:val="left" w:pos="8760"/>
        </w:tabs>
        <w:ind w:left="839" w:right="840"/>
      </w:pPr>
      <w:r>
        <w:t>A sign not attached to any building or structure and is entirely supported</w:t>
      </w:r>
      <w:r>
        <w:rPr>
          <w:spacing w:val="-15"/>
        </w:rPr>
        <w:t xml:space="preserve"> </w:t>
      </w:r>
      <w:r>
        <w:t>by</w:t>
      </w:r>
      <w:r>
        <w:rPr>
          <w:spacing w:val="1"/>
        </w:rPr>
        <w:t xml:space="preserve"> </w:t>
      </w:r>
      <w:r>
        <w:t>structures</w:t>
      </w:r>
      <w:r>
        <w:tab/>
        <w:t xml:space="preserve">that </w:t>
      </w:r>
      <w:r>
        <w:rPr>
          <w:spacing w:val="-6"/>
        </w:rPr>
        <w:t xml:space="preserve">are </w:t>
      </w:r>
      <w:r>
        <w:t>permanently placed on or in the</w:t>
      </w:r>
      <w:r>
        <w:rPr>
          <w:spacing w:val="-1"/>
        </w:rPr>
        <w:t xml:space="preserve"> </w:t>
      </w:r>
      <w:r>
        <w:t>ground.</w:t>
      </w:r>
    </w:p>
    <w:p w14:paraId="4992AC6D" w14:textId="77777777" w:rsidR="009D1F8C" w:rsidRDefault="009D1F8C">
      <w:pPr>
        <w:pStyle w:val="BodyText"/>
      </w:pPr>
    </w:p>
    <w:p w14:paraId="1AED9ABB" w14:textId="77777777" w:rsidR="009D1F8C" w:rsidRDefault="00274D41">
      <w:pPr>
        <w:pStyle w:val="Heading4"/>
        <w:spacing w:line="252" w:lineRule="exact"/>
        <w:ind w:left="839"/>
      </w:pPr>
      <w:r>
        <w:t>GROUND SIGN</w:t>
      </w:r>
    </w:p>
    <w:p w14:paraId="2855B633" w14:textId="77777777" w:rsidR="009D1F8C" w:rsidRDefault="00274D41">
      <w:pPr>
        <w:pStyle w:val="BodyText"/>
        <w:ind w:left="839" w:right="837"/>
        <w:jc w:val="both"/>
      </w:pPr>
      <w:r>
        <w:t>Any sign that is permanently affixed to the ground, both flush to the ground or on poles and not attached to an adjoining building. Ground signs include pole signs, monument signs, freestanding signs and detached signs.</w:t>
      </w:r>
    </w:p>
    <w:p w14:paraId="7B3B9A31" w14:textId="77777777" w:rsidR="009D1F8C" w:rsidRDefault="009D1F8C">
      <w:pPr>
        <w:jc w:val="both"/>
        <w:sectPr w:rsidR="009D1F8C">
          <w:pgSz w:w="12240" w:h="15840"/>
          <w:pgMar w:top="940" w:right="600" w:bottom="2280" w:left="1320" w:header="727" w:footer="2040" w:gutter="0"/>
          <w:cols w:space="720"/>
        </w:sectPr>
      </w:pPr>
    </w:p>
    <w:p w14:paraId="38973792" w14:textId="77777777" w:rsidR="009D1F8C" w:rsidRDefault="009D1F8C">
      <w:pPr>
        <w:pStyle w:val="BodyText"/>
        <w:spacing w:before="7"/>
        <w:rPr>
          <w:sz w:val="19"/>
        </w:rPr>
      </w:pPr>
    </w:p>
    <w:p w14:paraId="1C3BB9ED" w14:textId="77777777" w:rsidR="009D1F8C" w:rsidRDefault="00274D41">
      <w:pPr>
        <w:pStyle w:val="Heading4"/>
        <w:spacing w:before="91" w:line="252" w:lineRule="exact"/>
        <w:ind w:left="840"/>
      </w:pPr>
      <w:r>
        <w:t>ILLUMINATED SIGN</w:t>
      </w:r>
    </w:p>
    <w:p w14:paraId="3A58836D" w14:textId="77777777" w:rsidR="009D1F8C" w:rsidRDefault="00274D41">
      <w:pPr>
        <w:pStyle w:val="BodyText"/>
        <w:ind w:left="840" w:right="836"/>
        <w:jc w:val="both"/>
      </w:pPr>
      <w:r>
        <w:t>Any sign designed to emit artificial light or designed to reflect light from one or more sources of artificial light.</w:t>
      </w:r>
    </w:p>
    <w:p w14:paraId="70B6CDA1" w14:textId="77777777" w:rsidR="009D1F8C" w:rsidRDefault="009D1F8C">
      <w:pPr>
        <w:pStyle w:val="BodyText"/>
        <w:spacing w:before="11"/>
        <w:rPr>
          <w:sz w:val="21"/>
        </w:rPr>
      </w:pPr>
    </w:p>
    <w:p w14:paraId="2FFB7BF2" w14:textId="77777777" w:rsidR="009D1F8C" w:rsidRDefault="00274D41">
      <w:pPr>
        <w:pStyle w:val="Heading4"/>
        <w:spacing w:line="252" w:lineRule="exact"/>
        <w:ind w:left="840"/>
      </w:pPr>
      <w:r>
        <w:t>MESSAGE SIGN</w:t>
      </w:r>
    </w:p>
    <w:p w14:paraId="5DCEC077" w14:textId="77777777" w:rsidR="009D1F8C" w:rsidRDefault="00274D41">
      <w:pPr>
        <w:pStyle w:val="BodyText"/>
        <w:ind w:left="840" w:right="837"/>
        <w:jc w:val="both"/>
      </w:pPr>
      <w:r>
        <w:t>An electronically changeable sign upon which graphic displays, symbols, or words can be varied upon the face or faces of the sign to display time, temperature, public service, or other general information.</w:t>
      </w:r>
    </w:p>
    <w:p w14:paraId="5FBA6EFE" w14:textId="77777777" w:rsidR="009D1F8C" w:rsidRDefault="009D1F8C">
      <w:pPr>
        <w:pStyle w:val="BodyText"/>
      </w:pPr>
    </w:p>
    <w:p w14:paraId="0E40F758" w14:textId="77777777" w:rsidR="009D1F8C" w:rsidRDefault="00274D41">
      <w:pPr>
        <w:pStyle w:val="Heading4"/>
        <w:spacing w:line="252" w:lineRule="exact"/>
        <w:ind w:left="840"/>
      </w:pPr>
      <w:r>
        <w:t>OFF-PREMISE/BILLBOARD SIGN</w:t>
      </w:r>
    </w:p>
    <w:p w14:paraId="6D5DA21D" w14:textId="77777777" w:rsidR="009D1F8C" w:rsidRDefault="00274D41">
      <w:pPr>
        <w:pStyle w:val="BodyText"/>
        <w:ind w:left="840" w:right="835"/>
        <w:jc w:val="both"/>
      </w:pPr>
      <w:r>
        <w:t xml:space="preserve">A sign that advertises a use, establishment, product or service sold, produced, manufactured, or furnished at a place other than on the real property on which said sign is located. Billboard signs are signs 300 </w:t>
      </w:r>
      <w:proofErr w:type="spellStart"/>
      <w:r>
        <w:t>sq.ft</w:t>
      </w:r>
      <w:proofErr w:type="spellEnd"/>
      <w:r>
        <w:t xml:space="preserve"> or larger in area.</w:t>
      </w:r>
    </w:p>
    <w:p w14:paraId="3C2126C0" w14:textId="77777777" w:rsidR="009D1F8C" w:rsidRDefault="009D1F8C">
      <w:pPr>
        <w:pStyle w:val="BodyText"/>
      </w:pPr>
    </w:p>
    <w:p w14:paraId="5ED86319" w14:textId="77777777" w:rsidR="009D1F8C" w:rsidRDefault="00274D41">
      <w:pPr>
        <w:pStyle w:val="Heading4"/>
        <w:spacing w:line="253" w:lineRule="exact"/>
        <w:ind w:left="840"/>
      </w:pPr>
      <w:r>
        <w:t>POLITICAL SIGN</w:t>
      </w:r>
    </w:p>
    <w:p w14:paraId="2E5E9DA2" w14:textId="77777777" w:rsidR="009D1F8C" w:rsidRDefault="00274D41">
      <w:pPr>
        <w:pStyle w:val="BodyText"/>
        <w:ind w:left="840" w:right="837"/>
        <w:jc w:val="both"/>
      </w:pPr>
      <w:r>
        <w:t>A temporary sign advertising a candidate for public office, a political party, or a measure or issue scheduled for an election or referendum.</w:t>
      </w:r>
    </w:p>
    <w:p w14:paraId="7ED22ABC" w14:textId="77777777" w:rsidR="009D1F8C" w:rsidRDefault="009D1F8C">
      <w:pPr>
        <w:pStyle w:val="BodyText"/>
      </w:pPr>
    </w:p>
    <w:p w14:paraId="5FBE7B29" w14:textId="77777777" w:rsidR="009D1F8C" w:rsidRDefault="00274D41">
      <w:pPr>
        <w:pStyle w:val="Heading4"/>
        <w:spacing w:line="252" w:lineRule="exact"/>
        <w:ind w:left="840"/>
      </w:pPr>
      <w:r>
        <w:t>PORTABLE SIGN</w:t>
      </w:r>
    </w:p>
    <w:p w14:paraId="2987C051" w14:textId="77777777" w:rsidR="009D1F8C" w:rsidRDefault="00274D41">
      <w:pPr>
        <w:pStyle w:val="BodyText"/>
        <w:ind w:left="840" w:right="836"/>
        <w:jc w:val="both"/>
      </w:pPr>
      <w:r>
        <w:t>Any sign supported by its own frame or trailer, with or without wheels, which is designed to be transported from one place to another. This does not include typical sandwich or A-frame signs.</w:t>
      </w:r>
    </w:p>
    <w:p w14:paraId="57E9B6E5" w14:textId="77777777" w:rsidR="009D1F8C" w:rsidRDefault="009D1F8C">
      <w:pPr>
        <w:pStyle w:val="BodyText"/>
      </w:pPr>
    </w:p>
    <w:p w14:paraId="3C1A565E" w14:textId="77777777" w:rsidR="009D1F8C" w:rsidRDefault="00274D41">
      <w:pPr>
        <w:pStyle w:val="Heading4"/>
        <w:spacing w:line="252" w:lineRule="exact"/>
        <w:ind w:left="839"/>
      </w:pPr>
      <w:r>
        <w:t>PROJECT MARKETING SIGN</w:t>
      </w:r>
    </w:p>
    <w:p w14:paraId="5970328F" w14:textId="77777777" w:rsidR="009D1F8C" w:rsidRDefault="00274D41">
      <w:pPr>
        <w:pStyle w:val="BodyText"/>
        <w:ind w:left="840" w:right="840"/>
        <w:jc w:val="both"/>
      </w:pPr>
      <w:r>
        <w:t>A temporary sign indicating that real property which is located within the common development site on which such sign is placed, is available for rent, sale, or lease.</w:t>
      </w:r>
    </w:p>
    <w:p w14:paraId="40506CB2" w14:textId="77777777" w:rsidR="009D1F8C" w:rsidRDefault="009D1F8C">
      <w:pPr>
        <w:pStyle w:val="BodyText"/>
        <w:spacing w:before="1"/>
      </w:pPr>
    </w:p>
    <w:p w14:paraId="6866ACD9" w14:textId="77777777" w:rsidR="009D1F8C" w:rsidRDefault="00274D41">
      <w:pPr>
        <w:pStyle w:val="Heading4"/>
        <w:spacing w:before="1" w:line="252" w:lineRule="exact"/>
        <w:ind w:left="839"/>
      </w:pPr>
      <w:r>
        <w:t>REAL ESTATE SIGN</w:t>
      </w:r>
    </w:p>
    <w:p w14:paraId="4601E5E9" w14:textId="77777777" w:rsidR="009D1F8C" w:rsidRDefault="00274D41">
      <w:pPr>
        <w:pStyle w:val="BodyText"/>
        <w:tabs>
          <w:tab w:val="left" w:pos="8761"/>
        </w:tabs>
        <w:ind w:left="839" w:right="1373"/>
      </w:pPr>
      <w:r>
        <w:t>A temporary sign indicating that the lot on which the sign is located, or</w:t>
      </w:r>
      <w:r>
        <w:rPr>
          <w:spacing w:val="-19"/>
        </w:rPr>
        <w:t xml:space="preserve"> </w:t>
      </w:r>
      <w:r>
        <w:t>any</w:t>
      </w:r>
      <w:r>
        <w:rPr>
          <w:spacing w:val="-1"/>
        </w:rPr>
        <w:t xml:space="preserve"> </w:t>
      </w:r>
      <w:r>
        <w:t>building</w:t>
      </w:r>
      <w:r>
        <w:tab/>
      </w:r>
      <w:r>
        <w:rPr>
          <w:spacing w:val="-9"/>
        </w:rPr>
        <w:t xml:space="preserve">or </w:t>
      </w:r>
      <w:r>
        <w:t>structure located thereon, is for sale, rent, or</w:t>
      </w:r>
      <w:r>
        <w:rPr>
          <w:spacing w:val="-1"/>
        </w:rPr>
        <w:t xml:space="preserve"> </w:t>
      </w:r>
      <w:r>
        <w:t>lease.</w:t>
      </w:r>
    </w:p>
    <w:p w14:paraId="51DDF6C2" w14:textId="77777777" w:rsidR="009D1F8C" w:rsidRDefault="009D1F8C">
      <w:pPr>
        <w:pStyle w:val="BodyText"/>
      </w:pPr>
    </w:p>
    <w:p w14:paraId="4B504585" w14:textId="77777777" w:rsidR="009D1F8C" w:rsidRDefault="00274D41">
      <w:pPr>
        <w:pStyle w:val="Heading4"/>
        <w:spacing w:before="1" w:line="252" w:lineRule="exact"/>
        <w:ind w:left="839"/>
      </w:pPr>
      <w:r>
        <w:t>ROOF SIGN</w:t>
      </w:r>
    </w:p>
    <w:p w14:paraId="6187DF5F" w14:textId="77777777" w:rsidR="009D1F8C" w:rsidRDefault="00274D41">
      <w:pPr>
        <w:pStyle w:val="BodyText"/>
        <w:spacing w:line="252" w:lineRule="exact"/>
        <w:ind w:left="840"/>
      </w:pPr>
      <w:r>
        <w:t>Any sign erected over or on the roof of a building.</w:t>
      </w:r>
    </w:p>
    <w:p w14:paraId="34913A78" w14:textId="77777777" w:rsidR="009D1F8C" w:rsidRDefault="009D1F8C">
      <w:pPr>
        <w:pStyle w:val="BodyText"/>
      </w:pPr>
    </w:p>
    <w:p w14:paraId="427CEA35" w14:textId="77777777" w:rsidR="009D1F8C" w:rsidRDefault="00274D41">
      <w:pPr>
        <w:pStyle w:val="Heading4"/>
        <w:spacing w:line="252" w:lineRule="exact"/>
        <w:ind w:left="840"/>
      </w:pPr>
      <w:r>
        <w:t>SNIPE SIGN</w:t>
      </w:r>
    </w:p>
    <w:p w14:paraId="4D31BA36" w14:textId="77777777" w:rsidR="009D1F8C" w:rsidRDefault="00274D41">
      <w:pPr>
        <w:pStyle w:val="BodyText"/>
        <w:ind w:left="840" w:right="828"/>
      </w:pPr>
      <w:r>
        <w:t>A sign of any material whatsoever that is attached in any way to a utility pole, tree, fence, rock, or any other similar object located on public or private property.</w:t>
      </w:r>
    </w:p>
    <w:p w14:paraId="07C183FC" w14:textId="77777777" w:rsidR="009D1F8C" w:rsidRDefault="009D1F8C">
      <w:pPr>
        <w:pStyle w:val="BodyText"/>
        <w:spacing w:before="1"/>
      </w:pPr>
    </w:p>
    <w:p w14:paraId="25F11046" w14:textId="77777777" w:rsidR="009D1F8C" w:rsidRDefault="00274D41">
      <w:pPr>
        <w:pStyle w:val="Heading4"/>
        <w:spacing w:line="252" w:lineRule="exact"/>
        <w:ind w:left="840"/>
      </w:pPr>
      <w:r>
        <w:t>SPECIAL EVENT SIGN</w:t>
      </w:r>
    </w:p>
    <w:p w14:paraId="2C0A09F9" w14:textId="2B9845C3" w:rsidR="009D1F8C" w:rsidRDefault="00274D41">
      <w:pPr>
        <w:pStyle w:val="BodyText"/>
        <w:ind w:left="839" w:right="1241"/>
      </w:pPr>
      <w:r>
        <w:t xml:space="preserve">A sign that calls attention to a civic </w:t>
      </w:r>
      <w:r w:rsidR="00CA5CBC">
        <w:t>event or meeting, or other similar activity of a temporary</w:t>
      </w:r>
      <w:r>
        <w:rPr>
          <w:spacing w:val="1"/>
        </w:rPr>
        <w:t xml:space="preserve"> </w:t>
      </w:r>
      <w:r>
        <w:t>nature.</w:t>
      </w:r>
    </w:p>
    <w:p w14:paraId="182D664F" w14:textId="77777777" w:rsidR="009D1F8C" w:rsidRDefault="009D1F8C">
      <w:pPr>
        <w:pStyle w:val="BodyText"/>
        <w:spacing w:before="1"/>
      </w:pPr>
    </w:p>
    <w:p w14:paraId="20BA97CD" w14:textId="77777777" w:rsidR="009D1F8C" w:rsidRDefault="00274D41">
      <w:pPr>
        <w:pStyle w:val="Heading4"/>
        <w:spacing w:line="252" w:lineRule="exact"/>
        <w:ind w:left="840"/>
      </w:pPr>
      <w:r>
        <w:t>TEMPORARY SIGN</w:t>
      </w:r>
    </w:p>
    <w:p w14:paraId="315E68AB" w14:textId="77777777" w:rsidR="009D1F8C" w:rsidRDefault="00274D41">
      <w:pPr>
        <w:pStyle w:val="BodyText"/>
        <w:ind w:left="839" w:right="840"/>
      </w:pPr>
      <w:r>
        <w:t>A sign, that advertises for a limited period of time political candidates, parties, or issues; a building under construction’ real estate for sale, rent, or lease; business grand openings; or other special events.</w:t>
      </w:r>
    </w:p>
    <w:p w14:paraId="0DE22FC2" w14:textId="77777777" w:rsidR="009D1F8C" w:rsidRDefault="009D1F8C">
      <w:pPr>
        <w:sectPr w:rsidR="009D1F8C">
          <w:pgSz w:w="12240" w:h="15840"/>
          <w:pgMar w:top="940" w:right="600" w:bottom="2280" w:left="1320" w:header="727" w:footer="2040" w:gutter="0"/>
          <w:cols w:space="720"/>
        </w:sectPr>
      </w:pPr>
    </w:p>
    <w:p w14:paraId="394ECB77" w14:textId="77777777" w:rsidR="009D1F8C" w:rsidRDefault="009D1F8C">
      <w:pPr>
        <w:pStyle w:val="BodyText"/>
        <w:spacing w:before="7"/>
        <w:rPr>
          <w:sz w:val="19"/>
        </w:rPr>
      </w:pPr>
    </w:p>
    <w:p w14:paraId="1EE07198" w14:textId="77777777" w:rsidR="009D1F8C" w:rsidRDefault="00274D41">
      <w:pPr>
        <w:pStyle w:val="Heading4"/>
        <w:spacing w:before="91" w:line="252" w:lineRule="exact"/>
        <w:ind w:left="840"/>
        <w:jc w:val="both"/>
      </w:pPr>
      <w:r>
        <w:t>WALL SIGN</w:t>
      </w:r>
    </w:p>
    <w:p w14:paraId="23729422" w14:textId="3E3698E0" w:rsidR="009D1F8C" w:rsidRDefault="00274D41">
      <w:pPr>
        <w:pStyle w:val="BodyText"/>
        <w:ind w:left="839" w:right="840"/>
        <w:jc w:val="both"/>
      </w:pPr>
      <w:r>
        <w:t xml:space="preserve">A sign erected parallel and attached to the outside wall façade of any building </w:t>
      </w:r>
      <w:r w:rsidR="00CA5CBC">
        <w:t>or fence, including</w:t>
      </w:r>
      <w:r>
        <w:t xml:space="preserve"> flat, painted, individual letter, or cabinet signs, no more than 12” beyond the</w:t>
      </w:r>
      <w:r>
        <w:rPr>
          <w:spacing w:val="18"/>
        </w:rPr>
        <w:t xml:space="preserve"> </w:t>
      </w:r>
      <w:r>
        <w:t>wall.</w:t>
      </w:r>
    </w:p>
    <w:p w14:paraId="7DA9B3DD" w14:textId="77777777" w:rsidR="009D1F8C" w:rsidRDefault="009D1F8C">
      <w:pPr>
        <w:pStyle w:val="BodyText"/>
      </w:pPr>
    </w:p>
    <w:p w14:paraId="72662B7B" w14:textId="77777777" w:rsidR="009D1F8C" w:rsidRDefault="00274D41">
      <w:pPr>
        <w:pStyle w:val="Heading4"/>
        <w:spacing w:line="252" w:lineRule="exact"/>
        <w:ind w:left="840"/>
        <w:jc w:val="both"/>
      </w:pPr>
      <w:r>
        <w:t>WINDOW SIGN</w:t>
      </w:r>
    </w:p>
    <w:p w14:paraId="549EF3CF" w14:textId="77777777" w:rsidR="009D1F8C" w:rsidRDefault="00274D41">
      <w:pPr>
        <w:pStyle w:val="BodyText"/>
        <w:ind w:left="840" w:right="837"/>
        <w:jc w:val="both"/>
      </w:pPr>
      <w:r>
        <w:t>Any sign, excluding identification and incidental signs, placed inside or upon a window, and intended to be seen from the outside. The term does not include merchandise included inside the window.</w:t>
      </w:r>
    </w:p>
    <w:p w14:paraId="70FC3C37" w14:textId="77777777" w:rsidR="009D1F8C" w:rsidRDefault="009D1F8C">
      <w:pPr>
        <w:pStyle w:val="BodyText"/>
      </w:pPr>
    </w:p>
    <w:p w14:paraId="179EF907" w14:textId="77777777" w:rsidR="009D1F8C" w:rsidRDefault="00274D41">
      <w:pPr>
        <w:pStyle w:val="Heading4"/>
        <w:spacing w:line="252" w:lineRule="exact"/>
        <w:ind w:left="119"/>
      </w:pPr>
      <w:r>
        <w:t>SPECIAL EVENTS</w:t>
      </w:r>
    </w:p>
    <w:p w14:paraId="48C43C83" w14:textId="77777777" w:rsidR="009D1F8C" w:rsidRDefault="00274D41">
      <w:pPr>
        <w:pStyle w:val="BodyText"/>
        <w:ind w:left="119" w:right="836"/>
        <w:jc w:val="both"/>
      </w:pPr>
      <w:r>
        <w:t>Events of a temporary nature including outdoor meetings, auctions, bake sales, car washes, yard sales from other than residential properties, carnivals, special outdoor entertainment and similar activities which are not part of the property’s normal use and which are not otherwise permitted on the site. Outdoor displays or sales accessory to an established retail use are not considered special</w:t>
      </w:r>
      <w:r>
        <w:rPr>
          <w:spacing w:val="-7"/>
        </w:rPr>
        <w:t xml:space="preserve"> </w:t>
      </w:r>
      <w:r>
        <w:t>events.</w:t>
      </w:r>
    </w:p>
    <w:p w14:paraId="2B52458F" w14:textId="77777777" w:rsidR="009D1F8C" w:rsidRDefault="009D1F8C">
      <w:pPr>
        <w:pStyle w:val="BodyText"/>
      </w:pPr>
    </w:p>
    <w:p w14:paraId="0E433BDF" w14:textId="77777777" w:rsidR="009D1F8C" w:rsidRDefault="00274D41">
      <w:pPr>
        <w:pStyle w:val="Heading4"/>
        <w:spacing w:before="1" w:line="252" w:lineRule="exact"/>
        <w:ind w:left="119"/>
      </w:pPr>
      <w:r>
        <w:t>STOP WORK ORDER</w:t>
      </w:r>
    </w:p>
    <w:p w14:paraId="445C80F9" w14:textId="77777777" w:rsidR="009D1F8C" w:rsidRDefault="00274D41">
      <w:pPr>
        <w:pStyle w:val="BodyText"/>
        <w:spacing w:line="252" w:lineRule="exact"/>
        <w:ind w:left="119"/>
        <w:jc w:val="both"/>
      </w:pPr>
      <w:r>
        <w:t>An order issued which requires that all construction activity on a site be stopped.</w:t>
      </w:r>
    </w:p>
    <w:p w14:paraId="2BCCBBAE" w14:textId="77777777" w:rsidR="009D1F8C" w:rsidRDefault="009D1F8C">
      <w:pPr>
        <w:pStyle w:val="BodyText"/>
        <w:spacing w:before="1"/>
      </w:pPr>
    </w:p>
    <w:p w14:paraId="6848D947" w14:textId="77777777" w:rsidR="009D1F8C" w:rsidRDefault="00274D41">
      <w:pPr>
        <w:pStyle w:val="Heading4"/>
        <w:spacing w:line="252" w:lineRule="exact"/>
        <w:ind w:left="119"/>
      </w:pPr>
      <w:r>
        <w:t>STORMWATER MANAGEMENT</w:t>
      </w:r>
    </w:p>
    <w:p w14:paraId="4DC4552E" w14:textId="77777777" w:rsidR="009D1F8C" w:rsidRDefault="00274D41">
      <w:pPr>
        <w:pStyle w:val="BodyText"/>
        <w:ind w:left="119" w:right="839"/>
        <w:jc w:val="both"/>
      </w:pPr>
      <w:r>
        <w:t>The use of structural or non-structural practices that are designed to reduce stormwater runoff pollutant loads, discharge volumes, and/or peak flow discharge rates.</w:t>
      </w:r>
    </w:p>
    <w:p w14:paraId="00049E21" w14:textId="77777777" w:rsidR="009D1F8C" w:rsidRDefault="009D1F8C">
      <w:pPr>
        <w:pStyle w:val="BodyText"/>
        <w:spacing w:before="1"/>
      </w:pPr>
    </w:p>
    <w:p w14:paraId="4C33185A" w14:textId="77777777" w:rsidR="009D1F8C" w:rsidRDefault="00274D41">
      <w:pPr>
        <w:pStyle w:val="Heading4"/>
        <w:spacing w:line="252" w:lineRule="exact"/>
        <w:ind w:left="119"/>
      </w:pPr>
      <w:r>
        <w:t>STORMWATER RETROFIT</w:t>
      </w:r>
    </w:p>
    <w:p w14:paraId="5F3A0FA8" w14:textId="77777777" w:rsidR="009D1F8C" w:rsidRDefault="00274D41">
      <w:pPr>
        <w:pStyle w:val="BodyText"/>
        <w:ind w:left="119" w:right="836"/>
        <w:jc w:val="both"/>
      </w:pPr>
      <w:r>
        <w:t>A stormwater management practice designed for an existing development site that previously had either no stormwater management practice in place or a practice inadequate to meet the stormwater management requirements of the site.</w:t>
      </w:r>
    </w:p>
    <w:p w14:paraId="51779B5D" w14:textId="77777777" w:rsidR="009D1F8C" w:rsidRDefault="009D1F8C">
      <w:pPr>
        <w:pStyle w:val="BodyText"/>
      </w:pPr>
    </w:p>
    <w:p w14:paraId="749017DF" w14:textId="77777777" w:rsidR="009D1F8C" w:rsidRDefault="00274D41">
      <w:pPr>
        <w:pStyle w:val="Heading4"/>
        <w:spacing w:before="1" w:line="252" w:lineRule="exact"/>
        <w:ind w:left="119"/>
      </w:pPr>
      <w:r>
        <w:t>STORMWATER RUNOFF</w:t>
      </w:r>
    </w:p>
    <w:p w14:paraId="56F0C517" w14:textId="77777777" w:rsidR="009D1F8C" w:rsidRDefault="00274D41">
      <w:pPr>
        <w:pStyle w:val="BodyText"/>
        <w:spacing w:line="252" w:lineRule="exact"/>
        <w:ind w:left="119"/>
        <w:jc w:val="both"/>
      </w:pPr>
      <w:r>
        <w:t>The flow on the surface of the ground, resulting from precipitation, which reaches a drainage system.</w:t>
      </w:r>
    </w:p>
    <w:p w14:paraId="6DC5DF97" w14:textId="77777777" w:rsidR="009D1F8C" w:rsidRDefault="009D1F8C">
      <w:pPr>
        <w:pStyle w:val="BodyText"/>
      </w:pPr>
    </w:p>
    <w:p w14:paraId="5B1F94B2" w14:textId="77777777" w:rsidR="009D1F8C" w:rsidRDefault="00274D41">
      <w:pPr>
        <w:pStyle w:val="Heading4"/>
        <w:spacing w:line="252" w:lineRule="exact"/>
        <w:ind w:left="119"/>
      </w:pPr>
      <w:r>
        <w:t>STORMWATER TREATMENT PRACTICES (STPs)</w:t>
      </w:r>
    </w:p>
    <w:p w14:paraId="65985FC8" w14:textId="77777777" w:rsidR="009D1F8C" w:rsidRDefault="00274D41">
      <w:pPr>
        <w:pStyle w:val="BodyText"/>
        <w:ind w:left="119" w:right="837"/>
        <w:jc w:val="both"/>
      </w:pPr>
      <w:r>
        <w:t>Measures, either structural or nonstructural that are determined to be the most effective, practical means of preventing or reducing point source or nonpoint source pollution inputs to stormwater runoff and water bodies.</w:t>
      </w:r>
    </w:p>
    <w:p w14:paraId="219F63CF" w14:textId="77777777" w:rsidR="009D1F8C" w:rsidRDefault="009D1F8C">
      <w:pPr>
        <w:pStyle w:val="BodyText"/>
      </w:pPr>
    </w:p>
    <w:p w14:paraId="7AC4C21B" w14:textId="77777777" w:rsidR="009D1F8C" w:rsidRDefault="00274D41">
      <w:pPr>
        <w:pStyle w:val="Heading4"/>
        <w:spacing w:line="252" w:lineRule="exact"/>
        <w:ind w:left="119"/>
      </w:pPr>
      <w:r>
        <w:t>STREET or ROAD</w:t>
      </w:r>
    </w:p>
    <w:p w14:paraId="695771B4" w14:textId="77777777" w:rsidR="009D1F8C" w:rsidRDefault="00274D41">
      <w:pPr>
        <w:pStyle w:val="BodyText"/>
        <w:ind w:left="119" w:right="837"/>
        <w:jc w:val="both"/>
      </w:pPr>
      <w:r>
        <w:t>This term includes streets, roads, sidewalks, alleys, highways and other ways open to travel by the public including the roadbed, right-of-way, and all culverts, drains, sluices, ditches, water storage areas, waterways, embankments, slopes, retaining walls, bridges, tunnels, viaducts necessary for the maintenance of travel. This definition does not include any private street or way that is not constructed in conformance with the provision of this Code.</w:t>
      </w:r>
    </w:p>
    <w:p w14:paraId="5AB1F5CF" w14:textId="77777777" w:rsidR="009D1F8C" w:rsidRDefault="00274D41">
      <w:pPr>
        <w:pStyle w:val="Heading4"/>
        <w:spacing w:before="7" w:line="500" w:lineRule="atLeast"/>
        <w:ind w:left="840" w:right="6264" w:hanging="721"/>
      </w:pPr>
      <w:r>
        <w:t>STREET or ROAD CLASSIFICATIONS ARTERIAL (MAJOR / MINOR):</w:t>
      </w:r>
    </w:p>
    <w:p w14:paraId="782FE3DB" w14:textId="77777777" w:rsidR="009D1F8C" w:rsidRDefault="00274D41">
      <w:pPr>
        <w:pStyle w:val="BodyText"/>
        <w:spacing w:before="5"/>
        <w:ind w:left="840" w:right="836"/>
        <w:jc w:val="both"/>
      </w:pPr>
      <w:r>
        <w:t>A road providing service that is relatively continuous and of a relatively high traffic volume, long average trip length, and a high operating speed. In addition, every United States numbered highway is an arterial road.</w:t>
      </w:r>
    </w:p>
    <w:p w14:paraId="60454AB5" w14:textId="77777777" w:rsidR="009D1F8C" w:rsidRDefault="009D1F8C">
      <w:pPr>
        <w:jc w:val="both"/>
        <w:sectPr w:rsidR="009D1F8C">
          <w:pgSz w:w="12240" w:h="15840"/>
          <w:pgMar w:top="940" w:right="600" w:bottom="2280" w:left="1320" w:header="727" w:footer="2040" w:gutter="0"/>
          <w:cols w:space="720"/>
        </w:sectPr>
      </w:pPr>
    </w:p>
    <w:p w14:paraId="5D4FEF39" w14:textId="77777777" w:rsidR="009D1F8C" w:rsidRDefault="009D1F8C">
      <w:pPr>
        <w:pStyle w:val="BodyText"/>
        <w:rPr>
          <w:sz w:val="20"/>
        </w:rPr>
      </w:pPr>
    </w:p>
    <w:p w14:paraId="5E994601" w14:textId="77777777" w:rsidR="009D1F8C" w:rsidRDefault="009D1F8C">
      <w:pPr>
        <w:pStyle w:val="BodyText"/>
        <w:spacing w:before="7"/>
        <w:rPr>
          <w:sz w:val="21"/>
        </w:rPr>
      </w:pPr>
    </w:p>
    <w:p w14:paraId="391F8E92" w14:textId="77777777" w:rsidR="009D1F8C" w:rsidRDefault="00274D41">
      <w:pPr>
        <w:pStyle w:val="Heading4"/>
        <w:spacing w:before="91" w:line="252" w:lineRule="exact"/>
        <w:ind w:left="840"/>
        <w:jc w:val="both"/>
      </w:pPr>
      <w:r>
        <w:t>CONNECTOR/ COLLECTOR</w:t>
      </w:r>
    </w:p>
    <w:p w14:paraId="0AAD5AB3" w14:textId="77777777" w:rsidR="009D1F8C" w:rsidRDefault="00274D41">
      <w:pPr>
        <w:pStyle w:val="BodyText"/>
        <w:ind w:left="840" w:right="838"/>
        <w:jc w:val="both"/>
      </w:pPr>
      <w:r>
        <w:t>A road providing service that is of relatively moderate traffic volume, moderate trip length and moderate operating speed. Such a road/street also collects and distributes traffic between local streets and arterial streets.</w:t>
      </w:r>
    </w:p>
    <w:p w14:paraId="377D2878" w14:textId="77777777" w:rsidR="009D1F8C" w:rsidRDefault="009D1F8C">
      <w:pPr>
        <w:pStyle w:val="BodyText"/>
        <w:spacing w:before="1"/>
      </w:pPr>
    </w:p>
    <w:p w14:paraId="57865A36" w14:textId="77777777" w:rsidR="009D1F8C" w:rsidRDefault="00274D41">
      <w:pPr>
        <w:pStyle w:val="Heading4"/>
        <w:spacing w:line="252" w:lineRule="exact"/>
        <w:ind w:left="840"/>
        <w:jc w:val="both"/>
      </w:pPr>
      <w:r>
        <w:t>LOCAL ROAD</w:t>
      </w:r>
    </w:p>
    <w:p w14:paraId="583FA28E" w14:textId="78B61432" w:rsidR="009D1F8C" w:rsidRDefault="00274D41">
      <w:pPr>
        <w:pStyle w:val="BodyText"/>
        <w:ind w:left="839" w:right="836" w:hanging="1"/>
        <w:jc w:val="both"/>
      </w:pPr>
      <w:r>
        <w:t xml:space="preserve">A road providing service which is </w:t>
      </w:r>
      <w:r w:rsidR="00CA5CBC">
        <w:t>of low average traffic volume, short trip length or minimal</w:t>
      </w:r>
      <w:r>
        <w:t xml:space="preserve"> through traffic and high access for abutting</w:t>
      </w:r>
      <w:r>
        <w:rPr>
          <w:spacing w:val="-1"/>
        </w:rPr>
        <w:t xml:space="preserve"> </w:t>
      </w:r>
      <w:r>
        <w:t>property.</w:t>
      </w:r>
    </w:p>
    <w:p w14:paraId="1C4C12BB" w14:textId="77777777" w:rsidR="009D1F8C" w:rsidRDefault="009D1F8C">
      <w:pPr>
        <w:pStyle w:val="BodyText"/>
      </w:pPr>
    </w:p>
    <w:p w14:paraId="2D774E0D" w14:textId="77777777" w:rsidR="009D1F8C" w:rsidRDefault="00274D41">
      <w:pPr>
        <w:pStyle w:val="Heading4"/>
        <w:spacing w:line="252" w:lineRule="exact"/>
      </w:pPr>
      <w:r>
        <w:t>STREET, CONTROLLED ACCESS</w:t>
      </w:r>
    </w:p>
    <w:p w14:paraId="54FA1273" w14:textId="77777777" w:rsidR="009D1F8C" w:rsidRDefault="00274D41">
      <w:pPr>
        <w:pStyle w:val="BodyText"/>
        <w:ind w:left="120" w:right="840"/>
        <w:jc w:val="both"/>
      </w:pPr>
      <w:r>
        <w:t>The right-of-way of a public street, road or highway where curb cuts are prohibited or limited because of potential interference with safe and efficient movement of vehicles.</w:t>
      </w:r>
    </w:p>
    <w:p w14:paraId="18A2BBCB" w14:textId="77777777" w:rsidR="009D1F8C" w:rsidRDefault="009D1F8C">
      <w:pPr>
        <w:pStyle w:val="BodyText"/>
      </w:pPr>
    </w:p>
    <w:p w14:paraId="360B1172" w14:textId="77777777" w:rsidR="009D1F8C" w:rsidRDefault="00274D41">
      <w:pPr>
        <w:pStyle w:val="Heading4"/>
        <w:spacing w:line="252" w:lineRule="exact"/>
      </w:pPr>
      <w:r>
        <w:t>STREET, DEAD END (CUL-DE-SAC)</w:t>
      </w:r>
    </w:p>
    <w:p w14:paraId="61A90CD1" w14:textId="77777777" w:rsidR="009D1F8C" w:rsidRDefault="00274D41">
      <w:pPr>
        <w:pStyle w:val="BodyText"/>
        <w:ind w:left="119" w:right="837"/>
        <w:jc w:val="both"/>
      </w:pPr>
      <w:r>
        <w:t>A local street or road with one outlet and having an appropriate terminal for safe and convenient reversal of traffic movement in compliance with Fire Marshal Safety Regulations.</w:t>
      </w:r>
    </w:p>
    <w:p w14:paraId="2D5D95ED" w14:textId="77777777" w:rsidR="009D1F8C" w:rsidRDefault="009D1F8C">
      <w:pPr>
        <w:pStyle w:val="BodyText"/>
        <w:spacing w:before="1"/>
      </w:pPr>
    </w:p>
    <w:p w14:paraId="7A4D836E" w14:textId="77777777" w:rsidR="009D1F8C" w:rsidRDefault="00274D41">
      <w:pPr>
        <w:pStyle w:val="Heading4"/>
        <w:spacing w:before="1" w:line="252" w:lineRule="exact"/>
        <w:ind w:left="119"/>
      </w:pPr>
      <w:r>
        <w:t>STREET, GRADE</w:t>
      </w:r>
    </w:p>
    <w:p w14:paraId="0AB8071A" w14:textId="77777777" w:rsidR="009D1F8C" w:rsidRDefault="00274D41">
      <w:pPr>
        <w:pStyle w:val="BodyText"/>
        <w:ind w:left="119" w:right="838"/>
        <w:jc w:val="both"/>
      </w:pPr>
      <w:r>
        <w:t>The percent change in vertical elevation of the street centerline measured along the finished surface of the street.</w:t>
      </w:r>
    </w:p>
    <w:p w14:paraId="50F538E6" w14:textId="77777777" w:rsidR="009D1F8C" w:rsidRDefault="009D1F8C">
      <w:pPr>
        <w:pStyle w:val="BodyText"/>
        <w:rPr>
          <w:sz w:val="24"/>
        </w:rPr>
      </w:pPr>
    </w:p>
    <w:p w14:paraId="6A94C231" w14:textId="77777777" w:rsidR="009D1F8C" w:rsidRDefault="00274D41">
      <w:pPr>
        <w:pStyle w:val="Heading4"/>
        <w:spacing w:line="252" w:lineRule="exact"/>
      </w:pPr>
      <w:r>
        <w:t>STREET, FRONTAGE</w:t>
      </w:r>
    </w:p>
    <w:p w14:paraId="67EACE8E" w14:textId="77777777" w:rsidR="009D1F8C" w:rsidRDefault="00274D41">
      <w:pPr>
        <w:pStyle w:val="BodyText"/>
        <w:spacing w:line="252" w:lineRule="exact"/>
        <w:ind w:left="120"/>
        <w:jc w:val="both"/>
      </w:pPr>
      <w:r>
        <w:t>The width in linear feet of a lot or parcel where it abuts the right-of-way of any public street.</w:t>
      </w:r>
    </w:p>
    <w:p w14:paraId="360307FC" w14:textId="77777777" w:rsidR="009D1F8C" w:rsidRDefault="009D1F8C">
      <w:pPr>
        <w:pStyle w:val="BodyText"/>
        <w:spacing w:before="1"/>
      </w:pPr>
    </w:p>
    <w:p w14:paraId="2D5625B1" w14:textId="77777777" w:rsidR="009D1F8C" w:rsidRDefault="00274D41">
      <w:pPr>
        <w:pStyle w:val="Heading4"/>
        <w:spacing w:line="252" w:lineRule="exact"/>
      </w:pPr>
      <w:r>
        <w:t>STREET, HALF</w:t>
      </w:r>
    </w:p>
    <w:p w14:paraId="5CF0B44A" w14:textId="77777777" w:rsidR="009D1F8C" w:rsidRDefault="00274D41">
      <w:pPr>
        <w:pStyle w:val="BodyText"/>
        <w:ind w:left="119" w:right="838"/>
        <w:jc w:val="both"/>
      </w:pPr>
      <w:r>
        <w:t>A street or road adjacent to a subdivision tract boundary where only half the required right-of-way and road improvements are provided within the proposed subdivision and the responsibility for the other half is undecided or is left to the adjacent property owner.</w:t>
      </w:r>
    </w:p>
    <w:p w14:paraId="1941758B" w14:textId="77777777" w:rsidR="009D1F8C" w:rsidRDefault="009D1F8C">
      <w:pPr>
        <w:pStyle w:val="BodyText"/>
      </w:pPr>
    </w:p>
    <w:p w14:paraId="7F47163B" w14:textId="77777777" w:rsidR="009D1F8C" w:rsidRDefault="00274D41">
      <w:pPr>
        <w:pStyle w:val="Heading4"/>
        <w:spacing w:line="252" w:lineRule="exact"/>
        <w:ind w:left="119"/>
      </w:pPr>
      <w:r>
        <w:t>STREET, JOG</w:t>
      </w:r>
    </w:p>
    <w:p w14:paraId="652CD33C" w14:textId="77777777" w:rsidR="009D1F8C" w:rsidRDefault="00274D41">
      <w:pPr>
        <w:pStyle w:val="BodyText"/>
        <w:ind w:left="119" w:right="840"/>
        <w:jc w:val="both"/>
      </w:pPr>
      <w:r>
        <w:t>Where two streets or two portions of a single street are separated by a relatively short distance, usually at their intersection with another street.</w:t>
      </w:r>
    </w:p>
    <w:p w14:paraId="03B0A41B" w14:textId="77777777" w:rsidR="009D1F8C" w:rsidRDefault="009D1F8C">
      <w:pPr>
        <w:pStyle w:val="BodyText"/>
        <w:spacing w:before="1"/>
      </w:pPr>
    </w:p>
    <w:p w14:paraId="2A94443A" w14:textId="77777777" w:rsidR="009D1F8C" w:rsidRDefault="00274D41">
      <w:pPr>
        <w:pStyle w:val="Heading4"/>
        <w:spacing w:before="1" w:line="252" w:lineRule="exact"/>
        <w:ind w:left="119"/>
      </w:pPr>
      <w:r>
        <w:t>STREET LIGHT</w:t>
      </w:r>
    </w:p>
    <w:p w14:paraId="150A2330" w14:textId="77777777" w:rsidR="009D1F8C" w:rsidRDefault="00274D41">
      <w:pPr>
        <w:pStyle w:val="BodyText"/>
        <w:ind w:left="119" w:right="839"/>
        <w:jc w:val="both"/>
      </w:pPr>
      <w:r>
        <w:t>A pole or pedestal mounted luminary, 10 – 12 feet in height, with a metal halide or other full spectrum bulb.</w:t>
      </w:r>
    </w:p>
    <w:p w14:paraId="40F4B22B" w14:textId="77777777" w:rsidR="009D1F8C" w:rsidRDefault="009D1F8C">
      <w:pPr>
        <w:pStyle w:val="BodyText"/>
      </w:pPr>
    </w:p>
    <w:p w14:paraId="0663EB46" w14:textId="77777777" w:rsidR="009D1F8C" w:rsidRDefault="00274D41">
      <w:pPr>
        <w:pStyle w:val="Heading4"/>
        <w:spacing w:line="252" w:lineRule="exact"/>
        <w:ind w:left="119"/>
      </w:pPr>
      <w:r>
        <w:t>STREET, PRIVATE</w:t>
      </w:r>
    </w:p>
    <w:p w14:paraId="42459321" w14:textId="77777777" w:rsidR="009D1F8C" w:rsidRDefault="00274D41">
      <w:pPr>
        <w:pStyle w:val="BodyText"/>
        <w:ind w:left="120" w:right="837"/>
        <w:jc w:val="both"/>
      </w:pPr>
      <w:r>
        <w:t>Any privately owned and maintained right-of-way set aside to provide vehicular access, including safety and emergency equipment, which is not dedicated to the City and which is not maintained by the City.</w:t>
      </w:r>
    </w:p>
    <w:p w14:paraId="022A2365" w14:textId="77777777" w:rsidR="009D1F8C" w:rsidRDefault="009D1F8C">
      <w:pPr>
        <w:pStyle w:val="BodyText"/>
      </w:pPr>
    </w:p>
    <w:p w14:paraId="259C9B55" w14:textId="77777777" w:rsidR="009D1F8C" w:rsidRDefault="00274D41">
      <w:pPr>
        <w:pStyle w:val="Heading4"/>
        <w:spacing w:before="1" w:line="252" w:lineRule="exact"/>
      </w:pPr>
      <w:r>
        <w:t>STREET, PUBLIC</w:t>
      </w:r>
    </w:p>
    <w:p w14:paraId="03FFC3DB" w14:textId="77777777" w:rsidR="009D1F8C" w:rsidRDefault="00274D41">
      <w:pPr>
        <w:pStyle w:val="BodyText"/>
        <w:ind w:left="120" w:right="839"/>
        <w:jc w:val="both"/>
      </w:pPr>
      <w:r>
        <w:t>Right-of-way dedicated to or owned by a public government agency for the purpose of providing principal access to abutting</w:t>
      </w:r>
      <w:r>
        <w:rPr>
          <w:spacing w:val="-1"/>
        </w:rPr>
        <w:t xml:space="preserve"> </w:t>
      </w:r>
      <w:r>
        <w:t>property.</w:t>
      </w:r>
    </w:p>
    <w:p w14:paraId="060966FA" w14:textId="77777777" w:rsidR="009D1F8C" w:rsidRDefault="009D1F8C">
      <w:pPr>
        <w:jc w:val="both"/>
        <w:sectPr w:rsidR="009D1F8C">
          <w:pgSz w:w="12240" w:h="15840"/>
          <w:pgMar w:top="940" w:right="600" w:bottom="2280" w:left="1320" w:header="727" w:footer="2040" w:gutter="0"/>
          <w:cols w:space="720"/>
        </w:sectPr>
      </w:pPr>
    </w:p>
    <w:p w14:paraId="31C04410" w14:textId="77777777" w:rsidR="009D1F8C" w:rsidRDefault="009D1F8C">
      <w:pPr>
        <w:pStyle w:val="BodyText"/>
        <w:spacing w:before="7"/>
        <w:rPr>
          <w:sz w:val="19"/>
        </w:rPr>
      </w:pPr>
    </w:p>
    <w:p w14:paraId="37FFD8FA" w14:textId="77777777" w:rsidR="009D1F8C" w:rsidRDefault="00274D41">
      <w:pPr>
        <w:pStyle w:val="Heading4"/>
        <w:spacing w:before="91" w:line="252" w:lineRule="exact"/>
      </w:pPr>
      <w:r>
        <w:t>STREET, SHOULDER</w:t>
      </w:r>
    </w:p>
    <w:p w14:paraId="6D33CD61" w14:textId="77777777" w:rsidR="009D1F8C" w:rsidRDefault="00274D41">
      <w:pPr>
        <w:pStyle w:val="BodyText"/>
        <w:ind w:left="120" w:right="836"/>
        <w:jc w:val="both"/>
      </w:pPr>
      <w:r>
        <w:t>That portion of the street or road from the outer edge of the paved surface or back of curb to the inside edge of the ditch or gutter or original ground surface.</w:t>
      </w:r>
    </w:p>
    <w:p w14:paraId="775AE4EA" w14:textId="77777777" w:rsidR="009D1F8C" w:rsidRDefault="009D1F8C">
      <w:pPr>
        <w:pStyle w:val="BodyText"/>
      </w:pPr>
    </w:p>
    <w:p w14:paraId="750CEDC0" w14:textId="77777777" w:rsidR="009D1F8C" w:rsidRDefault="00274D41">
      <w:pPr>
        <w:pStyle w:val="Heading4"/>
        <w:spacing w:line="252" w:lineRule="exact"/>
      </w:pPr>
      <w:r>
        <w:t>STREET, SUBSTANDARD</w:t>
      </w:r>
    </w:p>
    <w:p w14:paraId="0C09CBA0" w14:textId="77777777" w:rsidR="009D1F8C" w:rsidRDefault="00274D41">
      <w:pPr>
        <w:pStyle w:val="BodyText"/>
        <w:spacing w:line="252" w:lineRule="exact"/>
        <w:ind w:left="120"/>
        <w:jc w:val="both"/>
      </w:pPr>
      <w:r>
        <w:t>A street which does not meet the specifications of this Code.</w:t>
      </w:r>
    </w:p>
    <w:p w14:paraId="6ED569C0" w14:textId="77777777" w:rsidR="009D1F8C" w:rsidRDefault="009D1F8C">
      <w:pPr>
        <w:pStyle w:val="BodyText"/>
        <w:spacing w:before="1"/>
      </w:pPr>
    </w:p>
    <w:p w14:paraId="0C46E689" w14:textId="77777777" w:rsidR="009D1F8C" w:rsidRDefault="00274D41">
      <w:pPr>
        <w:pStyle w:val="Heading4"/>
        <w:spacing w:before="1" w:line="252" w:lineRule="exact"/>
      </w:pPr>
      <w:r>
        <w:t>STRUCTURE</w:t>
      </w:r>
    </w:p>
    <w:p w14:paraId="1706CBF2" w14:textId="77777777" w:rsidR="009D1F8C" w:rsidRDefault="00274D41">
      <w:pPr>
        <w:pStyle w:val="BodyText"/>
        <w:ind w:left="120" w:right="838"/>
        <w:jc w:val="both"/>
      </w:pPr>
      <w:r>
        <w:t>Anything constructed or installed, the use of which requires location on a parcel of land. It does not include a movable structure, even when it is located on land that can be used for housing, business, commercial, agricultural, or office purposes. “Structure” also includes fences, billboards, swimming pools, and signs. Structures shall meet International Building Code Requirements and be permanently affixed.</w:t>
      </w:r>
    </w:p>
    <w:p w14:paraId="7ACAC2E6" w14:textId="77777777" w:rsidR="009D1F8C" w:rsidRDefault="00274D41">
      <w:pPr>
        <w:pStyle w:val="Heading4"/>
        <w:spacing w:before="6" w:line="500" w:lineRule="atLeast"/>
        <w:ind w:right="1996"/>
      </w:pPr>
      <w:r>
        <w:t>STRUCTURE, PRE-CONSTRUCTED – see modular home and industrialized</w:t>
      </w:r>
      <w:r>
        <w:rPr>
          <w:spacing w:val="-13"/>
        </w:rPr>
        <w:t xml:space="preserve"> </w:t>
      </w:r>
      <w:r>
        <w:t>building SUBDIVISION</w:t>
      </w:r>
    </w:p>
    <w:p w14:paraId="4FA3F667" w14:textId="77777777" w:rsidR="009D1F8C" w:rsidRDefault="00274D41">
      <w:pPr>
        <w:pStyle w:val="BodyText"/>
        <w:spacing w:before="5"/>
        <w:ind w:left="120" w:right="835"/>
        <w:jc w:val="both"/>
      </w:pPr>
      <w:r>
        <w:t>The platting of real property into three or more parcels, lots, tracts, tiers, blocks, sites, units, or any other division of</w:t>
      </w:r>
      <w:r>
        <w:rPr>
          <w:spacing w:val="-2"/>
        </w:rPr>
        <w:t xml:space="preserve"> </w:t>
      </w:r>
      <w:r>
        <w:t>land.</w:t>
      </w:r>
    </w:p>
    <w:p w14:paraId="6030A934" w14:textId="77777777" w:rsidR="009D1F8C" w:rsidRDefault="009D1F8C">
      <w:pPr>
        <w:pStyle w:val="BodyText"/>
        <w:spacing w:before="1"/>
      </w:pPr>
    </w:p>
    <w:p w14:paraId="45D81D49" w14:textId="77777777" w:rsidR="009D1F8C" w:rsidRDefault="00274D41">
      <w:pPr>
        <w:pStyle w:val="Heading4"/>
        <w:spacing w:line="252" w:lineRule="exact"/>
      </w:pPr>
      <w:r>
        <w:t>SUBSTANTIAL DAMAGE</w:t>
      </w:r>
    </w:p>
    <w:p w14:paraId="0EE85ADB" w14:textId="77777777" w:rsidR="009D1F8C" w:rsidRDefault="00274D41">
      <w:pPr>
        <w:pStyle w:val="BodyText"/>
        <w:ind w:left="119" w:right="836"/>
        <w:jc w:val="both"/>
      </w:pPr>
      <w:r>
        <w:t xml:space="preserve">Damage of any origin sustained by a structure whereby the cost of restoring the structure to </w:t>
      </w:r>
      <w:proofErr w:type="gramStart"/>
      <w:r>
        <w:t>it’s</w:t>
      </w:r>
      <w:proofErr w:type="gramEnd"/>
      <w:r>
        <w:t xml:space="preserve"> before damaged condition would equal or exceed fifty percent of the market value of the structure before the damage occurred.</w:t>
      </w:r>
    </w:p>
    <w:p w14:paraId="02F2352A" w14:textId="77777777" w:rsidR="009D1F8C" w:rsidRDefault="009D1F8C">
      <w:pPr>
        <w:pStyle w:val="BodyText"/>
      </w:pPr>
    </w:p>
    <w:p w14:paraId="20EE492D" w14:textId="77777777" w:rsidR="009D1F8C" w:rsidRDefault="00274D41">
      <w:pPr>
        <w:pStyle w:val="Heading4"/>
        <w:spacing w:line="252" w:lineRule="exact"/>
        <w:ind w:left="119"/>
      </w:pPr>
      <w:r>
        <w:t>SUBSTANTIAL RENOVATION</w:t>
      </w:r>
    </w:p>
    <w:p w14:paraId="707A10AC" w14:textId="77777777" w:rsidR="009D1F8C" w:rsidRDefault="00274D41">
      <w:pPr>
        <w:pStyle w:val="BodyText"/>
        <w:ind w:left="119" w:right="837"/>
        <w:jc w:val="both"/>
      </w:pPr>
      <w:r>
        <w:t>Renovation to a structure whereby the cost of renovating the structure would equal or exceed fifty percent of the market value of the structure before the renovation.</w:t>
      </w:r>
    </w:p>
    <w:p w14:paraId="15DE98B6" w14:textId="77777777" w:rsidR="009D1F8C" w:rsidRDefault="009D1F8C">
      <w:pPr>
        <w:pStyle w:val="BodyText"/>
      </w:pPr>
    </w:p>
    <w:p w14:paraId="17954C45" w14:textId="77777777" w:rsidR="009D1F8C" w:rsidRDefault="00274D41">
      <w:pPr>
        <w:pStyle w:val="Heading4"/>
        <w:spacing w:line="252" w:lineRule="exact"/>
        <w:ind w:left="119"/>
      </w:pPr>
      <w:r>
        <w:t>SURVEY, AS-BUILT</w:t>
      </w:r>
    </w:p>
    <w:p w14:paraId="559BB7D9" w14:textId="77777777" w:rsidR="009D1F8C" w:rsidRDefault="00274D41">
      <w:pPr>
        <w:pStyle w:val="BodyText"/>
        <w:ind w:left="119" w:right="840"/>
        <w:jc w:val="both"/>
      </w:pPr>
      <w:r>
        <w:t>Drawings specifying the dimensions, location, capacities and operational capabilities of structures and facilities as they have been constructed.</w:t>
      </w:r>
    </w:p>
    <w:p w14:paraId="51E8F64B" w14:textId="77777777" w:rsidR="009D1F8C" w:rsidRDefault="009D1F8C">
      <w:pPr>
        <w:pStyle w:val="BodyText"/>
        <w:spacing w:before="2"/>
        <w:rPr>
          <w:sz w:val="24"/>
        </w:rPr>
      </w:pPr>
    </w:p>
    <w:p w14:paraId="713D7BC0" w14:textId="77777777" w:rsidR="009D1F8C" w:rsidRDefault="00274D41">
      <w:pPr>
        <w:pStyle w:val="Heading4"/>
        <w:spacing w:line="252" w:lineRule="exact"/>
      </w:pPr>
      <w:r>
        <w:t>SURVEYOR</w:t>
      </w:r>
    </w:p>
    <w:p w14:paraId="5EC17327" w14:textId="77777777" w:rsidR="009D1F8C" w:rsidRDefault="00274D41">
      <w:pPr>
        <w:pStyle w:val="BodyText"/>
        <w:spacing w:line="252" w:lineRule="exact"/>
        <w:ind w:left="120"/>
        <w:jc w:val="both"/>
      </w:pPr>
      <w:r>
        <w:t>A professional surveyor who is registered in the State of Georgia.</w:t>
      </w:r>
    </w:p>
    <w:p w14:paraId="3E6B897E" w14:textId="77777777" w:rsidR="009D1F8C" w:rsidRDefault="009D1F8C">
      <w:pPr>
        <w:pStyle w:val="BodyText"/>
      </w:pPr>
    </w:p>
    <w:p w14:paraId="3E8676F2" w14:textId="77777777" w:rsidR="009D1F8C" w:rsidRDefault="00274D41">
      <w:pPr>
        <w:pStyle w:val="Heading4"/>
        <w:spacing w:line="252" w:lineRule="exact"/>
      </w:pPr>
      <w:r>
        <w:t>TEMPORARY USE/BUILDING</w:t>
      </w:r>
    </w:p>
    <w:p w14:paraId="478E0964" w14:textId="77777777" w:rsidR="009D1F8C" w:rsidRDefault="00274D41">
      <w:pPr>
        <w:pStyle w:val="BodyText"/>
        <w:ind w:left="120" w:right="839"/>
        <w:jc w:val="both"/>
      </w:pPr>
      <w:r>
        <w:t>Land uses/buildings established for a limited duration with the intent to discontinue/remove such use within a designated time period.</w:t>
      </w:r>
    </w:p>
    <w:p w14:paraId="2F0B1540" w14:textId="77777777" w:rsidR="009D1F8C" w:rsidRDefault="009D1F8C">
      <w:pPr>
        <w:pStyle w:val="BodyText"/>
      </w:pPr>
    </w:p>
    <w:p w14:paraId="573AFC82" w14:textId="77777777" w:rsidR="009D1F8C" w:rsidRDefault="00274D41">
      <w:pPr>
        <w:pStyle w:val="Heading4"/>
        <w:spacing w:line="252" w:lineRule="exact"/>
      </w:pPr>
      <w:r>
        <w:t>TOWER</w:t>
      </w:r>
    </w:p>
    <w:p w14:paraId="0CF5F347" w14:textId="77777777" w:rsidR="009D1F8C" w:rsidRDefault="00274D41">
      <w:pPr>
        <w:pStyle w:val="BodyText"/>
        <w:ind w:left="120" w:right="838"/>
        <w:jc w:val="both"/>
      </w:pPr>
      <w:r>
        <w:t>Any structure that is designed and constructed primarily for the purpose of supporting one or more antennas, including self-supporting lattice towers, guy towers, or monopole towers. The term includes but is not limited to radio and television transmission towers, microwave towers, common-carrier towers, communication towers, alternative tower structures.</w:t>
      </w:r>
    </w:p>
    <w:p w14:paraId="52829B6C" w14:textId="77777777" w:rsidR="009D1F8C" w:rsidRDefault="009D1F8C">
      <w:pPr>
        <w:jc w:val="both"/>
        <w:sectPr w:rsidR="009D1F8C">
          <w:pgSz w:w="12240" w:h="15840"/>
          <w:pgMar w:top="940" w:right="600" w:bottom="2280" w:left="1320" w:header="727" w:footer="2040" w:gutter="0"/>
          <w:cols w:space="720"/>
        </w:sectPr>
      </w:pPr>
    </w:p>
    <w:p w14:paraId="779153A6" w14:textId="77777777" w:rsidR="009D1F8C" w:rsidRDefault="009D1F8C">
      <w:pPr>
        <w:pStyle w:val="BodyText"/>
        <w:spacing w:before="7"/>
        <w:rPr>
          <w:sz w:val="19"/>
        </w:rPr>
      </w:pPr>
    </w:p>
    <w:p w14:paraId="1D430A35" w14:textId="77777777" w:rsidR="009D1F8C" w:rsidRDefault="00274D41">
      <w:pPr>
        <w:pStyle w:val="Heading4"/>
        <w:spacing w:before="91" w:line="252" w:lineRule="exact"/>
      </w:pPr>
      <w:r>
        <w:t>UTILITY</w:t>
      </w:r>
    </w:p>
    <w:p w14:paraId="2FEB5352" w14:textId="77777777" w:rsidR="009D1F8C" w:rsidRDefault="00274D41">
      <w:pPr>
        <w:pStyle w:val="BodyText"/>
        <w:ind w:left="120" w:right="834"/>
        <w:jc w:val="both"/>
      </w:pPr>
      <w:r>
        <w:t>Public or private water, stormwater, or sewer piping systems, water or sewer pumping stations, electric power lines, fuel pipelines, telephone lines, roads, driveways, bridges, river/lake access facilities, stormwater system, railroads, similar services and all equipment and structures necessary to provide such services for utilities licensed or authorized to serve the City.</w:t>
      </w:r>
    </w:p>
    <w:p w14:paraId="71E82FE0" w14:textId="77777777" w:rsidR="009D1F8C" w:rsidRDefault="009D1F8C">
      <w:pPr>
        <w:pStyle w:val="BodyText"/>
        <w:rPr>
          <w:sz w:val="24"/>
        </w:rPr>
      </w:pPr>
    </w:p>
    <w:p w14:paraId="7381A254" w14:textId="77777777" w:rsidR="009D1F8C" w:rsidRDefault="00274D41">
      <w:pPr>
        <w:pStyle w:val="Heading4"/>
        <w:spacing w:line="252" w:lineRule="exact"/>
      </w:pPr>
      <w:r>
        <w:t>VARIANCE</w:t>
      </w:r>
    </w:p>
    <w:p w14:paraId="4F3D5764" w14:textId="77777777" w:rsidR="009D1F8C" w:rsidRDefault="00274D41">
      <w:pPr>
        <w:pStyle w:val="BodyText"/>
        <w:ind w:left="120" w:right="837"/>
        <w:jc w:val="both"/>
      </w:pPr>
      <w:r>
        <w:t>A grant of relief from the dimensional requirements of this Code which permits construction in a manner otherwise prohibited by this Code where specific enforcement would result in unnecessary hardship. See Chapter 10 of this Code.</w:t>
      </w:r>
    </w:p>
    <w:p w14:paraId="7F4E804D" w14:textId="77777777" w:rsidR="009D1F8C" w:rsidRDefault="009D1F8C">
      <w:pPr>
        <w:pStyle w:val="BodyText"/>
      </w:pPr>
    </w:p>
    <w:p w14:paraId="019CF62C" w14:textId="77777777" w:rsidR="009D1F8C" w:rsidRDefault="00274D41">
      <w:pPr>
        <w:pStyle w:val="Heading4"/>
        <w:spacing w:line="252" w:lineRule="exact"/>
      </w:pPr>
      <w:r>
        <w:t>VISTA TERMINATION</w:t>
      </w:r>
    </w:p>
    <w:p w14:paraId="7D9CB48C" w14:textId="77777777" w:rsidR="009D1F8C" w:rsidRDefault="00274D41">
      <w:pPr>
        <w:pStyle w:val="BodyText"/>
        <w:ind w:left="120" w:right="837"/>
        <w:jc w:val="both"/>
      </w:pPr>
      <w:r>
        <w:t>A lot, building or monument site generally located at an intersection, or an end, of streets or active pedestrian ways, which is prominently visible from one or more streets, or ways, approaching said site.</w:t>
      </w:r>
    </w:p>
    <w:p w14:paraId="7FC75265" w14:textId="77777777" w:rsidR="009D1F8C" w:rsidRDefault="009D1F8C">
      <w:pPr>
        <w:pStyle w:val="BodyText"/>
      </w:pPr>
    </w:p>
    <w:p w14:paraId="1CB0FBE2" w14:textId="77777777" w:rsidR="009D1F8C" w:rsidRDefault="00274D41">
      <w:pPr>
        <w:pStyle w:val="Heading4"/>
        <w:spacing w:before="1" w:line="252" w:lineRule="exact"/>
      </w:pPr>
      <w:r>
        <w:t>WATERCOURSE</w:t>
      </w:r>
    </w:p>
    <w:p w14:paraId="4CBBC513" w14:textId="77777777" w:rsidR="009D1F8C" w:rsidRDefault="00274D41">
      <w:pPr>
        <w:pStyle w:val="BodyText"/>
        <w:ind w:left="120" w:right="838"/>
        <w:jc w:val="both"/>
      </w:pPr>
      <w:r>
        <w:t>A permanent or intermittent stream or other body of water, either natural or man-made, which gathers or carries surface water.</w:t>
      </w:r>
    </w:p>
    <w:p w14:paraId="5A8437AD" w14:textId="77777777" w:rsidR="009D1F8C" w:rsidRDefault="009D1F8C">
      <w:pPr>
        <w:pStyle w:val="BodyText"/>
      </w:pPr>
    </w:p>
    <w:p w14:paraId="1D58D685" w14:textId="77777777" w:rsidR="009D1F8C" w:rsidRDefault="00274D41">
      <w:pPr>
        <w:pStyle w:val="Heading4"/>
        <w:spacing w:line="252" w:lineRule="exact"/>
      </w:pPr>
      <w:r>
        <w:t>YARD</w:t>
      </w:r>
    </w:p>
    <w:p w14:paraId="742A6AA7" w14:textId="77777777" w:rsidR="009D1F8C" w:rsidRDefault="00274D41">
      <w:pPr>
        <w:pStyle w:val="BodyText"/>
        <w:ind w:left="120" w:right="838"/>
        <w:jc w:val="both"/>
      </w:pPr>
      <w:r>
        <w:t>An open space at grade between a building and the property lines of the lot on which the building is located. A yard is unoccupied and unobstructed from the ground upward, except as otherwise provided in this code.</w:t>
      </w:r>
    </w:p>
    <w:p w14:paraId="1A4A8DAB" w14:textId="77777777" w:rsidR="009D1F8C" w:rsidRDefault="009D1F8C">
      <w:pPr>
        <w:pStyle w:val="BodyText"/>
      </w:pPr>
    </w:p>
    <w:p w14:paraId="39299C7B" w14:textId="77777777" w:rsidR="009D1F8C" w:rsidRDefault="00274D41">
      <w:pPr>
        <w:pStyle w:val="Heading4"/>
        <w:spacing w:line="252" w:lineRule="exact"/>
      </w:pPr>
      <w:r>
        <w:t>YARD, FRONT</w:t>
      </w:r>
    </w:p>
    <w:p w14:paraId="0C64FFD7" w14:textId="77777777" w:rsidR="009D1F8C" w:rsidRDefault="00274D41">
      <w:pPr>
        <w:pStyle w:val="BodyText"/>
        <w:ind w:left="120" w:right="837"/>
        <w:jc w:val="both"/>
      </w:pPr>
      <w:r>
        <w:t>A yard extending the full width of a lot, bounded by the side lot lines, front property line and the front of the principal building or any projections thereof. In all cases, the main building and any projections thereof must be behind the line of minimum lot width.</w:t>
      </w:r>
    </w:p>
    <w:p w14:paraId="19B796D3" w14:textId="77777777" w:rsidR="009D1F8C" w:rsidRDefault="009D1F8C">
      <w:pPr>
        <w:pStyle w:val="BodyText"/>
      </w:pPr>
    </w:p>
    <w:p w14:paraId="3321ED93" w14:textId="77777777" w:rsidR="009D1F8C" w:rsidRDefault="00274D41">
      <w:pPr>
        <w:pStyle w:val="Heading4"/>
        <w:spacing w:line="252" w:lineRule="exact"/>
      </w:pPr>
      <w:r>
        <w:t>YARD, REAR</w:t>
      </w:r>
    </w:p>
    <w:p w14:paraId="37A400D6" w14:textId="77777777" w:rsidR="009D1F8C" w:rsidRDefault="00274D41">
      <w:pPr>
        <w:pStyle w:val="BodyText"/>
        <w:ind w:left="119" w:right="837"/>
        <w:jc w:val="both"/>
      </w:pPr>
      <w:r>
        <w:t>A yard extending the full width of the rear of a lot between the side lot lines and the rear property lines and being the minimum required distance between the rear property line and the rear of the principal building or any projections thereof. On all lots the rear yard shall be the opposite end of the lot from the front yard.</w:t>
      </w:r>
    </w:p>
    <w:p w14:paraId="29C0E2D1" w14:textId="77777777" w:rsidR="009D1F8C" w:rsidRDefault="009D1F8C">
      <w:pPr>
        <w:pStyle w:val="BodyText"/>
        <w:spacing w:before="1"/>
      </w:pPr>
    </w:p>
    <w:p w14:paraId="67CA33EE" w14:textId="77777777" w:rsidR="009D1F8C" w:rsidRDefault="00274D41">
      <w:pPr>
        <w:pStyle w:val="Heading4"/>
        <w:spacing w:line="252" w:lineRule="exact"/>
        <w:ind w:left="119"/>
      </w:pPr>
      <w:r>
        <w:t>YARD, REQUIRED</w:t>
      </w:r>
    </w:p>
    <w:p w14:paraId="533720A7" w14:textId="77777777" w:rsidR="009D1F8C" w:rsidRDefault="00274D41">
      <w:pPr>
        <w:pStyle w:val="BodyText"/>
        <w:ind w:left="119" w:right="838"/>
        <w:jc w:val="both"/>
      </w:pPr>
      <w:r>
        <w:t>A yard situated between a lot line and the setback line established by the zoning district for the principal building or structure.</w:t>
      </w:r>
    </w:p>
    <w:p w14:paraId="04EC95CA" w14:textId="77777777" w:rsidR="009D1F8C" w:rsidRDefault="009D1F8C">
      <w:pPr>
        <w:pStyle w:val="BodyText"/>
        <w:spacing w:before="2"/>
        <w:rPr>
          <w:sz w:val="24"/>
        </w:rPr>
      </w:pPr>
    </w:p>
    <w:p w14:paraId="033B282D" w14:textId="77777777" w:rsidR="009D1F8C" w:rsidRDefault="00274D41">
      <w:pPr>
        <w:pStyle w:val="Heading4"/>
        <w:spacing w:line="252" w:lineRule="exact"/>
      </w:pPr>
      <w:r>
        <w:t>YARD, SIDE</w:t>
      </w:r>
    </w:p>
    <w:p w14:paraId="0F80E5E5" w14:textId="77777777" w:rsidR="009D1F8C" w:rsidRDefault="00274D41">
      <w:pPr>
        <w:pStyle w:val="BodyText"/>
        <w:ind w:left="120" w:right="837"/>
        <w:jc w:val="both"/>
      </w:pPr>
      <w:r>
        <w:t>A yard between the principal building and the side line of the lot, extending from the required front yard to the required rear yard, and being the minimum required distance between a side property line and the side of the principal building or any projections</w:t>
      </w:r>
      <w:r>
        <w:rPr>
          <w:spacing w:val="-2"/>
        </w:rPr>
        <w:t xml:space="preserve"> </w:t>
      </w:r>
      <w:r>
        <w:t>thereof.</w:t>
      </w:r>
    </w:p>
    <w:p w14:paraId="5F0047BA" w14:textId="77777777" w:rsidR="009D1F8C" w:rsidRDefault="009D1F8C">
      <w:pPr>
        <w:pStyle w:val="BodyText"/>
        <w:spacing w:before="1"/>
      </w:pPr>
    </w:p>
    <w:p w14:paraId="28CC8AA1" w14:textId="77777777" w:rsidR="009D1F8C" w:rsidRDefault="00274D41">
      <w:pPr>
        <w:pStyle w:val="Heading4"/>
        <w:spacing w:line="252" w:lineRule="exact"/>
      </w:pPr>
      <w:r>
        <w:t>ZONING DISTRICT</w:t>
      </w:r>
    </w:p>
    <w:p w14:paraId="49EF1715" w14:textId="77777777" w:rsidR="009D1F8C" w:rsidRDefault="00274D41">
      <w:pPr>
        <w:pStyle w:val="BodyText"/>
        <w:ind w:left="120" w:right="836"/>
        <w:jc w:val="both"/>
      </w:pPr>
      <w:r>
        <w:t>One or more sections of the City as set forth in this Code and delineated and designated on the zoning maps, within which the zoning regulations are uniform.</w:t>
      </w:r>
    </w:p>
    <w:p w14:paraId="74555D3D" w14:textId="77777777" w:rsidR="009D1F8C" w:rsidRDefault="009D1F8C">
      <w:pPr>
        <w:jc w:val="both"/>
        <w:sectPr w:rsidR="009D1F8C">
          <w:pgSz w:w="12240" w:h="15840"/>
          <w:pgMar w:top="940" w:right="600" w:bottom="2280" w:left="1320" w:header="727" w:footer="2040" w:gutter="0"/>
          <w:cols w:space="720"/>
        </w:sectPr>
      </w:pPr>
    </w:p>
    <w:p w14:paraId="09E6DA7C" w14:textId="77777777" w:rsidR="009D1F8C" w:rsidRDefault="009D1F8C">
      <w:pPr>
        <w:pStyle w:val="BodyText"/>
        <w:spacing w:before="7"/>
        <w:rPr>
          <w:sz w:val="19"/>
        </w:rPr>
      </w:pPr>
    </w:p>
    <w:p w14:paraId="78587B1E" w14:textId="77777777" w:rsidR="009D1F8C" w:rsidRDefault="00274D41">
      <w:pPr>
        <w:pStyle w:val="Heading4"/>
        <w:spacing w:before="91"/>
      </w:pPr>
      <w:r>
        <w:t>ZONING MAP (map, zoning map of City of Douglas, GA)</w:t>
      </w:r>
    </w:p>
    <w:p w14:paraId="75783750" w14:textId="77777777" w:rsidR="009D1F8C" w:rsidRDefault="009D1F8C">
      <w:pPr>
        <w:sectPr w:rsidR="009D1F8C">
          <w:pgSz w:w="12240" w:h="15840"/>
          <w:pgMar w:top="940" w:right="600" w:bottom="2280" w:left="1320" w:header="727" w:footer="2040" w:gutter="0"/>
          <w:cols w:space="720"/>
        </w:sectPr>
      </w:pPr>
    </w:p>
    <w:p w14:paraId="1FEEFD5D" w14:textId="77777777" w:rsidR="009D1F8C" w:rsidRDefault="009D1F8C">
      <w:pPr>
        <w:pStyle w:val="BodyText"/>
        <w:rPr>
          <w:b/>
          <w:sz w:val="20"/>
        </w:rPr>
      </w:pPr>
    </w:p>
    <w:p w14:paraId="2E7A91A8" w14:textId="77777777" w:rsidR="009D1F8C" w:rsidRDefault="009D1F8C">
      <w:pPr>
        <w:pStyle w:val="BodyText"/>
        <w:spacing w:before="11"/>
        <w:rPr>
          <w:b/>
          <w:sz w:val="23"/>
        </w:rPr>
      </w:pPr>
    </w:p>
    <w:p w14:paraId="2F32AEB4" w14:textId="77777777" w:rsidR="009D1F8C" w:rsidRDefault="00274D41">
      <w:pPr>
        <w:spacing w:before="87"/>
        <w:ind w:left="3692" w:right="4413" w:firstLine="1"/>
        <w:jc w:val="center"/>
        <w:rPr>
          <w:b/>
          <w:sz w:val="32"/>
        </w:rPr>
      </w:pPr>
      <w:bookmarkStart w:id="4" w:name="UDC_Chapter_3_Adopted_02282011"/>
      <w:bookmarkEnd w:id="4"/>
      <w:r>
        <w:rPr>
          <w:b/>
          <w:sz w:val="32"/>
          <w:u w:val="thick"/>
        </w:rPr>
        <w:t>Chapter Three</w:t>
      </w:r>
      <w:r>
        <w:rPr>
          <w:b/>
          <w:sz w:val="32"/>
        </w:rPr>
        <w:t xml:space="preserve"> Zoning Districts</w:t>
      </w:r>
    </w:p>
    <w:p w14:paraId="4664EC9B" w14:textId="77777777" w:rsidR="009D1F8C" w:rsidRDefault="009D1F8C">
      <w:pPr>
        <w:pStyle w:val="BodyText"/>
        <w:rPr>
          <w:b/>
          <w:sz w:val="20"/>
        </w:rPr>
      </w:pPr>
    </w:p>
    <w:p w14:paraId="28D5DF82" w14:textId="77777777" w:rsidR="009D1F8C" w:rsidRDefault="009D1F8C">
      <w:pPr>
        <w:pStyle w:val="BodyText"/>
        <w:spacing w:before="1"/>
        <w:rPr>
          <w:b/>
          <w:sz w:val="20"/>
        </w:rPr>
      </w:pPr>
    </w:p>
    <w:p w14:paraId="2FEC58F7" w14:textId="77777777" w:rsidR="009D1F8C" w:rsidRDefault="00274D41">
      <w:pPr>
        <w:pStyle w:val="ListParagraph"/>
        <w:numPr>
          <w:ilvl w:val="0"/>
          <w:numId w:val="202"/>
        </w:numPr>
        <w:tabs>
          <w:tab w:val="left" w:pos="432"/>
        </w:tabs>
        <w:spacing w:before="90"/>
        <w:rPr>
          <w:b/>
        </w:rPr>
      </w:pPr>
      <w:r>
        <w:rPr>
          <w:b/>
        </w:rPr>
        <w:t>General Provisions</w:t>
      </w:r>
    </w:p>
    <w:p w14:paraId="191DD44C" w14:textId="77777777" w:rsidR="009D1F8C" w:rsidRDefault="009D1F8C">
      <w:pPr>
        <w:pStyle w:val="BodyText"/>
        <w:spacing w:before="1"/>
        <w:rPr>
          <w:b/>
        </w:rPr>
      </w:pPr>
    </w:p>
    <w:p w14:paraId="286635E9" w14:textId="77777777" w:rsidR="009D1F8C" w:rsidRDefault="00274D41">
      <w:pPr>
        <w:ind w:left="120"/>
        <w:rPr>
          <w:b/>
        </w:rPr>
      </w:pPr>
      <w:r>
        <w:rPr>
          <w:b/>
        </w:rPr>
        <w:t>a. Purpose</w:t>
      </w:r>
    </w:p>
    <w:p w14:paraId="742EFE5D" w14:textId="77777777" w:rsidR="009D1F8C" w:rsidRDefault="009D1F8C">
      <w:pPr>
        <w:pStyle w:val="BodyText"/>
        <w:spacing w:before="9"/>
        <w:rPr>
          <w:b/>
          <w:sz w:val="21"/>
        </w:rPr>
      </w:pPr>
    </w:p>
    <w:p w14:paraId="49E12401" w14:textId="77777777" w:rsidR="009D1F8C" w:rsidRDefault="00274D41">
      <w:pPr>
        <w:pStyle w:val="BodyText"/>
        <w:ind w:left="119" w:right="837"/>
        <w:jc w:val="both"/>
      </w:pPr>
      <w:r>
        <w:t>The purpose of this section is to describe the specific uses and restrictions that apply to zoning districts in the City of Douglas. These regulations are intended to allow development and use of property in compliance with the goals and policies of the City as expressed in the Coffee County and Cities Joint Comprehensive Plan.</w:t>
      </w:r>
    </w:p>
    <w:p w14:paraId="5D2F1BB2" w14:textId="77777777" w:rsidR="009D1F8C" w:rsidRDefault="009D1F8C">
      <w:pPr>
        <w:pStyle w:val="BodyText"/>
        <w:spacing w:before="3"/>
        <w:rPr>
          <w:sz w:val="24"/>
        </w:rPr>
      </w:pPr>
    </w:p>
    <w:p w14:paraId="734653A1" w14:textId="77777777" w:rsidR="009D1F8C" w:rsidRDefault="00274D41">
      <w:pPr>
        <w:pStyle w:val="Heading2"/>
        <w:numPr>
          <w:ilvl w:val="0"/>
          <w:numId w:val="202"/>
        </w:numPr>
        <w:tabs>
          <w:tab w:val="left" w:pos="462"/>
        </w:tabs>
        <w:ind w:left="461" w:hanging="342"/>
      </w:pPr>
      <w:r>
        <w:t>Zoning Districts</w:t>
      </w:r>
    </w:p>
    <w:p w14:paraId="6C032AC4" w14:textId="77777777" w:rsidR="009D1F8C" w:rsidRDefault="009D1F8C">
      <w:pPr>
        <w:pStyle w:val="BodyText"/>
        <w:spacing w:before="11"/>
        <w:rPr>
          <w:b/>
          <w:sz w:val="23"/>
        </w:rPr>
      </w:pPr>
    </w:p>
    <w:p w14:paraId="508C94F7" w14:textId="77777777" w:rsidR="009D1F8C" w:rsidRDefault="00274D41">
      <w:pPr>
        <w:pStyle w:val="Heading4"/>
        <w:numPr>
          <w:ilvl w:val="0"/>
          <w:numId w:val="201"/>
        </w:numPr>
        <w:tabs>
          <w:tab w:val="left" w:pos="340"/>
        </w:tabs>
      </w:pPr>
      <w:r>
        <w:t>Permitted Uses</w:t>
      </w:r>
    </w:p>
    <w:p w14:paraId="3C3BB9FF" w14:textId="77777777" w:rsidR="009D1F8C" w:rsidRDefault="009D1F8C">
      <w:pPr>
        <w:pStyle w:val="BodyText"/>
        <w:spacing w:before="9"/>
        <w:rPr>
          <w:b/>
          <w:sz w:val="21"/>
        </w:rPr>
      </w:pPr>
    </w:p>
    <w:p w14:paraId="5A5B458D" w14:textId="77777777" w:rsidR="009D1F8C" w:rsidRDefault="00274D41">
      <w:pPr>
        <w:pStyle w:val="BodyText"/>
        <w:ind w:left="119" w:right="836"/>
        <w:jc w:val="both"/>
      </w:pPr>
      <w:r>
        <w:t>Principal permitted uses and structures for each zoning district are listed in Table 3-1 “Table of Permitted Uses”. In some instances, additional requirements and limitations on principal uses and structures are contained in the individual sections addressing each zoning district in this Chapter or are separately addressed under “Supplemental Standards”.</w:t>
      </w:r>
    </w:p>
    <w:p w14:paraId="7A880ADC" w14:textId="77777777" w:rsidR="009D1F8C" w:rsidRDefault="009D1F8C">
      <w:pPr>
        <w:pStyle w:val="BodyText"/>
        <w:spacing w:before="1"/>
        <w:rPr>
          <w:sz w:val="24"/>
        </w:rPr>
      </w:pPr>
    </w:p>
    <w:p w14:paraId="5015958E" w14:textId="77777777" w:rsidR="009D1F8C" w:rsidRDefault="00274D41">
      <w:pPr>
        <w:pStyle w:val="Heading4"/>
        <w:numPr>
          <w:ilvl w:val="0"/>
          <w:numId w:val="201"/>
        </w:numPr>
        <w:tabs>
          <w:tab w:val="left" w:pos="353"/>
        </w:tabs>
        <w:ind w:left="352" w:hanging="233"/>
      </w:pPr>
      <w:r>
        <w:t>Accessory</w:t>
      </w:r>
      <w:r>
        <w:rPr>
          <w:spacing w:val="-1"/>
        </w:rPr>
        <w:t xml:space="preserve"> </w:t>
      </w:r>
      <w:r>
        <w:t>Structures</w:t>
      </w:r>
    </w:p>
    <w:p w14:paraId="67173755" w14:textId="77777777" w:rsidR="009D1F8C" w:rsidRDefault="009D1F8C">
      <w:pPr>
        <w:pStyle w:val="BodyText"/>
        <w:spacing w:before="11"/>
        <w:rPr>
          <w:b/>
          <w:sz w:val="21"/>
        </w:rPr>
      </w:pPr>
    </w:p>
    <w:p w14:paraId="00B2B46A" w14:textId="77777777" w:rsidR="009D1F8C" w:rsidRDefault="00274D41">
      <w:pPr>
        <w:pStyle w:val="BodyText"/>
        <w:ind w:left="120" w:right="838"/>
        <w:jc w:val="both"/>
      </w:pPr>
      <w:r>
        <w:t>Accessory uses and structures may be permitted in each zoning district in accordance with Table 3-1 “Table of Permitted Uses” and as provided in the standards of Chapter 5 and Chapter 6 of this Code.</w:t>
      </w:r>
    </w:p>
    <w:p w14:paraId="62BFF5A3" w14:textId="77777777" w:rsidR="009D1F8C" w:rsidRDefault="009D1F8C">
      <w:pPr>
        <w:pStyle w:val="BodyText"/>
        <w:spacing w:before="1"/>
      </w:pPr>
    </w:p>
    <w:p w14:paraId="793F51B8" w14:textId="77777777" w:rsidR="009D1F8C" w:rsidRDefault="00274D41">
      <w:pPr>
        <w:pStyle w:val="Heading4"/>
        <w:numPr>
          <w:ilvl w:val="0"/>
          <w:numId w:val="201"/>
        </w:numPr>
        <w:tabs>
          <w:tab w:val="left" w:pos="328"/>
        </w:tabs>
        <w:ind w:left="327" w:hanging="208"/>
      </w:pPr>
      <w:r>
        <w:t>Development</w:t>
      </w:r>
      <w:r>
        <w:rPr>
          <w:spacing w:val="-1"/>
        </w:rPr>
        <w:t xml:space="preserve"> </w:t>
      </w:r>
      <w:r>
        <w:t>Standards</w:t>
      </w:r>
    </w:p>
    <w:p w14:paraId="0D2EED8B" w14:textId="77777777" w:rsidR="009D1F8C" w:rsidRDefault="009D1F8C">
      <w:pPr>
        <w:pStyle w:val="BodyText"/>
        <w:spacing w:before="10"/>
        <w:rPr>
          <w:b/>
          <w:sz w:val="21"/>
        </w:rPr>
      </w:pPr>
    </w:p>
    <w:p w14:paraId="5C5B9DF9" w14:textId="77777777" w:rsidR="009D1F8C" w:rsidRDefault="00274D41">
      <w:pPr>
        <w:pStyle w:val="BodyText"/>
        <w:ind w:left="120" w:right="837"/>
        <w:jc w:val="both"/>
      </w:pPr>
      <w:r>
        <w:t>Property may be developed in accordance with Chapter 5, Table 5-1, Development Standards, and Chapter 6, Supplemental Standards.</w:t>
      </w:r>
    </w:p>
    <w:p w14:paraId="41C8474D" w14:textId="77777777" w:rsidR="009D1F8C" w:rsidRDefault="009D1F8C">
      <w:pPr>
        <w:pStyle w:val="BodyText"/>
        <w:spacing w:before="2"/>
        <w:rPr>
          <w:sz w:val="24"/>
        </w:rPr>
      </w:pPr>
    </w:p>
    <w:p w14:paraId="3B6439C0" w14:textId="77777777" w:rsidR="009D1F8C" w:rsidRDefault="00274D41">
      <w:pPr>
        <w:pStyle w:val="Heading4"/>
        <w:numPr>
          <w:ilvl w:val="0"/>
          <w:numId w:val="201"/>
        </w:numPr>
        <w:tabs>
          <w:tab w:val="left" w:pos="353"/>
        </w:tabs>
        <w:ind w:left="352" w:hanging="233"/>
      </w:pPr>
      <w:r>
        <w:t>Supplemental</w:t>
      </w:r>
      <w:r>
        <w:rPr>
          <w:spacing w:val="-1"/>
        </w:rPr>
        <w:t xml:space="preserve"> </w:t>
      </w:r>
      <w:r>
        <w:t>Standards</w:t>
      </w:r>
    </w:p>
    <w:p w14:paraId="0F08605B" w14:textId="77777777" w:rsidR="009D1F8C" w:rsidRDefault="009D1F8C">
      <w:pPr>
        <w:pStyle w:val="BodyText"/>
        <w:spacing w:before="10"/>
        <w:rPr>
          <w:b/>
          <w:sz w:val="21"/>
        </w:rPr>
      </w:pPr>
    </w:p>
    <w:p w14:paraId="4F654239" w14:textId="77777777" w:rsidR="009D1F8C" w:rsidRDefault="00274D41">
      <w:pPr>
        <w:pStyle w:val="BodyText"/>
        <w:ind w:left="120"/>
        <w:jc w:val="both"/>
      </w:pPr>
      <w:r>
        <w:t>Certain uses may be permitted in each zoning district as provided in the standards of Chapter 7.</w:t>
      </w:r>
    </w:p>
    <w:p w14:paraId="7AAA6343" w14:textId="77777777" w:rsidR="009D1F8C" w:rsidRDefault="009D1F8C">
      <w:pPr>
        <w:pStyle w:val="BodyText"/>
        <w:spacing w:before="1"/>
        <w:rPr>
          <w:sz w:val="24"/>
        </w:rPr>
      </w:pPr>
    </w:p>
    <w:p w14:paraId="75AF0A61" w14:textId="77777777" w:rsidR="009D1F8C" w:rsidRDefault="00274D41">
      <w:pPr>
        <w:pStyle w:val="Heading4"/>
        <w:numPr>
          <w:ilvl w:val="0"/>
          <w:numId w:val="201"/>
        </w:numPr>
        <w:tabs>
          <w:tab w:val="left" w:pos="385"/>
        </w:tabs>
        <w:ind w:left="384" w:hanging="265"/>
      </w:pPr>
      <w:r>
        <w:t>Zoning</w:t>
      </w:r>
      <w:r>
        <w:rPr>
          <w:spacing w:val="-1"/>
        </w:rPr>
        <w:t xml:space="preserve"> </w:t>
      </w:r>
      <w:r>
        <w:t>Districts</w:t>
      </w:r>
    </w:p>
    <w:p w14:paraId="572E33FB" w14:textId="77777777" w:rsidR="009D1F8C" w:rsidRDefault="009D1F8C">
      <w:pPr>
        <w:pStyle w:val="BodyText"/>
        <w:spacing w:before="11"/>
        <w:rPr>
          <w:b/>
          <w:sz w:val="21"/>
        </w:rPr>
      </w:pPr>
    </w:p>
    <w:p w14:paraId="228D110E" w14:textId="77777777" w:rsidR="009D1F8C" w:rsidRDefault="00274D41">
      <w:pPr>
        <w:pStyle w:val="BodyText"/>
        <w:ind w:left="119" w:right="836"/>
        <w:jc w:val="both"/>
      </w:pPr>
      <w:r>
        <w:t xml:space="preserve">The City of Douglas is hereby divided into thirteen (13) zoning districts. There is one agricultural zoning district (A-G), five (5) residential districts (R-15, R-12, R-M, R-I, R-P), four (4) commercial or </w:t>
      </w:r>
      <w:proofErr w:type="gramStart"/>
      <w:r>
        <w:t>mixed use</w:t>
      </w:r>
      <w:proofErr w:type="gramEnd"/>
      <w:r>
        <w:t xml:space="preserve"> districts (TC-G, G-W, G-C, C-N), one (1) Planned Development District (P-D), and two (2) industrial districts (M-1, M-2).</w:t>
      </w:r>
    </w:p>
    <w:p w14:paraId="18D41D01" w14:textId="77777777" w:rsidR="009D1F8C" w:rsidRDefault="009D1F8C">
      <w:pPr>
        <w:jc w:val="both"/>
        <w:sectPr w:rsidR="009D1F8C">
          <w:headerReference w:type="default" r:id="rId23"/>
          <w:footerReference w:type="default" r:id="rId24"/>
          <w:pgSz w:w="12240" w:h="15840"/>
          <w:pgMar w:top="940" w:right="600" w:bottom="2280" w:left="1320" w:header="727" w:footer="2084" w:gutter="0"/>
          <w:pgNumType w:start="1"/>
          <w:cols w:space="720"/>
        </w:sectPr>
      </w:pPr>
    </w:p>
    <w:p w14:paraId="1C697DD1" w14:textId="77777777" w:rsidR="009D1F8C" w:rsidRDefault="009D1F8C">
      <w:pPr>
        <w:pStyle w:val="BodyText"/>
        <w:spacing w:before="7"/>
        <w:rPr>
          <w:sz w:val="19"/>
        </w:rPr>
      </w:pPr>
    </w:p>
    <w:p w14:paraId="160C7539" w14:textId="77777777" w:rsidR="009D1F8C" w:rsidRDefault="00274D41">
      <w:pPr>
        <w:tabs>
          <w:tab w:val="left" w:pos="839"/>
        </w:tabs>
        <w:spacing w:before="91"/>
        <w:ind w:left="120"/>
        <w:rPr>
          <w:b/>
        </w:rPr>
      </w:pPr>
      <w:r>
        <w:rPr>
          <w:b/>
          <w:u w:val="thick"/>
        </w:rPr>
        <w:t>A-G</w:t>
      </w:r>
      <w:r>
        <w:rPr>
          <w:b/>
          <w:u w:val="thick"/>
        </w:rPr>
        <w:tab/>
        <w:t>AGRICULTURAL DISTRICT</w:t>
      </w:r>
    </w:p>
    <w:p w14:paraId="76F9CB51" w14:textId="77777777" w:rsidR="009D1F8C" w:rsidRDefault="009D1F8C">
      <w:pPr>
        <w:pStyle w:val="BodyText"/>
        <w:rPr>
          <w:b/>
          <w:sz w:val="14"/>
        </w:rPr>
      </w:pPr>
    </w:p>
    <w:p w14:paraId="67F9EACB" w14:textId="77777777" w:rsidR="009D1F8C" w:rsidRDefault="00274D41">
      <w:pPr>
        <w:pStyle w:val="ListParagraph"/>
        <w:numPr>
          <w:ilvl w:val="0"/>
          <w:numId w:val="200"/>
        </w:numPr>
        <w:tabs>
          <w:tab w:val="left" w:pos="341"/>
        </w:tabs>
        <w:spacing w:before="91" w:line="252" w:lineRule="exact"/>
        <w:rPr>
          <w:b/>
        </w:rPr>
      </w:pPr>
      <w:r>
        <w:rPr>
          <w:b/>
        </w:rPr>
        <w:t>Purpose</w:t>
      </w:r>
    </w:p>
    <w:p w14:paraId="79B15E0F" w14:textId="77777777" w:rsidR="009D1F8C" w:rsidRDefault="00274D41">
      <w:pPr>
        <w:pStyle w:val="BodyText"/>
        <w:ind w:left="120" w:right="837"/>
        <w:jc w:val="both"/>
      </w:pPr>
      <w:r>
        <w:t>The purpose of the A-G District is to provide and protect an environment suitable for productive commercial agriculture, together with such other uses as may be necessary to and compatible with productive agricultural surroundings. Residential densities are restricted to a maximum of one dwelling unit per two (2) acres.</w:t>
      </w:r>
    </w:p>
    <w:p w14:paraId="2472705E" w14:textId="77777777" w:rsidR="009D1F8C" w:rsidRDefault="009D1F8C">
      <w:pPr>
        <w:pStyle w:val="BodyText"/>
      </w:pPr>
    </w:p>
    <w:p w14:paraId="554D96FF" w14:textId="77777777" w:rsidR="009D1F8C" w:rsidRDefault="00274D41">
      <w:pPr>
        <w:pStyle w:val="Heading4"/>
        <w:numPr>
          <w:ilvl w:val="0"/>
          <w:numId w:val="200"/>
        </w:numPr>
        <w:tabs>
          <w:tab w:val="left" w:pos="340"/>
        </w:tabs>
        <w:spacing w:line="252" w:lineRule="exact"/>
        <w:ind w:left="339" w:hanging="220"/>
        <w:jc w:val="both"/>
      </w:pPr>
      <w:r>
        <w:t>Permitted Uses</w:t>
      </w:r>
    </w:p>
    <w:p w14:paraId="1CA68E1B" w14:textId="77777777" w:rsidR="009D1F8C" w:rsidRDefault="00274D41">
      <w:pPr>
        <w:pStyle w:val="BodyText"/>
        <w:spacing w:line="252" w:lineRule="exact"/>
        <w:ind w:left="120"/>
      </w:pPr>
      <w:r>
        <w:t>See Table 3-1</w:t>
      </w:r>
    </w:p>
    <w:p w14:paraId="3CA650A4" w14:textId="77777777" w:rsidR="009D1F8C" w:rsidRDefault="009D1F8C">
      <w:pPr>
        <w:pStyle w:val="BodyText"/>
        <w:spacing w:before="2"/>
      </w:pPr>
    </w:p>
    <w:p w14:paraId="53706B35" w14:textId="77777777" w:rsidR="009D1F8C" w:rsidRDefault="00274D41">
      <w:pPr>
        <w:pStyle w:val="Heading4"/>
        <w:numPr>
          <w:ilvl w:val="0"/>
          <w:numId w:val="200"/>
        </w:numPr>
        <w:tabs>
          <w:tab w:val="left" w:pos="341"/>
        </w:tabs>
        <w:spacing w:line="252" w:lineRule="exact"/>
      </w:pPr>
      <w:r>
        <w:t>Additional Development</w:t>
      </w:r>
      <w:r>
        <w:rPr>
          <w:spacing w:val="-2"/>
        </w:rPr>
        <w:t xml:space="preserve"> </w:t>
      </w:r>
      <w:r>
        <w:t>Standards</w:t>
      </w:r>
    </w:p>
    <w:p w14:paraId="1ACDC2F9" w14:textId="77777777" w:rsidR="009D1F8C" w:rsidRDefault="00274D41">
      <w:pPr>
        <w:pStyle w:val="BodyText"/>
        <w:spacing w:line="252" w:lineRule="exact"/>
        <w:ind w:left="120"/>
      </w:pPr>
      <w:r>
        <w:t>See Chapter 7 “Supplemental Standards”</w:t>
      </w:r>
    </w:p>
    <w:p w14:paraId="62BD8174" w14:textId="77777777" w:rsidR="009D1F8C" w:rsidRDefault="009D1F8C">
      <w:pPr>
        <w:pStyle w:val="BodyText"/>
      </w:pPr>
    </w:p>
    <w:p w14:paraId="1B1C256C" w14:textId="77777777" w:rsidR="009D1F8C" w:rsidRDefault="00274D41">
      <w:pPr>
        <w:pStyle w:val="Heading4"/>
        <w:numPr>
          <w:ilvl w:val="0"/>
          <w:numId w:val="200"/>
        </w:numPr>
        <w:tabs>
          <w:tab w:val="left" w:pos="341"/>
        </w:tabs>
        <w:spacing w:before="1" w:line="252" w:lineRule="exact"/>
      </w:pPr>
      <w:r>
        <w:t>Lot Size Requirements &amp; Dimensional</w:t>
      </w:r>
      <w:r>
        <w:rPr>
          <w:spacing w:val="-1"/>
        </w:rPr>
        <w:t xml:space="preserve"> </w:t>
      </w:r>
      <w:r>
        <w:t>Standards</w:t>
      </w:r>
    </w:p>
    <w:p w14:paraId="21D45164" w14:textId="77777777" w:rsidR="009D1F8C" w:rsidRDefault="00274D41">
      <w:pPr>
        <w:pStyle w:val="BodyText"/>
        <w:spacing w:line="252" w:lineRule="exact"/>
        <w:ind w:left="120"/>
      </w:pPr>
      <w:r>
        <w:t>See Chapter 5, Table 5-1</w:t>
      </w:r>
    </w:p>
    <w:p w14:paraId="694322CC" w14:textId="77777777" w:rsidR="009D1F8C" w:rsidRDefault="009D1F8C">
      <w:pPr>
        <w:pStyle w:val="BodyText"/>
        <w:spacing w:before="1"/>
      </w:pPr>
    </w:p>
    <w:p w14:paraId="4F9AD229" w14:textId="77777777" w:rsidR="009D1F8C" w:rsidRDefault="00274D41">
      <w:pPr>
        <w:pStyle w:val="Heading4"/>
        <w:numPr>
          <w:ilvl w:val="0"/>
          <w:numId w:val="200"/>
        </w:numPr>
        <w:tabs>
          <w:tab w:val="left" w:pos="341"/>
        </w:tabs>
        <w:spacing w:line="252" w:lineRule="exact"/>
      </w:pPr>
      <w:r>
        <w:t>Parking &amp; Loading</w:t>
      </w:r>
      <w:r>
        <w:rPr>
          <w:spacing w:val="-3"/>
        </w:rPr>
        <w:t xml:space="preserve"> </w:t>
      </w:r>
      <w:r>
        <w:t>Requirements</w:t>
      </w:r>
    </w:p>
    <w:p w14:paraId="017D57E0" w14:textId="77777777" w:rsidR="009D1F8C" w:rsidRDefault="00274D41">
      <w:pPr>
        <w:pStyle w:val="BodyText"/>
        <w:spacing w:line="252" w:lineRule="exact"/>
        <w:ind w:left="120"/>
      </w:pPr>
      <w:r>
        <w:t>See Chapter 5, Table 5-4</w:t>
      </w:r>
    </w:p>
    <w:p w14:paraId="40A0CBD8" w14:textId="77777777" w:rsidR="009D1F8C" w:rsidRDefault="009D1F8C">
      <w:pPr>
        <w:pStyle w:val="BodyText"/>
        <w:spacing w:before="1"/>
      </w:pPr>
    </w:p>
    <w:p w14:paraId="73B90265" w14:textId="77777777" w:rsidR="009D1F8C" w:rsidRDefault="00274D41">
      <w:pPr>
        <w:pStyle w:val="Heading4"/>
        <w:numPr>
          <w:ilvl w:val="0"/>
          <w:numId w:val="200"/>
        </w:numPr>
        <w:tabs>
          <w:tab w:val="left" w:pos="341"/>
        </w:tabs>
        <w:spacing w:line="252" w:lineRule="exact"/>
      </w:pPr>
      <w:r>
        <w:t>Landscaping</w:t>
      </w:r>
      <w:r>
        <w:rPr>
          <w:spacing w:val="-1"/>
        </w:rPr>
        <w:t xml:space="preserve"> </w:t>
      </w:r>
      <w:r>
        <w:t>Requirements</w:t>
      </w:r>
    </w:p>
    <w:p w14:paraId="1B9DDBB3" w14:textId="77777777" w:rsidR="009D1F8C" w:rsidRDefault="00274D41">
      <w:pPr>
        <w:pStyle w:val="BodyText"/>
        <w:spacing w:line="252" w:lineRule="exact"/>
        <w:ind w:left="120"/>
      </w:pPr>
      <w:r>
        <w:t>See Chapter 5, Table 5-7</w:t>
      </w:r>
    </w:p>
    <w:p w14:paraId="12021103" w14:textId="77777777" w:rsidR="009D1F8C" w:rsidRDefault="009D1F8C">
      <w:pPr>
        <w:pStyle w:val="BodyText"/>
        <w:rPr>
          <w:sz w:val="24"/>
        </w:rPr>
      </w:pPr>
    </w:p>
    <w:p w14:paraId="74534F4B" w14:textId="77777777" w:rsidR="009D1F8C" w:rsidRDefault="009D1F8C">
      <w:pPr>
        <w:pStyle w:val="BodyText"/>
        <w:spacing w:before="2"/>
        <w:rPr>
          <w:sz w:val="24"/>
        </w:rPr>
      </w:pPr>
    </w:p>
    <w:p w14:paraId="3B15DAB8" w14:textId="77777777" w:rsidR="009D1F8C" w:rsidRDefault="00274D41">
      <w:pPr>
        <w:tabs>
          <w:tab w:val="left" w:pos="894"/>
        </w:tabs>
        <w:ind w:left="120"/>
        <w:rPr>
          <w:b/>
        </w:rPr>
      </w:pPr>
      <w:r>
        <w:rPr>
          <w:b/>
          <w:u w:val="thick"/>
        </w:rPr>
        <w:t>R-15</w:t>
      </w:r>
      <w:r>
        <w:rPr>
          <w:b/>
          <w:u w:val="thick"/>
        </w:rPr>
        <w:tab/>
        <w:t xml:space="preserve">RESIDENTIAL </w:t>
      </w:r>
      <w:proofErr w:type="gramStart"/>
      <w:r>
        <w:rPr>
          <w:b/>
          <w:u w:val="thick"/>
        </w:rPr>
        <w:t>SINGLE FAMILY</w:t>
      </w:r>
      <w:proofErr w:type="gramEnd"/>
      <w:r>
        <w:rPr>
          <w:b/>
          <w:spacing w:val="-1"/>
          <w:u w:val="thick"/>
        </w:rPr>
        <w:t xml:space="preserve"> </w:t>
      </w:r>
      <w:r>
        <w:rPr>
          <w:b/>
          <w:u w:val="thick"/>
        </w:rPr>
        <w:t>DISTRICT</w:t>
      </w:r>
    </w:p>
    <w:p w14:paraId="5074A307" w14:textId="77777777" w:rsidR="009D1F8C" w:rsidRDefault="00274D41">
      <w:pPr>
        <w:ind w:left="120"/>
        <w:jc w:val="both"/>
        <w:rPr>
          <w:b/>
        </w:rPr>
      </w:pPr>
      <w:r>
        <w:rPr>
          <w:b/>
          <w:u w:val="thick"/>
        </w:rPr>
        <w:t>(Formerly R-1)</w:t>
      </w:r>
    </w:p>
    <w:p w14:paraId="259F29BF" w14:textId="77777777" w:rsidR="009D1F8C" w:rsidRDefault="009D1F8C">
      <w:pPr>
        <w:pStyle w:val="BodyText"/>
        <w:spacing w:before="1"/>
        <w:rPr>
          <w:b/>
          <w:sz w:val="14"/>
        </w:rPr>
      </w:pPr>
    </w:p>
    <w:p w14:paraId="661154EF" w14:textId="77777777" w:rsidR="009D1F8C" w:rsidRDefault="00274D41">
      <w:pPr>
        <w:pStyle w:val="ListParagraph"/>
        <w:numPr>
          <w:ilvl w:val="0"/>
          <w:numId w:val="199"/>
        </w:numPr>
        <w:tabs>
          <w:tab w:val="left" w:pos="341"/>
        </w:tabs>
        <w:spacing w:before="90" w:line="252" w:lineRule="exact"/>
        <w:rPr>
          <w:b/>
        </w:rPr>
      </w:pPr>
      <w:r>
        <w:rPr>
          <w:b/>
        </w:rPr>
        <w:t>Purpose</w:t>
      </w:r>
    </w:p>
    <w:p w14:paraId="41F438C7" w14:textId="77777777" w:rsidR="009D1F8C" w:rsidRDefault="00274D41">
      <w:pPr>
        <w:pStyle w:val="BodyText"/>
        <w:ind w:left="120" w:right="840"/>
      </w:pPr>
      <w:r>
        <w:t>The purpose of the R-15 District is to provide for single family detached residential uses on lots with a minimum of 15,000 square feet.</w:t>
      </w:r>
    </w:p>
    <w:p w14:paraId="51330FF8" w14:textId="77777777" w:rsidR="009D1F8C" w:rsidRDefault="009D1F8C">
      <w:pPr>
        <w:pStyle w:val="BodyText"/>
      </w:pPr>
    </w:p>
    <w:p w14:paraId="2EF88997" w14:textId="77777777" w:rsidR="009D1F8C" w:rsidRDefault="00274D41">
      <w:pPr>
        <w:pStyle w:val="Heading4"/>
        <w:numPr>
          <w:ilvl w:val="0"/>
          <w:numId w:val="199"/>
        </w:numPr>
        <w:tabs>
          <w:tab w:val="left" w:pos="340"/>
        </w:tabs>
        <w:spacing w:line="252" w:lineRule="exact"/>
        <w:ind w:left="339" w:hanging="220"/>
      </w:pPr>
      <w:r>
        <w:t>Permitted Uses</w:t>
      </w:r>
    </w:p>
    <w:p w14:paraId="0FC3404C" w14:textId="77777777" w:rsidR="009D1F8C" w:rsidRDefault="00274D41">
      <w:pPr>
        <w:pStyle w:val="BodyText"/>
        <w:spacing w:line="252" w:lineRule="exact"/>
        <w:ind w:left="120"/>
      </w:pPr>
      <w:r>
        <w:t>See Table 3-1</w:t>
      </w:r>
    </w:p>
    <w:p w14:paraId="5086604D" w14:textId="77777777" w:rsidR="009D1F8C" w:rsidRDefault="009D1F8C">
      <w:pPr>
        <w:pStyle w:val="BodyText"/>
        <w:spacing w:before="2"/>
      </w:pPr>
    </w:p>
    <w:p w14:paraId="4E2948C2" w14:textId="77777777" w:rsidR="009D1F8C" w:rsidRDefault="00274D41">
      <w:pPr>
        <w:pStyle w:val="Heading4"/>
        <w:numPr>
          <w:ilvl w:val="0"/>
          <w:numId w:val="199"/>
        </w:numPr>
        <w:tabs>
          <w:tab w:val="left" w:pos="341"/>
        </w:tabs>
        <w:spacing w:line="252" w:lineRule="exact"/>
      </w:pPr>
      <w:r>
        <w:t>Additional Development</w:t>
      </w:r>
      <w:r>
        <w:rPr>
          <w:spacing w:val="-2"/>
        </w:rPr>
        <w:t xml:space="preserve"> </w:t>
      </w:r>
      <w:r>
        <w:t>Standards</w:t>
      </w:r>
    </w:p>
    <w:p w14:paraId="20D90BB3" w14:textId="77777777" w:rsidR="009D1F8C" w:rsidRDefault="00274D41">
      <w:pPr>
        <w:pStyle w:val="BodyText"/>
        <w:spacing w:line="252" w:lineRule="exact"/>
        <w:ind w:left="120"/>
      </w:pPr>
      <w:r>
        <w:t>See Chapter 7 “Supplemental Standards”</w:t>
      </w:r>
    </w:p>
    <w:p w14:paraId="41A2A7F8" w14:textId="77777777" w:rsidR="009D1F8C" w:rsidRDefault="009D1F8C">
      <w:pPr>
        <w:pStyle w:val="BodyText"/>
        <w:spacing w:before="1"/>
      </w:pPr>
    </w:p>
    <w:p w14:paraId="1812BC0C" w14:textId="77777777" w:rsidR="009D1F8C" w:rsidRDefault="00274D41">
      <w:pPr>
        <w:pStyle w:val="Heading4"/>
        <w:numPr>
          <w:ilvl w:val="0"/>
          <w:numId w:val="199"/>
        </w:numPr>
        <w:tabs>
          <w:tab w:val="left" w:pos="341"/>
        </w:tabs>
        <w:spacing w:line="252" w:lineRule="exact"/>
      </w:pPr>
      <w:r>
        <w:t>Lot Size Requirements &amp; Dimensional</w:t>
      </w:r>
      <w:r>
        <w:rPr>
          <w:spacing w:val="-1"/>
        </w:rPr>
        <w:t xml:space="preserve"> </w:t>
      </w:r>
      <w:r>
        <w:t>Standards</w:t>
      </w:r>
    </w:p>
    <w:p w14:paraId="21C4E1DE" w14:textId="77777777" w:rsidR="009D1F8C" w:rsidRDefault="00274D41">
      <w:pPr>
        <w:pStyle w:val="BodyText"/>
        <w:spacing w:line="252" w:lineRule="exact"/>
        <w:ind w:left="120"/>
      </w:pPr>
      <w:r>
        <w:t>See Chapter 5, Table 5-1</w:t>
      </w:r>
    </w:p>
    <w:p w14:paraId="1919BC65" w14:textId="77777777" w:rsidR="009D1F8C" w:rsidRDefault="009D1F8C">
      <w:pPr>
        <w:pStyle w:val="BodyText"/>
        <w:spacing w:before="1"/>
      </w:pPr>
    </w:p>
    <w:p w14:paraId="0B5D31C1" w14:textId="77777777" w:rsidR="009D1F8C" w:rsidRDefault="00274D41">
      <w:pPr>
        <w:pStyle w:val="Heading4"/>
        <w:numPr>
          <w:ilvl w:val="0"/>
          <w:numId w:val="199"/>
        </w:numPr>
        <w:tabs>
          <w:tab w:val="left" w:pos="341"/>
        </w:tabs>
        <w:spacing w:line="252" w:lineRule="exact"/>
      </w:pPr>
      <w:r>
        <w:t>Parking &amp; Loading</w:t>
      </w:r>
      <w:r>
        <w:rPr>
          <w:spacing w:val="-3"/>
        </w:rPr>
        <w:t xml:space="preserve"> </w:t>
      </w:r>
      <w:r>
        <w:t>Requirements</w:t>
      </w:r>
    </w:p>
    <w:p w14:paraId="114A8265" w14:textId="77777777" w:rsidR="009D1F8C" w:rsidRDefault="00274D41">
      <w:pPr>
        <w:spacing w:line="275" w:lineRule="exact"/>
        <w:ind w:left="120"/>
        <w:rPr>
          <w:sz w:val="24"/>
        </w:rPr>
      </w:pPr>
      <w:r>
        <w:rPr>
          <w:sz w:val="24"/>
        </w:rPr>
        <w:t>See Chapter 5, Table 5-4</w:t>
      </w:r>
    </w:p>
    <w:p w14:paraId="727928E4" w14:textId="77777777" w:rsidR="009D1F8C" w:rsidRDefault="009D1F8C">
      <w:pPr>
        <w:pStyle w:val="BodyText"/>
        <w:spacing w:before="2"/>
        <w:rPr>
          <w:sz w:val="24"/>
        </w:rPr>
      </w:pPr>
    </w:p>
    <w:p w14:paraId="2D22A89E" w14:textId="77777777" w:rsidR="009D1F8C" w:rsidRDefault="00274D41">
      <w:pPr>
        <w:pStyle w:val="ListParagraph"/>
        <w:numPr>
          <w:ilvl w:val="0"/>
          <w:numId w:val="199"/>
        </w:numPr>
        <w:tabs>
          <w:tab w:val="left" w:pos="341"/>
        </w:tabs>
        <w:spacing w:line="252" w:lineRule="exact"/>
        <w:rPr>
          <w:b/>
        </w:rPr>
      </w:pPr>
      <w:r>
        <w:rPr>
          <w:b/>
        </w:rPr>
        <w:t>Landscaping</w:t>
      </w:r>
      <w:r>
        <w:rPr>
          <w:b/>
          <w:spacing w:val="-1"/>
        </w:rPr>
        <w:t xml:space="preserve"> </w:t>
      </w:r>
      <w:r>
        <w:rPr>
          <w:b/>
        </w:rPr>
        <w:t>Requirements</w:t>
      </w:r>
    </w:p>
    <w:p w14:paraId="25AB7D8E" w14:textId="77777777" w:rsidR="009D1F8C" w:rsidRDefault="00274D41">
      <w:pPr>
        <w:pStyle w:val="BodyText"/>
        <w:spacing w:line="252" w:lineRule="exact"/>
        <w:ind w:left="120"/>
      </w:pPr>
      <w:r>
        <w:t>See Chapter 5, Table 5-7</w:t>
      </w:r>
    </w:p>
    <w:p w14:paraId="3EFC875A" w14:textId="77777777" w:rsidR="009D1F8C" w:rsidRDefault="009D1F8C">
      <w:pPr>
        <w:spacing w:line="252" w:lineRule="exact"/>
        <w:sectPr w:rsidR="009D1F8C">
          <w:pgSz w:w="12240" w:h="15840"/>
          <w:pgMar w:top="940" w:right="600" w:bottom="2280" w:left="1320" w:header="727" w:footer="2084" w:gutter="0"/>
          <w:cols w:space="720"/>
        </w:sectPr>
      </w:pPr>
    </w:p>
    <w:p w14:paraId="78E16E92" w14:textId="77777777" w:rsidR="009D1F8C" w:rsidRDefault="009D1F8C">
      <w:pPr>
        <w:pStyle w:val="BodyText"/>
        <w:spacing w:before="7"/>
        <w:rPr>
          <w:sz w:val="19"/>
        </w:rPr>
      </w:pPr>
    </w:p>
    <w:p w14:paraId="7B5BBFEF" w14:textId="77777777" w:rsidR="009D1F8C" w:rsidRDefault="00274D41">
      <w:pPr>
        <w:tabs>
          <w:tab w:val="left" w:pos="838"/>
        </w:tabs>
        <w:spacing w:before="91"/>
        <w:ind w:left="120"/>
        <w:rPr>
          <w:b/>
        </w:rPr>
      </w:pPr>
      <w:r>
        <w:rPr>
          <w:b/>
          <w:u w:val="thick"/>
        </w:rPr>
        <w:t>R-12</w:t>
      </w:r>
      <w:r>
        <w:rPr>
          <w:b/>
          <w:u w:val="thick"/>
        </w:rPr>
        <w:tab/>
        <w:t xml:space="preserve">RESIDENTIAL </w:t>
      </w:r>
      <w:proofErr w:type="gramStart"/>
      <w:r>
        <w:rPr>
          <w:b/>
          <w:u w:val="thick"/>
        </w:rPr>
        <w:t>SINGLE FAMILY</w:t>
      </w:r>
      <w:proofErr w:type="gramEnd"/>
      <w:r>
        <w:rPr>
          <w:b/>
          <w:u w:val="thick"/>
        </w:rPr>
        <w:t xml:space="preserve"> DISTRICT</w:t>
      </w:r>
    </w:p>
    <w:p w14:paraId="09DF3F6B" w14:textId="77777777" w:rsidR="009D1F8C" w:rsidRDefault="00274D41">
      <w:pPr>
        <w:ind w:left="119"/>
        <w:rPr>
          <w:b/>
        </w:rPr>
      </w:pPr>
      <w:r>
        <w:rPr>
          <w:b/>
          <w:u w:val="thick"/>
        </w:rPr>
        <w:t>(Formerly R-2)</w:t>
      </w:r>
    </w:p>
    <w:p w14:paraId="5490AEA2" w14:textId="77777777" w:rsidR="009D1F8C" w:rsidRDefault="009D1F8C">
      <w:pPr>
        <w:pStyle w:val="BodyText"/>
        <w:spacing w:before="1"/>
        <w:rPr>
          <w:b/>
          <w:sz w:val="14"/>
        </w:rPr>
      </w:pPr>
    </w:p>
    <w:p w14:paraId="4D88509F" w14:textId="77777777" w:rsidR="009D1F8C" w:rsidRDefault="00274D41">
      <w:pPr>
        <w:pStyle w:val="ListParagraph"/>
        <w:numPr>
          <w:ilvl w:val="0"/>
          <w:numId w:val="198"/>
        </w:numPr>
        <w:tabs>
          <w:tab w:val="left" w:pos="341"/>
        </w:tabs>
        <w:spacing w:before="90" w:line="252" w:lineRule="exact"/>
        <w:rPr>
          <w:b/>
        </w:rPr>
      </w:pPr>
      <w:r>
        <w:rPr>
          <w:b/>
        </w:rPr>
        <w:t>Purpose</w:t>
      </w:r>
    </w:p>
    <w:p w14:paraId="0189C074" w14:textId="77777777" w:rsidR="009D1F8C" w:rsidRDefault="00274D41">
      <w:pPr>
        <w:pStyle w:val="BodyText"/>
        <w:ind w:left="120" w:right="840"/>
      </w:pPr>
      <w:r>
        <w:t>The purpose of the R-12 District is to provide for single family detached residences on moderately sized lots with a minimum of 12,000 square feet.</w:t>
      </w:r>
    </w:p>
    <w:p w14:paraId="1CA8C9B5" w14:textId="77777777" w:rsidR="009D1F8C" w:rsidRDefault="009D1F8C">
      <w:pPr>
        <w:pStyle w:val="BodyText"/>
        <w:spacing w:before="1"/>
      </w:pPr>
    </w:p>
    <w:p w14:paraId="124ED4A3" w14:textId="77777777" w:rsidR="009D1F8C" w:rsidRDefault="00274D41">
      <w:pPr>
        <w:pStyle w:val="Heading4"/>
        <w:numPr>
          <w:ilvl w:val="0"/>
          <w:numId w:val="198"/>
        </w:numPr>
        <w:tabs>
          <w:tab w:val="left" w:pos="340"/>
        </w:tabs>
        <w:spacing w:before="1" w:line="252" w:lineRule="exact"/>
        <w:ind w:left="339" w:hanging="220"/>
      </w:pPr>
      <w:r>
        <w:t>Permitted Uses</w:t>
      </w:r>
    </w:p>
    <w:p w14:paraId="754032D0" w14:textId="77777777" w:rsidR="009D1F8C" w:rsidRDefault="00274D41">
      <w:pPr>
        <w:pStyle w:val="BodyText"/>
        <w:spacing w:line="252" w:lineRule="exact"/>
        <w:ind w:left="120"/>
      </w:pPr>
      <w:r>
        <w:t>See Table 3-1</w:t>
      </w:r>
    </w:p>
    <w:p w14:paraId="3AEA4398" w14:textId="77777777" w:rsidR="009D1F8C" w:rsidRDefault="009D1F8C">
      <w:pPr>
        <w:pStyle w:val="BodyText"/>
        <w:spacing w:before="1"/>
      </w:pPr>
    </w:p>
    <w:p w14:paraId="48300159" w14:textId="77777777" w:rsidR="009D1F8C" w:rsidRDefault="00274D41">
      <w:pPr>
        <w:pStyle w:val="Heading4"/>
        <w:numPr>
          <w:ilvl w:val="0"/>
          <w:numId w:val="198"/>
        </w:numPr>
        <w:tabs>
          <w:tab w:val="left" w:pos="341"/>
        </w:tabs>
        <w:spacing w:line="252" w:lineRule="exact"/>
      </w:pPr>
      <w:r>
        <w:t>Additional Development</w:t>
      </w:r>
      <w:r>
        <w:rPr>
          <w:spacing w:val="-2"/>
        </w:rPr>
        <w:t xml:space="preserve"> </w:t>
      </w:r>
      <w:r>
        <w:t>Standards</w:t>
      </w:r>
    </w:p>
    <w:p w14:paraId="74B09915" w14:textId="77777777" w:rsidR="009D1F8C" w:rsidRDefault="00274D41">
      <w:pPr>
        <w:pStyle w:val="BodyText"/>
        <w:spacing w:line="252" w:lineRule="exact"/>
        <w:ind w:left="120"/>
      </w:pPr>
      <w:r>
        <w:t>See Chapter 7 “Supplemental Standards”</w:t>
      </w:r>
    </w:p>
    <w:p w14:paraId="35EDAE18" w14:textId="77777777" w:rsidR="009D1F8C" w:rsidRDefault="009D1F8C">
      <w:pPr>
        <w:pStyle w:val="BodyText"/>
        <w:spacing w:before="1"/>
      </w:pPr>
    </w:p>
    <w:p w14:paraId="7A3CA51C" w14:textId="77777777" w:rsidR="009D1F8C" w:rsidRDefault="00274D41">
      <w:pPr>
        <w:pStyle w:val="Heading4"/>
        <w:numPr>
          <w:ilvl w:val="0"/>
          <w:numId w:val="198"/>
        </w:numPr>
        <w:tabs>
          <w:tab w:val="left" w:pos="341"/>
        </w:tabs>
        <w:spacing w:line="252" w:lineRule="exact"/>
      </w:pPr>
      <w:r>
        <w:t>Lot Size Requirements &amp; Dimensional</w:t>
      </w:r>
      <w:r>
        <w:rPr>
          <w:spacing w:val="-1"/>
        </w:rPr>
        <w:t xml:space="preserve"> </w:t>
      </w:r>
      <w:r>
        <w:t>Standards</w:t>
      </w:r>
    </w:p>
    <w:p w14:paraId="03970D93" w14:textId="77777777" w:rsidR="009D1F8C" w:rsidRDefault="00274D41">
      <w:pPr>
        <w:pStyle w:val="BodyText"/>
        <w:spacing w:line="252" w:lineRule="exact"/>
        <w:ind w:left="120"/>
      </w:pPr>
      <w:r>
        <w:t>See Chapter 5, Table 5-1</w:t>
      </w:r>
    </w:p>
    <w:p w14:paraId="54F0712E" w14:textId="77777777" w:rsidR="009D1F8C" w:rsidRDefault="009D1F8C">
      <w:pPr>
        <w:pStyle w:val="BodyText"/>
        <w:spacing w:before="1"/>
      </w:pPr>
    </w:p>
    <w:p w14:paraId="2732D511" w14:textId="77777777" w:rsidR="009D1F8C" w:rsidRDefault="00274D41">
      <w:pPr>
        <w:pStyle w:val="Heading4"/>
        <w:numPr>
          <w:ilvl w:val="0"/>
          <w:numId w:val="198"/>
        </w:numPr>
        <w:tabs>
          <w:tab w:val="left" w:pos="341"/>
        </w:tabs>
        <w:spacing w:before="1" w:line="252" w:lineRule="exact"/>
      </w:pPr>
      <w:r>
        <w:t>Parking &amp; Loading</w:t>
      </w:r>
      <w:r>
        <w:rPr>
          <w:spacing w:val="-3"/>
        </w:rPr>
        <w:t xml:space="preserve"> </w:t>
      </w:r>
      <w:r>
        <w:t>Requirements</w:t>
      </w:r>
    </w:p>
    <w:p w14:paraId="6424C178" w14:textId="77777777" w:rsidR="009D1F8C" w:rsidRDefault="00274D41">
      <w:pPr>
        <w:pStyle w:val="BodyText"/>
        <w:spacing w:line="252" w:lineRule="exact"/>
        <w:ind w:left="120"/>
      </w:pPr>
      <w:r>
        <w:t>See Chapter 5, Table 5-4</w:t>
      </w:r>
    </w:p>
    <w:p w14:paraId="711EFFB1" w14:textId="77777777" w:rsidR="009D1F8C" w:rsidRDefault="009D1F8C">
      <w:pPr>
        <w:pStyle w:val="BodyText"/>
      </w:pPr>
    </w:p>
    <w:p w14:paraId="4D44271B" w14:textId="77777777" w:rsidR="009D1F8C" w:rsidRDefault="00274D41">
      <w:pPr>
        <w:pStyle w:val="Heading4"/>
        <w:numPr>
          <w:ilvl w:val="0"/>
          <w:numId w:val="198"/>
        </w:numPr>
        <w:tabs>
          <w:tab w:val="left" w:pos="341"/>
        </w:tabs>
        <w:spacing w:line="252" w:lineRule="exact"/>
      </w:pPr>
      <w:r>
        <w:t>Landscaping</w:t>
      </w:r>
      <w:r>
        <w:rPr>
          <w:spacing w:val="-1"/>
        </w:rPr>
        <w:t xml:space="preserve"> </w:t>
      </w:r>
      <w:r>
        <w:t>Requirements</w:t>
      </w:r>
    </w:p>
    <w:p w14:paraId="4A9D0FC0" w14:textId="77777777" w:rsidR="009D1F8C" w:rsidRDefault="00274D41">
      <w:pPr>
        <w:pStyle w:val="BodyText"/>
        <w:spacing w:line="252" w:lineRule="exact"/>
        <w:ind w:left="120"/>
      </w:pPr>
      <w:r>
        <w:t>See Chapter 5, Table 5-7</w:t>
      </w:r>
    </w:p>
    <w:p w14:paraId="06720388" w14:textId="77777777" w:rsidR="009D1F8C" w:rsidRDefault="009D1F8C">
      <w:pPr>
        <w:pStyle w:val="BodyText"/>
        <w:rPr>
          <w:sz w:val="24"/>
        </w:rPr>
      </w:pPr>
    </w:p>
    <w:p w14:paraId="5EFE3685" w14:textId="77777777" w:rsidR="009D1F8C" w:rsidRDefault="009D1F8C">
      <w:pPr>
        <w:pStyle w:val="BodyText"/>
        <w:spacing w:before="2"/>
        <w:rPr>
          <w:sz w:val="24"/>
        </w:rPr>
      </w:pPr>
    </w:p>
    <w:p w14:paraId="597E7C68" w14:textId="77777777" w:rsidR="009D1F8C" w:rsidRDefault="00274D41">
      <w:pPr>
        <w:tabs>
          <w:tab w:val="left" w:pos="839"/>
        </w:tabs>
        <w:ind w:left="120"/>
        <w:rPr>
          <w:b/>
        </w:rPr>
      </w:pPr>
      <w:r>
        <w:rPr>
          <w:b/>
          <w:u w:val="thick"/>
        </w:rPr>
        <w:t>R-M</w:t>
      </w:r>
      <w:r>
        <w:rPr>
          <w:b/>
          <w:u w:val="thick"/>
        </w:rPr>
        <w:tab/>
        <w:t>RESIDENTIAL MIXED FAMILY</w:t>
      </w:r>
      <w:r>
        <w:rPr>
          <w:b/>
          <w:spacing w:val="1"/>
          <w:u w:val="thick"/>
        </w:rPr>
        <w:t xml:space="preserve"> </w:t>
      </w:r>
      <w:r>
        <w:rPr>
          <w:b/>
          <w:u w:val="thick"/>
        </w:rPr>
        <w:t>DISTRICT</w:t>
      </w:r>
    </w:p>
    <w:p w14:paraId="647797CB" w14:textId="77777777" w:rsidR="009D1F8C" w:rsidRDefault="00274D41">
      <w:pPr>
        <w:ind w:left="119"/>
        <w:rPr>
          <w:b/>
        </w:rPr>
      </w:pPr>
      <w:r>
        <w:rPr>
          <w:b/>
          <w:u w:val="thick"/>
        </w:rPr>
        <w:t>(Formerly R-3 and R3-MH)</w:t>
      </w:r>
    </w:p>
    <w:p w14:paraId="5B0723CE" w14:textId="77777777" w:rsidR="009D1F8C" w:rsidRDefault="009D1F8C">
      <w:pPr>
        <w:pStyle w:val="BodyText"/>
        <w:spacing w:before="1"/>
        <w:rPr>
          <w:b/>
          <w:sz w:val="14"/>
        </w:rPr>
      </w:pPr>
    </w:p>
    <w:p w14:paraId="3BF5869B" w14:textId="77777777" w:rsidR="009D1F8C" w:rsidRDefault="00274D41">
      <w:pPr>
        <w:pStyle w:val="ListParagraph"/>
        <w:numPr>
          <w:ilvl w:val="0"/>
          <w:numId w:val="197"/>
        </w:numPr>
        <w:tabs>
          <w:tab w:val="left" w:pos="341"/>
        </w:tabs>
        <w:spacing w:before="90" w:line="252" w:lineRule="exact"/>
        <w:ind w:hanging="222"/>
        <w:rPr>
          <w:b/>
        </w:rPr>
      </w:pPr>
      <w:r>
        <w:rPr>
          <w:b/>
        </w:rPr>
        <w:t>Purpose</w:t>
      </w:r>
    </w:p>
    <w:p w14:paraId="5539A9F2" w14:textId="77777777" w:rsidR="009D1F8C" w:rsidRDefault="00274D41">
      <w:pPr>
        <w:pStyle w:val="BodyText"/>
        <w:ind w:left="119" w:right="840"/>
      </w:pPr>
      <w:r>
        <w:t>The purpose of the R-M District is to provide for a balanced mix of single family detached, single family attached, duplex and multi-family housing on moderately sized lots.</w:t>
      </w:r>
    </w:p>
    <w:p w14:paraId="20398740" w14:textId="77777777" w:rsidR="009D1F8C" w:rsidRDefault="009D1F8C">
      <w:pPr>
        <w:pStyle w:val="BodyText"/>
        <w:spacing w:before="1"/>
      </w:pPr>
    </w:p>
    <w:p w14:paraId="5A067006" w14:textId="77777777" w:rsidR="009D1F8C" w:rsidRDefault="00274D41">
      <w:pPr>
        <w:pStyle w:val="Heading4"/>
        <w:numPr>
          <w:ilvl w:val="0"/>
          <w:numId w:val="197"/>
        </w:numPr>
        <w:tabs>
          <w:tab w:val="left" w:pos="340"/>
        </w:tabs>
        <w:spacing w:line="252" w:lineRule="exact"/>
        <w:ind w:left="339"/>
      </w:pPr>
      <w:r>
        <w:t>Permitted Uses</w:t>
      </w:r>
    </w:p>
    <w:p w14:paraId="440484D9" w14:textId="77777777" w:rsidR="009D1F8C" w:rsidRDefault="00274D41">
      <w:pPr>
        <w:pStyle w:val="BodyText"/>
        <w:spacing w:line="252" w:lineRule="exact"/>
        <w:ind w:left="119"/>
      </w:pPr>
      <w:r>
        <w:t>See Table 3-1</w:t>
      </w:r>
    </w:p>
    <w:p w14:paraId="7C695D88" w14:textId="77777777" w:rsidR="009D1F8C" w:rsidRDefault="009D1F8C">
      <w:pPr>
        <w:pStyle w:val="BodyText"/>
        <w:spacing w:before="2"/>
      </w:pPr>
    </w:p>
    <w:p w14:paraId="71362F67" w14:textId="77777777" w:rsidR="009D1F8C" w:rsidRDefault="00274D41">
      <w:pPr>
        <w:pStyle w:val="Heading4"/>
        <w:numPr>
          <w:ilvl w:val="0"/>
          <w:numId w:val="197"/>
        </w:numPr>
        <w:tabs>
          <w:tab w:val="left" w:pos="341"/>
        </w:tabs>
        <w:spacing w:line="252" w:lineRule="exact"/>
        <w:ind w:hanging="222"/>
      </w:pPr>
      <w:r>
        <w:t>Additional Development</w:t>
      </w:r>
      <w:r>
        <w:rPr>
          <w:spacing w:val="-2"/>
        </w:rPr>
        <w:t xml:space="preserve"> </w:t>
      </w:r>
      <w:r>
        <w:t>Standards</w:t>
      </w:r>
    </w:p>
    <w:p w14:paraId="46C56C24" w14:textId="77777777" w:rsidR="009D1F8C" w:rsidRDefault="00274D41">
      <w:pPr>
        <w:pStyle w:val="BodyText"/>
        <w:spacing w:line="252" w:lineRule="exact"/>
        <w:ind w:left="119"/>
      </w:pPr>
      <w:r>
        <w:t>See Chapter 7 “Supplemental Standards”</w:t>
      </w:r>
    </w:p>
    <w:p w14:paraId="1ED2864F" w14:textId="77777777" w:rsidR="009D1F8C" w:rsidRDefault="009D1F8C">
      <w:pPr>
        <w:pStyle w:val="BodyText"/>
        <w:spacing w:before="2"/>
      </w:pPr>
    </w:p>
    <w:p w14:paraId="0D774764" w14:textId="77777777" w:rsidR="009D1F8C" w:rsidRDefault="00274D41">
      <w:pPr>
        <w:pStyle w:val="Heading4"/>
        <w:numPr>
          <w:ilvl w:val="0"/>
          <w:numId w:val="197"/>
        </w:numPr>
        <w:tabs>
          <w:tab w:val="left" w:pos="341"/>
        </w:tabs>
        <w:spacing w:line="252" w:lineRule="exact"/>
        <w:ind w:hanging="222"/>
      </w:pPr>
      <w:r>
        <w:t>Lot Size Requirements &amp; Dimensional</w:t>
      </w:r>
      <w:r>
        <w:rPr>
          <w:spacing w:val="-1"/>
        </w:rPr>
        <w:t xml:space="preserve"> </w:t>
      </w:r>
      <w:r>
        <w:t>Standards</w:t>
      </w:r>
    </w:p>
    <w:p w14:paraId="33FA6DC4" w14:textId="77777777" w:rsidR="009D1F8C" w:rsidRDefault="00274D41">
      <w:pPr>
        <w:pStyle w:val="BodyText"/>
        <w:spacing w:line="252" w:lineRule="exact"/>
        <w:ind w:left="119"/>
      </w:pPr>
      <w:r>
        <w:t>See Chapter 5, Table 5-1</w:t>
      </w:r>
    </w:p>
    <w:p w14:paraId="2951D903" w14:textId="77777777" w:rsidR="009D1F8C" w:rsidRDefault="009D1F8C">
      <w:pPr>
        <w:pStyle w:val="BodyText"/>
        <w:spacing w:before="2"/>
      </w:pPr>
    </w:p>
    <w:p w14:paraId="43FF15A4" w14:textId="77777777" w:rsidR="009D1F8C" w:rsidRDefault="00274D41">
      <w:pPr>
        <w:pStyle w:val="Heading4"/>
        <w:numPr>
          <w:ilvl w:val="0"/>
          <w:numId w:val="197"/>
        </w:numPr>
        <w:tabs>
          <w:tab w:val="left" w:pos="341"/>
        </w:tabs>
        <w:spacing w:line="252" w:lineRule="exact"/>
        <w:ind w:hanging="222"/>
      </w:pPr>
      <w:r>
        <w:t>Parking &amp; Loading</w:t>
      </w:r>
      <w:r>
        <w:rPr>
          <w:spacing w:val="-3"/>
        </w:rPr>
        <w:t xml:space="preserve"> </w:t>
      </w:r>
      <w:r>
        <w:t>Requirements</w:t>
      </w:r>
    </w:p>
    <w:p w14:paraId="2BEE0E58" w14:textId="77777777" w:rsidR="009D1F8C" w:rsidRDefault="00274D41">
      <w:pPr>
        <w:pStyle w:val="BodyText"/>
        <w:spacing w:line="252" w:lineRule="exact"/>
        <w:ind w:left="119"/>
      </w:pPr>
      <w:r>
        <w:t>See Chapter 5, Table 5-4</w:t>
      </w:r>
    </w:p>
    <w:p w14:paraId="66A910AC" w14:textId="77777777" w:rsidR="009D1F8C" w:rsidRDefault="009D1F8C">
      <w:pPr>
        <w:pStyle w:val="BodyText"/>
      </w:pPr>
    </w:p>
    <w:p w14:paraId="7EF173FE" w14:textId="77777777" w:rsidR="009D1F8C" w:rsidRDefault="00274D41">
      <w:pPr>
        <w:pStyle w:val="Heading4"/>
        <w:numPr>
          <w:ilvl w:val="0"/>
          <w:numId w:val="197"/>
        </w:numPr>
        <w:tabs>
          <w:tab w:val="left" w:pos="341"/>
        </w:tabs>
        <w:spacing w:line="252" w:lineRule="exact"/>
        <w:ind w:hanging="222"/>
      </w:pPr>
      <w:r>
        <w:t>Landscaping</w:t>
      </w:r>
      <w:r>
        <w:rPr>
          <w:spacing w:val="-1"/>
        </w:rPr>
        <w:t xml:space="preserve"> </w:t>
      </w:r>
      <w:r>
        <w:t>Requirements</w:t>
      </w:r>
    </w:p>
    <w:p w14:paraId="0FFBCB7E" w14:textId="77777777" w:rsidR="009D1F8C" w:rsidRDefault="00274D41">
      <w:pPr>
        <w:pStyle w:val="BodyText"/>
        <w:spacing w:line="252" w:lineRule="exact"/>
        <w:ind w:left="119"/>
      </w:pPr>
      <w:r>
        <w:t>See Chapter 5, Table 5-7</w:t>
      </w:r>
    </w:p>
    <w:p w14:paraId="49BA49C2" w14:textId="77777777" w:rsidR="009D1F8C" w:rsidRDefault="009D1F8C">
      <w:pPr>
        <w:spacing w:line="252" w:lineRule="exact"/>
        <w:sectPr w:rsidR="009D1F8C">
          <w:pgSz w:w="12240" w:h="15840"/>
          <w:pgMar w:top="940" w:right="600" w:bottom="2280" w:left="1320" w:header="727" w:footer="2084" w:gutter="0"/>
          <w:cols w:space="720"/>
        </w:sectPr>
      </w:pPr>
    </w:p>
    <w:p w14:paraId="0AAC7F08" w14:textId="77777777" w:rsidR="009D1F8C" w:rsidRDefault="009D1F8C">
      <w:pPr>
        <w:pStyle w:val="BodyText"/>
        <w:spacing w:before="7"/>
        <w:rPr>
          <w:sz w:val="19"/>
        </w:rPr>
      </w:pPr>
    </w:p>
    <w:p w14:paraId="16920A6F" w14:textId="77777777" w:rsidR="009D1F8C" w:rsidRDefault="00274D41">
      <w:pPr>
        <w:tabs>
          <w:tab w:val="left" w:pos="839"/>
        </w:tabs>
        <w:spacing w:before="91"/>
        <w:ind w:left="120"/>
        <w:rPr>
          <w:b/>
        </w:rPr>
      </w:pPr>
      <w:r>
        <w:rPr>
          <w:b/>
          <w:u w:val="thick"/>
        </w:rPr>
        <w:t>R-I</w:t>
      </w:r>
      <w:r>
        <w:rPr>
          <w:b/>
          <w:u w:val="thick"/>
        </w:rPr>
        <w:tab/>
        <w:t>RESIDENTIAL INFILL DISTRICT</w:t>
      </w:r>
    </w:p>
    <w:p w14:paraId="7BA70476" w14:textId="77777777" w:rsidR="009D1F8C" w:rsidRDefault="00274D41">
      <w:pPr>
        <w:ind w:left="119"/>
        <w:rPr>
          <w:b/>
        </w:rPr>
      </w:pPr>
      <w:r>
        <w:rPr>
          <w:b/>
          <w:u w:val="thick"/>
        </w:rPr>
        <w:t>(Gaskin Avenue Historic District)</w:t>
      </w:r>
    </w:p>
    <w:p w14:paraId="51630F4A" w14:textId="77777777" w:rsidR="009D1F8C" w:rsidRDefault="009D1F8C">
      <w:pPr>
        <w:pStyle w:val="BodyText"/>
        <w:rPr>
          <w:b/>
          <w:sz w:val="16"/>
        </w:rPr>
      </w:pPr>
    </w:p>
    <w:p w14:paraId="604E5D6D" w14:textId="77777777" w:rsidR="009D1F8C" w:rsidRDefault="00274D41">
      <w:pPr>
        <w:pStyle w:val="ListParagraph"/>
        <w:numPr>
          <w:ilvl w:val="0"/>
          <w:numId w:val="196"/>
        </w:numPr>
        <w:tabs>
          <w:tab w:val="left" w:pos="341"/>
        </w:tabs>
        <w:spacing w:before="91" w:line="252" w:lineRule="exact"/>
        <w:rPr>
          <w:b/>
        </w:rPr>
      </w:pPr>
      <w:r>
        <w:rPr>
          <w:b/>
        </w:rPr>
        <w:t>Purpose</w:t>
      </w:r>
    </w:p>
    <w:p w14:paraId="39630CBE" w14:textId="18EF64DF" w:rsidR="009D1F8C" w:rsidRDefault="00274D41">
      <w:pPr>
        <w:pStyle w:val="BodyText"/>
        <w:ind w:left="119" w:right="835"/>
        <w:jc w:val="both"/>
      </w:pPr>
      <w:r>
        <w:t xml:space="preserve">The purpose of the R-I District is to encourage redevelopment, in-fill development, small business development, affordable housing, historic preservation and restoration, and to promote stability within areas such as the Gaskin Avenue community by providing standards and development incentives that are not otherwise available. This Code provides development incentives, allows for the </w:t>
      </w:r>
      <w:r w:rsidR="00CA5CBC">
        <w:t>replications of</w:t>
      </w:r>
      <w:r>
        <w:t xml:space="preserve"> historic buildings and calls for historically relevant, durable construction, which is harmonious with the architectural heritage of the area.</w:t>
      </w:r>
    </w:p>
    <w:p w14:paraId="27ECAF50" w14:textId="77777777" w:rsidR="009D1F8C" w:rsidRDefault="009D1F8C">
      <w:pPr>
        <w:pStyle w:val="BodyText"/>
        <w:spacing w:before="1"/>
      </w:pPr>
    </w:p>
    <w:p w14:paraId="3E0E652E" w14:textId="77777777" w:rsidR="009D1F8C" w:rsidRDefault="00274D41">
      <w:pPr>
        <w:pStyle w:val="Heading4"/>
        <w:numPr>
          <w:ilvl w:val="0"/>
          <w:numId w:val="196"/>
        </w:numPr>
        <w:tabs>
          <w:tab w:val="left" w:pos="340"/>
        </w:tabs>
        <w:spacing w:line="252" w:lineRule="exact"/>
        <w:ind w:left="339" w:hanging="220"/>
        <w:jc w:val="both"/>
      </w:pPr>
      <w:r>
        <w:t>Permitted Uses</w:t>
      </w:r>
    </w:p>
    <w:p w14:paraId="494C7CBD" w14:textId="77777777" w:rsidR="009D1F8C" w:rsidRDefault="00274D41">
      <w:pPr>
        <w:pStyle w:val="ListParagraph"/>
        <w:numPr>
          <w:ilvl w:val="0"/>
          <w:numId w:val="195"/>
        </w:numPr>
        <w:tabs>
          <w:tab w:val="left" w:pos="346"/>
        </w:tabs>
        <w:spacing w:line="252" w:lineRule="exact"/>
      </w:pPr>
      <w:r>
        <w:t>See Chapter 3, Table</w:t>
      </w:r>
      <w:r>
        <w:rPr>
          <w:spacing w:val="-1"/>
        </w:rPr>
        <w:t xml:space="preserve"> </w:t>
      </w:r>
      <w:r>
        <w:t>3-1</w:t>
      </w:r>
    </w:p>
    <w:p w14:paraId="165A2F23" w14:textId="77777777" w:rsidR="009D1F8C" w:rsidRDefault="009D1F8C">
      <w:pPr>
        <w:pStyle w:val="BodyText"/>
        <w:spacing w:before="10"/>
        <w:rPr>
          <w:sz w:val="21"/>
        </w:rPr>
      </w:pPr>
    </w:p>
    <w:p w14:paraId="1CCF0857" w14:textId="77777777" w:rsidR="009D1F8C" w:rsidRDefault="00274D41">
      <w:pPr>
        <w:pStyle w:val="ListParagraph"/>
        <w:numPr>
          <w:ilvl w:val="0"/>
          <w:numId w:val="195"/>
        </w:numPr>
        <w:tabs>
          <w:tab w:val="left" w:pos="377"/>
        </w:tabs>
        <w:spacing w:before="1"/>
        <w:ind w:left="120" w:right="836" w:firstLine="0"/>
      </w:pPr>
      <w:r>
        <w:t>Telecommunication facilities may only be permitted as stealth telecommunication facilities which do not exceed 45 feet in height or which are constructed as part of an existing architectural feature or tower structure provided its total height does not exceed 120 percent of the height of the architectural feature or structure.</w:t>
      </w:r>
    </w:p>
    <w:p w14:paraId="4D7FB50A" w14:textId="77777777" w:rsidR="009D1F8C" w:rsidRDefault="009D1F8C">
      <w:pPr>
        <w:pStyle w:val="BodyText"/>
      </w:pPr>
    </w:p>
    <w:p w14:paraId="37512CC1" w14:textId="77777777" w:rsidR="009D1F8C" w:rsidRDefault="00274D41">
      <w:pPr>
        <w:pStyle w:val="Heading4"/>
        <w:numPr>
          <w:ilvl w:val="0"/>
          <w:numId w:val="196"/>
        </w:numPr>
        <w:tabs>
          <w:tab w:val="left" w:pos="341"/>
        </w:tabs>
        <w:spacing w:before="1" w:line="252" w:lineRule="exact"/>
      </w:pPr>
      <w:r>
        <w:t>Additional Development</w:t>
      </w:r>
      <w:r>
        <w:rPr>
          <w:spacing w:val="-2"/>
        </w:rPr>
        <w:t xml:space="preserve"> </w:t>
      </w:r>
      <w:r>
        <w:t>Standards</w:t>
      </w:r>
    </w:p>
    <w:p w14:paraId="402EC613" w14:textId="77777777" w:rsidR="009D1F8C" w:rsidRDefault="00274D41">
      <w:pPr>
        <w:pStyle w:val="ListParagraph"/>
        <w:numPr>
          <w:ilvl w:val="0"/>
          <w:numId w:val="194"/>
        </w:numPr>
        <w:tabs>
          <w:tab w:val="left" w:pos="347"/>
        </w:tabs>
        <w:spacing w:line="252" w:lineRule="exact"/>
      </w:pPr>
      <w:r>
        <w:t>Procedures for</w:t>
      </w:r>
      <w:r>
        <w:rPr>
          <w:spacing w:val="-1"/>
        </w:rPr>
        <w:t xml:space="preserve"> </w:t>
      </w:r>
      <w:r>
        <w:t>Application</w:t>
      </w:r>
    </w:p>
    <w:p w14:paraId="5D719833" w14:textId="77777777" w:rsidR="009D1F8C" w:rsidRDefault="009D1F8C">
      <w:pPr>
        <w:pStyle w:val="BodyText"/>
      </w:pPr>
    </w:p>
    <w:p w14:paraId="69E8B970" w14:textId="77777777" w:rsidR="009D1F8C" w:rsidRDefault="00274D41">
      <w:pPr>
        <w:pStyle w:val="ListParagraph"/>
        <w:numPr>
          <w:ilvl w:val="1"/>
          <w:numId w:val="194"/>
        </w:numPr>
        <w:tabs>
          <w:tab w:val="left" w:pos="670"/>
        </w:tabs>
        <w:ind w:hanging="191"/>
      </w:pPr>
      <w:r>
        <w:t>Pre-Application</w:t>
      </w:r>
      <w:r>
        <w:rPr>
          <w:spacing w:val="-1"/>
        </w:rPr>
        <w:t xml:space="preserve"> </w:t>
      </w:r>
      <w:r>
        <w:t>Meeting</w:t>
      </w:r>
    </w:p>
    <w:p w14:paraId="201EE085" w14:textId="77777777" w:rsidR="009D1F8C" w:rsidRDefault="00274D41">
      <w:pPr>
        <w:pStyle w:val="BodyText"/>
        <w:ind w:left="479" w:right="836"/>
        <w:jc w:val="both"/>
      </w:pPr>
      <w:r>
        <w:t>Before beginning any new construction, substantial renovation, or demolition on private or public land, a pre-application meeting with the Community Development Department shall be held to include the applicant and the Community Development Director to determine the applicability of these</w:t>
      </w:r>
      <w:r>
        <w:rPr>
          <w:spacing w:val="-1"/>
        </w:rPr>
        <w:t xml:space="preserve"> </w:t>
      </w:r>
      <w:r>
        <w:t>standards.</w:t>
      </w:r>
    </w:p>
    <w:p w14:paraId="5B981832" w14:textId="77777777" w:rsidR="009D1F8C" w:rsidRDefault="009D1F8C">
      <w:pPr>
        <w:pStyle w:val="BodyText"/>
      </w:pPr>
    </w:p>
    <w:p w14:paraId="74E513BF" w14:textId="77777777" w:rsidR="009D1F8C" w:rsidRDefault="00274D41">
      <w:pPr>
        <w:pStyle w:val="ListParagraph"/>
        <w:numPr>
          <w:ilvl w:val="1"/>
          <w:numId w:val="194"/>
        </w:numPr>
        <w:tabs>
          <w:tab w:val="left" w:pos="732"/>
        </w:tabs>
        <w:ind w:left="731" w:hanging="253"/>
      </w:pPr>
      <w:r>
        <w:t>Preliminary Development</w:t>
      </w:r>
      <w:r>
        <w:rPr>
          <w:spacing w:val="-1"/>
        </w:rPr>
        <w:t xml:space="preserve"> </w:t>
      </w:r>
      <w:r>
        <w:t>Review</w:t>
      </w:r>
    </w:p>
    <w:p w14:paraId="13338192" w14:textId="77777777" w:rsidR="009D1F8C" w:rsidRDefault="00274D41">
      <w:pPr>
        <w:pStyle w:val="BodyText"/>
        <w:ind w:left="479" w:right="836"/>
        <w:jc w:val="both"/>
      </w:pPr>
      <w:r>
        <w:t>After the pre-application meeting, a preliminary design review may be requested by the Community Development Director to include a conceptual site plan and floor plans and elevations. A non-binding preliminary written response of the Community Development Director may be requested by the applicant.</w:t>
      </w:r>
    </w:p>
    <w:p w14:paraId="39FE8931" w14:textId="77777777" w:rsidR="009D1F8C" w:rsidRDefault="009D1F8C">
      <w:pPr>
        <w:pStyle w:val="BodyText"/>
      </w:pPr>
    </w:p>
    <w:p w14:paraId="74E1FDC1" w14:textId="77777777" w:rsidR="009D1F8C" w:rsidRDefault="00274D41">
      <w:pPr>
        <w:pStyle w:val="ListParagraph"/>
        <w:numPr>
          <w:ilvl w:val="1"/>
          <w:numId w:val="194"/>
        </w:numPr>
        <w:tabs>
          <w:tab w:val="left" w:pos="793"/>
        </w:tabs>
        <w:ind w:left="792" w:hanging="314"/>
      </w:pPr>
      <w:r>
        <w:t>Application</w:t>
      </w:r>
    </w:p>
    <w:p w14:paraId="1CD0D6F7" w14:textId="77777777" w:rsidR="009D1F8C" w:rsidRDefault="00274D41">
      <w:pPr>
        <w:pStyle w:val="BodyText"/>
        <w:ind w:left="479" w:right="836"/>
        <w:jc w:val="both"/>
      </w:pPr>
      <w:r>
        <w:t>After the pre-application meeting and the preliminary design review, if any, an application for development shall be submitted to the Community Development Department in accordance with the provisions below. Applications for development permits, excluding interior finishes, within the residential infill district shall meet the requirements of this Code. Completed applications shall include a general location map, legal description, map of existing vegetation/landscaping, proposed construction activities and design, building plans, front, rear, and side architectural elevations, floor elevations, documentation related to streets, parking, and loading; tree removal and protection, landscaping, signs, exterior color choices, and any other documentation as required by the Community Development Director in order to demonstrate compliance with the provisions of the Residential Infill</w:t>
      </w:r>
      <w:r>
        <w:rPr>
          <w:spacing w:val="-1"/>
        </w:rPr>
        <w:t xml:space="preserve"> </w:t>
      </w:r>
      <w:r>
        <w:t>District.</w:t>
      </w:r>
    </w:p>
    <w:p w14:paraId="12D39355" w14:textId="77777777" w:rsidR="009D1F8C" w:rsidRDefault="009D1F8C">
      <w:pPr>
        <w:jc w:val="both"/>
        <w:sectPr w:rsidR="009D1F8C">
          <w:pgSz w:w="12240" w:h="15840"/>
          <w:pgMar w:top="940" w:right="600" w:bottom="2280" w:left="1320" w:header="727" w:footer="2084" w:gutter="0"/>
          <w:cols w:space="720"/>
        </w:sectPr>
      </w:pPr>
    </w:p>
    <w:p w14:paraId="59C7CFEF" w14:textId="77777777" w:rsidR="009D1F8C" w:rsidRDefault="009D1F8C">
      <w:pPr>
        <w:pStyle w:val="BodyText"/>
        <w:spacing w:before="6"/>
        <w:rPr>
          <w:sz w:val="19"/>
        </w:rPr>
      </w:pPr>
    </w:p>
    <w:p w14:paraId="6180FC88" w14:textId="77777777" w:rsidR="009D1F8C" w:rsidRDefault="00274D41">
      <w:pPr>
        <w:pStyle w:val="ListParagraph"/>
        <w:numPr>
          <w:ilvl w:val="1"/>
          <w:numId w:val="194"/>
        </w:numPr>
        <w:tabs>
          <w:tab w:val="left" w:pos="780"/>
        </w:tabs>
        <w:spacing w:before="90"/>
        <w:ind w:left="779" w:hanging="300"/>
      </w:pPr>
      <w:r>
        <w:t>Application Review and</w:t>
      </w:r>
      <w:r>
        <w:rPr>
          <w:spacing w:val="-1"/>
        </w:rPr>
        <w:t xml:space="preserve"> </w:t>
      </w:r>
      <w:r>
        <w:t>Approval</w:t>
      </w:r>
    </w:p>
    <w:p w14:paraId="2C64DF26" w14:textId="77777777" w:rsidR="009D1F8C" w:rsidRDefault="00274D41">
      <w:pPr>
        <w:pStyle w:val="BodyText"/>
        <w:spacing w:before="1"/>
        <w:ind w:left="479" w:right="837"/>
        <w:jc w:val="both"/>
      </w:pPr>
      <w:r>
        <w:t>The application, in addition to the standard review and approval procedure for the specific type of development proposal, shall be reviewed and approved by the Design Review Committee (DRC) prior to review and recommendation by the Community Development Director and/or</w:t>
      </w:r>
      <w:r>
        <w:rPr>
          <w:spacing w:val="27"/>
        </w:rPr>
        <w:t xml:space="preserve"> </w:t>
      </w:r>
      <w:r>
        <w:t>Planning Commission and/or City Council.</w:t>
      </w:r>
    </w:p>
    <w:p w14:paraId="34D1844E" w14:textId="77777777" w:rsidR="009D1F8C" w:rsidRDefault="009D1F8C">
      <w:pPr>
        <w:pStyle w:val="BodyText"/>
        <w:spacing w:before="11"/>
        <w:rPr>
          <w:sz w:val="21"/>
        </w:rPr>
      </w:pPr>
    </w:p>
    <w:p w14:paraId="64CD7375" w14:textId="77777777" w:rsidR="009D1F8C" w:rsidRDefault="00274D41">
      <w:pPr>
        <w:pStyle w:val="ListParagraph"/>
        <w:numPr>
          <w:ilvl w:val="1"/>
          <w:numId w:val="194"/>
        </w:numPr>
        <w:tabs>
          <w:tab w:val="left" w:pos="719"/>
        </w:tabs>
        <w:ind w:left="718" w:hanging="239"/>
      </w:pPr>
      <w:r>
        <w:t>Amendment of Development</w:t>
      </w:r>
      <w:r>
        <w:rPr>
          <w:spacing w:val="-1"/>
        </w:rPr>
        <w:t xml:space="preserve"> </w:t>
      </w:r>
      <w:r>
        <w:t>Plan</w:t>
      </w:r>
    </w:p>
    <w:p w14:paraId="38D34884" w14:textId="77777777" w:rsidR="009D1F8C" w:rsidRDefault="00274D41">
      <w:pPr>
        <w:pStyle w:val="BodyText"/>
        <w:ind w:left="480" w:right="837"/>
        <w:jc w:val="both"/>
      </w:pPr>
      <w:r>
        <w:t>Any amendment to the development plan shall be reviewed and approved by the Design Review Committee prior to final approval by City Council.</w:t>
      </w:r>
    </w:p>
    <w:p w14:paraId="1C91B0D8" w14:textId="77777777" w:rsidR="009D1F8C" w:rsidRDefault="009D1F8C">
      <w:pPr>
        <w:pStyle w:val="BodyText"/>
        <w:spacing w:before="11"/>
        <w:rPr>
          <w:sz w:val="21"/>
        </w:rPr>
      </w:pPr>
    </w:p>
    <w:p w14:paraId="1C3A0D7C" w14:textId="77777777" w:rsidR="009D1F8C" w:rsidRDefault="00274D41">
      <w:pPr>
        <w:pStyle w:val="ListParagraph"/>
        <w:numPr>
          <w:ilvl w:val="0"/>
          <w:numId w:val="194"/>
        </w:numPr>
        <w:tabs>
          <w:tab w:val="left" w:pos="359"/>
        </w:tabs>
        <w:ind w:left="358" w:hanging="239"/>
      </w:pPr>
      <w:r>
        <w:t>Accessory</w:t>
      </w:r>
      <w:r>
        <w:rPr>
          <w:spacing w:val="-1"/>
        </w:rPr>
        <w:t xml:space="preserve"> </w:t>
      </w:r>
      <w:r>
        <w:t>Buildings</w:t>
      </w:r>
    </w:p>
    <w:p w14:paraId="7A241EAB" w14:textId="77777777" w:rsidR="009D1F8C" w:rsidRDefault="009D1F8C">
      <w:pPr>
        <w:pStyle w:val="BodyText"/>
      </w:pPr>
    </w:p>
    <w:p w14:paraId="56B9710B" w14:textId="77777777" w:rsidR="009D1F8C" w:rsidRDefault="00274D41">
      <w:pPr>
        <w:pStyle w:val="ListParagraph"/>
        <w:numPr>
          <w:ilvl w:val="1"/>
          <w:numId w:val="194"/>
        </w:numPr>
        <w:tabs>
          <w:tab w:val="left" w:pos="703"/>
        </w:tabs>
        <w:ind w:left="480" w:right="837" w:firstLine="0"/>
      </w:pPr>
      <w:r>
        <w:t xml:space="preserve">Accessory buildings may be one or two stories if combined with a garage and shall be located behind the rear façade of the building and shall be subject to a minimum </w:t>
      </w:r>
      <w:proofErr w:type="gramStart"/>
      <w:r>
        <w:t>5 foot</w:t>
      </w:r>
      <w:proofErr w:type="gramEnd"/>
      <w:r>
        <w:t xml:space="preserve"> side and rear yard setback from the property line. Two story accessory buildings shall have a minimum rear yard setback of no less than 10 feet. On corner lots the side setback shall be 10 feet. There shall not be less than 5 feet separation between an accessory building and the principal building. One story accessory </w:t>
      </w:r>
      <w:proofErr w:type="gramStart"/>
      <w:r>
        <w:t>buildings</w:t>
      </w:r>
      <w:proofErr w:type="gramEnd"/>
      <w:r>
        <w:t xml:space="preserve"> shall not exceed 12 feet in height, two story accessory buildings shall not exceed 25 feet in height.</w:t>
      </w:r>
    </w:p>
    <w:p w14:paraId="233294A1" w14:textId="77777777" w:rsidR="009D1F8C" w:rsidRDefault="009D1F8C">
      <w:pPr>
        <w:pStyle w:val="BodyText"/>
        <w:spacing w:before="11"/>
        <w:rPr>
          <w:sz w:val="21"/>
        </w:rPr>
      </w:pPr>
    </w:p>
    <w:p w14:paraId="667CB1F6" w14:textId="77777777" w:rsidR="009D1F8C" w:rsidRDefault="00274D41">
      <w:pPr>
        <w:pStyle w:val="ListParagraph"/>
        <w:numPr>
          <w:ilvl w:val="1"/>
          <w:numId w:val="194"/>
        </w:numPr>
        <w:tabs>
          <w:tab w:val="left" w:pos="757"/>
        </w:tabs>
        <w:ind w:left="480" w:right="837" w:firstLine="0"/>
      </w:pPr>
      <w:r>
        <w:t>An accessory building may be used for a single detached accessory dwelling unit providing the following requirements are</w:t>
      </w:r>
      <w:r>
        <w:rPr>
          <w:spacing w:val="-1"/>
        </w:rPr>
        <w:t xml:space="preserve"> </w:t>
      </w:r>
      <w:r>
        <w:t>met:</w:t>
      </w:r>
    </w:p>
    <w:p w14:paraId="58C42386" w14:textId="77777777" w:rsidR="009D1F8C" w:rsidRDefault="009D1F8C">
      <w:pPr>
        <w:pStyle w:val="BodyText"/>
        <w:spacing w:before="1"/>
      </w:pPr>
    </w:p>
    <w:p w14:paraId="7793C0DD" w14:textId="77777777" w:rsidR="009D1F8C" w:rsidRDefault="00274D41">
      <w:pPr>
        <w:pStyle w:val="ListParagraph"/>
        <w:numPr>
          <w:ilvl w:val="2"/>
          <w:numId w:val="194"/>
        </w:numPr>
        <w:tabs>
          <w:tab w:val="left" w:pos="1061"/>
        </w:tabs>
      </w:pPr>
      <w:r>
        <w:t>It is located on the same lot as a single-family detached home.</w:t>
      </w:r>
    </w:p>
    <w:p w14:paraId="7A5AE1C8" w14:textId="77777777" w:rsidR="009D1F8C" w:rsidRDefault="009D1F8C">
      <w:pPr>
        <w:pStyle w:val="BodyText"/>
        <w:spacing w:before="10"/>
        <w:rPr>
          <w:sz w:val="21"/>
        </w:rPr>
      </w:pPr>
    </w:p>
    <w:p w14:paraId="0B94AD78" w14:textId="77777777" w:rsidR="009D1F8C" w:rsidRDefault="00274D41">
      <w:pPr>
        <w:pStyle w:val="ListParagraph"/>
        <w:numPr>
          <w:ilvl w:val="2"/>
          <w:numId w:val="194"/>
        </w:numPr>
        <w:tabs>
          <w:tab w:val="left" w:pos="1079"/>
        </w:tabs>
        <w:ind w:left="839" w:right="838" w:firstLine="0"/>
      </w:pPr>
      <w:r>
        <w:t>A detached accessory dwelling unit shall not exceed one story in height, but the unit may be located on a second story if the first story is utilized as a garage or storage</w:t>
      </w:r>
      <w:r>
        <w:rPr>
          <w:spacing w:val="-5"/>
        </w:rPr>
        <w:t xml:space="preserve"> </w:t>
      </w:r>
      <w:r>
        <w:t>facility.</w:t>
      </w:r>
    </w:p>
    <w:p w14:paraId="61CF9927" w14:textId="77777777" w:rsidR="009D1F8C" w:rsidRDefault="009D1F8C">
      <w:pPr>
        <w:pStyle w:val="BodyText"/>
        <w:spacing w:before="1"/>
      </w:pPr>
    </w:p>
    <w:p w14:paraId="74334EB9" w14:textId="77777777" w:rsidR="009D1F8C" w:rsidRDefault="00274D41">
      <w:pPr>
        <w:pStyle w:val="ListParagraph"/>
        <w:numPr>
          <w:ilvl w:val="2"/>
          <w:numId w:val="194"/>
        </w:numPr>
        <w:tabs>
          <w:tab w:val="left" w:pos="1060"/>
        </w:tabs>
        <w:ind w:left="1059"/>
      </w:pPr>
      <w:r>
        <w:t>The accessory dwelling unit shall contain one full bath and kitchen</w:t>
      </w:r>
      <w:r>
        <w:rPr>
          <w:spacing w:val="-3"/>
        </w:rPr>
        <w:t xml:space="preserve"> </w:t>
      </w:r>
      <w:r>
        <w:t>facilities.</w:t>
      </w:r>
    </w:p>
    <w:p w14:paraId="6F5FFC13" w14:textId="77777777" w:rsidR="009D1F8C" w:rsidRDefault="009D1F8C">
      <w:pPr>
        <w:pStyle w:val="BodyText"/>
        <w:spacing w:before="10"/>
        <w:rPr>
          <w:sz w:val="21"/>
        </w:rPr>
      </w:pPr>
    </w:p>
    <w:p w14:paraId="50566242" w14:textId="77777777" w:rsidR="009D1F8C" w:rsidRDefault="00274D41">
      <w:pPr>
        <w:pStyle w:val="ListParagraph"/>
        <w:numPr>
          <w:ilvl w:val="2"/>
          <w:numId w:val="194"/>
        </w:numPr>
        <w:tabs>
          <w:tab w:val="left" w:pos="1060"/>
        </w:tabs>
        <w:spacing w:before="1"/>
        <w:ind w:left="1059"/>
      </w:pPr>
      <w:r>
        <w:t>The accessory unit shall use the same street address as the primary dwelling</w:t>
      </w:r>
      <w:r>
        <w:rPr>
          <w:spacing w:val="-2"/>
        </w:rPr>
        <w:t xml:space="preserve"> </w:t>
      </w:r>
      <w:r>
        <w:t>unit.</w:t>
      </w:r>
    </w:p>
    <w:p w14:paraId="1D045379" w14:textId="77777777" w:rsidR="009D1F8C" w:rsidRDefault="009D1F8C">
      <w:pPr>
        <w:pStyle w:val="BodyText"/>
      </w:pPr>
    </w:p>
    <w:p w14:paraId="4A030619" w14:textId="77777777" w:rsidR="009D1F8C" w:rsidRDefault="00274D41">
      <w:pPr>
        <w:pStyle w:val="BodyText"/>
        <w:ind w:left="479" w:right="837"/>
        <w:jc w:val="both"/>
      </w:pPr>
      <w:r>
        <w:t>iii. Fences located in the front yard shall have a maximum height of four feet along the front and side property lines to the front façade of the principal building. Along the side property lines behind the front yard and along the rear property line a fence may be six feet in height.</w:t>
      </w:r>
    </w:p>
    <w:p w14:paraId="710DCF4F" w14:textId="77777777" w:rsidR="009D1F8C" w:rsidRDefault="009D1F8C">
      <w:pPr>
        <w:pStyle w:val="BodyText"/>
        <w:spacing w:before="1"/>
      </w:pPr>
    </w:p>
    <w:p w14:paraId="39D70EEC" w14:textId="77777777" w:rsidR="009D1F8C" w:rsidRDefault="00274D41">
      <w:pPr>
        <w:pStyle w:val="Heading4"/>
        <w:numPr>
          <w:ilvl w:val="0"/>
          <w:numId w:val="193"/>
        </w:numPr>
        <w:tabs>
          <w:tab w:val="left" w:pos="340"/>
        </w:tabs>
        <w:spacing w:line="252" w:lineRule="exact"/>
      </w:pPr>
      <w:r>
        <w:t>Lot Size Requirements &amp; Dimensional</w:t>
      </w:r>
      <w:r>
        <w:rPr>
          <w:spacing w:val="-1"/>
        </w:rPr>
        <w:t xml:space="preserve"> </w:t>
      </w:r>
      <w:r>
        <w:t>Standards</w:t>
      </w:r>
    </w:p>
    <w:p w14:paraId="0A644C14" w14:textId="77777777" w:rsidR="009D1F8C" w:rsidRDefault="00274D41">
      <w:pPr>
        <w:pStyle w:val="BodyText"/>
        <w:spacing w:line="252" w:lineRule="exact"/>
        <w:ind w:left="119"/>
      </w:pPr>
      <w:r>
        <w:t>a) See Chapter 5, Table 5-1</w:t>
      </w:r>
    </w:p>
    <w:p w14:paraId="44C754A9" w14:textId="77777777" w:rsidR="009D1F8C" w:rsidRDefault="009D1F8C">
      <w:pPr>
        <w:pStyle w:val="BodyText"/>
        <w:spacing w:before="2"/>
      </w:pPr>
    </w:p>
    <w:p w14:paraId="2E07B67B" w14:textId="77777777" w:rsidR="009D1F8C" w:rsidRDefault="00274D41">
      <w:pPr>
        <w:pStyle w:val="Heading4"/>
        <w:numPr>
          <w:ilvl w:val="0"/>
          <w:numId w:val="193"/>
        </w:numPr>
        <w:tabs>
          <w:tab w:val="left" w:pos="341"/>
        </w:tabs>
        <w:spacing w:line="252" w:lineRule="exact"/>
        <w:ind w:left="340" w:hanging="222"/>
      </w:pPr>
      <w:r>
        <w:t>Parking &amp; Loading</w:t>
      </w:r>
      <w:r>
        <w:rPr>
          <w:spacing w:val="-3"/>
        </w:rPr>
        <w:t xml:space="preserve"> </w:t>
      </w:r>
      <w:r>
        <w:t>Requirements</w:t>
      </w:r>
    </w:p>
    <w:p w14:paraId="78F0536A" w14:textId="77777777" w:rsidR="009D1F8C" w:rsidRDefault="00274D41">
      <w:pPr>
        <w:pStyle w:val="ListParagraph"/>
        <w:numPr>
          <w:ilvl w:val="0"/>
          <w:numId w:val="192"/>
        </w:numPr>
        <w:tabs>
          <w:tab w:val="left" w:pos="347"/>
          <w:tab w:val="left" w:pos="4438"/>
        </w:tabs>
        <w:ind w:right="1013" w:hanging="240"/>
      </w:pPr>
      <w:r>
        <w:t>Except as otherwise provided below, required off-site parking shall comply with Chapter 5, Table 5-4 Single</w:t>
      </w:r>
      <w:r>
        <w:rPr>
          <w:spacing w:val="-1"/>
        </w:rPr>
        <w:t xml:space="preserve"> </w:t>
      </w:r>
      <w:r>
        <w:t>Family</w:t>
      </w:r>
      <w:r>
        <w:tab/>
        <w:t>1 space per</w:t>
      </w:r>
      <w:r>
        <w:rPr>
          <w:spacing w:val="-1"/>
        </w:rPr>
        <w:t xml:space="preserve"> </w:t>
      </w:r>
      <w:r>
        <w:t>unit</w:t>
      </w:r>
    </w:p>
    <w:p w14:paraId="36BCF555" w14:textId="77777777" w:rsidR="009D1F8C" w:rsidRDefault="00274D41">
      <w:pPr>
        <w:pStyle w:val="BodyText"/>
        <w:tabs>
          <w:tab w:val="left" w:pos="4439"/>
        </w:tabs>
        <w:ind w:left="359"/>
      </w:pPr>
      <w:r>
        <w:t>Duplex</w:t>
      </w:r>
      <w:r>
        <w:tab/>
        <w:t>1 space per</w:t>
      </w:r>
      <w:r>
        <w:rPr>
          <w:spacing w:val="-3"/>
        </w:rPr>
        <w:t xml:space="preserve"> </w:t>
      </w:r>
      <w:r>
        <w:t>unit</w:t>
      </w:r>
    </w:p>
    <w:p w14:paraId="0A1C800B" w14:textId="77777777" w:rsidR="009D1F8C" w:rsidRDefault="00274D41">
      <w:pPr>
        <w:pStyle w:val="BodyText"/>
        <w:tabs>
          <w:tab w:val="left" w:pos="4439"/>
        </w:tabs>
        <w:ind w:left="359"/>
      </w:pPr>
      <w:r>
        <w:t>Multi-Family</w:t>
      </w:r>
      <w:r>
        <w:tab/>
        <w:t>1 space per</w:t>
      </w:r>
      <w:r>
        <w:rPr>
          <w:spacing w:val="-3"/>
        </w:rPr>
        <w:t xml:space="preserve"> </w:t>
      </w:r>
      <w:r>
        <w:t>unit</w:t>
      </w:r>
    </w:p>
    <w:p w14:paraId="0268E863" w14:textId="77777777" w:rsidR="009D1F8C" w:rsidRDefault="00274D41">
      <w:pPr>
        <w:pStyle w:val="BodyText"/>
        <w:tabs>
          <w:tab w:val="left" w:pos="4441"/>
        </w:tabs>
        <w:ind w:left="359"/>
      </w:pPr>
      <w:r>
        <w:t>Retail sales &amp;</w:t>
      </w:r>
      <w:r>
        <w:rPr>
          <w:spacing w:val="-1"/>
        </w:rPr>
        <w:t xml:space="preserve"> </w:t>
      </w:r>
      <w:r>
        <w:t>Service</w:t>
      </w:r>
      <w:r>
        <w:tab/>
        <w:t>1 space per 300 square feet of floor</w:t>
      </w:r>
      <w:r>
        <w:rPr>
          <w:spacing w:val="-2"/>
        </w:rPr>
        <w:t xml:space="preserve"> </w:t>
      </w:r>
      <w:r>
        <w:t>space</w:t>
      </w:r>
    </w:p>
    <w:p w14:paraId="0DA7CEE5" w14:textId="77777777" w:rsidR="009D1F8C" w:rsidRDefault="00274D41">
      <w:pPr>
        <w:pStyle w:val="BodyText"/>
        <w:tabs>
          <w:tab w:val="left" w:pos="4440"/>
        </w:tabs>
        <w:spacing w:line="252" w:lineRule="exact"/>
        <w:ind w:left="359"/>
      </w:pPr>
      <w:r>
        <w:t>Bed</w:t>
      </w:r>
      <w:r>
        <w:rPr>
          <w:spacing w:val="-1"/>
        </w:rPr>
        <w:t xml:space="preserve"> </w:t>
      </w:r>
      <w:r>
        <w:t>&amp;</w:t>
      </w:r>
      <w:r>
        <w:rPr>
          <w:spacing w:val="-1"/>
        </w:rPr>
        <w:t xml:space="preserve"> </w:t>
      </w:r>
      <w:r>
        <w:t>Breakfasts</w:t>
      </w:r>
      <w:r>
        <w:tab/>
        <w:t>.5 spaces per</w:t>
      </w:r>
      <w:r>
        <w:rPr>
          <w:spacing w:val="1"/>
        </w:rPr>
        <w:t xml:space="preserve"> </w:t>
      </w:r>
      <w:r>
        <w:t>unit/room</w:t>
      </w:r>
    </w:p>
    <w:p w14:paraId="79B8F21E" w14:textId="77777777" w:rsidR="009D1F8C" w:rsidRDefault="00274D41">
      <w:pPr>
        <w:pStyle w:val="BodyText"/>
        <w:tabs>
          <w:tab w:val="left" w:pos="4439"/>
        </w:tabs>
        <w:ind w:left="359" w:right="2225"/>
      </w:pPr>
      <w:r>
        <w:t>Professional Office</w:t>
      </w:r>
      <w:r>
        <w:rPr>
          <w:spacing w:val="-4"/>
        </w:rPr>
        <w:t xml:space="preserve"> </w:t>
      </w:r>
      <w:r>
        <w:t>(excluding</w:t>
      </w:r>
      <w:r>
        <w:rPr>
          <w:spacing w:val="-1"/>
        </w:rPr>
        <w:t xml:space="preserve"> </w:t>
      </w:r>
      <w:r>
        <w:t>medical)</w:t>
      </w:r>
      <w:r>
        <w:tab/>
        <w:t xml:space="preserve">1 space per 350 square feet of floor </w:t>
      </w:r>
      <w:r>
        <w:rPr>
          <w:spacing w:val="-3"/>
        </w:rPr>
        <w:t xml:space="preserve">space </w:t>
      </w:r>
      <w:r>
        <w:t>Restaurants &amp;</w:t>
      </w:r>
      <w:r>
        <w:rPr>
          <w:spacing w:val="-1"/>
        </w:rPr>
        <w:t xml:space="preserve"> </w:t>
      </w:r>
      <w:r>
        <w:t>Bars</w:t>
      </w:r>
      <w:r>
        <w:tab/>
        <w:t>1 space per four seats</w:t>
      </w:r>
    </w:p>
    <w:p w14:paraId="472D7251" w14:textId="77777777" w:rsidR="009D1F8C" w:rsidRDefault="009D1F8C">
      <w:pPr>
        <w:sectPr w:rsidR="009D1F8C">
          <w:pgSz w:w="12240" w:h="15840"/>
          <w:pgMar w:top="940" w:right="600" w:bottom="2280" w:left="1320" w:header="727" w:footer="2084" w:gutter="0"/>
          <w:cols w:space="720"/>
        </w:sectPr>
      </w:pPr>
    </w:p>
    <w:p w14:paraId="35876C5C" w14:textId="77777777" w:rsidR="009D1F8C" w:rsidRDefault="009D1F8C">
      <w:pPr>
        <w:pStyle w:val="BodyText"/>
        <w:spacing w:before="6"/>
        <w:rPr>
          <w:sz w:val="19"/>
        </w:rPr>
      </w:pPr>
    </w:p>
    <w:p w14:paraId="2754E495" w14:textId="77777777" w:rsidR="009D1F8C" w:rsidRDefault="00274D41">
      <w:pPr>
        <w:pStyle w:val="ListParagraph"/>
        <w:numPr>
          <w:ilvl w:val="0"/>
          <w:numId w:val="192"/>
        </w:numPr>
        <w:tabs>
          <w:tab w:val="left" w:pos="391"/>
        </w:tabs>
        <w:spacing w:before="90"/>
        <w:ind w:left="119" w:right="836" w:firstLine="0"/>
      </w:pPr>
      <w:r>
        <w:t>On-street parking constructed to City Code may be used to off-set the required number of parking spaces. Such parking shall abut the proposed development, shall meet sound design standards, and shall be constructed at the cost of the applicant for</w:t>
      </w:r>
      <w:r>
        <w:rPr>
          <w:spacing w:val="-1"/>
        </w:rPr>
        <w:t xml:space="preserve"> </w:t>
      </w:r>
      <w:r>
        <w:t>development.</w:t>
      </w:r>
    </w:p>
    <w:p w14:paraId="7ED1F5D3" w14:textId="77777777" w:rsidR="009D1F8C" w:rsidRDefault="009D1F8C">
      <w:pPr>
        <w:pStyle w:val="BodyText"/>
      </w:pPr>
    </w:p>
    <w:p w14:paraId="57D0ADB7" w14:textId="77777777" w:rsidR="009D1F8C" w:rsidRDefault="00274D41">
      <w:pPr>
        <w:pStyle w:val="ListParagraph"/>
        <w:numPr>
          <w:ilvl w:val="0"/>
          <w:numId w:val="192"/>
        </w:numPr>
        <w:tabs>
          <w:tab w:val="left" w:pos="347"/>
        </w:tabs>
        <w:ind w:left="119" w:right="835" w:firstLine="0"/>
      </w:pPr>
      <w:r>
        <w:t>Historic buildings shall receive a parking credit for the existing use and shall provide at least 50 percent of the required parking on the</w:t>
      </w:r>
      <w:r>
        <w:rPr>
          <w:spacing w:val="-2"/>
        </w:rPr>
        <w:t xml:space="preserve"> </w:t>
      </w:r>
      <w:r>
        <w:t>site.</w:t>
      </w:r>
    </w:p>
    <w:p w14:paraId="7BA52E4D" w14:textId="77777777" w:rsidR="009D1F8C" w:rsidRDefault="009D1F8C">
      <w:pPr>
        <w:pStyle w:val="BodyText"/>
        <w:spacing w:before="1"/>
      </w:pPr>
    </w:p>
    <w:p w14:paraId="0AEE4499" w14:textId="77777777" w:rsidR="009D1F8C" w:rsidRDefault="00274D41">
      <w:pPr>
        <w:pStyle w:val="ListParagraph"/>
        <w:numPr>
          <w:ilvl w:val="0"/>
          <w:numId w:val="192"/>
        </w:numPr>
        <w:tabs>
          <w:tab w:val="left" w:pos="359"/>
        </w:tabs>
        <w:ind w:left="358" w:hanging="240"/>
      </w:pPr>
      <w:r>
        <w:t>Modifications to the Parking Design</w:t>
      </w:r>
      <w:r>
        <w:rPr>
          <w:spacing w:val="-2"/>
        </w:rPr>
        <w:t xml:space="preserve"> </w:t>
      </w:r>
      <w:r>
        <w:t>Standards</w:t>
      </w:r>
    </w:p>
    <w:p w14:paraId="71CA6889" w14:textId="77777777" w:rsidR="009D1F8C" w:rsidRDefault="009D1F8C">
      <w:pPr>
        <w:pStyle w:val="BodyText"/>
        <w:spacing w:before="10"/>
        <w:rPr>
          <w:sz w:val="21"/>
        </w:rPr>
      </w:pPr>
    </w:p>
    <w:p w14:paraId="7D19507E" w14:textId="77777777" w:rsidR="009D1F8C" w:rsidRDefault="00274D41">
      <w:pPr>
        <w:pStyle w:val="ListParagraph"/>
        <w:numPr>
          <w:ilvl w:val="1"/>
          <w:numId w:val="192"/>
        </w:numPr>
        <w:tabs>
          <w:tab w:val="left" w:pos="914"/>
        </w:tabs>
        <w:ind w:right="837" w:hanging="1"/>
      </w:pPr>
      <w:r>
        <w:t>Where alleyways are located along the side or rear property lines, said alleyways may be used as the required back-up dimension for parking</w:t>
      </w:r>
      <w:r>
        <w:rPr>
          <w:spacing w:val="-1"/>
        </w:rPr>
        <w:t xml:space="preserve"> </w:t>
      </w:r>
      <w:r>
        <w:t>spaces.</w:t>
      </w:r>
    </w:p>
    <w:p w14:paraId="4F31F45F" w14:textId="77777777" w:rsidR="009D1F8C" w:rsidRDefault="009D1F8C">
      <w:pPr>
        <w:pStyle w:val="BodyText"/>
        <w:spacing w:before="1"/>
      </w:pPr>
    </w:p>
    <w:p w14:paraId="4A78D16E" w14:textId="77777777" w:rsidR="009D1F8C" w:rsidRDefault="00274D41">
      <w:pPr>
        <w:pStyle w:val="ListParagraph"/>
        <w:numPr>
          <w:ilvl w:val="1"/>
          <w:numId w:val="192"/>
        </w:numPr>
        <w:tabs>
          <w:tab w:val="left" w:pos="999"/>
        </w:tabs>
        <w:ind w:right="837" w:firstLine="0"/>
      </w:pPr>
      <w:r>
        <w:t>For developments requiring eight or fewer parking spaces, parking areas may be constructed with mulch, gravel, turf blocks, paver blocks, or other alternative materials approved by</w:t>
      </w:r>
      <w:r>
        <w:rPr>
          <w:spacing w:val="21"/>
        </w:rPr>
        <w:t xml:space="preserve"> </w:t>
      </w:r>
      <w:r>
        <w:t>the Community Development Director or other appropriate Department Head. Additional maintenance requirements may be required of a developer utilizing such alternative materials such as daily sweeping of gravel, mulched areas maintained at a certain</w:t>
      </w:r>
      <w:r>
        <w:rPr>
          <w:spacing w:val="-1"/>
        </w:rPr>
        <w:t xml:space="preserve"> </w:t>
      </w:r>
      <w:r>
        <w:t>depth.</w:t>
      </w:r>
    </w:p>
    <w:p w14:paraId="1807388A" w14:textId="77777777" w:rsidR="009D1F8C" w:rsidRDefault="009D1F8C">
      <w:pPr>
        <w:pStyle w:val="BodyText"/>
      </w:pPr>
    </w:p>
    <w:p w14:paraId="6810B5DC" w14:textId="77777777" w:rsidR="009D1F8C" w:rsidRDefault="00274D41">
      <w:pPr>
        <w:pStyle w:val="ListParagraph"/>
        <w:numPr>
          <w:ilvl w:val="1"/>
          <w:numId w:val="192"/>
        </w:numPr>
        <w:tabs>
          <w:tab w:val="left" w:pos="1057"/>
        </w:tabs>
        <w:ind w:right="839" w:hanging="1"/>
      </w:pPr>
      <w:r>
        <w:t>Up to two required parking spaces may be provided as “stacked” spaces, where one parking space is located behind the</w:t>
      </w:r>
      <w:r>
        <w:rPr>
          <w:spacing w:val="-1"/>
        </w:rPr>
        <w:t xml:space="preserve"> </w:t>
      </w:r>
      <w:r>
        <w:t>other.</w:t>
      </w:r>
    </w:p>
    <w:p w14:paraId="641DADCF" w14:textId="77777777" w:rsidR="009D1F8C" w:rsidRDefault="009D1F8C">
      <w:pPr>
        <w:pStyle w:val="BodyText"/>
        <w:spacing w:before="11"/>
        <w:rPr>
          <w:sz w:val="21"/>
        </w:rPr>
      </w:pPr>
    </w:p>
    <w:p w14:paraId="61A1C5D3" w14:textId="77777777" w:rsidR="009D1F8C" w:rsidRDefault="00274D41">
      <w:pPr>
        <w:pStyle w:val="ListParagraph"/>
        <w:numPr>
          <w:ilvl w:val="1"/>
          <w:numId w:val="192"/>
        </w:numPr>
        <w:tabs>
          <w:tab w:val="left" w:pos="1022"/>
        </w:tabs>
        <w:ind w:right="838" w:firstLine="0"/>
      </w:pPr>
      <w:r>
        <w:t>Boats, campers, and recreational trailers shall be parked in rear yard setbacks only and shall not be parked in</w:t>
      </w:r>
      <w:r>
        <w:rPr>
          <w:spacing w:val="-2"/>
        </w:rPr>
        <w:t xml:space="preserve"> </w:t>
      </w:r>
      <w:r>
        <w:t>vistas.</w:t>
      </w:r>
    </w:p>
    <w:p w14:paraId="162F1183" w14:textId="77777777" w:rsidR="009D1F8C" w:rsidRDefault="009D1F8C">
      <w:pPr>
        <w:pStyle w:val="BodyText"/>
      </w:pPr>
    </w:p>
    <w:p w14:paraId="26BF8A9C" w14:textId="77777777" w:rsidR="009D1F8C" w:rsidRDefault="00274D41">
      <w:pPr>
        <w:pStyle w:val="Heading4"/>
        <w:numPr>
          <w:ilvl w:val="0"/>
          <w:numId w:val="193"/>
        </w:numPr>
        <w:tabs>
          <w:tab w:val="left" w:pos="341"/>
        </w:tabs>
        <w:spacing w:line="252" w:lineRule="exact"/>
        <w:ind w:left="340" w:hanging="222"/>
        <w:jc w:val="both"/>
      </w:pPr>
      <w:r>
        <w:t>Landscaping</w:t>
      </w:r>
      <w:r>
        <w:rPr>
          <w:spacing w:val="-1"/>
        </w:rPr>
        <w:t xml:space="preserve"> </w:t>
      </w:r>
      <w:r>
        <w:t>Requirements</w:t>
      </w:r>
    </w:p>
    <w:p w14:paraId="1D35491B" w14:textId="77777777" w:rsidR="009D1F8C" w:rsidRDefault="00274D41">
      <w:pPr>
        <w:pStyle w:val="BodyText"/>
        <w:spacing w:line="252" w:lineRule="exact"/>
        <w:ind w:left="119"/>
      </w:pPr>
      <w:r>
        <w:t>See Chapter 5, Table 5-7</w:t>
      </w:r>
    </w:p>
    <w:p w14:paraId="204260C2" w14:textId="77777777" w:rsidR="009D1F8C" w:rsidRDefault="009D1F8C">
      <w:pPr>
        <w:pStyle w:val="BodyText"/>
        <w:spacing w:before="2"/>
        <w:rPr>
          <w:sz w:val="24"/>
        </w:rPr>
      </w:pPr>
    </w:p>
    <w:p w14:paraId="2D86C50D" w14:textId="77777777" w:rsidR="009D1F8C" w:rsidRDefault="00274D41">
      <w:pPr>
        <w:tabs>
          <w:tab w:val="left" w:pos="839"/>
        </w:tabs>
        <w:spacing w:before="1"/>
        <w:ind w:left="120"/>
        <w:rPr>
          <w:b/>
        </w:rPr>
      </w:pPr>
      <w:r>
        <w:rPr>
          <w:b/>
          <w:u w:val="thick"/>
        </w:rPr>
        <w:t>R-P</w:t>
      </w:r>
      <w:r>
        <w:rPr>
          <w:b/>
          <w:u w:val="thick"/>
        </w:rPr>
        <w:tab/>
        <w:t>RESIDENTIAL/PROFESSIONAL</w:t>
      </w:r>
      <w:r>
        <w:rPr>
          <w:b/>
          <w:spacing w:val="-1"/>
          <w:u w:val="thick"/>
        </w:rPr>
        <w:t xml:space="preserve"> </w:t>
      </w:r>
      <w:r>
        <w:rPr>
          <w:b/>
          <w:u w:val="thick"/>
        </w:rPr>
        <w:t>DISTRICT</w:t>
      </w:r>
    </w:p>
    <w:p w14:paraId="26423DA5" w14:textId="77777777" w:rsidR="009D1F8C" w:rsidRDefault="00274D41">
      <w:pPr>
        <w:ind w:left="119"/>
        <w:rPr>
          <w:b/>
        </w:rPr>
      </w:pPr>
      <w:r>
        <w:rPr>
          <w:b/>
          <w:u w:val="thick"/>
        </w:rPr>
        <w:t>(New, includes Institutional)</w:t>
      </w:r>
    </w:p>
    <w:p w14:paraId="5643A613" w14:textId="77777777" w:rsidR="009D1F8C" w:rsidRDefault="009D1F8C">
      <w:pPr>
        <w:pStyle w:val="BodyText"/>
        <w:rPr>
          <w:b/>
          <w:sz w:val="14"/>
        </w:rPr>
      </w:pPr>
    </w:p>
    <w:p w14:paraId="7C471D83" w14:textId="77777777" w:rsidR="009D1F8C" w:rsidRDefault="00274D41">
      <w:pPr>
        <w:pStyle w:val="ListParagraph"/>
        <w:numPr>
          <w:ilvl w:val="0"/>
          <w:numId w:val="191"/>
        </w:numPr>
        <w:tabs>
          <w:tab w:val="left" w:pos="341"/>
        </w:tabs>
        <w:spacing w:before="91" w:line="252" w:lineRule="exact"/>
        <w:rPr>
          <w:b/>
        </w:rPr>
      </w:pPr>
      <w:r>
        <w:rPr>
          <w:b/>
        </w:rPr>
        <w:t>Purpose</w:t>
      </w:r>
    </w:p>
    <w:p w14:paraId="4F441909" w14:textId="77777777" w:rsidR="009D1F8C" w:rsidRDefault="00274D41">
      <w:pPr>
        <w:pStyle w:val="BodyText"/>
        <w:ind w:left="120" w:right="835"/>
        <w:jc w:val="both"/>
      </w:pPr>
      <w:r>
        <w:t>The purpose of the R-P District is to provide for areas in which residential, professional, educational and institutional uses can be compatibly mixed while maintaining a safe and healthy living environment for the residents of that district. Limited accessory retail use is also permitted, but only as accessory uses within the same building. Primary retail uses are not permitted in the RP Zoning District. This district may serve as a transition between less intense residential and more intense commercial or industrial districts.</w:t>
      </w:r>
    </w:p>
    <w:p w14:paraId="02813E39" w14:textId="77777777" w:rsidR="009D1F8C" w:rsidRDefault="009D1F8C">
      <w:pPr>
        <w:pStyle w:val="BodyText"/>
        <w:spacing w:before="1"/>
      </w:pPr>
    </w:p>
    <w:p w14:paraId="333CBCEA" w14:textId="77777777" w:rsidR="009D1F8C" w:rsidRDefault="00274D41">
      <w:pPr>
        <w:pStyle w:val="Heading4"/>
        <w:numPr>
          <w:ilvl w:val="0"/>
          <w:numId w:val="191"/>
        </w:numPr>
        <w:tabs>
          <w:tab w:val="left" w:pos="340"/>
        </w:tabs>
        <w:spacing w:line="252" w:lineRule="exact"/>
        <w:ind w:left="339" w:hanging="220"/>
        <w:jc w:val="both"/>
      </w:pPr>
      <w:r>
        <w:t>Permitted Uses</w:t>
      </w:r>
    </w:p>
    <w:p w14:paraId="3C283D4B" w14:textId="77777777" w:rsidR="009D1F8C" w:rsidRDefault="00274D41">
      <w:pPr>
        <w:pStyle w:val="BodyText"/>
        <w:spacing w:line="252" w:lineRule="exact"/>
        <w:ind w:left="120"/>
      </w:pPr>
      <w:r>
        <w:t>See Table 3-1</w:t>
      </w:r>
    </w:p>
    <w:p w14:paraId="6EC44062" w14:textId="77777777" w:rsidR="009D1F8C" w:rsidRDefault="009D1F8C">
      <w:pPr>
        <w:pStyle w:val="BodyText"/>
      </w:pPr>
    </w:p>
    <w:p w14:paraId="79E6DD25" w14:textId="77777777" w:rsidR="009D1F8C" w:rsidRDefault="00274D41">
      <w:pPr>
        <w:pStyle w:val="Heading4"/>
        <w:numPr>
          <w:ilvl w:val="0"/>
          <w:numId w:val="191"/>
        </w:numPr>
        <w:tabs>
          <w:tab w:val="left" w:pos="341"/>
        </w:tabs>
        <w:spacing w:line="252" w:lineRule="exact"/>
      </w:pPr>
      <w:r>
        <w:t>Additional Development</w:t>
      </w:r>
      <w:r>
        <w:rPr>
          <w:spacing w:val="-2"/>
        </w:rPr>
        <w:t xml:space="preserve"> </w:t>
      </w:r>
      <w:r>
        <w:t>Standards</w:t>
      </w:r>
    </w:p>
    <w:p w14:paraId="28BEC3DD" w14:textId="77777777" w:rsidR="009D1F8C" w:rsidRDefault="00274D41">
      <w:pPr>
        <w:pStyle w:val="BodyText"/>
        <w:spacing w:line="252" w:lineRule="exact"/>
        <w:ind w:left="120"/>
      </w:pPr>
      <w:r>
        <w:t>See Chapter 7 “Supplemental Standards”</w:t>
      </w:r>
    </w:p>
    <w:p w14:paraId="396CACA8" w14:textId="77777777" w:rsidR="009D1F8C" w:rsidRDefault="009D1F8C">
      <w:pPr>
        <w:pStyle w:val="BodyText"/>
        <w:spacing w:before="2"/>
        <w:rPr>
          <w:sz w:val="24"/>
        </w:rPr>
      </w:pPr>
    </w:p>
    <w:p w14:paraId="19288BCA" w14:textId="77777777" w:rsidR="009D1F8C" w:rsidRDefault="00274D41">
      <w:pPr>
        <w:pStyle w:val="Heading4"/>
        <w:numPr>
          <w:ilvl w:val="0"/>
          <w:numId w:val="191"/>
        </w:numPr>
        <w:tabs>
          <w:tab w:val="left" w:pos="341"/>
        </w:tabs>
        <w:spacing w:line="252" w:lineRule="exact"/>
      </w:pPr>
      <w:r>
        <w:t>Lot Size Requirements &amp; Dimensional</w:t>
      </w:r>
      <w:r>
        <w:rPr>
          <w:spacing w:val="-1"/>
        </w:rPr>
        <w:t xml:space="preserve"> </w:t>
      </w:r>
      <w:r>
        <w:t>Standards</w:t>
      </w:r>
    </w:p>
    <w:p w14:paraId="4387874B" w14:textId="77777777" w:rsidR="009D1F8C" w:rsidRDefault="00274D41">
      <w:pPr>
        <w:pStyle w:val="BodyText"/>
        <w:spacing w:line="252" w:lineRule="exact"/>
        <w:ind w:left="120"/>
      </w:pPr>
      <w:r>
        <w:t>See Chapter 5, Table 5-1</w:t>
      </w:r>
    </w:p>
    <w:p w14:paraId="415E29F4" w14:textId="77777777" w:rsidR="009D1F8C" w:rsidRDefault="009D1F8C">
      <w:pPr>
        <w:spacing w:line="252" w:lineRule="exact"/>
        <w:sectPr w:rsidR="009D1F8C">
          <w:pgSz w:w="12240" w:h="15840"/>
          <w:pgMar w:top="940" w:right="600" w:bottom="2280" w:left="1320" w:header="727" w:footer="2084" w:gutter="0"/>
          <w:cols w:space="720"/>
        </w:sectPr>
      </w:pPr>
    </w:p>
    <w:p w14:paraId="547C4A15" w14:textId="77777777" w:rsidR="009D1F8C" w:rsidRDefault="009D1F8C">
      <w:pPr>
        <w:pStyle w:val="BodyText"/>
        <w:spacing w:before="7"/>
        <w:rPr>
          <w:sz w:val="19"/>
        </w:rPr>
      </w:pPr>
    </w:p>
    <w:p w14:paraId="3F32FCAB" w14:textId="77777777" w:rsidR="009D1F8C" w:rsidRDefault="00274D41">
      <w:pPr>
        <w:pStyle w:val="Heading4"/>
        <w:numPr>
          <w:ilvl w:val="0"/>
          <w:numId w:val="191"/>
        </w:numPr>
        <w:tabs>
          <w:tab w:val="left" w:pos="341"/>
        </w:tabs>
        <w:spacing w:before="91" w:line="252" w:lineRule="exact"/>
      </w:pPr>
      <w:r>
        <w:t>Parking &amp; Loading</w:t>
      </w:r>
      <w:r>
        <w:rPr>
          <w:spacing w:val="-3"/>
        </w:rPr>
        <w:t xml:space="preserve"> </w:t>
      </w:r>
      <w:r>
        <w:t>Requirements</w:t>
      </w:r>
    </w:p>
    <w:p w14:paraId="2213FB53" w14:textId="77777777" w:rsidR="009D1F8C" w:rsidRDefault="00274D41">
      <w:pPr>
        <w:pStyle w:val="BodyText"/>
        <w:spacing w:line="252" w:lineRule="exact"/>
        <w:ind w:left="120"/>
      </w:pPr>
      <w:r>
        <w:t>See Chapter 5, Table 5-4</w:t>
      </w:r>
    </w:p>
    <w:p w14:paraId="739D5267" w14:textId="77777777" w:rsidR="009D1F8C" w:rsidRDefault="009D1F8C">
      <w:pPr>
        <w:pStyle w:val="BodyText"/>
      </w:pPr>
    </w:p>
    <w:p w14:paraId="756F1C8C" w14:textId="77777777" w:rsidR="009D1F8C" w:rsidRDefault="00274D41">
      <w:pPr>
        <w:pStyle w:val="Heading4"/>
        <w:numPr>
          <w:ilvl w:val="0"/>
          <w:numId w:val="191"/>
        </w:numPr>
        <w:tabs>
          <w:tab w:val="left" w:pos="341"/>
        </w:tabs>
        <w:spacing w:line="252" w:lineRule="exact"/>
      </w:pPr>
      <w:r>
        <w:t>Landscaping</w:t>
      </w:r>
      <w:r>
        <w:rPr>
          <w:spacing w:val="-1"/>
        </w:rPr>
        <w:t xml:space="preserve"> </w:t>
      </w:r>
      <w:r>
        <w:t>Requirements</w:t>
      </w:r>
    </w:p>
    <w:p w14:paraId="42A70CB0" w14:textId="77777777" w:rsidR="009D1F8C" w:rsidRDefault="00274D41">
      <w:pPr>
        <w:pStyle w:val="BodyText"/>
        <w:spacing w:line="252" w:lineRule="exact"/>
        <w:ind w:left="120"/>
      </w:pPr>
      <w:r>
        <w:t>See Chapter 5, Table 5-7</w:t>
      </w:r>
    </w:p>
    <w:p w14:paraId="1D9E9016" w14:textId="77777777" w:rsidR="009D1F8C" w:rsidRDefault="009D1F8C">
      <w:pPr>
        <w:pStyle w:val="BodyText"/>
        <w:rPr>
          <w:sz w:val="24"/>
        </w:rPr>
      </w:pPr>
    </w:p>
    <w:p w14:paraId="670A4ECB" w14:textId="77777777" w:rsidR="009D1F8C" w:rsidRDefault="009D1F8C">
      <w:pPr>
        <w:pStyle w:val="BodyText"/>
        <w:spacing w:before="2"/>
        <w:rPr>
          <w:sz w:val="20"/>
        </w:rPr>
      </w:pPr>
    </w:p>
    <w:p w14:paraId="117DA16F" w14:textId="77777777" w:rsidR="009D1F8C" w:rsidRDefault="00274D41">
      <w:pPr>
        <w:tabs>
          <w:tab w:val="left" w:pos="839"/>
        </w:tabs>
        <w:spacing w:line="253" w:lineRule="exact"/>
        <w:ind w:left="120"/>
        <w:rPr>
          <w:b/>
        </w:rPr>
      </w:pPr>
      <w:r>
        <w:rPr>
          <w:b/>
          <w:u w:val="thick"/>
        </w:rPr>
        <w:t>N-C</w:t>
      </w:r>
      <w:r>
        <w:rPr>
          <w:b/>
          <w:u w:val="thick"/>
        </w:rPr>
        <w:tab/>
        <w:t>NEIGHBORHOOD COMMERCIAL</w:t>
      </w:r>
      <w:r>
        <w:rPr>
          <w:b/>
          <w:spacing w:val="-1"/>
          <w:u w:val="thick"/>
        </w:rPr>
        <w:t xml:space="preserve"> </w:t>
      </w:r>
      <w:r>
        <w:rPr>
          <w:b/>
          <w:u w:val="thick"/>
        </w:rPr>
        <w:t>DISTRICT</w:t>
      </w:r>
    </w:p>
    <w:p w14:paraId="1BA6D114" w14:textId="77777777" w:rsidR="009D1F8C" w:rsidRDefault="00274D41">
      <w:pPr>
        <w:spacing w:line="253" w:lineRule="exact"/>
        <w:ind w:left="120"/>
        <w:rPr>
          <w:b/>
        </w:rPr>
      </w:pPr>
      <w:r>
        <w:rPr>
          <w:b/>
          <w:u w:val="thick"/>
        </w:rPr>
        <w:t>(Formerly Neighborhood Business District B-3)</w:t>
      </w:r>
    </w:p>
    <w:p w14:paraId="69AFB71E" w14:textId="77777777" w:rsidR="009D1F8C" w:rsidRDefault="009D1F8C">
      <w:pPr>
        <w:pStyle w:val="BodyText"/>
        <w:spacing w:before="2"/>
        <w:rPr>
          <w:b/>
          <w:sz w:val="14"/>
        </w:rPr>
      </w:pPr>
    </w:p>
    <w:p w14:paraId="1510E559" w14:textId="77777777" w:rsidR="009D1F8C" w:rsidRDefault="00274D41">
      <w:pPr>
        <w:pStyle w:val="ListParagraph"/>
        <w:numPr>
          <w:ilvl w:val="0"/>
          <w:numId w:val="190"/>
        </w:numPr>
        <w:tabs>
          <w:tab w:val="left" w:pos="341"/>
        </w:tabs>
        <w:spacing w:before="90" w:line="252" w:lineRule="exact"/>
        <w:rPr>
          <w:b/>
        </w:rPr>
      </w:pPr>
      <w:r>
        <w:rPr>
          <w:b/>
        </w:rPr>
        <w:t>Purpose</w:t>
      </w:r>
    </w:p>
    <w:p w14:paraId="443B4CF1" w14:textId="77777777" w:rsidR="009D1F8C" w:rsidRDefault="00274D41">
      <w:pPr>
        <w:pStyle w:val="BodyText"/>
        <w:ind w:left="120" w:right="836"/>
        <w:jc w:val="both"/>
      </w:pPr>
      <w:r>
        <w:t>The purpose of the C-N District is to provide and protect an environment suitable for limited retail trade and service activities covering a relatively small geographic area and that are intended to serve the population in surrounding neighborhoods.</w:t>
      </w:r>
    </w:p>
    <w:p w14:paraId="32038993" w14:textId="77777777" w:rsidR="009D1F8C" w:rsidRDefault="009D1F8C">
      <w:pPr>
        <w:pStyle w:val="BodyText"/>
        <w:spacing w:before="1"/>
      </w:pPr>
    </w:p>
    <w:p w14:paraId="4CC1A5F1" w14:textId="77777777" w:rsidR="009D1F8C" w:rsidRDefault="00274D41">
      <w:pPr>
        <w:pStyle w:val="Heading4"/>
        <w:numPr>
          <w:ilvl w:val="0"/>
          <w:numId w:val="190"/>
        </w:numPr>
        <w:tabs>
          <w:tab w:val="left" w:pos="340"/>
        </w:tabs>
        <w:spacing w:line="252" w:lineRule="exact"/>
        <w:ind w:left="339" w:hanging="220"/>
        <w:jc w:val="both"/>
      </w:pPr>
      <w:r>
        <w:t>Permitted Uses</w:t>
      </w:r>
    </w:p>
    <w:p w14:paraId="3C07EAB7" w14:textId="77777777" w:rsidR="009D1F8C" w:rsidRDefault="00274D41">
      <w:pPr>
        <w:pStyle w:val="BodyText"/>
        <w:spacing w:line="252" w:lineRule="exact"/>
        <w:ind w:left="120"/>
      </w:pPr>
      <w:r>
        <w:t>See Table 3-1</w:t>
      </w:r>
    </w:p>
    <w:p w14:paraId="16C431FE" w14:textId="77777777" w:rsidR="009D1F8C" w:rsidRDefault="009D1F8C">
      <w:pPr>
        <w:pStyle w:val="BodyText"/>
        <w:spacing w:before="1"/>
      </w:pPr>
    </w:p>
    <w:p w14:paraId="7FBEA9FF" w14:textId="77777777" w:rsidR="009D1F8C" w:rsidRDefault="00274D41">
      <w:pPr>
        <w:pStyle w:val="Heading4"/>
        <w:numPr>
          <w:ilvl w:val="0"/>
          <w:numId w:val="190"/>
        </w:numPr>
        <w:tabs>
          <w:tab w:val="left" w:pos="341"/>
        </w:tabs>
        <w:spacing w:before="1" w:line="252" w:lineRule="exact"/>
      </w:pPr>
      <w:r>
        <w:t>Additional Development</w:t>
      </w:r>
      <w:r>
        <w:rPr>
          <w:spacing w:val="-2"/>
        </w:rPr>
        <w:t xml:space="preserve"> </w:t>
      </w:r>
      <w:r>
        <w:t>Standards</w:t>
      </w:r>
    </w:p>
    <w:p w14:paraId="508C9BD7" w14:textId="77777777" w:rsidR="009D1F8C" w:rsidRDefault="00274D41">
      <w:pPr>
        <w:pStyle w:val="BodyText"/>
        <w:spacing w:line="252" w:lineRule="exact"/>
        <w:ind w:left="120"/>
      </w:pPr>
      <w:r>
        <w:t>See Chapter 7 “Supplemental Standards”</w:t>
      </w:r>
    </w:p>
    <w:p w14:paraId="3D4358DA" w14:textId="77777777" w:rsidR="009D1F8C" w:rsidRDefault="009D1F8C">
      <w:pPr>
        <w:pStyle w:val="BodyText"/>
        <w:spacing w:before="1"/>
      </w:pPr>
    </w:p>
    <w:p w14:paraId="5BB4838D" w14:textId="77777777" w:rsidR="009D1F8C" w:rsidRDefault="00274D41">
      <w:pPr>
        <w:pStyle w:val="Heading4"/>
        <w:numPr>
          <w:ilvl w:val="0"/>
          <w:numId w:val="190"/>
        </w:numPr>
        <w:tabs>
          <w:tab w:val="left" w:pos="341"/>
        </w:tabs>
        <w:spacing w:line="252" w:lineRule="exact"/>
      </w:pPr>
      <w:r>
        <w:t>Lot Size Requirements &amp; Dimensional</w:t>
      </w:r>
      <w:r>
        <w:rPr>
          <w:spacing w:val="-1"/>
        </w:rPr>
        <w:t xml:space="preserve"> </w:t>
      </w:r>
      <w:r>
        <w:t>Standards</w:t>
      </w:r>
    </w:p>
    <w:p w14:paraId="3727A8B1" w14:textId="77777777" w:rsidR="009D1F8C" w:rsidRDefault="00274D41">
      <w:pPr>
        <w:pStyle w:val="BodyText"/>
        <w:spacing w:line="252" w:lineRule="exact"/>
        <w:ind w:left="120"/>
      </w:pPr>
      <w:r>
        <w:t>See Chapter 5, Table 5-1</w:t>
      </w:r>
    </w:p>
    <w:p w14:paraId="077F5A6F" w14:textId="77777777" w:rsidR="009D1F8C" w:rsidRDefault="009D1F8C">
      <w:pPr>
        <w:pStyle w:val="BodyText"/>
        <w:spacing w:before="1"/>
      </w:pPr>
    </w:p>
    <w:p w14:paraId="3BBCF66B" w14:textId="77777777" w:rsidR="009D1F8C" w:rsidRDefault="00274D41">
      <w:pPr>
        <w:pStyle w:val="Heading4"/>
        <w:numPr>
          <w:ilvl w:val="0"/>
          <w:numId w:val="190"/>
        </w:numPr>
        <w:tabs>
          <w:tab w:val="left" w:pos="341"/>
        </w:tabs>
        <w:spacing w:line="252" w:lineRule="exact"/>
      </w:pPr>
      <w:r>
        <w:t>Parking &amp; Loading</w:t>
      </w:r>
      <w:r>
        <w:rPr>
          <w:spacing w:val="-3"/>
        </w:rPr>
        <w:t xml:space="preserve"> </w:t>
      </w:r>
      <w:r>
        <w:t>Requirements</w:t>
      </w:r>
    </w:p>
    <w:p w14:paraId="5B463326" w14:textId="77777777" w:rsidR="009D1F8C" w:rsidRDefault="00274D41">
      <w:pPr>
        <w:pStyle w:val="BodyText"/>
        <w:spacing w:line="252" w:lineRule="exact"/>
        <w:ind w:left="120"/>
      </w:pPr>
      <w:r>
        <w:t>See Chapter 5, Table 5-4</w:t>
      </w:r>
    </w:p>
    <w:p w14:paraId="2F250F33" w14:textId="77777777" w:rsidR="009D1F8C" w:rsidRDefault="009D1F8C">
      <w:pPr>
        <w:pStyle w:val="BodyText"/>
        <w:spacing w:before="1"/>
      </w:pPr>
    </w:p>
    <w:p w14:paraId="3BC4DB90" w14:textId="77777777" w:rsidR="009D1F8C" w:rsidRDefault="00274D41">
      <w:pPr>
        <w:pStyle w:val="Heading4"/>
        <w:numPr>
          <w:ilvl w:val="0"/>
          <w:numId w:val="190"/>
        </w:numPr>
        <w:tabs>
          <w:tab w:val="left" w:pos="341"/>
        </w:tabs>
        <w:spacing w:line="252" w:lineRule="exact"/>
      </w:pPr>
      <w:r>
        <w:t>Landscaping</w:t>
      </w:r>
      <w:r>
        <w:rPr>
          <w:spacing w:val="-1"/>
        </w:rPr>
        <w:t xml:space="preserve"> </w:t>
      </w:r>
      <w:r>
        <w:t>Requirements</w:t>
      </w:r>
    </w:p>
    <w:p w14:paraId="0A27FA75" w14:textId="77777777" w:rsidR="009D1F8C" w:rsidRDefault="00274D41">
      <w:pPr>
        <w:pStyle w:val="BodyText"/>
        <w:spacing w:line="252" w:lineRule="exact"/>
        <w:ind w:left="120"/>
      </w:pPr>
      <w:r>
        <w:t>See Chapter 5, Table 5-7</w:t>
      </w:r>
    </w:p>
    <w:p w14:paraId="3AC0177F" w14:textId="77777777" w:rsidR="009D1F8C" w:rsidRDefault="009D1F8C">
      <w:pPr>
        <w:pStyle w:val="BodyText"/>
        <w:spacing w:before="1"/>
        <w:rPr>
          <w:sz w:val="24"/>
        </w:rPr>
      </w:pPr>
    </w:p>
    <w:p w14:paraId="7652376E" w14:textId="77777777" w:rsidR="009D1F8C" w:rsidRDefault="00274D41">
      <w:pPr>
        <w:ind w:left="120"/>
        <w:rPr>
          <w:b/>
        </w:rPr>
      </w:pPr>
      <w:r>
        <w:rPr>
          <w:b/>
          <w:u w:val="thick"/>
        </w:rPr>
        <w:t>TC-C TOWN CENTER COMMERCIAL DISTRICT</w:t>
      </w:r>
    </w:p>
    <w:p w14:paraId="4B255E10" w14:textId="77777777" w:rsidR="009D1F8C" w:rsidRDefault="00274D41">
      <w:pPr>
        <w:ind w:left="120" w:right="838" w:hanging="1"/>
        <w:jc w:val="both"/>
        <w:rPr>
          <w:b/>
        </w:rPr>
      </w:pPr>
      <w:r>
        <w:rPr>
          <w:b/>
          <w:u w:val="thick"/>
        </w:rPr>
        <w:t>(Formerly Central Business District (B-1), Downtown Development Area, Town Center Overlay</w:t>
      </w:r>
      <w:r>
        <w:rPr>
          <w:b/>
        </w:rPr>
        <w:t xml:space="preserve"> </w:t>
      </w:r>
      <w:r>
        <w:rPr>
          <w:b/>
          <w:u w:val="thick"/>
        </w:rPr>
        <w:t>District, parts of US 441 Corridor Overlay District)</w:t>
      </w:r>
    </w:p>
    <w:p w14:paraId="73966340" w14:textId="77777777" w:rsidR="009D1F8C" w:rsidRDefault="009D1F8C">
      <w:pPr>
        <w:pStyle w:val="BodyText"/>
        <w:spacing w:before="2"/>
        <w:rPr>
          <w:b/>
          <w:sz w:val="14"/>
        </w:rPr>
      </w:pPr>
    </w:p>
    <w:p w14:paraId="6B6A8D7A" w14:textId="77777777" w:rsidR="009D1F8C" w:rsidRDefault="00274D41">
      <w:pPr>
        <w:pStyle w:val="ListParagraph"/>
        <w:numPr>
          <w:ilvl w:val="0"/>
          <w:numId w:val="189"/>
        </w:numPr>
        <w:tabs>
          <w:tab w:val="left" w:pos="341"/>
        </w:tabs>
        <w:spacing w:before="91" w:line="252" w:lineRule="exact"/>
        <w:rPr>
          <w:b/>
        </w:rPr>
      </w:pPr>
      <w:r>
        <w:rPr>
          <w:b/>
        </w:rPr>
        <w:t>Purpose</w:t>
      </w:r>
    </w:p>
    <w:p w14:paraId="71C26BA4" w14:textId="77777777" w:rsidR="009D1F8C" w:rsidRDefault="00274D41">
      <w:pPr>
        <w:pStyle w:val="ListParagraph"/>
        <w:numPr>
          <w:ilvl w:val="0"/>
          <w:numId w:val="188"/>
        </w:numPr>
        <w:tabs>
          <w:tab w:val="left" w:pos="402"/>
        </w:tabs>
        <w:ind w:right="836" w:firstLine="0"/>
      </w:pPr>
      <w:r>
        <w:t xml:space="preserve">The purpose of the TC-C District is to encourage redevelopment, historic restoration, and infill development, and generally to promote a sense of place within the downtown and surrounding area by providing standards and development incentives that are not otherwise available. This includes the promotion of traditional building types with arcades, balconies, railings, and porches and the enabling of social interaction on downtown streets. This </w:t>
      </w:r>
      <w:proofErr w:type="gramStart"/>
      <w:r>
        <w:t>mixed use</w:t>
      </w:r>
      <w:proofErr w:type="gramEnd"/>
      <w:r>
        <w:t xml:space="preserve"> downtown type district provides for building alignments to define coherent streets spaces, the possible location of outbuildings at the rear of lots for affordable housing, the visual protection of the streetscape from parking lots, as well as traditional durable construction which is harmonious with the architectural heritage of downtown Douglas. The TC- C district is distinguished from other zoning districts by the following</w:t>
      </w:r>
      <w:r>
        <w:rPr>
          <w:spacing w:val="-6"/>
        </w:rPr>
        <w:t xml:space="preserve"> </w:t>
      </w:r>
      <w:r>
        <w:t>criteria:</w:t>
      </w:r>
    </w:p>
    <w:p w14:paraId="4AA86930" w14:textId="77777777" w:rsidR="009D1F8C" w:rsidRDefault="009D1F8C">
      <w:pPr>
        <w:pStyle w:val="BodyText"/>
        <w:spacing w:before="10"/>
        <w:rPr>
          <w:sz w:val="21"/>
        </w:rPr>
      </w:pPr>
    </w:p>
    <w:p w14:paraId="39D844F5" w14:textId="77777777" w:rsidR="009D1F8C" w:rsidRDefault="00274D41">
      <w:pPr>
        <w:pStyle w:val="ListParagraph"/>
        <w:numPr>
          <w:ilvl w:val="0"/>
          <w:numId w:val="187"/>
        </w:numPr>
        <w:tabs>
          <w:tab w:val="left" w:pos="480"/>
        </w:tabs>
      </w:pPr>
      <w:r>
        <w:t>Stores and work places are located in proximity to each other;</w:t>
      </w:r>
    </w:p>
    <w:p w14:paraId="38DA41C6" w14:textId="77777777" w:rsidR="009D1F8C" w:rsidRDefault="00274D41">
      <w:pPr>
        <w:pStyle w:val="ListParagraph"/>
        <w:numPr>
          <w:ilvl w:val="0"/>
          <w:numId w:val="187"/>
        </w:numPr>
        <w:tabs>
          <w:tab w:val="left" w:pos="479"/>
          <w:tab w:val="left" w:pos="480"/>
        </w:tabs>
        <w:spacing w:before="1"/>
        <w:ind w:right="839"/>
        <w:jc w:val="left"/>
      </w:pPr>
      <w:r>
        <w:t>Buildings are modestly sized, front on streets and are aligned with streets in an orderly fashion, uninterrupted by street front parking</w:t>
      </w:r>
      <w:r>
        <w:rPr>
          <w:spacing w:val="-1"/>
        </w:rPr>
        <w:t xml:space="preserve"> </w:t>
      </w:r>
      <w:r>
        <w:t>lots;</w:t>
      </w:r>
    </w:p>
    <w:p w14:paraId="281A0972" w14:textId="77777777" w:rsidR="009D1F8C" w:rsidRDefault="009D1F8C">
      <w:pPr>
        <w:sectPr w:rsidR="009D1F8C">
          <w:pgSz w:w="12240" w:h="15840"/>
          <w:pgMar w:top="940" w:right="600" w:bottom="2280" w:left="1320" w:header="727" w:footer="2084" w:gutter="0"/>
          <w:cols w:space="720"/>
        </w:sectPr>
      </w:pPr>
    </w:p>
    <w:p w14:paraId="09E91CF4" w14:textId="77777777" w:rsidR="009D1F8C" w:rsidRDefault="009D1F8C">
      <w:pPr>
        <w:pStyle w:val="BodyText"/>
        <w:spacing w:before="4"/>
        <w:rPr>
          <w:sz w:val="19"/>
        </w:rPr>
      </w:pPr>
    </w:p>
    <w:p w14:paraId="4F087B81" w14:textId="77777777" w:rsidR="009D1F8C" w:rsidRDefault="00274D41">
      <w:pPr>
        <w:pStyle w:val="ListParagraph"/>
        <w:numPr>
          <w:ilvl w:val="0"/>
          <w:numId w:val="187"/>
        </w:numPr>
        <w:tabs>
          <w:tab w:val="left" w:pos="479"/>
          <w:tab w:val="left" w:pos="480"/>
        </w:tabs>
        <w:spacing w:before="92"/>
        <w:ind w:right="837"/>
        <w:jc w:val="left"/>
      </w:pPr>
      <w:r>
        <w:t>Green spaces and parks dedicated to collective social activity, recreation and visual enjoyment are interspersed throughout the</w:t>
      </w:r>
      <w:r>
        <w:rPr>
          <w:spacing w:val="-4"/>
        </w:rPr>
        <w:t xml:space="preserve"> </w:t>
      </w:r>
      <w:r>
        <w:t>area;</w:t>
      </w:r>
    </w:p>
    <w:p w14:paraId="1376ECEA" w14:textId="77777777" w:rsidR="009D1F8C" w:rsidRDefault="00274D41">
      <w:pPr>
        <w:pStyle w:val="ListParagraph"/>
        <w:numPr>
          <w:ilvl w:val="0"/>
          <w:numId w:val="187"/>
        </w:numPr>
        <w:tabs>
          <w:tab w:val="left" w:pos="479"/>
          <w:tab w:val="left" w:pos="480"/>
        </w:tabs>
        <w:ind w:right="840"/>
        <w:jc w:val="left"/>
      </w:pPr>
      <w:r>
        <w:t>Civic buildings for assembly and other civic purposes are placed to act as landmarks and symbols of identity within the</w:t>
      </w:r>
      <w:r>
        <w:rPr>
          <w:spacing w:val="1"/>
        </w:rPr>
        <w:t xml:space="preserve"> </w:t>
      </w:r>
      <w:r>
        <w:t>community;</w:t>
      </w:r>
    </w:p>
    <w:p w14:paraId="546B99CF" w14:textId="77777777" w:rsidR="009D1F8C" w:rsidRDefault="00274D41">
      <w:pPr>
        <w:pStyle w:val="ListParagraph"/>
        <w:numPr>
          <w:ilvl w:val="0"/>
          <w:numId w:val="187"/>
        </w:numPr>
        <w:tabs>
          <w:tab w:val="left" w:pos="479"/>
          <w:tab w:val="left" w:pos="480"/>
        </w:tabs>
        <w:ind w:right="839"/>
        <w:jc w:val="left"/>
      </w:pPr>
      <w:r>
        <w:t>A recognizable, functionally diverse, visually unified commercial center is aligned with traditionally important</w:t>
      </w:r>
      <w:r>
        <w:rPr>
          <w:spacing w:val="-1"/>
        </w:rPr>
        <w:t xml:space="preserve"> </w:t>
      </w:r>
      <w:r>
        <w:t>crossroads;</w:t>
      </w:r>
    </w:p>
    <w:p w14:paraId="3EF87B02" w14:textId="77777777" w:rsidR="009D1F8C" w:rsidRDefault="009D1F8C">
      <w:pPr>
        <w:pStyle w:val="BodyText"/>
        <w:spacing w:before="1"/>
      </w:pPr>
    </w:p>
    <w:p w14:paraId="5D93C947" w14:textId="77777777" w:rsidR="009D1F8C" w:rsidRDefault="00274D41">
      <w:pPr>
        <w:pStyle w:val="ListParagraph"/>
        <w:numPr>
          <w:ilvl w:val="0"/>
          <w:numId w:val="188"/>
        </w:numPr>
        <w:tabs>
          <w:tab w:val="left" w:pos="392"/>
        </w:tabs>
        <w:ind w:right="836" w:firstLine="0"/>
      </w:pPr>
      <w:r>
        <w:t>The provisions in these standards shall apply to development within the Town Center Commercial District. The architectural standards and regulations below shall apply to new construction, to substantial renovation (which affects more than 50 percent of the façade of a building) and to building exterior refinishing.</w:t>
      </w:r>
    </w:p>
    <w:p w14:paraId="099D8290" w14:textId="77777777" w:rsidR="009D1F8C" w:rsidRDefault="009D1F8C">
      <w:pPr>
        <w:pStyle w:val="BodyText"/>
        <w:spacing w:before="1"/>
      </w:pPr>
    </w:p>
    <w:p w14:paraId="7AA672A6" w14:textId="77777777" w:rsidR="009D1F8C" w:rsidRDefault="00274D41">
      <w:pPr>
        <w:pStyle w:val="Heading4"/>
        <w:numPr>
          <w:ilvl w:val="0"/>
          <w:numId w:val="189"/>
        </w:numPr>
        <w:tabs>
          <w:tab w:val="left" w:pos="340"/>
        </w:tabs>
        <w:spacing w:line="252" w:lineRule="exact"/>
        <w:ind w:left="339" w:hanging="220"/>
        <w:jc w:val="both"/>
      </w:pPr>
      <w:r>
        <w:t>Permitted Uses</w:t>
      </w:r>
    </w:p>
    <w:p w14:paraId="5E894E2D" w14:textId="77777777" w:rsidR="009D1F8C" w:rsidRDefault="00274D41">
      <w:pPr>
        <w:pStyle w:val="ListParagraph"/>
        <w:numPr>
          <w:ilvl w:val="0"/>
          <w:numId w:val="186"/>
        </w:numPr>
        <w:tabs>
          <w:tab w:val="left" w:pos="346"/>
        </w:tabs>
        <w:spacing w:line="252" w:lineRule="exact"/>
      </w:pPr>
      <w:r>
        <w:t>See Chapter 3, Table</w:t>
      </w:r>
      <w:r>
        <w:rPr>
          <w:spacing w:val="-1"/>
        </w:rPr>
        <w:t xml:space="preserve"> </w:t>
      </w:r>
      <w:r>
        <w:t>3-1</w:t>
      </w:r>
    </w:p>
    <w:p w14:paraId="5489088F" w14:textId="77777777" w:rsidR="009D1F8C" w:rsidRDefault="009D1F8C">
      <w:pPr>
        <w:pStyle w:val="BodyText"/>
      </w:pPr>
    </w:p>
    <w:p w14:paraId="281A4B97" w14:textId="77777777" w:rsidR="009D1F8C" w:rsidRDefault="00274D41">
      <w:pPr>
        <w:pStyle w:val="ListParagraph"/>
        <w:numPr>
          <w:ilvl w:val="0"/>
          <w:numId w:val="186"/>
        </w:numPr>
        <w:tabs>
          <w:tab w:val="left" w:pos="377"/>
        </w:tabs>
        <w:ind w:left="120" w:right="836" w:firstLine="0"/>
      </w:pPr>
      <w:r>
        <w:t>Telecommunication facilities may only be permitted as stealth telecommunication facilities which do not exceed 45 feet in height or which are constructed as part of an existing architectural feature or tower structure provided its total height does not exceed 120 percent of the height of the architectural feature or structure.</w:t>
      </w:r>
    </w:p>
    <w:p w14:paraId="13D29A14" w14:textId="77777777" w:rsidR="009D1F8C" w:rsidRDefault="009D1F8C">
      <w:pPr>
        <w:pStyle w:val="BodyText"/>
      </w:pPr>
    </w:p>
    <w:p w14:paraId="116DA9EA" w14:textId="77777777" w:rsidR="009D1F8C" w:rsidRDefault="00274D41">
      <w:pPr>
        <w:pStyle w:val="ListParagraph"/>
        <w:numPr>
          <w:ilvl w:val="0"/>
          <w:numId w:val="186"/>
        </w:numPr>
        <w:tabs>
          <w:tab w:val="left" w:pos="346"/>
        </w:tabs>
        <w:ind w:left="345"/>
      </w:pPr>
      <w:r>
        <w:t>Residential Uses</w:t>
      </w:r>
    </w:p>
    <w:p w14:paraId="371C35C6" w14:textId="77777777" w:rsidR="009D1F8C" w:rsidRDefault="009D1F8C">
      <w:pPr>
        <w:pStyle w:val="BodyText"/>
      </w:pPr>
    </w:p>
    <w:p w14:paraId="5047B682" w14:textId="77777777" w:rsidR="009D1F8C" w:rsidRDefault="00274D41">
      <w:pPr>
        <w:pStyle w:val="ListParagraph"/>
        <w:numPr>
          <w:ilvl w:val="1"/>
          <w:numId w:val="186"/>
        </w:numPr>
        <w:tabs>
          <w:tab w:val="left" w:pos="670"/>
        </w:tabs>
        <w:ind w:hanging="191"/>
      </w:pPr>
      <w:r>
        <w:t>Residences are allowed within the TC-C above the first story of a commercial</w:t>
      </w:r>
      <w:r>
        <w:rPr>
          <w:spacing w:val="-6"/>
        </w:rPr>
        <w:t xml:space="preserve"> </w:t>
      </w:r>
      <w:r>
        <w:t>structure.</w:t>
      </w:r>
    </w:p>
    <w:p w14:paraId="6A31814D" w14:textId="77777777" w:rsidR="009D1F8C" w:rsidRDefault="009D1F8C">
      <w:pPr>
        <w:pStyle w:val="BodyText"/>
        <w:spacing w:before="11"/>
        <w:rPr>
          <w:sz w:val="21"/>
        </w:rPr>
      </w:pPr>
    </w:p>
    <w:p w14:paraId="083A4C48" w14:textId="77777777" w:rsidR="009D1F8C" w:rsidRDefault="00274D41">
      <w:pPr>
        <w:pStyle w:val="ListParagraph"/>
        <w:numPr>
          <w:ilvl w:val="1"/>
          <w:numId w:val="186"/>
        </w:numPr>
        <w:tabs>
          <w:tab w:val="left" w:pos="731"/>
        </w:tabs>
        <w:ind w:left="730" w:hanging="252"/>
      </w:pPr>
      <w:r>
        <w:t>Residential accessory uses are</w:t>
      </w:r>
      <w:r>
        <w:rPr>
          <w:spacing w:val="2"/>
        </w:rPr>
        <w:t xml:space="preserve"> </w:t>
      </w:r>
      <w:r>
        <w:t>allowed.</w:t>
      </w:r>
    </w:p>
    <w:p w14:paraId="3F8D0973" w14:textId="77777777" w:rsidR="009D1F8C" w:rsidRDefault="009D1F8C">
      <w:pPr>
        <w:pStyle w:val="BodyText"/>
      </w:pPr>
    </w:p>
    <w:p w14:paraId="20B04976" w14:textId="77777777" w:rsidR="009D1F8C" w:rsidRDefault="00274D41">
      <w:pPr>
        <w:pStyle w:val="ListParagraph"/>
        <w:numPr>
          <w:ilvl w:val="0"/>
          <w:numId w:val="186"/>
        </w:numPr>
        <w:tabs>
          <w:tab w:val="left" w:pos="359"/>
        </w:tabs>
        <w:spacing w:before="1"/>
        <w:ind w:left="358" w:hanging="239"/>
      </w:pPr>
      <w:r>
        <w:t>Changing of</w:t>
      </w:r>
      <w:r>
        <w:rPr>
          <w:spacing w:val="-3"/>
        </w:rPr>
        <w:t xml:space="preserve"> </w:t>
      </w:r>
      <w:r>
        <w:t>Uses</w:t>
      </w:r>
    </w:p>
    <w:p w14:paraId="25FEEEB0" w14:textId="77777777" w:rsidR="009D1F8C" w:rsidRDefault="009D1F8C">
      <w:pPr>
        <w:pStyle w:val="BodyText"/>
      </w:pPr>
    </w:p>
    <w:p w14:paraId="40179FF8" w14:textId="77777777" w:rsidR="009D1F8C" w:rsidRDefault="00274D41">
      <w:pPr>
        <w:pStyle w:val="ListParagraph"/>
        <w:numPr>
          <w:ilvl w:val="1"/>
          <w:numId w:val="186"/>
        </w:numPr>
        <w:tabs>
          <w:tab w:val="left" w:pos="670"/>
        </w:tabs>
        <w:ind w:hanging="191"/>
      </w:pPr>
      <w:r>
        <w:t>A residential use may change to another residential use of equal or less</w:t>
      </w:r>
      <w:r>
        <w:rPr>
          <w:spacing w:val="1"/>
        </w:rPr>
        <w:t xml:space="preserve"> </w:t>
      </w:r>
      <w:r>
        <w:t>density.</w:t>
      </w:r>
    </w:p>
    <w:p w14:paraId="6560B240" w14:textId="77777777" w:rsidR="009D1F8C" w:rsidRDefault="009D1F8C">
      <w:pPr>
        <w:pStyle w:val="BodyText"/>
        <w:spacing w:before="10"/>
        <w:rPr>
          <w:sz w:val="21"/>
        </w:rPr>
      </w:pPr>
    </w:p>
    <w:p w14:paraId="49A33431" w14:textId="77777777" w:rsidR="009D1F8C" w:rsidRDefault="00274D41">
      <w:pPr>
        <w:pStyle w:val="ListParagraph"/>
        <w:numPr>
          <w:ilvl w:val="1"/>
          <w:numId w:val="186"/>
        </w:numPr>
        <w:tabs>
          <w:tab w:val="left" w:pos="771"/>
        </w:tabs>
        <w:spacing w:before="1"/>
        <w:ind w:left="479" w:right="838" w:firstLine="0"/>
      </w:pPr>
      <w:r>
        <w:t>A commercial use may change to any other commercial use listed as permitted in Table 3-1, Permitted Uses in the TC-C District of equal or less</w:t>
      </w:r>
      <w:r>
        <w:rPr>
          <w:spacing w:val="-2"/>
        </w:rPr>
        <w:t xml:space="preserve"> </w:t>
      </w:r>
      <w:r>
        <w:t>intensity.</w:t>
      </w:r>
    </w:p>
    <w:p w14:paraId="151607B5" w14:textId="77777777" w:rsidR="009D1F8C" w:rsidRDefault="009D1F8C">
      <w:pPr>
        <w:pStyle w:val="BodyText"/>
      </w:pPr>
    </w:p>
    <w:p w14:paraId="09325E4F" w14:textId="77777777" w:rsidR="009D1F8C" w:rsidRDefault="00274D41">
      <w:pPr>
        <w:pStyle w:val="ListParagraph"/>
        <w:numPr>
          <w:ilvl w:val="1"/>
          <w:numId w:val="186"/>
        </w:numPr>
        <w:tabs>
          <w:tab w:val="left" w:pos="816"/>
        </w:tabs>
        <w:ind w:left="479" w:right="836" w:firstLine="0"/>
      </w:pPr>
      <w:r>
        <w:t>A residential use may not convert to a residential use with more density and a commercial use may not convert to a commercial use of more intensity without review and approval from the Community Development Director and/or Planning Commission and/or the City</w:t>
      </w:r>
      <w:r>
        <w:rPr>
          <w:spacing w:val="-7"/>
        </w:rPr>
        <w:t xml:space="preserve"> </w:t>
      </w:r>
      <w:r>
        <w:t>Council.</w:t>
      </w:r>
    </w:p>
    <w:p w14:paraId="6C58AEF9" w14:textId="77777777" w:rsidR="009D1F8C" w:rsidRDefault="009D1F8C">
      <w:pPr>
        <w:pStyle w:val="BodyText"/>
      </w:pPr>
    </w:p>
    <w:p w14:paraId="213D8217" w14:textId="77777777" w:rsidR="009D1F8C" w:rsidRDefault="00274D41">
      <w:pPr>
        <w:pStyle w:val="ListParagraph"/>
        <w:numPr>
          <w:ilvl w:val="1"/>
          <w:numId w:val="186"/>
        </w:numPr>
        <w:tabs>
          <w:tab w:val="left" w:pos="845"/>
        </w:tabs>
        <w:ind w:left="479" w:right="835" w:firstLine="0"/>
      </w:pPr>
      <w:r>
        <w:t>Public/Semi Public used or zoned lands may change to other uses only upon review and approval of the Design Review Committee and City</w:t>
      </w:r>
      <w:r>
        <w:rPr>
          <w:spacing w:val="-1"/>
        </w:rPr>
        <w:t xml:space="preserve"> </w:t>
      </w:r>
      <w:r>
        <w:t>Council.</w:t>
      </w:r>
    </w:p>
    <w:p w14:paraId="4FB47B1B" w14:textId="77777777" w:rsidR="009D1F8C" w:rsidRDefault="009D1F8C">
      <w:pPr>
        <w:pStyle w:val="BodyText"/>
        <w:spacing w:before="10"/>
        <w:rPr>
          <w:sz w:val="21"/>
        </w:rPr>
      </w:pPr>
    </w:p>
    <w:p w14:paraId="59E390FA" w14:textId="77777777" w:rsidR="009D1F8C" w:rsidRDefault="00274D41">
      <w:pPr>
        <w:pStyle w:val="ListParagraph"/>
        <w:numPr>
          <w:ilvl w:val="1"/>
          <w:numId w:val="186"/>
        </w:numPr>
        <w:tabs>
          <w:tab w:val="left" w:pos="719"/>
        </w:tabs>
        <w:spacing w:before="1"/>
        <w:ind w:left="718" w:hanging="240"/>
      </w:pPr>
      <w:r>
        <w:t>Prohibited</w:t>
      </w:r>
      <w:r>
        <w:rPr>
          <w:spacing w:val="-2"/>
        </w:rPr>
        <w:t xml:space="preserve"> </w:t>
      </w:r>
      <w:r>
        <w:t>Uses</w:t>
      </w:r>
    </w:p>
    <w:p w14:paraId="0A3D9C51" w14:textId="77777777" w:rsidR="009D1F8C" w:rsidRDefault="009D1F8C">
      <w:pPr>
        <w:pStyle w:val="BodyText"/>
      </w:pPr>
    </w:p>
    <w:p w14:paraId="78A28C90" w14:textId="77777777" w:rsidR="009D1F8C" w:rsidRDefault="00274D41">
      <w:pPr>
        <w:pStyle w:val="ListParagraph"/>
        <w:numPr>
          <w:ilvl w:val="2"/>
          <w:numId w:val="186"/>
        </w:numPr>
        <w:tabs>
          <w:tab w:val="left" w:pos="1079"/>
        </w:tabs>
        <w:ind w:hanging="240"/>
      </w:pPr>
      <w:r>
        <w:t>Prisons, detention centers or half-way</w:t>
      </w:r>
      <w:r>
        <w:rPr>
          <w:spacing w:val="-1"/>
        </w:rPr>
        <w:t xml:space="preserve"> </w:t>
      </w:r>
      <w:r>
        <w:t>houses.</w:t>
      </w:r>
    </w:p>
    <w:p w14:paraId="0EF778E9" w14:textId="77777777" w:rsidR="009D1F8C" w:rsidRDefault="009D1F8C">
      <w:pPr>
        <w:pStyle w:val="BodyText"/>
      </w:pPr>
    </w:p>
    <w:p w14:paraId="46E63B37" w14:textId="77777777" w:rsidR="009D1F8C" w:rsidRDefault="00274D41">
      <w:pPr>
        <w:pStyle w:val="ListParagraph"/>
        <w:numPr>
          <w:ilvl w:val="2"/>
          <w:numId w:val="186"/>
        </w:numPr>
        <w:tabs>
          <w:tab w:val="left" w:pos="1079"/>
        </w:tabs>
        <w:spacing w:before="1"/>
        <w:ind w:hanging="240"/>
      </w:pPr>
      <w:r>
        <w:t>Manufactured Homes/Mobile</w:t>
      </w:r>
      <w:r>
        <w:rPr>
          <w:spacing w:val="-1"/>
        </w:rPr>
        <w:t xml:space="preserve"> </w:t>
      </w:r>
      <w:r>
        <w:t>Homes.</w:t>
      </w:r>
    </w:p>
    <w:p w14:paraId="097A8C25" w14:textId="77777777" w:rsidR="009D1F8C" w:rsidRDefault="009D1F8C">
      <w:pPr>
        <w:pStyle w:val="BodyText"/>
        <w:spacing w:before="10"/>
        <w:rPr>
          <w:sz w:val="21"/>
        </w:rPr>
      </w:pPr>
    </w:p>
    <w:p w14:paraId="3D5F0EC7" w14:textId="77777777" w:rsidR="009D1F8C" w:rsidRDefault="00274D41">
      <w:pPr>
        <w:pStyle w:val="ListParagraph"/>
        <w:numPr>
          <w:ilvl w:val="2"/>
          <w:numId w:val="186"/>
        </w:numPr>
        <w:tabs>
          <w:tab w:val="left" w:pos="1079"/>
        </w:tabs>
        <w:ind w:hanging="240"/>
      </w:pPr>
      <w:r>
        <w:t>Outdoor</w:t>
      </w:r>
      <w:r>
        <w:rPr>
          <w:spacing w:val="-3"/>
        </w:rPr>
        <w:t xml:space="preserve"> </w:t>
      </w:r>
      <w:r>
        <w:t>Storage.</w:t>
      </w:r>
    </w:p>
    <w:p w14:paraId="02C6CFFF" w14:textId="77777777" w:rsidR="009D1F8C" w:rsidRDefault="009D1F8C">
      <w:pPr>
        <w:sectPr w:rsidR="009D1F8C">
          <w:pgSz w:w="12240" w:h="15840"/>
          <w:pgMar w:top="940" w:right="600" w:bottom="2280" w:left="1320" w:header="727" w:footer="2084" w:gutter="0"/>
          <w:cols w:space="720"/>
        </w:sectPr>
      </w:pPr>
    </w:p>
    <w:p w14:paraId="20262C1A" w14:textId="77777777" w:rsidR="009D1F8C" w:rsidRDefault="009D1F8C">
      <w:pPr>
        <w:pStyle w:val="BodyText"/>
        <w:spacing w:before="6"/>
        <w:rPr>
          <w:sz w:val="19"/>
        </w:rPr>
      </w:pPr>
    </w:p>
    <w:p w14:paraId="73769957" w14:textId="77777777" w:rsidR="009D1F8C" w:rsidRDefault="00274D41">
      <w:pPr>
        <w:pStyle w:val="ListParagraph"/>
        <w:numPr>
          <w:ilvl w:val="2"/>
          <w:numId w:val="186"/>
        </w:numPr>
        <w:tabs>
          <w:tab w:val="left" w:pos="1079"/>
        </w:tabs>
        <w:spacing w:before="90"/>
      </w:pPr>
      <w:r>
        <w:t>Pet</w:t>
      </w:r>
      <w:r>
        <w:rPr>
          <w:spacing w:val="-1"/>
        </w:rPr>
        <w:t xml:space="preserve"> </w:t>
      </w:r>
      <w:r>
        <w:t>Stores.</w:t>
      </w:r>
    </w:p>
    <w:p w14:paraId="27E5A2C8" w14:textId="77777777" w:rsidR="009D1F8C" w:rsidRDefault="009D1F8C">
      <w:pPr>
        <w:pStyle w:val="BodyText"/>
        <w:spacing w:before="11"/>
        <w:rPr>
          <w:sz w:val="21"/>
        </w:rPr>
      </w:pPr>
    </w:p>
    <w:p w14:paraId="2FA29605" w14:textId="77777777" w:rsidR="009D1F8C" w:rsidRDefault="00274D41">
      <w:pPr>
        <w:pStyle w:val="ListParagraph"/>
        <w:numPr>
          <w:ilvl w:val="2"/>
          <w:numId w:val="186"/>
        </w:numPr>
        <w:tabs>
          <w:tab w:val="left" w:pos="1079"/>
        </w:tabs>
      </w:pPr>
      <w:r>
        <w:t>Storefront</w:t>
      </w:r>
      <w:r>
        <w:rPr>
          <w:spacing w:val="-2"/>
        </w:rPr>
        <w:t xml:space="preserve"> </w:t>
      </w:r>
      <w:r>
        <w:t>Churches.</w:t>
      </w:r>
    </w:p>
    <w:p w14:paraId="0B61FC9C" w14:textId="77777777" w:rsidR="009D1F8C" w:rsidRDefault="009D1F8C">
      <w:pPr>
        <w:pStyle w:val="BodyText"/>
      </w:pPr>
    </w:p>
    <w:p w14:paraId="4924A864" w14:textId="77777777" w:rsidR="009D1F8C" w:rsidRDefault="00274D41">
      <w:pPr>
        <w:pStyle w:val="ListParagraph"/>
        <w:numPr>
          <w:ilvl w:val="2"/>
          <w:numId w:val="186"/>
        </w:numPr>
        <w:tabs>
          <w:tab w:val="left" w:pos="1079"/>
        </w:tabs>
        <w:spacing w:before="1"/>
      </w:pPr>
      <w:r>
        <w:t>Modular or Industrialized Pre-fabricated</w:t>
      </w:r>
      <w:r>
        <w:rPr>
          <w:spacing w:val="-1"/>
        </w:rPr>
        <w:t xml:space="preserve"> </w:t>
      </w:r>
      <w:r>
        <w:t>Buildings.</w:t>
      </w:r>
    </w:p>
    <w:p w14:paraId="1E5CD541" w14:textId="77777777" w:rsidR="009D1F8C" w:rsidRDefault="009D1F8C">
      <w:pPr>
        <w:pStyle w:val="BodyText"/>
      </w:pPr>
    </w:p>
    <w:p w14:paraId="6A6DD8AE" w14:textId="77777777" w:rsidR="009D1F8C" w:rsidRDefault="00274D41">
      <w:pPr>
        <w:pStyle w:val="ListParagraph"/>
        <w:numPr>
          <w:ilvl w:val="2"/>
          <w:numId w:val="186"/>
        </w:numPr>
        <w:tabs>
          <w:tab w:val="left" w:pos="1079"/>
        </w:tabs>
      </w:pPr>
      <w:r>
        <w:t xml:space="preserve">Adult </w:t>
      </w:r>
      <w:proofErr w:type="gramStart"/>
      <w:r>
        <w:t>entertainment oriented</w:t>
      </w:r>
      <w:proofErr w:type="gramEnd"/>
      <w:r>
        <w:rPr>
          <w:spacing w:val="-1"/>
        </w:rPr>
        <w:t xml:space="preserve"> </w:t>
      </w:r>
      <w:r>
        <w:t>businesses.</w:t>
      </w:r>
    </w:p>
    <w:p w14:paraId="131E82A6" w14:textId="77777777" w:rsidR="009D1F8C" w:rsidRDefault="009D1F8C">
      <w:pPr>
        <w:pStyle w:val="BodyText"/>
        <w:spacing w:before="10"/>
        <w:rPr>
          <w:sz w:val="21"/>
        </w:rPr>
      </w:pPr>
    </w:p>
    <w:p w14:paraId="1486E250" w14:textId="77777777" w:rsidR="009D1F8C" w:rsidRDefault="00274D41">
      <w:pPr>
        <w:pStyle w:val="ListParagraph"/>
        <w:numPr>
          <w:ilvl w:val="0"/>
          <w:numId w:val="185"/>
        </w:numPr>
        <w:tabs>
          <w:tab w:val="left" w:pos="682"/>
        </w:tabs>
        <w:spacing w:before="1"/>
      </w:pPr>
      <w:r>
        <w:t>Prohibited Uses in Front</w:t>
      </w:r>
      <w:r>
        <w:rPr>
          <w:spacing w:val="-2"/>
        </w:rPr>
        <w:t xml:space="preserve"> </w:t>
      </w:r>
      <w:r>
        <w:t>Yard</w:t>
      </w:r>
    </w:p>
    <w:p w14:paraId="15A4DFE5" w14:textId="77777777" w:rsidR="009D1F8C" w:rsidRDefault="009D1F8C">
      <w:pPr>
        <w:pStyle w:val="BodyText"/>
      </w:pPr>
    </w:p>
    <w:p w14:paraId="712E1CF2" w14:textId="77777777" w:rsidR="009D1F8C" w:rsidRDefault="00274D41">
      <w:pPr>
        <w:pStyle w:val="ListParagraph"/>
        <w:numPr>
          <w:ilvl w:val="1"/>
          <w:numId w:val="185"/>
        </w:numPr>
        <w:tabs>
          <w:tab w:val="left" w:pos="1079"/>
        </w:tabs>
      </w:pPr>
      <w:r>
        <w:t>Clothes lines and other clothes drying</w:t>
      </w:r>
      <w:r>
        <w:rPr>
          <w:spacing w:val="-2"/>
        </w:rPr>
        <w:t xml:space="preserve"> </w:t>
      </w:r>
      <w:r>
        <w:t>apparatus</w:t>
      </w:r>
    </w:p>
    <w:p w14:paraId="11195811" w14:textId="77777777" w:rsidR="009D1F8C" w:rsidRDefault="009D1F8C">
      <w:pPr>
        <w:pStyle w:val="BodyText"/>
      </w:pPr>
    </w:p>
    <w:p w14:paraId="14544A3D" w14:textId="77777777" w:rsidR="009D1F8C" w:rsidRDefault="00274D41">
      <w:pPr>
        <w:pStyle w:val="ListParagraph"/>
        <w:numPr>
          <w:ilvl w:val="1"/>
          <w:numId w:val="185"/>
        </w:numPr>
        <w:tabs>
          <w:tab w:val="left" w:pos="1079"/>
        </w:tabs>
      </w:pPr>
      <w:r>
        <w:t>Electrical meters</w:t>
      </w:r>
    </w:p>
    <w:p w14:paraId="00B0B345" w14:textId="77777777" w:rsidR="009D1F8C" w:rsidRDefault="009D1F8C">
      <w:pPr>
        <w:pStyle w:val="BodyText"/>
        <w:spacing w:before="11"/>
        <w:rPr>
          <w:sz w:val="21"/>
        </w:rPr>
      </w:pPr>
    </w:p>
    <w:p w14:paraId="15DA1EE2" w14:textId="77777777" w:rsidR="009D1F8C" w:rsidRDefault="00274D41">
      <w:pPr>
        <w:pStyle w:val="ListParagraph"/>
        <w:numPr>
          <w:ilvl w:val="1"/>
          <w:numId w:val="185"/>
        </w:numPr>
        <w:tabs>
          <w:tab w:val="left" w:pos="1079"/>
        </w:tabs>
      </w:pPr>
      <w:r>
        <w:t>Air conditioning equipment including window units on the building</w:t>
      </w:r>
      <w:r>
        <w:rPr>
          <w:spacing w:val="-7"/>
        </w:rPr>
        <w:t xml:space="preserve"> </w:t>
      </w:r>
      <w:r>
        <w:t>façade</w:t>
      </w:r>
    </w:p>
    <w:p w14:paraId="6BDF7C26" w14:textId="77777777" w:rsidR="009D1F8C" w:rsidRDefault="009D1F8C">
      <w:pPr>
        <w:pStyle w:val="BodyText"/>
      </w:pPr>
    </w:p>
    <w:p w14:paraId="77AA9E0C" w14:textId="77777777" w:rsidR="009D1F8C" w:rsidRDefault="00274D41">
      <w:pPr>
        <w:pStyle w:val="ListParagraph"/>
        <w:numPr>
          <w:ilvl w:val="1"/>
          <w:numId w:val="185"/>
        </w:numPr>
        <w:tabs>
          <w:tab w:val="left" w:pos="1079"/>
        </w:tabs>
        <w:spacing w:before="1"/>
      </w:pPr>
      <w:r>
        <w:t>Antennas and Satellite</w:t>
      </w:r>
      <w:r>
        <w:rPr>
          <w:spacing w:val="-1"/>
        </w:rPr>
        <w:t xml:space="preserve"> </w:t>
      </w:r>
      <w:r>
        <w:t>Dishes</w:t>
      </w:r>
    </w:p>
    <w:p w14:paraId="677E2BAB" w14:textId="77777777" w:rsidR="009D1F8C" w:rsidRDefault="009D1F8C">
      <w:pPr>
        <w:pStyle w:val="BodyText"/>
      </w:pPr>
    </w:p>
    <w:p w14:paraId="6E5E1BF4" w14:textId="77777777" w:rsidR="009D1F8C" w:rsidRDefault="00274D41">
      <w:pPr>
        <w:pStyle w:val="ListParagraph"/>
        <w:numPr>
          <w:ilvl w:val="1"/>
          <w:numId w:val="185"/>
        </w:numPr>
        <w:tabs>
          <w:tab w:val="left" w:pos="1079"/>
        </w:tabs>
      </w:pPr>
      <w:r>
        <w:t>Fences greater than four (4) feet in</w:t>
      </w:r>
      <w:r>
        <w:rPr>
          <w:spacing w:val="-1"/>
        </w:rPr>
        <w:t xml:space="preserve"> </w:t>
      </w:r>
      <w:r>
        <w:t>height</w:t>
      </w:r>
    </w:p>
    <w:p w14:paraId="2B6361DE" w14:textId="77777777" w:rsidR="009D1F8C" w:rsidRDefault="009D1F8C">
      <w:pPr>
        <w:pStyle w:val="BodyText"/>
        <w:spacing w:before="10"/>
        <w:rPr>
          <w:sz w:val="21"/>
        </w:rPr>
      </w:pPr>
    </w:p>
    <w:p w14:paraId="1EAE4FCD" w14:textId="77777777" w:rsidR="009D1F8C" w:rsidRDefault="00274D41">
      <w:pPr>
        <w:pStyle w:val="ListParagraph"/>
        <w:numPr>
          <w:ilvl w:val="1"/>
          <w:numId w:val="185"/>
        </w:numPr>
        <w:tabs>
          <w:tab w:val="left" w:pos="1079"/>
        </w:tabs>
        <w:spacing w:before="1"/>
      </w:pPr>
      <w:r>
        <w:t>Stockade Fences at any</w:t>
      </w:r>
      <w:r>
        <w:rPr>
          <w:spacing w:val="1"/>
        </w:rPr>
        <w:t xml:space="preserve"> </w:t>
      </w:r>
      <w:r>
        <w:t>height.</w:t>
      </w:r>
    </w:p>
    <w:p w14:paraId="20383042" w14:textId="77777777" w:rsidR="009D1F8C" w:rsidRDefault="009D1F8C">
      <w:pPr>
        <w:pStyle w:val="BodyText"/>
        <w:spacing w:before="1"/>
      </w:pPr>
    </w:p>
    <w:p w14:paraId="26A02414" w14:textId="77777777" w:rsidR="009D1F8C" w:rsidRDefault="00274D41">
      <w:pPr>
        <w:pStyle w:val="Heading4"/>
        <w:numPr>
          <w:ilvl w:val="0"/>
          <w:numId w:val="189"/>
        </w:numPr>
        <w:tabs>
          <w:tab w:val="left" w:pos="341"/>
        </w:tabs>
        <w:spacing w:line="252" w:lineRule="exact"/>
        <w:ind w:hanging="222"/>
      </w:pPr>
      <w:r>
        <w:t>Additional Development</w:t>
      </w:r>
      <w:r>
        <w:rPr>
          <w:spacing w:val="-2"/>
        </w:rPr>
        <w:t xml:space="preserve"> </w:t>
      </w:r>
      <w:r>
        <w:t>Standards</w:t>
      </w:r>
    </w:p>
    <w:p w14:paraId="6894CD68" w14:textId="77777777" w:rsidR="009D1F8C" w:rsidRDefault="00274D41">
      <w:pPr>
        <w:pStyle w:val="ListParagraph"/>
        <w:numPr>
          <w:ilvl w:val="0"/>
          <w:numId w:val="184"/>
        </w:numPr>
        <w:tabs>
          <w:tab w:val="left" w:pos="347"/>
        </w:tabs>
        <w:spacing w:line="252" w:lineRule="exact"/>
        <w:ind w:hanging="228"/>
      </w:pPr>
      <w:r>
        <w:t>Procedures for</w:t>
      </w:r>
      <w:r>
        <w:rPr>
          <w:spacing w:val="-1"/>
        </w:rPr>
        <w:t xml:space="preserve"> </w:t>
      </w:r>
      <w:r>
        <w:t>Application</w:t>
      </w:r>
    </w:p>
    <w:p w14:paraId="2F990D30" w14:textId="77777777" w:rsidR="009D1F8C" w:rsidRDefault="009D1F8C">
      <w:pPr>
        <w:pStyle w:val="BodyText"/>
        <w:spacing w:before="11"/>
        <w:rPr>
          <w:sz w:val="21"/>
        </w:rPr>
      </w:pPr>
    </w:p>
    <w:p w14:paraId="1D9BAE53" w14:textId="77777777" w:rsidR="009D1F8C" w:rsidRDefault="00274D41">
      <w:pPr>
        <w:pStyle w:val="ListParagraph"/>
        <w:numPr>
          <w:ilvl w:val="1"/>
          <w:numId w:val="184"/>
        </w:numPr>
        <w:tabs>
          <w:tab w:val="left" w:pos="670"/>
        </w:tabs>
        <w:ind w:hanging="191"/>
      </w:pPr>
      <w:r>
        <w:t>Pre-Application</w:t>
      </w:r>
      <w:r>
        <w:rPr>
          <w:spacing w:val="-1"/>
        </w:rPr>
        <w:t xml:space="preserve"> </w:t>
      </w:r>
      <w:r>
        <w:t>Meeting</w:t>
      </w:r>
    </w:p>
    <w:p w14:paraId="787B6F5B" w14:textId="77777777" w:rsidR="009D1F8C" w:rsidRDefault="00274D41">
      <w:pPr>
        <w:pStyle w:val="BodyText"/>
        <w:ind w:left="479" w:right="836"/>
        <w:jc w:val="both"/>
      </w:pPr>
      <w:r>
        <w:t>Before beginning any new construction, substantial renovation, or demolition on private or public land, a pre-application meeting with the Community Development Department shall be held to include the applicant and the Community Development Director to determine the applicability of these</w:t>
      </w:r>
      <w:r>
        <w:rPr>
          <w:spacing w:val="-1"/>
        </w:rPr>
        <w:t xml:space="preserve"> </w:t>
      </w:r>
      <w:r>
        <w:t>standards.</w:t>
      </w:r>
    </w:p>
    <w:p w14:paraId="326BE1A8" w14:textId="77777777" w:rsidR="009D1F8C" w:rsidRDefault="009D1F8C">
      <w:pPr>
        <w:pStyle w:val="BodyText"/>
      </w:pPr>
    </w:p>
    <w:p w14:paraId="6FBCBD93" w14:textId="77777777" w:rsidR="009D1F8C" w:rsidRDefault="00274D41">
      <w:pPr>
        <w:pStyle w:val="ListParagraph"/>
        <w:numPr>
          <w:ilvl w:val="1"/>
          <w:numId w:val="184"/>
        </w:numPr>
        <w:tabs>
          <w:tab w:val="left" w:pos="732"/>
        </w:tabs>
        <w:ind w:left="731" w:hanging="253"/>
      </w:pPr>
      <w:r>
        <w:t>Preliminary Development</w:t>
      </w:r>
      <w:r>
        <w:rPr>
          <w:spacing w:val="-1"/>
        </w:rPr>
        <w:t xml:space="preserve"> </w:t>
      </w:r>
      <w:r>
        <w:t>Review</w:t>
      </w:r>
    </w:p>
    <w:p w14:paraId="36C19E8C" w14:textId="77777777" w:rsidR="009D1F8C" w:rsidRDefault="00274D41">
      <w:pPr>
        <w:pStyle w:val="BodyText"/>
        <w:ind w:left="479" w:right="836"/>
        <w:jc w:val="both"/>
      </w:pPr>
      <w:r>
        <w:t>After the pre-application meeting, a preliminary design review may be requested by the Community Development Director to include a conceptual site plan and floor plans and elevations. A non-binding preliminary written response of the Community Development Director may be requested by the applicant.</w:t>
      </w:r>
    </w:p>
    <w:p w14:paraId="3CEC3B4C" w14:textId="77777777" w:rsidR="009D1F8C" w:rsidRDefault="009D1F8C">
      <w:pPr>
        <w:pStyle w:val="BodyText"/>
      </w:pPr>
    </w:p>
    <w:p w14:paraId="4DABB5AA" w14:textId="77777777" w:rsidR="009D1F8C" w:rsidRDefault="00274D41">
      <w:pPr>
        <w:pStyle w:val="ListParagraph"/>
        <w:numPr>
          <w:ilvl w:val="1"/>
          <w:numId w:val="184"/>
        </w:numPr>
        <w:tabs>
          <w:tab w:val="left" w:pos="793"/>
        </w:tabs>
        <w:ind w:left="792" w:hanging="314"/>
      </w:pPr>
      <w:r>
        <w:t>Application</w:t>
      </w:r>
    </w:p>
    <w:p w14:paraId="4F65198B" w14:textId="77777777" w:rsidR="009D1F8C" w:rsidRDefault="00274D41">
      <w:pPr>
        <w:pStyle w:val="BodyText"/>
        <w:ind w:left="479" w:right="837"/>
        <w:jc w:val="both"/>
      </w:pPr>
      <w:r>
        <w:t>After the pre-application meeting and the preliminary design review, if any, an application for development shall be submitted to the Community Development Department in accordance with the provisions below. Applications for development permits, excluding interior tenant finishes, within the Town Center Commercial District, shall meet the requirements this Code.</w:t>
      </w:r>
    </w:p>
    <w:p w14:paraId="7491BAB7" w14:textId="77777777" w:rsidR="009D1F8C" w:rsidRDefault="009D1F8C">
      <w:pPr>
        <w:pStyle w:val="BodyText"/>
      </w:pPr>
    </w:p>
    <w:p w14:paraId="15B4FACA" w14:textId="77777777" w:rsidR="009D1F8C" w:rsidRDefault="00274D41">
      <w:pPr>
        <w:pStyle w:val="BodyText"/>
        <w:ind w:left="479" w:right="833"/>
        <w:jc w:val="both"/>
      </w:pPr>
      <w:r>
        <w:t>Completed applications shall include a general location map, legal description, map of existing vegetation, proposed development activities and design, building plans, front, rear, and side architectural elevations, floor elevations, documentation related to streets, parking, and loading; tree removal and protection, landscaping, signs, exterior color choices, and any other documentation as</w:t>
      </w:r>
    </w:p>
    <w:p w14:paraId="5B05D80B" w14:textId="77777777" w:rsidR="009D1F8C" w:rsidRDefault="009D1F8C">
      <w:pPr>
        <w:jc w:val="both"/>
        <w:sectPr w:rsidR="009D1F8C">
          <w:pgSz w:w="12240" w:h="15840"/>
          <w:pgMar w:top="940" w:right="600" w:bottom="2280" w:left="1320" w:header="727" w:footer="2084" w:gutter="0"/>
          <w:cols w:space="720"/>
        </w:sectPr>
      </w:pPr>
    </w:p>
    <w:p w14:paraId="0A3E14D6" w14:textId="77777777" w:rsidR="009D1F8C" w:rsidRDefault="009D1F8C">
      <w:pPr>
        <w:pStyle w:val="BodyText"/>
        <w:spacing w:before="6"/>
        <w:rPr>
          <w:sz w:val="19"/>
        </w:rPr>
      </w:pPr>
    </w:p>
    <w:p w14:paraId="0AB20C5E" w14:textId="77777777" w:rsidR="009D1F8C" w:rsidRDefault="00274D41">
      <w:pPr>
        <w:pStyle w:val="BodyText"/>
        <w:spacing w:before="90"/>
        <w:ind w:left="480" w:right="838"/>
        <w:jc w:val="both"/>
      </w:pPr>
      <w:r>
        <w:t>required by the Community Development Director in order to demonstrate compliance with the provisions of the Town Center Commercial District.</w:t>
      </w:r>
    </w:p>
    <w:p w14:paraId="6B913595" w14:textId="77777777" w:rsidR="009D1F8C" w:rsidRDefault="009D1F8C">
      <w:pPr>
        <w:pStyle w:val="BodyText"/>
      </w:pPr>
    </w:p>
    <w:p w14:paraId="3CC18140" w14:textId="77777777" w:rsidR="009D1F8C" w:rsidRDefault="00274D41">
      <w:pPr>
        <w:pStyle w:val="ListParagraph"/>
        <w:numPr>
          <w:ilvl w:val="1"/>
          <w:numId w:val="184"/>
        </w:numPr>
        <w:tabs>
          <w:tab w:val="left" w:pos="780"/>
        </w:tabs>
        <w:ind w:left="779" w:hanging="300"/>
      </w:pPr>
      <w:r>
        <w:t>Application Review and</w:t>
      </w:r>
      <w:r>
        <w:rPr>
          <w:spacing w:val="-1"/>
        </w:rPr>
        <w:t xml:space="preserve"> </w:t>
      </w:r>
      <w:r>
        <w:t>Approval</w:t>
      </w:r>
    </w:p>
    <w:p w14:paraId="66885248" w14:textId="77777777" w:rsidR="009D1F8C" w:rsidRDefault="00274D41">
      <w:pPr>
        <w:pStyle w:val="BodyText"/>
        <w:ind w:left="480" w:right="836"/>
        <w:jc w:val="both"/>
      </w:pPr>
      <w:r>
        <w:t>The application, in addition to the standard review and approval procedure for the specific type of development proposal, shall be reviewed and approved by the Design Review Committee prior to review and recommendation by Planning Commission and/or City Council. A development application in the Town Center Commercial District shall be approved only upon a finding that the following standards have been met:</w:t>
      </w:r>
    </w:p>
    <w:p w14:paraId="16C992CA" w14:textId="77777777" w:rsidR="009D1F8C" w:rsidRDefault="009D1F8C">
      <w:pPr>
        <w:pStyle w:val="BodyText"/>
      </w:pPr>
    </w:p>
    <w:p w14:paraId="4E1101CF" w14:textId="77777777" w:rsidR="009D1F8C" w:rsidRDefault="00274D41">
      <w:pPr>
        <w:pStyle w:val="ListParagraph"/>
        <w:numPr>
          <w:ilvl w:val="2"/>
          <w:numId w:val="184"/>
        </w:numPr>
        <w:tabs>
          <w:tab w:val="left" w:pos="1079"/>
        </w:tabs>
        <w:ind w:hanging="240"/>
      </w:pPr>
      <w:r>
        <w:t>The proposed use is appropriate for the specific site;</w:t>
      </w:r>
      <w:r>
        <w:rPr>
          <w:spacing w:val="-1"/>
        </w:rPr>
        <w:t xml:space="preserve"> </w:t>
      </w:r>
      <w:r>
        <w:t>and</w:t>
      </w:r>
    </w:p>
    <w:p w14:paraId="7D7F4567" w14:textId="77777777" w:rsidR="009D1F8C" w:rsidRDefault="009D1F8C">
      <w:pPr>
        <w:pStyle w:val="BodyText"/>
      </w:pPr>
    </w:p>
    <w:p w14:paraId="16966D24" w14:textId="77777777" w:rsidR="009D1F8C" w:rsidRDefault="00274D41">
      <w:pPr>
        <w:pStyle w:val="ListParagraph"/>
        <w:numPr>
          <w:ilvl w:val="2"/>
          <w:numId w:val="184"/>
        </w:numPr>
        <w:tabs>
          <w:tab w:val="left" w:pos="1090"/>
        </w:tabs>
        <w:ind w:left="839" w:right="837" w:firstLine="0"/>
      </w:pPr>
      <w:r>
        <w:t>No factual evidence is presented to show that the proposed use will adversely affect the value of adjacent properties;</w:t>
      </w:r>
      <w:r>
        <w:rPr>
          <w:spacing w:val="-1"/>
        </w:rPr>
        <w:t xml:space="preserve"> </w:t>
      </w:r>
      <w:r>
        <w:t>and</w:t>
      </w:r>
    </w:p>
    <w:p w14:paraId="23E5C723" w14:textId="77777777" w:rsidR="009D1F8C" w:rsidRDefault="009D1F8C">
      <w:pPr>
        <w:pStyle w:val="BodyText"/>
      </w:pPr>
    </w:p>
    <w:p w14:paraId="41154103" w14:textId="77777777" w:rsidR="009D1F8C" w:rsidRDefault="00274D41">
      <w:pPr>
        <w:pStyle w:val="ListParagraph"/>
        <w:numPr>
          <w:ilvl w:val="2"/>
          <w:numId w:val="184"/>
        </w:numPr>
        <w:tabs>
          <w:tab w:val="left" w:pos="1085"/>
        </w:tabs>
        <w:ind w:left="839" w:right="839" w:firstLine="0"/>
      </w:pPr>
      <w:r>
        <w:t>The proposed use shall not create any undue nuisance or hazard, either to the community or to the pedestrian and vehicular</w:t>
      </w:r>
      <w:r>
        <w:rPr>
          <w:spacing w:val="-1"/>
        </w:rPr>
        <w:t xml:space="preserve"> </w:t>
      </w:r>
      <w:r>
        <w:t>flow.</w:t>
      </w:r>
    </w:p>
    <w:p w14:paraId="676BEBE0" w14:textId="77777777" w:rsidR="009D1F8C" w:rsidRDefault="009D1F8C">
      <w:pPr>
        <w:pStyle w:val="BodyText"/>
      </w:pPr>
    </w:p>
    <w:p w14:paraId="3244DDC5" w14:textId="77777777" w:rsidR="009D1F8C" w:rsidRDefault="00274D41">
      <w:pPr>
        <w:pStyle w:val="ListParagraph"/>
        <w:numPr>
          <w:ilvl w:val="1"/>
          <w:numId w:val="184"/>
        </w:numPr>
        <w:tabs>
          <w:tab w:val="left" w:pos="719"/>
        </w:tabs>
        <w:spacing w:line="252" w:lineRule="exact"/>
        <w:ind w:left="718" w:hanging="239"/>
      </w:pPr>
      <w:r>
        <w:t>Amendment of Development</w:t>
      </w:r>
      <w:r>
        <w:rPr>
          <w:spacing w:val="-1"/>
        </w:rPr>
        <w:t xml:space="preserve"> </w:t>
      </w:r>
      <w:r>
        <w:t>Plan</w:t>
      </w:r>
    </w:p>
    <w:p w14:paraId="16FCAFE7" w14:textId="77777777" w:rsidR="009D1F8C" w:rsidRDefault="00274D41">
      <w:pPr>
        <w:pStyle w:val="BodyText"/>
        <w:ind w:left="480" w:right="837"/>
        <w:jc w:val="both"/>
      </w:pPr>
      <w:r>
        <w:t>Any amendment to the development plan shall be reviewed and approved by the Design Review Committee prior to final approval by City Council or the Community Development Director.</w:t>
      </w:r>
    </w:p>
    <w:p w14:paraId="76F4E284" w14:textId="77777777" w:rsidR="009D1F8C" w:rsidRDefault="009D1F8C">
      <w:pPr>
        <w:pStyle w:val="BodyText"/>
      </w:pPr>
    </w:p>
    <w:p w14:paraId="2BA2EB99" w14:textId="77777777" w:rsidR="009D1F8C" w:rsidRDefault="00274D41">
      <w:pPr>
        <w:pStyle w:val="ListParagraph"/>
        <w:numPr>
          <w:ilvl w:val="0"/>
          <w:numId w:val="184"/>
        </w:numPr>
        <w:tabs>
          <w:tab w:val="left" w:pos="414"/>
        </w:tabs>
        <w:spacing w:before="1"/>
        <w:ind w:left="413" w:hanging="294"/>
      </w:pPr>
      <w:r>
        <w:t>Principal Building</w:t>
      </w:r>
      <w:r>
        <w:rPr>
          <w:spacing w:val="-2"/>
        </w:rPr>
        <w:t xml:space="preserve"> </w:t>
      </w:r>
      <w:r>
        <w:t>Placement</w:t>
      </w:r>
    </w:p>
    <w:p w14:paraId="243519FC" w14:textId="77777777" w:rsidR="009D1F8C" w:rsidRDefault="009D1F8C">
      <w:pPr>
        <w:pStyle w:val="BodyText"/>
        <w:spacing w:before="10"/>
        <w:rPr>
          <w:sz w:val="21"/>
        </w:rPr>
      </w:pPr>
    </w:p>
    <w:p w14:paraId="2432A460" w14:textId="77777777" w:rsidR="009D1F8C" w:rsidRDefault="00274D41">
      <w:pPr>
        <w:pStyle w:val="ListParagraph"/>
        <w:numPr>
          <w:ilvl w:val="1"/>
          <w:numId w:val="184"/>
        </w:numPr>
        <w:tabs>
          <w:tab w:val="left" w:pos="694"/>
        </w:tabs>
        <w:ind w:left="480" w:right="836" w:firstLine="0"/>
      </w:pPr>
      <w:r>
        <w:t>The front building façade shall be constructed parallel to the street along the front property line. Similar building and use types of similar intensities are to locate either abutting each other or facing each</w:t>
      </w:r>
      <w:r>
        <w:rPr>
          <w:spacing w:val="-1"/>
        </w:rPr>
        <w:t xml:space="preserve"> </w:t>
      </w:r>
      <w:r>
        <w:t>other.</w:t>
      </w:r>
    </w:p>
    <w:p w14:paraId="45D8C9D2" w14:textId="77777777" w:rsidR="009D1F8C" w:rsidRDefault="009D1F8C">
      <w:pPr>
        <w:pStyle w:val="BodyText"/>
        <w:spacing w:before="1"/>
      </w:pPr>
    </w:p>
    <w:p w14:paraId="28C35A0D" w14:textId="77777777" w:rsidR="009D1F8C" w:rsidRDefault="00274D41">
      <w:pPr>
        <w:pStyle w:val="ListParagraph"/>
        <w:numPr>
          <w:ilvl w:val="1"/>
          <w:numId w:val="184"/>
        </w:numPr>
        <w:tabs>
          <w:tab w:val="left" w:pos="732"/>
        </w:tabs>
        <w:ind w:left="731" w:hanging="252"/>
      </w:pPr>
      <w:r>
        <w:t>Buildings shall continue and maintain the existing spacing pattern on the</w:t>
      </w:r>
      <w:r>
        <w:rPr>
          <w:spacing w:val="-6"/>
        </w:rPr>
        <w:t xml:space="preserve"> </w:t>
      </w:r>
      <w:r>
        <w:t>street.</w:t>
      </w:r>
    </w:p>
    <w:p w14:paraId="6962799D" w14:textId="77777777" w:rsidR="009D1F8C" w:rsidRDefault="009D1F8C">
      <w:pPr>
        <w:pStyle w:val="BodyText"/>
        <w:spacing w:before="11"/>
        <w:rPr>
          <w:sz w:val="21"/>
        </w:rPr>
      </w:pPr>
    </w:p>
    <w:p w14:paraId="01E07486" w14:textId="77777777" w:rsidR="009D1F8C" w:rsidRDefault="00274D41">
      <w:pPr>
        <w:pStyle w:val="ListParagraph"/>
        <w:numPr>
          <w:ilvl w:val="0"/>
          <w:numId w:val="184"/>
        </w:numPr>
        <w:tabs>
          <w:tab w:val="left" w:pos="347"/>
        </w:tabs>
      </w:pPr>
      <w:r>
        <w:t>Location of Accessory</w:t>
      </w:r>
      <w:r>
        <w:rPr>
          <w:spacing w:val="-1"/>
        </w:rPr>
        <w:t xml:space="preserve"> </w:t>
      </w:r>
      <w:r>
        <w:t>Buildings</w:t>
      </w:r>
    </w:p>
    <w:p w14:paraId="1AE2EF28" w14:textId="77777777" w:rsidR="009D1F8C" w:rsidRDefault="009D1F8C">
      <w:pPr>
        <w:pStyle w:val="BodyText"/>
      </w:pPr>
    </w:p>
    <w:p w14:paraId="0EFD8709" w14:textId="77777777" w:rsidR="009D1F8C" w:rsidRDefault="00274D41">
      <w:pPr>
        <w:pStyle w:val="BodyText"/>
        <w:ind w:left="480" w:right="838"/>
        <w:jc w:val="both"/>
      </w:pPr>
      <w:r>
        <w:t>a) Accessory buildings shall be located behind the rear façade of the principal building or in the rear one-half of the property subject to a minimum five (5) foot side and rear yard setback from the property line. On corner lots the side setback shall be ten (10) feet. There shall not be less than five</w:t>
      </w:r>
    </w:p>
    <w:p w14:paraId="2F3222E9" w14:textId="77777777" w:rsidR="009D1F8C" w:rsidRDefault="00274D41">
      <w:pPr>
        <w:pStyle w:val="BodyText"/>
        <w:spacing w:line="252" w:lineRule="exact"/>
        <w:ind w:left="480"/>
        <w:jc w:val="both"/>
      </w:pPr>
      <w:r>
        <w:t>(5) feet separation between an accessory building and a principal building.</w:t>
      </w:r>
    </w:p>
    <w:p w14:paraId="317218CA" w14:textId="77777777" w:rsidR="009D1F8C" w:rsidRDefault="009D1F8C">
      <w:pPr>
        <w:pStyle w:val="BodyText"/>
        <w:spacing w:before="1"/>
      </w:pPr>
    </w:p>
    <w:p w14:paraId="012DD68D" w14:textId="77777777" w:rsidR="009D1F8C" w:rsidRDefault="00274D41">
      <w:pPr>
        <w:pStyle w:val="ListParagraph"/>
        <w:numPr>
          <w:ilvl w:val="0"/>
          <w:numId w:val="184"/>
        </w:numPr>
        <w:tabs>
          <w:tab w:val="left" w:pos="359"/>
        </w:tabs>
        <w:ind w:left="358" w:hanging="239"/>
      </w:pPr>
      <w:r>
        <w:t>Setbacks</w:t>
      </w:r>
    </w:p>
    <w:p w14:paraId="568C988B" w14:textId="77777777" w:rsidR="009D1F8C" w:rsidRDefault="009D1F8C">
      <w:pPr>
        <w:pStyle w:val="BodyText"/>
      </w:pPr>
    </w:p>
    <w:p w14:paraId="6AC4E49C" w14:textId="77777777" w:rsidR="009D1F8C" w:rsidRDefault="00274D41">
      <w:pPr>
        <w:pStyle w:val="ListParagraph"/>
        <w:numPr>
          <w:ilvl w:val="1"/>
          <w:numId w:val="184"/>
        </w:numPr>
        <w:tabs>
          <w:tab w:val="left" w:pos="712"/>
        </w:tabs>
        <w:ind w:left="480" w:right="838" w:firstLine="0"/>
      </w:pPr>
      <w:r>
        <w:t>The maximum front setback of new construction should be similar to the average setbacks of existing adjacent</w:t>
      </w:r>
      <w:r>
        <w:rPr>
          <w:spacing w:val="-1"/>
        </w:rPr>
        <w:t xml:space="preserve"> </w:t>
      </w:r>
      <w:r>
        <w:t>buildings.</w:t>
      </w:r>
    </w:p>
    <w:p w14:paraId="1E83315B" w14:textId="77777777" w:rsidR="009D1F8C" w:rsidRDefault="009D1F8C">
      <w:pPr>
        <w:pStyle w:val="BodyText"/>
        <w:spacing w:before="11"/>
        <w:rPr>
          <w:sz w:val="21"/>
        </w:rPr>
      </w:pPr>
    </w:p>
    <w:p w14:paraId="2A092D20" w14:textId="77777777" w:rsidR="009D1F8C" w:rsidRDefault="00274D41">
      <w:pPr>
        <w:pStyle w:val="ListParagraph"/>
        <w:numPr>
          <w:ilvl w:val="1"/>
          <w:numId w:val="184"/>
        </w:numPr>
        <w:tabs>
          <w:tab w:val="left" w:pos="732"/>
        </w:tabs>
        <w:ind w:left="731" w:hanging="252"/>
      </w:pPr>
      <w:r>
        <w:t>The front street façade of a building may be set back to form a public court</w:t>
      </w:r>
      <w:r>
        <w:rPr>
          <w:spacing w:val="-7"/>
        </w:rPr>
        <w:t xml:space="preserve"> </w:t>
      </w:r>
      <w:r>
        <w:t>yard.</w:t>
      </w:r>
    </w:p>
    <w:p w14:paraId="3D14FFE3" w14:textId="77777777" w:rsidR="009D1F8C" w:rsidRDefault="009D1F8C">
      <w:pPr>
        <w:pStyle w:val="BodyText"/>
      </w:pPr>
    </w:p>
    <w:p w14:paraId="69A98A71" w14:textId="77777777" w:rsidR="009D1F8C" w:rsidRDefault="00274D41">
      <w:pPr>
        <w:pStyle w:val="ListParagraph"/>
        <w:numPr>
          <w:ilvl w:val="1"/>
          <w:numId w:val="184"/>
        </w:numPr>
        <w:tabs>
          <w:tab w:val="left" w:pos="802"/>
        </w:tabs>
        <w:spacing w:before="1"/>
        <w:ind w:left="480" w:right="837" w:firstLine="0"/>
      </w:pPr>
      <w:r>
        <w:t xml:space="preserve">The front street façade of the principal building shall not be less than 80 percent of the lot width. A </w:t>
      </w:r>
      <w:proofErr w:type="gramStart"/>
      <w:r>
        <w:t>twelve foot</w:t>
      </w:r>
      <w:proofErr w:type="gramEnd"/>
      <w:r>
        <w:t xml:space="preserve"> driveway may be allowed if no alley access is available in the rear or side of the</w:t>
      </w:r>
      <w:r>
        <w:rPr>
          <w:spacing w:val="-14"/>
        </w:rPr>
        <w:t xml:space="preserve"> </w:t>
      </w:r>
      <w:r>
        <w:t>lot.</w:t>
      </w:r>
    </w:p>
    <w:p w14:paraId="28310F3B" w14:textId="77777777" w:rsidR="009D1F8C" w:rsidRDefault="009D1F8C">
      <w:pPr>
        <w:pStyle w:val="BodyText"/>
        <w:spacing w:before="10"/>
        <w:rPr>
          <w:sz w:val="21"/>
        </w:rPr>
      </w:pPr>
    </w:p>
    <w:p w14:paraId="7D221FC6" w14:textId="77777777" w:rsidR="009D1F8C" w:rsidRDefault="00274D41">
      <w:pPr>
        <w:pStyle w:val="ListParagraph"/>
        <w:numPr>
          <w:ilvl w:val="1"/>
          <w:numId w:val="184"/>
        </w:numPr>
        <w:tabs>
          <w:tab w:val="left" w:pos="780"/>
        </w:tabs>
        <w:ind w:left="779" w:hanging="300"/>
      </w:pPr>
      <w:r>
        <w:t>The side setback may be zero</w:t>
      </w:r>
      <w:r>
        <w:rPr>
          <w:spacing w:val="2"/>
        </w:rPr>
        <w:t xml:space="preserve"> </w:t>
      </w:r>
      <w:r>
        <w:t>feet.</w:t>
      </w:r>
    </w:p>
    <w:p w14:paraId="2129EADD" w14:textId="77777777" w:rsidR="009D1F8C" w:rsidRDefault="009D1F8C">
      <w:pPr>
        <w:jc w:val="both"/>
        <w:sectPr w:rsidR="009D1F8C">
          <w:pgSz w:w="12240" w:h="15840"/>
          <w:pgMar w:top="940" w:right="600" w:bottom="2280" w:left="1320" w:header="727" w:footer="2084" w:gutter="0"/>
          <w:cols w:space="720"/>
        </w:sectPr>
      </w:pPr>
    </w:p>
    <w:p w14:paraId="6023E48B" w14:textId="77777777" w:rsidR="009D1F8C" w:rsidRDefault="009D1F8C">
      <w:pPr>
        <w:pStyle w:val="BodyText"/>
        <w:rPr>
          <w:sz w:val="20"/>
        </w:rPr>
      </w:pPr>
    </w:p>
    <w:p w14:paraId="5C03948B" w14:textId="77777777" w:rsidR="009D1F8C" w:rsidRDefault="009D1F8C">
      <w:pPr>
        <w:pStyle w:val="BodyText"/>
        <w:spacing w:before="6"/>
        <w:rPr>
          <w:sz w:val="21"/>
        </w:rPr>
      </w:pPr>
    </w:p>
    <w:p w14:paraId="10666F7E" w14:textId="77777777" w:rsidR="009D1F8C" w:rsidRDefault="00274D41">
      <w:pPr>
        <w:pStyle w:val="ListParagraph"/>
        <w:numPr>
          <w:ilvl w:val="1"/>
          <w:numId w:val="184"/>
        </w:numPr>
        <w:tabs>
          <w:tab w:val="left" w:pos="719"/>
        </w:tabs>
        <w:spacing w:before="91"/>
        <w:ind w:left="718" w:hanging="239"/>
      </w:pPr>
      <w:r>
        <w:t>The rear setback may be zero</w:t>
      </w:r>
      <w:r>
        <w:rPr>
          <w:spacing w:val="-1"/>
        </w:rPr>
        <w:t xml:space="preserve"> </w:t>
      </w:r>
      <w:r>
        <w:t>feet.</w:t>
      </w:r>
    </w:p>
    <w:p w14:paraId="44CFE3D4" w14:textId="77777777" w:rsidR="009D1F8C" w:rsidRDefault="009D1F8C">
      <w:pPr>
        <w:pStyle w:val="BodyText"/>
        <w:spacing w:before="10"/>
        <w:rPr>
          <w:sz w:val="21"/>
        </w:rPr>
      </w:pPr>
    </w:p>
    <w:p w14:paraId="7664188D" w14:textId="77777777" w:rsidR="009D1F8C" w:rsidRDefault="00274D41">
      <w:pPr>
        <w:pStyle w:val="ListParagraph"/>
        <w:numPr>
          <w:ilvl w:val="0"/>
          <w:numId w:val="184"/>
        </w:numPr>
        <w:tabs>
          <w:tab w:val="left" w:pos="347"/>
        </w:tabs>
      </w:pPr>
      <w:r>
        <w:t>Principal Building</w:t>
      </w:r>
      <w:r>
        <w:rPr>
          <w:spacing w:val="-1"/>
        </w:rPr>
        <w:t xml:space="preserve"> </w:t>
      </w:r>
      <w:r>
        <w:t>Height</w:t>
      </w:r>
    </w:p>
    <w:p w14:paraId="790EBF92" w14:textId="77777777" w:rsidR="009D1F8C" w:rsidRDefault="009D1F8C">
      <w:pPr>
        <w:pStyle w:val="BodyText"/>
        <w:spacing w:before="1"/>
      </w:pPr>
    </w:p>
    <w:p w14:paraId="45D84909" w14:textId="77777777" w:rsidR="009D1F8C" w:rsidRDefault="00274D41">
      <w:pPr>
        <w:pStyle w:val="BodyText"/>
        <w:ind w:left="120" w:right="837"/>
        <w:jc w:val="both"/>
      </w:pPr>
      <w:r>
        <w:t>The maximum building height is three stories and 35 feet. No structure shall exceed thirty-five (35) feet in height except upon approval of the City of Douglas Fire Department and except those structures such as church steeples, belfries, cupolas, bell towers or flag poles.</w:t>
      </w:r>
    </w:p>
    <w:p w14:paraId="1576C7FF" w14:textId="77777777" w:rsidR="009D1F8C" w:rsidRDefault="009D1F8C">
      <w:pPr>
        <w:pStyle w:val="BodyText"/>
        <w:spacing w:before="11"/>
        <w:rPr>
          <w:sz w:val="21"/>
        </w:rPr>
      </w:pPr>
    </w:p>
    <w:p w14:paraId="08E3406E" w14:textId="77777777" w:rsidR="009D1F8C" w:rsidRDefault="00274D41">
      <w:pPr>
        <w:pStyle w:val="ListParagraph"/>
        <w:numPr>
          <w:ilvl w:val="0"/>
          <w:numId w:val="184"/>
        </w:numPr>
        <w:tabs>
          <w:tab w:val="left" w:pos="322"/>
        </w:tabs>
        <w:ind w:left="321" w:hanging="202"/>
      </w:pPr>
      <w:r>
        <w:t>Architectural</w:t>
      </w:r>
      <w:r>
        <w:rPr>
          <w:spacing w:val="-1"/>
        </w:rPr>
        <w:t xml:space="preserve"> </w:t>
      </w:r>
      <w:r>
        <w:t>Requirements</w:t>
      </w:r>
    </w:p>
    <w:p w14:paraId="112B77AF" w14:textId="77777777" w:rsidR="009D1F8C" w:rsidRDefault="009D1F8C">
      <w:pPr>
        <w:pStyle w:val="BodyText"/>
      </w:pPr>
    </w:p>
    <w:p w14:paraId="4B9B1F22" w14:textId="77777777" w:rsidR="009D1F8C" w:rsidRDefault="00274D41">
      <w:pPr>
        <w:pStyle w:val="BodyText"/>
        <w:ind w:left="120" w:right="837"/>
        <w:jc w:val="both"/>
      </w:pPr>
      <w:r>
        <w:t>All following architectural standards shall apply to new construction, to substantial renovation, and to building exterior refinishing:</w:t>
      </w:r>
    </w:p>
    <w:p w14:paraId="19063BC9" w14:textId="77777777" w:rsidR="009D1F8C" w:rsidRDefault="009D1F8C">
      <w:pPr>
        <w:pStyle w:val="BodyText"/>
        <w:spacing w:before="11"/>
        <w:rPr>
          <w:sz w:val="21"/>
        </w:rPr>
      </w:pPr>
    </w:p>
    <w:p w14:paraId="1F305F18" w14:textId="77777777" w:rsidR="009D1F8C" w:rsidRDefault="00274D41">
      <w:pPr>
        <w:pStyle w:val="ListParagraph"/>
        <w:numPr>
          <w:ilvl w:val="1"/>
          <w:numId w:val="184"/>
        </w:numPr>
        <w:tabs>
          <w:tab w:val="left" w:pos="670"/>
        </w:tabs>
      </w:pPr>
      <w:r>
        <w:t>Lot Sizes</w:t>
      </w:r>
    </w:p>
    <w:p w14:paraId="1DBCE3BA" w14:textId="77777777" w:rsidR="009D1F8C" w:rsidRDefault="009D1F8C">
      <w:pPr>
        <w:pStyle w:val="BodyText"/>
      </w:pPr>
    </w:p>
    <w:p w14:paraId="72791F66" w14:textId="77777777" w:rsidR="009D1F8C" w:rsidRDefault="00274D41">
      <w:pPr>
        <w:pStyle w:val="BodyText"/>
        <w:spacing w:before="1"/>
        <w:ind w:left="480" w:right="838"/>
        <w:jc w:val="both"/>
      </w:pPr>
      <w:r>
        <w:t>Lot sizes should be kept consistent with the surrounding pre-existing lot dimensions to provide for harmony in scale and help to retain the general development pattern of the community.</w:t>
      </w:r>
    </w:p>
    <w:p w14:paraId="2BB67B2D" w14:textId="77777777" w:rsidR="009D1F8C" w:rsidRDefault="009D1F8C">
      <w:pPr>
        <w:pStyle w:val="BodyText"/>
        <w:spacing w:before="10"/>
        <w:rPr>
          <w:sz w:val="21"/>
        </w:rPr>
      </w:pPr>
    </w:p>
    <w:p w14:paraId="12A02F36" w14:textId="77777777" w:rsidR="009D1F8C" w:rsidRDefault="00274D41">
      <w:pPr>
        <w:pStyle w:val="ListParagraph"/>
        <w:numPr>
          <w:ilvl w:val="1"/>
          <w:numId w:val="184"/>
        </w:numPr>
        <w:tabs>
          <w:tab w:val="left" w:pos="731"/>
        </w:tabs>
        <w:ind w:left="730" w:hanging="251"/>
      </w:pPr>
      <w:r>
        <w:t>Scale</w:t>
      </w:r>
    </w:p>
    <w:p w14:paraId="263FF77F" w14:textId="77777777" w:rsidR="009D1F8C" w:rsidRDefault="009D1F8C">
      <w:pPr>
        <w:pStyle w:val="BodyText"/>
        <w:spacing w:before="1"/>
      </w:pPr>
    </w:p>
    <w:p w14:paraId="7F06848C" w14:textId="77777777" w:rsidR="009D1F8C" w:rsidRDefault="00274D41">
      <w:pPr>
        <w:pStyle w:val="BodyText"/>
        <w:ind w:left="480" w:right="836"/>
        <w:jc w:val="both"/>
      </w:pPr>
      <w:r>
        <w:t>A building’s scale is the proportion of the structure relative to neighboring buildings, and to the general surroundings, including pedestrians.</w:t>
      </w:r>
    </w:p>
    <w:p w14:paraId="3817DEA7" w14:textId="77777777" w:rsidR="009D1F8C" w:rsidRDefault="009D1F8C">
      <w:pPr>
        <w:pStyle w:val="BodyText"/>
        <w:spacing w:before="10"/>
        <w:rPr>
          <w:sz w:val="21"/>
        </w:rPr>
      </w:pPr>
    </w:p>
    <w:p w14:paraId="06C586CF" w14:textId="77777777" w:rsidR="009D1F8C" w:rsidRDefault="00274D41">
      <w:pPr>
        <w:pStyle w:val="ListParagraph"/>
        <w:numPr>
          <w:ilvl w:val="0"/>
          <w:numId w:val="183"/>
        </w:numPr>
        <w:tabs>
          <w:tab w:val="left" w:pos="1061"/>
        </w:tabs>
        <w:spacing w:before="1"/>
        <w:jc w:val="left"/>
      </w:pPr>
      <w:r>
        <w:t>Number of</w:t>
      </w:r>
      <w:r>
        <w:rPr>
          <w:spacing w:val="-1"/>
        </w:rPr>
        <w:t xml:space="preserve"> </w:t>
      </w:r>
      <w:r>
        <w:t>Stories</w:t>
      </w:r>
    </w:p>
    <w:p w14:paraId="62D17A61" w14:textId="77777777" w:rsidR="009D1F8C" w:rsidRDefault="00274D41">
      <w:pPr>
        <w:pStyle w:val="BodyText"/>
        <w:ind w:left="840"/>
      </w:pPr>
      <w:r>
        <w:t>The number of stories shall be an average of adjacent buildings.</w:t>
      </w:r>
    </w:p>
    <w:p w14:paraId="1950CA82" w14:textId="77777777" w:rsidR="009D1F8C" w:rsidRDefault="009D1F8C">
      <w:pPr>
        <w:pStyle w:val="BodyText"/>
      </w:pPr>
    </w:p>
    <w:p w14:paraId="4B75ACF3" w14:textId="77777777" w:rsidR="009D1F8C" w:rsidRDefault="00274D41">
      <w:pPr>
        <w:pStyle w:val="ListParagraph"/>
        <w:numPr>
          <w:ilvl w:val="0"/>
          <w:numId w:val="183"/>
        </w:numPr>
        <w:tabs>
          <w:tab w:val="left" w:pos="1061"/>
        </w:tabs>
        <w:jc w:val="left"/>
      </w:pPr>
      <w:r>
        <w:t>Floor</w:t>
      </w:r>
      <w:r>
        <w:rPr>
          <w:spacing w:val="-2"/>
        </w:rPr>
        <w:t xml:space="preserve"> </w:t>
      </w:r>
      <w:r>
        <w:t>Elevation</w:t>
      </w:r>
    </w:p>
    <w:p w14:paraId="7C78CA4E" w14:textId="24362691" w:rsidR="009D1F8C" w:rsidRDefault="00274D41">
      <w:pPr>
        <w:pStyle w:val="BodyText"/>
        <w:spacing w:before="1"/>
        <w:ind w:left="840" w:right="1241"/>
      </w:pPr>
      <w:r>
        <w:t xml:space="preserve">The </w:t>
      </w:r>
      <w:proofErr w:type="gramStart"/>
      <w:r>
        <w:t>first floor</w:t>
      </w:r>
      <w:proofErr w:type="gramEnd"/>
      <w:r>
        <w:t xml:space="preserve"> elevation and subsequent interior floor elevations of new </w:t>
      </w:r>
      <w:r w:rsidR="00CA5CBC">
        <w:t>construction shall</w:t>
      </w:r>
      <w:r>
        <w:t xml:space="preserve"> average that of the adjacent building where possible.</w:t>
      </w:r>
    </w:p>
    <w:p w14:paraId="40F5FEFB" w14:textId="77777777" w:rsidR="009D1F8C" w:rsidRDefault="009D1F8C">
      <w:pPr>
        <w:pStyle w:val="BodyText"/>
        <w:spacing w:before="10"/>
        <w:rPr>
          <w:sz w:val="21"/>
        </w:rPr>
      </w:pPr>
    </w:p>
    <w:p w14:paraId="3843CBB6" w14:textId="77777777" w:rsidR="009D1F8C" w:rsidRDefault="00274D41">
      <w:pPr>
        <w:pStyle w:val="ListParagraph"/>
        <w:numPr>
          <w:ilvl w:val="0"/>
          <w:numId w:val="183"/>
        </w:numPr>
        <w:tabs>
          <w:tab w:val="left" w:pos="1061"/>
        </w:tabs>
        <w:jc w:val="left"/>
      </w:pPr>
      <w:r>
        <w:t>Cornice</w:t>
      </w:r>
      <w:r>
        <w:rPr>
          <w:spacing w:val="-1"/>
        </w:rPr>
        <w:t xml:space="preserve"> </w:t>
      </w:r>
      <w:r>
        <w:t>Line</w:t>
      </w:r>
    </w:p>
    <w:p w14:paraId="1BEAC782" w14:textId="77777777" w:rsidR="009D1F8C" w:rsidRDefault="00274D41">
      <w:pPr>
        <w:pStyle w:val="BodyText"/>
        <w:spacing w:before="1"/>
        <w:ind w:left="840" w:right="840"/>
      </w:pPr>
      <w:r>
        <w:t>The height of the cornice line of a new building shall be consistent with the cornice line of the adjacent buildings.</w:t>
      </w:r>
    </w:p>
    <w:p w14:paraId="18F47728" w14:textId="77777777" w:rsidR="009D1F8C" w:rsidRDefault="009D1F8C">
      <w:pPr>
        <w:pStyle w:val="BodyText"/>
        <w:spacing w:before="10"/>
        <w:rPr>
          <w:sz w:val="21"/>
        </w:rPr>
      </w:pPr>
    </w:p>
    <w:p w14:paraId="758C0475" w14:textId="77777777" w:rsidR="009D1F8C" w:rsidRDefault="00274D41">
      <w:pPr>
        <w:pStyle w:val="ListParagraph"/>
        <w:numPr>
          <w:ilvl w:val="1"/>
          <w:numId w:val="184"/>
        </w:numPr>
        <w:tabs>
          <w:tab w:val="left" w:pos="792"/>
        </w:tabs>
        <w:ind w:left="791" w:hanging="312"/>
      </w:pPr>
      <w:r>
        <w:t>Facades</w:t>
      </w:r>
    </w:p>
    <w:p w14:paraId="1793EEEC" w14:textId="77777777" w:rsidR="009D1F8C" w:rsidRDefault="009D1F8C">
      <w:pPr>
        <w:pStyle w:val="BodyText"/>
        <w:spacing w:before="1"/>
      </w:pPr>
    </w:p>
    <w:p w14:paraId="2141954D" w14:textId="77777777" w:rsidR="009D1F8C" w:rsidRDefault="00274D41">
      <w:pPr>
        <w:pStyle w:val="BodyText"/>
        <w:ind w:left="480" w:right="838"/>
        <w:jc w:val="both"/>
      </w:pPr>
      <w:r>
        <w:t>Any new development, new construction, and substantial renovation shall be compatible with surrounding properties in terms of formal characteristics such as height, massing, roof shapes and window proportions. All developments shall incorporate a minimum of four of the following building design standards:</w:t>
      </w:r>
    </w:p>
    <w:p w14:paraId="6C095BF9" w14:textId="77777777" w:rsidR="009D1F8C" w:rsidRDefault="009D1F8C">
      <w:pPr>
        <w:pStyle w:val="BodyText"/>
        <w:spacing w:before="11"/>
        <w:rPr>
          <w:sz w:val="21"/>
        </w:rPr>
      </w:pPr>
    </w:p>
    <w:p w14:paraId="3E1A57B8" w14:textId="77777777" w:rsidR="009D1F8C" w:rsidRDefault="00274D41">
      <w:pPr>
        <w:pStyle w:val="ListParagraph"/>
        <w:numPr>
          <w:ilvl w:val="2"/>
          <w:numId w:val="184"/>
        </w:numPr>
        <w:tabs>
          <w:tab w:val="left" w:pos="1079"/>
        </w:tabs>
      </w:pPr>
      <w:r>
        <w:t>Overhangs</w:t>
      </w:r>
    </w:p>
    <w:p w14:paraId="13A3F5DA" w14:textId="77777777" w:rsidR="009D1F8C" w:rsidRDefault="009D1F8C">
      <w:pPr>
        <w:pStyle w:val="BodyText"/>
      </w:pPr>
    </w:p>
    <w:p w14:paraId="141B7507" w14:textId="77777777" w:rsidR="009D1F8C" w:rsidRDefault="00274D41">
      <w:pPr>
        <w:pStyle w:val="ListParagraph"/>
        <w:numPr>
          <w:ilvl w:val="2"/>
          <w:numId w:val="184"/>
        </w:numPr>
        <w:tabs>
          <w:tab w:val="left" w:pos="1079"/>
        </w:tabs>
        <w:spacing w:before="1"/>
      </w:pPr>
      <w:r>
        <w:t>Arcades</w:t>
      </w:r>
    </w:p>
    <w:p w14:paraId="7C65564C" w14:textId="77777777" w:rsidR="009D1F8C" w:rsidRDefault="009D1F8C">
      <w:pPr>
        <w:pStyle w:val="BodyText"/>
        <w:spacing w:before="10"/>
        <w:rPr>
          <w:sz w:val="21"/>
        </w:rPr>
      </w:pPr>
    </w:p>
    <w:p w14:paraId="56AC89C2" w14:textId="77777777" w:rsidR="009D1F8C" w:rsidRDefault="00274D41">
      <w:pPr>
        <w:pStyle w:val="ListParagraph"/>
        <w:numPr>
          <w:ilvl w:val="2"/>
          <w:numId w:val="184"/>
        </w:numPr>
        <w:tabs>
          <w:tab w:val="left" w:pos="1079"/>
        </w:tabs>
      </w:pPr>
      <w:r>
        <w:t>Sculptured artwork and/or</w:t>
      </w:r>
      <w:r>
        <w:rPr>
          <w:spacing w:val="-2"/>
        </w:rPr>
        <w:t xml:space="preserve"> </w:t>
      </w:r>
      <w:r>
        <w:t>fountains</w:t>
      </w:r>
    </w:p>
    <w:p w14:paraId="342DC3E6" w14:textId="77777777" w:rsidR="009D1F8C" w:rsidRDefault="009D1F8C">
      <w:pPr>
        <w:sectPr w:rsidR="009D1F8C">
          <w:pgSz w:w="12240" w:h="15840"/>
          <w:pgMar w:top="940" w:right="600" w:bottom="2280" w:left="1320" w:header="727" w:footer="2084" w:gutter="0"/>
          <w:cols w:space="720"/>
        </w:sectPr>
      </w:pPr>
    </w:p>
    <w:p w14:paraId="5AC12206" w14:textId="77777777" w:rsidR="009D1F8C" w:rsidRDefault="009D1F8C">
      <w:pPr>
        <w:pStyle w:val="BodyText"/>
        <w:spacing w:before="6"/>
        <w:rPr>
          <w:sz w:val="19"/>
        </w:rPr>
      </w:pPr>
    </w:p>
    <w:p w14:paraId="3E43275B" w14:textId="77777777" w:rsidR="009D1F8C" w:rsidRDefault="00274D41">
      <w:pPr>
        <w:pStyle w:val="ListParagraph"/>
        <w:numPr>
          <w:ilvl w:val="2"/>
          <w:numId w:val="184"/>
        </w:numPr>
        <w:tabs>
          <w:tab w:val="left" w:pos="1079"/>
        </w:tabs>
        <w:spacing w:before="90"/>
      </w:pPr>
      <w:r>
        <w:t>Raised cornice parapets over doors</w:t>
      </w:r>
    </w:p>
    <w:p w14:paraId="3149AC78" w14:textId="77777777" w:rsidR="009D1F8C" w:rsidRDefault="009D1F8C">
      <w:pPr>
        <w:pStyle w:val="BodyText"/>
        <w:spacing w:before="11"/>
        <w:rPr>
          <w:sz w:val="21"/>
        </w:rPr>
      </w:pPr>
    </w:p>
    <w:p w14:paraId="726A4C56" w14:textId="77777777" w:rsidR="009D1F8C" w:rsidRDefault="00274D41">
      <w:pPr>
        <w:pStyle w:val="ListParagraph"/>
        <w:numPr>
          <w:ilvl w:val="2"/>
          <w:numId w:val="184"/>
        </w:numPr>
        <w:tabs>
          <w:tab w:val="left" w:pos="1079"/>
        </w:tabs>
      </w:pPr>
      <w:r>
        <w:t>Display Windows</w:t>
      </w:r>
    </w:p>
    <w:p w14:paraId="72FF69CA" w14:textId="77777777" w:rsidR="009D1F8C" w:rsidRDefault="009D1F8C">
      <w:pPr>
        <w:pStyle w:val="BodyText"/>
      </w:pPr>
    </w:p>
    <w:p w14:paraId="4B8A4F9C" w14:textId="3B196A96" w:rsidR="009D1F8C" w:rsidRDefault="00274D41">
      <w:pPr>
        <w:pStyle w:val="ListParagraph"/>
        <w:numPr>
          <w:ilvl w:val="2"/>
          <w:numId w:val="184"/>
        </w:numPr>
        <w:tabs>
          <w:tab w:val="left" w:pos="1079"/>
          <w:tab w:val="left" w:pos="9138"/>
        </w:tabs>
        <w:spacing w:before="1"/>
        <w:ind w:left="840" w:right="837" w:firstLine="0"/>
      </w:pPr>
      <w:r>
        <w:t>Ornamental and structural architectural details, other than cornices, which</w:t>
      </w:r>
      <w:r>
        <w:rPr>
          <w:spacing w:val="-13"/>
        </w:rPr>
        <w:t xml:space="preserve"> </w:t>
      </w:r>
      <w:r w:rsidR="00CA5CBC">
        <w:t xml:space="preserve">are </w:t>
      </w:r>
      <w:r w:rsidR="00CA5CBC">
        <w:rPr>
          <w:spacing w:val="14"/>
        </w:rPr>
        <w:t>integrated</w:t>
      </w:r>
      <w:r>
        <w:tab/>
      </w:r>
      <w:r>
        <w:rPr>
          <w:spacing w:val="-5"/>
        </w:rPr>
        <w:t xml:space="preserve">into </w:t>
      </w:r>
      <w:r>
        <w:t>the building structure and overall</w:t>
      </w:r>
      <w:r>
        <w:rPr>
          <w:spacing w:val="-1"/>
        </w:rPr>
        <w:t xml:space="preserve"> </w:t>
      </w:r>
      <w:r>
        <w:t>design</w:t>
      </w:r>
    </w:p>
    <w:p w14:paraId="141CFCCD" w14:textId="77777777" w:rsidR="009D1F8C" w:rsidRDefault="009D1F8C">
      <w:pPr>
        <w:pStyle w:val="BodyText"/>
      </w:pPr>
    </w:p>
    <w:p w14:paraId="371AF1E1" w14:textId="77777777" w:rsidR="009D1F8C" w:rsidRDefault="00274D41">
      <w:pPr>
        <w:pStyle w:val="ListParagraph"/>
        <w:numPr>
          <w:ilvl w:val="2"/>
          <w:numId w:val="184"/>
        </w:numPr>
        <w:tabs>
          <w:tab w:val="left" w:pos="1079"/>
        </w:tabs>
      </w:pPr>
      <w:r>
        <w:t>Clock or bell</w:t>
      </w:r>
      <w:r>
        <w:rPr>
          <w:spacing w:val="-2"/>
        </w:rPr>
        <w:t xml:space="preserve"> </w:t>
      </w:r>
      <w:r>
        <w:t>towers</w:t>
      </w:r>
    </w:p>
    <w:p w14:paraId="1FBE216D" w14:textId="77777777" w:rsidR="009D1F8C" w:rsidRDefault="009D1F8C">
      <w:pPr>
        <w:pStyle w:val="BodyText"/>
        <w:spacing w:before="11"/>
        <w:rPr>
          <w:sz w:val="21"/>
        </w:rPr>
      </w:pPr>
    </w:p>
    <w:p w14:paraId="5C152086" w14:textId="77777777" w:rsidR="009D1F8C" w:rsidRDefault="00274D41">
      <w:pPr>
        <w:pStyle w:val="ListParagraph"/>
        <w:numPr>
          <w:ilvl w:val="2"/>
          <w:numId w:val="184"/>
        </w:numPr>
        <w:tabs>
          <w:tab w:val="left" w:pos="1079"/>
        </w:tabs>
      </w:pPr>
      <w:r>
        <w:t>Peaked roof</w:t>
      </w:r>
      <w:r>
        <w:rPr>
          <w:spacing w:val="-1"/>
        </w:rPr>
        <w:t xml:space="preserve"> </w:t>
      </w:r>
      <w:r>
        <w:t>forms</w:t>
      </w:r>
    </w:p>
    <w:p w14:paraId="318D8AEC" w14:textId="77777777" w:rsidR="009D1F8C" w:rsidRDefault="009D1F8C">
      <w:pPr>
        <w:pStyle w:val="BodyText"/>
      </w:pPr>
    </w:p>
    <w:p w14:paraId="1E175C33" w14:textId="77777777" w:rsidR="009D1F8C" w:rsidRDefault="00274D41">
      <w:pPr>
        <w:pStyle w:val="ListParagraph"/>
        <w:numPr>
          <w:ilvl w:val="2"/>
          <w:numId w:val="184"/>
        </w:numPr>
        <w:tabs>
          <w:tab w:val="left" w:pos="1079"/>
        </w:tabs>
      </w:pPr>
      <w:r>
        <w:t>Decorative light</w:t>
      </w:r>
      <w:r>
        <w:rPr>
          <w:spacing w:val="-1"/>
        </w:rPr>
        <w:t xml:space="preserve"> </w:t>
      </w:r>
      <w:r>
        <w:t>fixtures</w:t>
      </w:r>
    </w:p>
    <w:p w14:paraId="0138C98D" w14:textId="77777777" w:rsidR="009D1F8C" w:rsidRDefault="009D1F8C">
      <w:pPr>
        <w:pStyle w:val="BodyText"/>
        <w:spacing w:before="11"/>
        <w:rPr>
          <w:sz w:val="21"/>
        </w:rPr>
      </w:pPr>
    </w:p>
    <w:p w14:paraId="7A98E276" w14:textId="77777777" w:rsidR="009D1F8C" w:rsidRDefault="00274D41">
      <w:pPr>
        <w:pStyle w:val="ListParagraph"/>
        <w:numPr>
          <w:ilvl w:val="2"/>
          <w:numId w:val="184"/>
        </w:numPr>
        <w:tabs>
          <w:tab w:val="left" w:pos="1189"/>
        </w:tabs>
        <w:ind w:left="840" w:right="1239" w:firstLine="0"/>
      </w:pPr>
      <w:r>
        <w:t>Decorative landscape planters or planting areas, a minimum of five (5) feet in width, and areas for shaded seating consisting of a minimum of 100 square</w:t>
      </w:r>
      <w:r>
        <w:rPr>
          <w:spacing w:val="-5"/>
        </w:rPr>
        <w:t xml:space="preserve"> </w:t>
      </w:r>
      <w:r>
        <w:t>feet</w:t>
      </w:r>
    </w:p>
    <w:p w14:paraId="5634CA91" w14:textId="77777777" w:rsidR="009D1F8C" w:rsidRDefault="009D1F8C">
      <w:pPr>
        <w:pStyle w:val="BodyText"/>
      </w:pPr>
    </w:p>
    <w:p w14:paraId="424C123D" w14:textId="2C2E872F" w:rsidR="009D1F8C" w:rsidRDefault="00274D41">
      <w:pPr>
        <w:pStyle w:val="ListParagraph"/>
        <w:numPr>
          <w:ilvl w:val="2"/>
          <w:numId w:val="184"/>
        </w:numPr>
        <w:tabs>
          <w:tab w:val="left" w:pos="1293"/>
        </w:tabs>
        <w:spacing w:before="1"/>
        <w:ind w:left="840" w:right="835" w:hanging="1"/>
      </w:pPr>
      <w:r>
        <w:t xml:space="preserve">Integration of specialty pavers, or stamped, colored </w:t>
      </w:r>
      <w:r w:rsidR="00CA5CBC">
        <w:t>concrete along the building’s walkway</w:t>
      </w:r>
      <w:r>
        <w:t xml:space="preserve"> to constitute a minimum of 60 percent of walkway</w:t>
      </w:r>
      <w:r>
        <w:rPr>
          <w:spacing w:val="-3"/>
        </w:rPr>
        <w:t xml:space="preserve"> </w:t>
      </w:r>
      <w:r>
        <w:t>area</w:t>
      </w:r>
    </w:p>
    <w:p w14:paraId="7B6487C5" w14:textId="77777777" w:rsidR="009D1F8C" w:rsidRDefault="009D1F8C">
      <w:pPr>
        <w:pStyle w:val="BodyText"/>
        <w:spacing w:before="10"/>
        <w:rPr>
          <w:sz w:val="21"/>
        </w:rPr>
      </w:pPr>
    </w:p>
    <w:p w14:paraId="5AB99A0F" w14:textId="77777777" w:rsidR="009D1F8C" w:rsidRDefault="00274D41">
      <w:pPr>
        <w:pStyle w:val="ListParagraph"/>
        <w:numPr>
          <w:ilvl w:val="2"/>
          <w:numId w:val="184"/>
        </w:numPr>
        <w:tabs>
          <w:tab w:val="left" w:pos="1189"/>
        </w:tabs>
        <w:ind w:left="1188" w:hanging="349"/>
      </w:pPr>
      <w:r>
        <w:t>Water elements, a minimum of 50 square feet in area</w:t>
      </w:r>
    </w:p>
    <w:p w14:paraId="1D581747" w14:textId="77777777" w:rsidR="009D1F8C" w:rsidRDefault="009D1F8C">
      <w:pPr>
        <w:pStyle w:val="BodyText"/>
        <w:spacing w:before="1"/>
      </w:pPr>
    </w:p>
    <w:p w14:paraId="5781D2DD" w14:textId="77777777" w:rsidR="009D1F8C" w:rsidRDefault="00274D41">
      <w:pPr>
        <w:pStyle w:val="ListParagraph"/>
        <w:numPr>
          <w:ilvl w:val="2"/>
          <w:numId w:val="184"/>
        </w:numPr>
        <w:tabs>
          <w:tab w:val="left" w:pos="1189"/>
        </w:tabs>
        <w:ind w:left="1188" w:hanging="349"/>
      </w:pPr>
      <w:r>
        <w:t>Court yards along the front building</w:t>
      </w:r>
      <w:r>
        <w:rPr>
          <w:spacing w:val="-3"/>
        </w:rPr>
        <w:t xml:space="preserve"> </w:t>
      </w:r>
      <w:r>
        <w:t>façade.</w:t>
      </w:r>
    </w:p>
    <w:p w14:paraId="2A833A7C" w14:textId="77777777" w:rsidR="009D1F8C" w:rsidRDefault="009D1F8C">
      <w:pPr>
        <w:pStyle w:val="BodyText"/>
      </w:pPr>
    </w:p>
    <w:p w14:paraId="0767647E" w14:textId="77777777" w:rsidR="009D1F8C" w:rsidRDefault="00274D41">
      <w:pPr>
        <w:pStyle w:val="ListParagraph"/>
        <w:numPr>
          <w:ilvl w:val="1"/>
          <w:numId w:val="184"/>
        </w:numPr>
        <w:tabs>
          <w:tab w:val="left" w:pos="780"/>
        </w:tabs>
        <w:ind w:left="779" w:hanging="300"/>
      </w:pPr>
      <w:r>
        <w:t>Roofs</w:t>
      </w:r>
    </w:p>
    <w:p w14:paraId="2486E727" w14:textId="77777777" w:rsidR="009D1F8C" w:rsidRDefault="009D1F8C">
      <w:pPr>
        <w:pStyle w:val="BodyText"/>
        <w:spacing w:before="11"/>
        <w:rPr>
          <w:sz w:val="21"/>
        </w:rPr>
      </w:pPr>
    </w:p>
    <w:p w14:paraId="665E918A" w14:textId="77777777" w:rsidR="009D1F8C" w:rsidRDefault="00274D41">
      <w:pPr>
        <w:pStyle w:val="ListParagraph"/>
        <w:numPr>
          <w:ilvl w:val="2"/>
          <w:numId w:val="184"/>
        </w:numPr>
        <w:tabs>
          <w:tab w:val="left" w:pos="1079"/>
        </w:tabs>
        <w:ind w:hanging="240"/>
      </w:pPr>
      <w:r>
        <w:t>Materials</w:t>
      </w:r>
    </w:p>
    <w:p w14:paraId="55025B2F" w14:textId="77777777" w:rsidR="009D1F8C" w:rsidRDefault="00274D41">
      <w:pPr>
        <w:pStyle w:val="BodyText"/>
        <w:ind w:left="840"/>
      </w:pPr>
      <w:r>
        <w:t>Roofs are of asphalt shingle, tin or built up.</w:t>
      </w:r>
    </w:p>
    <w:p w14:paraId="5671042C" w14:textId="77777777" w:rsidR="009D1F8C" w:rsidRDefault="009D1F8C">
      <w:pPr>
        <w:pStyle w:val="BodyText"/>
      </w:pPr>
    </w:p>
    <w:p w14:paraId="48B9ED9E" w14:textId="77777777" w:rsidR="009D1F8C" w:rsidRDefault="00274D41">
      <w:pPr>
        <w:pStyle w:val="ListParagraph"/>
        <w:numPr>
          <w:ilvl w:val="2"/>
          <w:numId w:val="184"/>
        </w:numPr>
        <w:tabs>
          <w:tab w:val="left" w:pos="1079"/>
        </w:tabs>
        <w:spacing w:before="1" w:line="252" w:lineRule="exact"/>
        <w:ind w:hanging="240"/>
      </w:pPr>
      <w:r>
        <w:t>Manner</w:t>
      </w:r>
    </w:p>
    <w:p w14:paraId="1FDD93E0" w14:textId="77777777" w:rsidR="009D1F8C" w:rsidRDefault="00274D41">
      <w:pPr>
        <w:pStyle w:val="ListParagraph"/>
        <w:numPr>
          <w:ilvl w:val="3"/>
          <w:numId w:val="184"/>
        </w:numPr>
        <w:tabs>
          <w:tab w:val="left" w:pos="1427"/>
        </w:tabs>
        <w:spacing w:line="252" w:lineRule="exact"/>
      </w:pPr>
      <w:r>
        <w:t>Roofs shall be of consistent style with those of other similar uses in the</w:t>
      </w:r>
      <w:r>
        <w:rPr>
          <w:spacing w:val="-7"/>
        </w:rPr>
        <w:t xml:space="preserve"> </w:t>
      </w:r>
      <w:r>
        <w:t>District.</w:t>
      </w:r>
    </w:p>
    <w:p w14:paraId="127ECB2D" w14:textId="77777777" w:rsidR="009D1F8C" w:rsidRDefault="009D1F8C">
      <w:pPr>
        <w:pStyle w:val="BodyText"/>
      </w:pPr>
    </w:p>
    <w:p w14:paraId="254525D0" w14:textId="77777777" w:rsidR="009D1F8C" w:rsidRDefault="00274D41">
      <w:pPr>
        <w:pStyle w:val="ListParagraph"/>
        <w:numPr>
          <w:ilvl w:val="3"/>
          <w:numId w:val="184"/>
        </w:numPr>
        <w:tabs>
          <w:tab w:val="left" w:pos="1439"/>
        </w:tabs>
        <w:ind w:left="1438" w:hanging="239"/>
      </w:pPr>
      <w:r>
        <w:t>Flat roofs shall be hidden from public view by a parapet or</w:t>
      </w:r>
      <w:r>
        <w:rPr>
          <w:spacing w:val="-5"/>
        </w:rPr>
        <w:t xml:space="preserve"> </w:t>
      </w:r>
      <w:r>
        <w:t>railing.</w:t>
      </w:r>
    </w:p>
    <w:p w14:paraId="68C85355" w14:textId="77777777" w:rsidR="009D1F8C" w:rsidRDefault="009D1F8C">
      <w:pPr>
        <w:pStyle w:val="BodyText"/>
      </w:pPr>
    </w:p>
    <w:p w14:paraId="6831DB9D" w14:textId="77777777" w:rsidR="009D1F8C" w:rsidRDefault="00274D41">
      <w:pPr>
        <w:pStyle w:val="ListParagraph"/>
        <w:numPr>
          <w:ilvl w:val="3"/>
          <w:numId w:val="184"/>
        </w:numPr>
        <w:tabs>
          <w:tab w:val="left" w:pos="1448"/>
        </w:tabs>
        <w:ind w:left="1200" w:right="839" w:firstLine="0"/>
      </w:pPr>
      <w:r>
        <w:t>Intrusive modern conveniences such as solar panels, skylights, ventilation wind turbines, satellite dishes and antennas also shall be hidden from public</w:t>
      </w:r>
      <w:r>
        <w:rPr>
          <w:spacing w:val="-4"/>
        </w:rPr>
        <w:t xml:space="preserve"> </w:t>
      </w:r>
      <w:r>
        <w:t>view.</w:t>
      </w:r>
    </w:p>
    <w:p w14:paraId="5BC2F9EA" w14:textId="77777777" w:rsidR="009D1F8C" w:rsidRDefault="009D1F8C">
      <w:pPr>
        <w:pStyle w:val="BodyText"/>
      </w:pPr>
    </w:p>
    <w:p w14:paraId="61FA64B7" w14:textId="77777777" w:rsidR="009D1F8C" w:rsidRDefault="00274D41">
      <w:pPr>
        <w:pStyle w:val="ListParagraph"/>
        <w:numPr>
          <w:ilvl w:val="3"/>
          <w:numId w:val="184"/>
        </w:numPr>
        <w:tabs>
          <w:tab w:val="left" w:pos="1441"/>
        </w:tabs>
        <w:ind w:left="1200" w:right="834" w:firstLine="0"/>
      </w:pPr>
      <w:r>
        <w:t>For buildings which are located not more than five feet from the front property line, gutters must be shielded and may not drain onto the surface of public sidewalks. Gutters may be enclosed within a column or other architectural</w:t>
      </w:r>
      <w:r>
        <w:rPr>
          <w:spacing w:val="-1"/>
        </w:rPr>
        <w:t xml:space="preserve"> </w:t>
      </w:r>
      <w:r>
        <w:t>feature.</w:t>
      </w:r>
    </w:p>
    <w:p w14:paraId="5DF6B119" w14:textId="77777777" w:rsidR="009D1F8C" w:rsidRDefault="009D1F8C">
      <w:pPr>
        <w:pStyle w:val="BodyText"/>
        <w:spacing w:before="11"/>
        <w:rPr>
          <w:sz w:val="21"/>
        </w:rPr>
      </w:pPr>
    </w:p>
    <w:p w14:paraId="5BF4E625" w14:textId="77777777" w:rsidR="009D1F8C" w:rsidRDefault="00274D41">
      <w:pPr>
        <w:pStyle w:val="ListParagraph"/>
        <w:numPr>
          <w:ilvl w:val="1"/>
          <w:numId w:val="184"/>
        </w:numPr>
        <w:tabs>
          <w:tab w:val="left" w:pos="719"/>
        </w:tabs>
        <w:ind w:left="718" w:hanging="239"/>
      </w:pPr>
      <w:r>
        <w:t>Windows and</w:t>
      </w:r>
      <w:r>
        <w:rPr>
          <w:spacing w:val="-1"/>
        </w:rPr>
        <w:t xml:space="preserve"> </w:t>
      </w:r>
      <w:r>
        <w:t>Doors</w:t>
      </w:r>
    </w:p>
    <w:p w14:paraId="5D2E0004" w14:textId="77777777" w:rsidR="009D1F8C" w:rsidRDefault="009D1F8C">
      <w:pPr>
        <w:pStyle w:val="BodyText"/>
      </w:pPr>
    </w:p>
    <w:p w14:paraId="48C38CD8" w14:textId="77777777" w:rsidR="009D1F8C" w:rsidRDefault="00274D41">
      <w:pPr>
        <w:pStyle w:val="BodyText"/>
        <w:ind w:left="480" w:right="1241"/>
      </w:pPr>
      <w:r>
        <w:t>Any new construction, exterior refinishing and substantial renovation shall adhere to the historic nature of the windows and doors on existing adjacent buildings.</w:t>
      </w:r>
    </w:p>
    <w:p w14:paraId="10FF09D2" w14:textId="77777777" w:rsidR="009D1F8C" w:rsidRDefault="009D1F8C">
      <w:pPr>
        <w:sectPr w:rsidR="009D1F8C">
          <w:pgSz w:w="12240" w:h="15840"/>
          <w:pgMar w:top="940" w:right="600" w:bottom="2280" w:left="1320" w:header="727" w:footer="2084" w:gutter="0"/>
          <w:cols w:space="720"/>
        </w:sectPr>
      </w:pPr>
    </w:p>
    <w:p w14:paraId="23287E7B" w14:textId="77777777" w:rsidR="009D1F8C" w:rsidRDefault="009D1F8C">
      <w:pPr>
        <w:pStyle w:val="BodyText"/>
        <w:spacing w:before="6"/>
        <w:rPr>
          <w:sz w:val="19"/>
        </w:rPr>
      </w:pPr>
    </w:p>
    <w:p w14:paraId="6388E935" w14:textId="77777777" w:rsidR="009D1F8C" w:rsidRDefault="00274D41">
      <w:pPr>
        <w:pStyle w:val="ListParagraph"/>
        <w:numPr>
          <w:ilvl w:val="2"/>
          <w:numId w:val="184"/>
        </w:numPr>
        <w:tabs>
          <w:tab w:val="left" w:pos="239"/>
        </w:tabs>
        <w:spacing w:before="90"/>
        <w:ind w:right="8410" w:hanging="1079"/>
        <w:jc w:val="right"/>
      </w:pPr>
      <w:r>
        <w:rPr>
          <w:spacing w:val="-1"/>
        </w:rPr>
        <w:t>Materials</w:t>
      </w:r>
    </w:p>
    <w:p w14:paraId="16677CC2" w14:textId="77777777" w:rsidR="009D1F8C" w:rsidRDefault="00274D41">
      <w:pPr>
        <w:pStyle w:val="ListParagraph"/>
        <w:numPr>
          <w:ilvl w:val="3"/>
          <w:numId w:val="184"/>
        </w:numPr>
        <w:tabs>
          <w:tab w:val="left" w:pos="226"/>
        </w:tabs>
        <w:spacing w:before="1" w:line="252" w:lineRule="exact"/>
        <w:ind w:left="1425" w:right="8403" w:hanging="1426"/>
        <w:jc w:val="right"/>
      </w:pPr>
      <w:r>
        <w:rPr>
          <w:spacing w:val="-1"/>
        </w:rPr>
        <w:t>Glass</w:t>
      </w:r>
    </w:p>
    <w:p w14:paraId="1B29E489" w14:textId="77777777" w:rsidR="009D1F8C" w:rsidRDefault="00274D41">
      <w:pPr>
        <w:pStyle w:val="ListParagraph"/>
        <w:numPr>
          <w:ilvl w:val="4"/>
          <w:numId w:val="184"/>
        </w:numPr>
        <w:tabs>
          <w:tab w:val="left" w:pos="1799"/>
        </w:tabs>
        <w:spacing w:line="252" w:lineRule="exact"/>
      </w:pPr>
      <w:r>
        <w:t>Clear, stained, leaded or</w:t>
      </w:r>
      <w:r>
        <w:rPr>
          <w:spacing w:val="-1"/>
        </w:rPr>
        <w:t xml:space="preserve"> </w:t>
      </w:r>
      <w:r>
        <w:t>beveled</w:t>
      </w:r>
    </w:p>
    <w:p w14:paraId="31312F3E" w14:textId="77777777" w:rsidR="009D1F8C" w:rsidRDefault="00274D41">
      <w:pPr>
        <w:pStyle w:val="ListParagraph"/>
        <w:numPr>
          <w:ilvl w:val="4"/>
          <w:numId w:val="184"/>
        </w:numPr>
        <w:tabs>
          <w:tab w:val="left" w:pos="1799"/>
        </w:tabs>
      </w:pPr>
      <w:r>
        <w:t>On the side and rear elevations, translucent glass may be</w:t>
      </w:r>
      <w:r>
        <w:rPr>
          <w:spacing w:val="-7"/>
        </w:rPr>
        <w:t xml:space="preserve"> </w:t>
      </w:r>
      <w:r>
        <w:t>used</w:t>
      </w:r>
    </w:p>
    <w:p w14:paraId="46EE1E56" w14:textId="77777777" w:rsidR="009D1F8C" w:rsidRDefault="00274D41">
      <w:pPr>
        <w:pStyle w:val="ListParagraph"/>
        <w:numPr>
          <w:ilvl w:val="4"/>
          <w:numId w:val="184"/>
        </w:numPr>
        <w:tabs>
          <w:tab w:val="left" w:pos="1804"/>
        </w:tabs>
        <w:ind w:left="1559" w:right="837" w:firstLine="0"/>
      </w:pPr>
      <w:r>
        <w:t>Tinted glass may be used; however, in no case shall a street side display window be of tinted glass other than to meet current energy efficiency</w:t>
      </w:r>
      <w:r>
        <w:rPr>
          <w:spacing w:val="-1"/>
        </w:rPr>
        <w:t xml:space="preserve"> </w:t>
      </w:r>
      <w:r>
        <w:t>codes.</w:t>
      </w:r>
    </w:p>
    <w:p w14:paraId="380EA7A7" w14:textId="77777777" w:rsidR="009D1F8C" w:rsidRDefault="009D1F8C">
      <w:pPr>
        <w:pStyle w:val="BodyText"/>
        <w:spacing w:before="1"/>
      </w:pPr>
    </w:p>
    <w:p w14:paraId="2542866A" w14:textId="77777777" w:rsidR="009D1F8C" w:rsidRDefault="00274D41">
      <w:pPr>
        <w:pStyle w:val="ListParagraph"/>
        <w:numPr>
          <w:ilvl w:val="3"/>
          <w:numId w:val="184"/>
        </w:numPr>
        <w:tabs>
          <w:tab w:val="left" w:pos="1439"/>
        </w:tabs>
        <w:spacing w:line="252" w:lineRule="exact"/>
        <w:ind w:left="1438" w:hanging="240"/>
      </w:pPr>
      <w:r>
        <w:t>Frames</w:t>
      </w:r>
    </w:p>
    <w:p w14:paraId="042B54B2" w14:textId="77777777" w:rsidR="009D1F8C" w:rsidRDefault="00274D41">
      <w:pPr>
        <w:pStyle w:val="ListParagraph"/>
        <w:numPr>
          <w:ilvl w:val="4"/>
          <w:numId w:val="184"/>
        </w:numPr>
        <w:tabs>
          <w:tab w:val="left" w:pos="1799"/>
        </w:tabs>
        <w:spacing w:line="252" w:lineRule="exact"/>
      </w:pPr>
      <w:r>
        <w:t>Painted and stained</w:t>
      </w:r>
      <w:r>
        <w:rPr>
          <w:spacing w:val="-1"/>
        </w:rPr>
        <w:t xml:space="preserve"> </w:t>
      </w:r>
      <w:r>
        <w:t>wood</w:t>
      </w:r>
    </w:p>
    <w:p w14:paraId="0D5CEF62" w14:textId="77777777" w:rsidR="009D1F8C" w:rsidRDefault="00274D41">
      <w:pPr>
        <w:pStyle w:val="ListParagraph"/>
        <w:numPr>
          <w:ilvl w:val="4"/>
          <w:numId w:val="184"/>
        </w:numPr>
        <w:tabs>
          <w:tab w:val="left" w:pos="1799"/>
        </w:tabs>
        <w:ind w:hanging="240"/>
      </w:pPr>
      <w:r>
        <w:t>Aluminum</w:t>
      </w:r>
    </w:p>
    <w:p w14:paraId="4158375A" w14:textId="77777777" w:rsidR="009D1F8C" w:rsidRDefault="00274D41">
      <w:pPr>
        <w:pStyle w:val="ListParagraph"/>
        <w:numPr>
          <w:ilvl w:val="4"/>
          <w:numId w:val="184"/>
        </w:numPr>
        <w:tabs>
          <w:tab w:val="left" w:pos="1799"/>
        </w:tabs>
        <w:ind w:hanging="240"/>
      </w:pPr>
      <w:r>
        <w:t>Steel</w:t>
      </w:r>
    </w:p>
    <w:p w14:paraId="70504CBC" w14:textId="77777777" w:rsidR="009D1F8C" w:rsidRDefault="009D1F8C">
      <w:pPr>
        <w:pStyle w:val="BodyText"/>
      </w:pPr>
    </w:p>
    <w:p w14:paraId="539CCEB8" w14:textId="77777777" w:rsidR="009D1F8C" w:rsidRDefault="00274D41">
      <w:pPr>
        <w:pStyle w:val="ListParagraph"/>
        <w:numPr>
          <w:ilvl w:val="3"/>
          <w:numId w:val="184"/>
        </w:numPr>
        <w:tabs>
          <w:tab w:val="left" w:pos="1427"/>
        </w:tabs>
        <w:spacing w:before="1"/>
      </w:pPr>
      <w:r>
        <w:t>Flat skylights in sloped</w:t>
      </w:r>
      <w:r>
        <w:rPr>
          <w:spacing w:val="-2"/>
        </w:rPr>
        <w:t xml:space="preserve"> </w:t>
      </w:r>
      <w:r>
        <w:t>roofs.</w:t>
      </w:r>
    </w:p>
    <w:p w14:paraId="41B33D96" w14:textId="77777777" w:rsidR="009D1F8C" w:rsidRDefault="009D1F8C">
      <w:pPr>
        <w:pStyle w:val="BodyText"/>
        <w:spacing w:before="10"/>
        <w:rPr>
          <w:sz w:val="21"/>
        </w:rPr>
      </w:pPr>
    </w:p>
    <w:p w14:paraId="144E8E0B" w14:textId="77777777" w:rsidR="009D1F8C" w:rsidRDefault="00274D41">
      <w:pPr>
        <w:pStyle w:val="ListParagraph"/>
        <w:numPr>
          <w:ilvl w:val="2"/>
          <w:numId w:val="184"/>
        </w:numPr>
        <w:tabs>
          <w:tab w:val="left" w:pos="1079"/>
        </w:tabs>
      </w:pPr>
      <w:r>
        <w:t>Configurations</w:t>
      </w:r>
    </w:p>
    <w:p w14:paraId="24ABFAB7" w14:textId="77777777" w:rsidR="009D1F8C" w:rsidRDefault="009D1F8C">
      <w:pPr>
        <w:pStyle w:val="BodyText"/>
        <w:spacing w:before="1"/>
      </w:pPr>
    </w:p>
    <w:p w14:paraId="74BDF33A" w14:textId="77777777" w:rsidR="009D1F8C" w:rsidRDefault="00274D41">
      <w:pPr>
        <w:pStyle w:val="ListParagraph"/>
        <w:numPr>
          <w:ilvl w:val="3"/>
          <w:numId w:val="184"/>
        </w:numPr>
        <w:tabs>
          <w:tab w:val="left" w:pos="1427"/>
        </w:tabs>
      </w:pPr>
      <w:r>
        <w:t>Square and vertical</w:t>
      </w:r>
      <w:r>
        <w:rPr>
          <w:spacing w:val="-1"/>
        </w:rPr>
        <w:t xml:space="preserve"> </w:t>
      </w:r>
      <w:r>
        <w:t>rectangular</w:t>
      </w:r>
    </w:p>
    <w:p w14:paraId="3628F37A" w14:textId="77777777" w:rsidR="009D1F8C" w:rsidRDefault="009D1F8C">
      <w:pPr>
        <w:pStyle w:val="BodyText"/>
      </w:pPr>
    </w:p>
    <w:p w14:paraId="5C116F74" w14:textId="77777777" w:rsidR="009D1F8C" w:rsidRDefault="00274D41">
      <w:pPr>
        <w:pStyle w:val="ListParagraph"/>
        <w:numPr>
          <w:ilvl w:val="3"/>
          <w:numId w:val="184"/>
        </w:numPr>
        <w:tabs>
          <w:tab w:val="left" w:pos="1439"/>
        </w:tabs>
        <w:ind w:left="1438" w:hanging="239"/>
      </w:pPr>
      <w:r>
        <w:t>Circular and semi</w:t>
      </w:r>
      <w:r>
        <w:rPr>
          <w:spacing w:val="-1"/>
        </w:rPr>
        <w:t xml:space="preserve"> </w:t>
      </w:r>
      <w:r>
        <w:t>circular</w:t>
      </w:r>
    </w:p>
    <w:p w14:paraId="23ED90B4" w14:textId="77777777" w:rsidR="009D1F8C" w:rsidRDefault="009D1F8C">
      <w:pPr>
        <w:pStyle w:val="BodyText"/>
        <w:spacing w:before="11"/>
        <w:rPr>
          <w:sz w:val="21"/>
        </w:rPr>
      </w:pPr>
    </w:p>
    <w:p w14:paraId="6BD521E1" w14:textId="77777777" w:rsidR="009D1F8C" w:rsidRDefault="00274D41">
      <w:pPr>
        <w:pStyle w:val="ListParagraph"/>
        <w:numPr>
          <w:ilvl w:val="3"/>
          <w:numId w:val="184"/>
        </w:numPr>
        <w:tabs>
          <w:tab w:val="left" w:pos="1427"/>
        </w:tabs>
      </w:pPr>
      <w:r>
        <w:t>Octagonal and</w:t>
      </w:r>
      <w:r>
        <w:rPr>
          <w:spacing w:val="-1"/>
        </w:rPr>
        <w:t xml:space="preserve"> </w:t>
      </w:r>
      <w:r>
        <w:t>diamond</w:t>
      </w:r>
    </w:p>
    <w:p w14:paraId="6A81A26E" w14:textId="77777777" w:rsidR="009D1F8C" w:rsidRDefault="009D1F8C">
      <w:pPr>
        <w:pStyle w:val="BodyText"/>
      </w:pPr>
    </w:p>
    <w:p w14:paraId="0A41532B" w14:textId="77777777" w:rsidR="009D1F8C" w:rsidRDefault="00274D41">
      <w:pPr>
        <w:pStyle w:val="ListParagraph"/>
        <w:numPr>
          <w:ilvl w:val="2"/>
          <w:numId w:val="184"/>
        </w:numPr>
        <w:tabs>
          <w:tab w:val="left" w:pos="1079"/>
        </w:tabs>
      </w:pPr>
      <w:r>
        <w:t>Operations</w:t>
      </w:r>
    </w:p>
    <w:p w14:paraId="0720601B" w14:textId="77777777" w:rsidR="009D1F8C" w:rsidRDefault="009D1F8C">
      <w:pPr>
        <w:pStyle w:val="BodyText"/>
        <w:spacing w:before="11"/>
        <w:rPr>
          <w:sz w:val="21"/>
        </w:rPr>
      </w:pPr>
    </w:p>
    <w:p w14:paraId="0013AA3A" w14:textId="77777777" w:rsidR="009D1F8C" w:rsidRDefault="00274D41">
      <w:pPr>
        <w:pStyle w:val="ListParagraph"/>
        <w:numPr>
          <w:ilvl w:val="3"/>
          <w:numId w:val="184"/>
        </w:numPr>
        <w:tabs>
          <w:tab w:val="left" w:pos="1427"/>
        </w:tabs>
      </w:pPr>
      <w:r>
        <w:t>Single and double</w:t>
      </w:r>
      <w:r>
        <w:rPr>
          <w:spacing w:val="-3"/>
        </w:rPr>
        <w:t xml:space="preserve"> </w:t>
      </w:r>
      <w:r>
        <w:t>hung</w:t>
      </w:r>
    </w:p>
    <w:p w14:paraId="0D763250" w14:textId="77777777" w:rsidR="009D1F8C" w:rsidRDefault="009D1F8C">
      <w:pPr>
        <w:pStyle w:val="BodyText"/>
      </w:pPr>
    </w:p>
    <w:p w14:paraId="0A74E63B" w14:textId="77777777" w:rsidR="009D1F8C" w:rsidRDefault="00274D41">
      <w:pPr>
        <w:pStyle w:val="ListParagraph"/>
        <w:numPr>
          <w:ilvl w:val="3"/>
          <w:numId w:val="184"/>
        </w:numPr>
        <w:tabs>
          <w:tab w:val="left" w:pos="1439"/>
        </w:tabs>
        <w:ind w:left="1438" w:hanging="240"/>
      </w:pPr>
      <w:r>
        <w:t>Casement</w:t>
      </w:r>
    </w:p>
    <w:p w14:paraId="41B12B49" w14:textId="77777777" w:rsidR="009D1F8C" w:rsidRDefault="009D1F8C">
      <w:pPr>
        <w:pStyle w:val="BodyText"/>
        <w:spacing w:before="1"/>
      </w:pPr>
    </w:p>
    <w:p w14:paraId="44D66C99" w14:textId="77777777" w:rsidR="009D1F8C" w:rsidRDefault="00274D41">
      <w:pPr>
        <w:pStyle w:val="ListParagraph"/>
        <w:numPr>
          <w:ilvl w:val="3"/>
          <w:numId w:val="184"/>
        </w:numPr>
        <w:tabs>
          <w:tab w:val="left" w:pos="1427"/>
        </w:tabs>
      </w:pPr>
      <w:r>
        <w:t>Fixed with</w:t>
      </w:r>
      <w:r>
        <w:rPr>
          <w:spacing w:val="-2"/>
        </w:rPr>
        <w:t xml:space="preserve"> </w:t>
      </w:r>
      <w:r>
        <w:t>frame</w:t>
      </w:r>
    </w:p>
    <w:p w14:paraId="7111127B" w14:textId="77777777" w:rsidR="009D1F8C" w:rsidRDefault="009D1F8C">
      <w:pPr>
        <w:pStyle w:val="BodyText"/>
        <w:spacing w:before="10"/>
        <w:rPr>
          <w:sz w:val="21"/>
        </w:rPr>
      </w:pPr>
    </w:p>
    <w:p w14:paraId="36FEDDEA" w14:textId="77777777" w:rsidR="009D1F8C" w:rsidRDefault="00274D41">
      <w:pPr>
        <w:pStyle w:val="ListParagraph"/>
        <w:numPr>
          <w:ilvl w:val="3"/>
          <w:numId w:val="184"/>
        </w:numPr>
        <w:tabs>
          <w:tab w:val="left" w:pos="1439"/>
        </w:tabs>
        <w:ind w:left="1438" w:hanging="239"/>
      </w:pPr>
      <w:r>
        <w:t>Awning</w:t>
      </w:r>
      <w:r>
        <w:rPr>
          <w:spacing w:val="-1"/>
        </w:rPr>
        <w:t xml:space="preserve"> </w:t>
      </w:r>
      <w:r>
        <w:t>windows</w:t>
      </w:r>
    </w:p>
    <w:p w14:paraId="6A941CC4" w14:textId="77777777" w:rsidR="009D1F8C" w:rsidRDefault="009D1F8C">
      <w:pPr>
        <w:pStyle w:val="BodyText"/>
        <w:spacing w:before="1"/>
      </w:pPr>
    </w:p>
    <w:p w14:paraId="4F208556" w14:textId="77777777" w:rsidR="009D1F8C" w:rsidRDefault="00274D41">
      <w:pPr>
        <w:pStyle w:val="ListParagraph"/>
        <w:numPr>
          <w:ilvl w:val="3"/>
          <w:numId w:val="184"/>
        </w:numPr>
        <w:tabs>
          <w:tab w:val="left" w:pos="1427"/>
        </w:tabs>
      </w:pPr>
      <w:r>
        <w:t>On side and rear elevations, sliders may be</w:t>
      </w:r>
      <w:r>
        <w:rPr>
          <w:spacing w:val="-1"/>
        </w:rPr>
        <w:t xml:space="preserve"> </w:t>
      </w:r>
      <w:r>
        <w:t>used</w:t>
      </w:r>
    </w:p>
    <w:p w14:paraId="2DA810EE" w14:textId="77777777" w:rsidR="009D1F8C" w:rsidRDefault="009D1F8C">
      <w:pPr>
        <w:pStyle w:val="BodyText"/>
      </w:pPr>
    </w:p>
    <w:p w14:paraId="239E4863" w14:textId="77777777" w:rsidR="009D1F8C" w:rsidRDefault="00274D41">
      <w:pPr>
        <w:pStyle w:val="ListParagraph"/>
        <w:numPr>
          <w:ilvl w:val="3"/>
          <w:numId w:val="184"/>
        </w:numPr>
        <w:tabs>
          <w:tab w:val="left" w:pos="1439"/>
        </w:tabs>
        <w:ind w:left="1199" w:right="840" w:hanging="1"/>
      </w:pPr>
      <w:r>
        <w:t>Jalousie windows are prohibited, except as replacement windows to maintain historical character.</w:t>
      </w:r>
    </w:p>
    <w:p w14:paraId="0A4BD436" w14:textId="77777777" w:rsidR="009D1F8C" w:rsidRDefault="009D1F8C">
      <w:pPr>
        <w:pStyle w:val="BodyText"/>
        <w:spacing w:before="11"/>
        <w:rPr>
          <w:sz w:val="21"/>
        </w:rPr>
      </w:pPr>
    </w:p>
    <w:p w14:paraId="1A18D1B8" w14:textId="77777777" w:rsidR="009D1F8C" w:rsidRDefault="00274D41">
      <w:pPr>
        <w:pStyle w:val="ListParagraph"/>
        <w:numPr>
          <w:ilvl w:val="2"/>
          <w:numId w:val="184"/>
        </w:numPr>
        <w:tabs>
          <w:tab w:val="left" w:pos="1079"/>
        </w:tabs>
      </w:pPr>
      <w:r>
        <w:t>Options</w:t>
      </w:r>
    </w:p>
    <w:p w14:paraId="453238DD" w14:textId="77777777" w:rsidR="009D1F8C" w:rsidRDefault="009D1F8C">
      <w:pPr>
        <w:pStyle w:val="BodyText"/>
      </w:pPr>
    </w:p>
    <w:p w14:paraId="32BC58E4" w14:textId="77777777" w:rsidR="009D1F8C" w:rsidRDefault="00274D41">
      <w:pPr>
        <w:pStyle w:val="ListParagraph"/>
        <w:numPr>
          <w:ilvl w:val="3"/>
          <w:numId w:val="184"/>
        </w:numPr>
        <w:tabs>
          <w:tab w:val="left" w:pos="1427"/>
        </w:tabs>
        <w:spacing w:before="1"/>
      </w:pPr>
      <w:r>
        <w:t>Screened windows and</w:t>
      </w:r>
      <w:r>
        <w:rPr>
          <w:spacing w:val="-1"/>
        </w:rPr>
        <w:t xml:space="preserve"> </w:t>
      </w:r>
      <w:r>
        <w:t>doors</w:t>
      </w:r>
    </w:p>
    <w:p w14:paraId="7EAAFE2A" w14:textId="77777777" w:rsidR="009D1F8C" w:rsidRDefault="009D1F8C">
      <w:pPr>
        <w:pStyle w:val="BodyText"/>
        <w:spacing w:before="10"/>
        <w:rPr>
          <w:sz w:val="21"/>
        </w:rPr>
      </w:pPr>
    </w:p>
    <w:p w14:paraId="00E57B36" w14:textId="77777777" w:rsidR="009D1F8C" w:rsidRDefault="00274D41">
      <w:pPr>
        <w:pStyle w:val="ListParagraph"/>
        <w:numPr>
          <w:ilvl w:val="3"/>
          <w:numId w:val="184"/>
        </w:numPr>
        <w:tabs>
          <w:tab w:val="left" w:pos="1439"/>
        </w:tabs>
        <w:ind w:left="1438" w:hanging="239"/>
      </w:pPr>
      <w:r>
        <w:t>Operable wood</w:t>
      </w:r>
      <w:r>
        <w:rPr>
          <w:spacing w:val="-1"/>
        </w:rPr>
        <w:t xml:space="preserve"> </w:t>
      </w:r>
      <w:r>
        <w:t>shutters</w:t>
      </w:r>
    </w:p>
    <w:p w14:paraId="7EB47418" w14:textId="77777777" w:rsidR="009D1F8C" w:rsidRDefault="009D1F8C">
      <w:pPr>
        <w:pStyle w:val="BodyText"/>
      </w:pPr>
    </w:p>
    <w:p w14:paraId="6BD6C6BC" w14:textId="77777777" w:rsidR="009D1F8C" w:rsidRDefault="00274D41">
      <w:pPr>
        <w:pStyle w:val="ListParagraph"/>
        <w:numPr>
          <w:ilvl w:val="3"/>
          <w:numId w:val="184"/>
        </w:numPr>
        <w:tabs>
          <w:tab w:val="left" w:pos="1427"/>
        </w:tabs>
        <w:spacing w:before="1"/>
      </w:pPr>
      <w:r>
        <w:t>Fabric</w:t>
      </w:r>
      <w:r>
        <w:rPr>
          <w:spacing w:val="-1"/>
        </w:rPr>
        <w:t xml:space="preserve"> </w:t>
      </w:r>
      <w:r>
        <w:t>awnings</w:t>
      </w:r>
    </w:p>
    <w:p w14:paraId="29931601" w14:textId="77777777" w:rsidR="009D1F8C" w:rsidRDefault="009D1F8C">
      <w:pPr>
        <w:pStyle w:val="BodyText"/>
      </w:pPr>
    </w:p>
    <w:p w14:paraId="0ABFFA03" w14:textId="77777777" w:rsidR="009D1F8C" w:rsidRDefault="00274D41">
      <w:pPr>
        <w:pStyle w:val="ListParagraph"/>
        <w:numPr>
          <w:ilvl w:val="3"/>
          <w:numId w:val="184"/>
        </w:numPr>
        <w:tabs>
          <w:tab w:val="left" w:pos="1439"/>
        </w:tabs>
        <w:ind w:left="1438" w:hanging="239"/>
      </w:pPr>
      <w:r>
        <w:t>Screened windows and</w:t>
      </w:r>
      <w:r>
        <w:rPr>
          <w:spacing w:val="-2"/>
        </w:rPr>
        <w:t xml:space="preserve"> </w:t>
      </w:r>
      <w:r>
        <w:t>doors</w:t>
      </w:r>
    </w:p>
    <w:p w14:paraId="01E6E9CF" w14:textId="77777777" w:rsidR="009D1F8C" w:rsidRDefault="009D1F8C">
      <w:pPr>
        <w:pStyle w:val="BodyText"/>
        <w:spacing w:before="10"/>
        <w:rPr>
          <w:sz w:val="21"/>
        </w:rPr>
      </w:pPr>
    </w:p>
    <w:p w14:paraId="12A45DD4" w14:textId="77777777" w:rsidR="009D1F8C" w:rsidRDefault="00274D41">
      <w:pPr>
        <w:pStyle w:val="ListParagraph"/>
        <w:numPr>
          <w:ilvl w:val="3"/>
          <w:numId w:val="184"/>
        </w:numPr>
        <w:tabs>
          <w:tab w:val="left" w:pos="1427"/>
        </w:tabs>
        <w:spacing w:before="1"/>
      </w:pPr>
      <w:r>
        <w:t>Security grills of a pattern approved by the Architectural Design Review</w:t>
      </w:r>
      <w:r>
        <w:rPr>
          <w:spacing w:val="-1"/>
        </w:rPr>
        <w:t xml:space="preserve"> </w:t>
      </w:r>
      <w:r>
        <w:t>Board.</w:t>
      </w:r>
    </w:p>
    <w:p w14:paraId="46B04743" w14:textId="77777777" w:rsidR="009D1F8C" w:rsidRDefault="009D1F8C">
      <w:pPr>
        <w:sectPr w:rsidR="009D1F8C">
          <w:pgSz w:w="12240" w:h="15840"/>
          <w:pgMar w:top="940" w:right="600" w:bottom="2280" w:left="1320" w:header="727" w:footer="2084" w:gutter="0"/>
          <w:cols w:space="720"/>
        </w:sectPr>
      </w:pPr>
    </w:p>
    <w:p w14:paraId="73AABD7D" w14:textId="77777777" w:rsidR="009D1F8C" w:rsidRDefault="009D1F8C">
      <w:pPr>
        <w:pStyle w:val="BodyText"/>
        <w:rPr>
          <w:sz w:val="20"/>
        </w:rPr>
      </w:pPr>
    </w:p>
    <w:p w14:paraId="783450AE" w14:textId="77777777" w:rsidR="009D1F8C" w:rsidRDefault="009D1F8C">
      <w:pPr>
        <w:pStyle w:val="BodyText"/>
        <w:spacing w:before="6"/>
        <w:rPr>
          <w:sz w:val="21"/>
        </w:rPr>
      </w:pPr>
    </w:p>
    <w:p w14:paraId="0A080F30" w14:textId="77777777" w:rsidR="009D1F8C" w:rsidRDefault="00274D41">
      <w:pPr>
        <w:pStyle w:val="ListParagraph"/>
        <w:numPr>
          <w:ilvl w:val="1"/>
          <w:numId w:val="184"/>
        </w:numPr>
        <w:tabs>
          <w:tab w:val="left" w:pos="780"/>
        </w:tabs>
        <w:spacing w:before="91"/>
        <w:ind w:left="779" w:hanging="300"/>
      </w:pPr>
      <w:r>
        <w:t>Construction</w:t>
      </w:r>
      <w:r>
        <w:rPr>
          <w:spacing w:val="-1"/>
        </w:rPr>
        <w:t xml:space="preserve"> </w:t>
      </w:r>
      <w:r>
        <w:t>Materials</w:t>
      </w:r>
    </w:p>
    <w:p w14:paraId="723B4E2B" w14:textId="77777777" w:rsidR="009D1F8C" w:rsidRDefault="009D1F8C">
      <w:pPr>
        <w:pStyle w:val="BodyText"/>
        <w:spacing w:before="10"/>
        <w:rPr>
          <w:sz w:val="21"/>
        </w:rPr>
      </w:pPr>
    </w:p>
    <w:p w14:paraId="6832CE7D" w14:textId="77777777" w:rsidR="009D1F8C" w:rsidRDefault="00274D41">
      <w:pPr>
        <w:pStyle w:val="BodyText"/>
        <w:ind w:left="480" w:right="838"/>
        <w:jc w:val="both"/>
      </w:pPr>
      <w:r>
        <w:t>The majority of the buildings within the TC-C District are made of brick or cast cement block. Any new construction, and substantial renovation within the District shall be of masonry. Texture shall be generally subtle and compatible with the adjacent buildings.</w:t>
      </w:r>
    </w:p>
    <w:p w14:paraId="00288FD2" w14:textId="77777777" w:rsidR="009D1F8C" w:rsidRDefault="009D1F8C">
      <w:pPr>
        <w:pStyle w:val="BodyText"/>
        <w:spacing w:before="1"/>
      </w:pPr>
    </w:p>
    <w:p w14:paraId="2F2208D0" w14:textId="77777777" w:rsidR="009D1F8C" w:rsidRDefault="00274D41">
      <w:pPr>
        <w:pStyle w:val="ListParagraph"/>
        <w:numPr>
          <w:ilvl w:val="1"/>
          <w:numId w:val="184"/>
        </w:numPr>
        <w:tabs>
          <w:tab w:val="left" w:pos="841"/>
        </w:tabs>
        <w:ind w:left="840" w:hanging="361"/>
      </w:pPr>
      <w:r>
        <w:t>Location of Main</w:t>
      </w:r>
      <w:r>
        <w:rPr>
          <w:spacing w:val="-2"/>
        </w:rPr>
        <w:t xml:space="preserve"> </w:t>
      </w:r>
      <w:r>
        <w:t>Entrances</w:t>
      </w:r>
    </w:p>
    <w:p w14:paraId="47B8DCC5" w14:textId="77777777" w:rsidR="009D1F8C" w:rsidRDefault="009D1F8C">
      <w:pPr>
        <w:pStyle w:val="BodyText"/>
        <w:spacing w:before="11"/>
        <w:rPr>
          <w:sz w:val="21"/>
        </w:rPr>
      </w:pPr>
    </w:p>
    <w:p w14:paraId="19FA4530" w14:textId="77777777" w:rsidR="009D1F8C" w:rsidRDefault="00274D41">
      <w:pPr>
        <w:pStyle w:val="BodyText"/>
        <w:ind w:left="480" w:right="836"/>
        <w:jc w:val="both"/>
      </w:pPr>
      <w:r>
        <w:t>The primary building entrances for establishments in the Town Center Commercial District shall open to the front of the sidewalk.</w:t>
      </w:r>
    </w:p>
    <w:p w14:paraId="313D1130" w14:textId="77777777" w:rsidR="009D1F8C" w:rsidRDefault="009D1F8C">
      <w:pPr>
        <w:pStyle w:val="BodyText"/>
      </w:pPr>
    </w:p>
    <w:p w14:paraId="0EC9349C" w14:textId="77777777" w:rsidR="009D1F8C" w:rsidRDefault="00274D41">
      <w:pPr>
        <w:pStyle w:val="ListParagraph"/>
        <w:numPr>
          <w:ilvl w:val="1"/>
          <w:numId w:val="184"/>
        </w:numPr>
        <w:tabs>
          <w:tab w:val="left" w:pos="903"/>
        </w:tabs>
        <w:ind w:left="902" w:hanging="423"/>
      </w:pPr>
      <w:r>
        <w:t>Building</w:t>
      </w:r>
      <w:r>
        <w:rPr>
          <w:spacing w:val="-1"/>
        </w:rPr>
        <w:t xml:space="preserve"> </w:t>
      </w:r>
      <w:r>
        <w:t>Illumination</w:t>
      </w:r>
    </w:p>
    <w:p w14:paraId="57F3F3CD" w14:textId="77777777" w:rsidR="009D1F8C" w:rsidRDefault="009D1F8C">
      <w:pPr>
        <w:pStyle w:val="BodyText"/>
        <w:spacing w:before="11"/>
        <w:rPr>
          <w:sz w:val="21"/>
        </w:rPr>
      </w:pPr>
    </w:p>
    <w:p w14:paraId="44DCE2FA" w14:textId="4545A093" w:rsidR="009D1F8C" w:rsidRDefault="00274D41">
      <w:pPr>
        <w:pStyle w:val="ListParagraph"/>
        <w:numPr>
          <w:ilvl w:val="2"/>
          <w:numId w:val="184"/>
        </w:numPr>
        <w:tabs>
          <w:tab w:val="left" w:pos="1175"/>
        </w:tabs>
        <w:ind w:left="840" w:right="837" w:firstLine="0"/>
      </w:pPr>
      <w:r>
        <w:t xml:space="preserve">Lights attached to buildings shall be </w:t>
      </w:r>
      <w:r w:rsidR="00CA5CBC">
        <w:t>in keeping with the period of the individual building</w:t>
      </w:r>
      <w:r>
        <w:t>.</w:t>
      </w:r>
    </w:p>
    <w:p w14:paraId="68FC730D" w14:textId="77777777" w:rsidR="009D1F8C" w:rsidRDefault="009D1F8C">
      <w:pPr>
        <w:pStyle w:val="BodyText"/>
        <w:spacing w:before="1"/>
      </w:pPr>
    </w:p>
    <w:p w14:paraId="37D69895" w14:textId="77777777" w:rsidR="009D1F8C" w:rsidRDefault="00274D41">
      <w:pPr>
        <w:pStyle w:val="ListParagraph"/>
        <w:numPr>
          <w:ilvl w:val="2"/>
          <w:numId w:val="184"/>
        </w:numPr>
        <w:tabs>
          <w:tab w:val="left" w:pos="1079"/>
        </w:tabs>
      </w:pPr>
      <w:r>
        <w:t>Lights shall be attached to the building via wall</w:t>
      </w:r>
      <w:r>
        <w:rPr>
          <w:spacing w:val="-1"/>
        </w:rPr>
        <w:t xml:space="preserve"> </w:t>
      </w:r>
      <w:r>
        <w:t>brackets.</w:t>
      </w:r>
    </w:p>
    <w:p w14:paraId="3EA86452" w14:textId="77777777" w:rsidR="009D1F8C" w:rsidRDefault="009D1F8C">
      <w:pPr>
        <w:pStyle w:val="BodyText"/>
        <w:spacing w:before="10"/>
        <w:rPr>
          <w:sz w:val="21"/>
        </w:rPr>
      </w:pPr>
    </w:p>
    <w:p w14:paraId="5D1D6F9C" w14:textId="77777777" w:rsidR="009D1F8C" w:rsidRDefault="00274D41">
      <w:pPr>
        <w:pStyle w:val="ListParagraph"/>
        <w:numPr>
          <w:ilvl w:val="2"/>
          <w:numId w:val="184"/>
        </w:numPr>
        <w:tabs>
          <w:tab w:val="left" w:pos="1079"/>
        </w:tabs>
      </w:pPr>
      <w:r>
        <w:t>Light fixtures should be made of bras, copper or painted steel with clear</w:t>
      </w:r>
      <w:r>
        <w:rPr>
          <w:spacing w:val="-5"/>
        </w:rPr>
        <w:t xml:space="preserve"> </w:t>
      </w:r>
      <w:r>
        <w:t>lenses.</w:t>
      </w:r>
    </w:p>
    <w:p w14:paraId="4D4F9AFF" w14:textId="77777777" w:rsidR="009D1F8C" w:rsidRDefault="009D1F8C">
      <w:pPr>
        <w:pStyle w:val="BodyText"/>
        <w:spacing w:before="1"/>
      </w:pPr>
    </w:p>
    <w:p w14:paraId="01FA14FD" w14:textId="77777777" w:rsidR="009D1F8C" w:rsidRDefault="00274D41">
      <w:pPr>
        <w:pStyle w:val="ListParagraph"/>
        <w:numPr>
          <w:ilvl w:val="2"/>
          <w:numId w:val="184"/>
        </w:numPr>
        <w:tabs>
          <w:tab w:val="left" w:pos="1079"/>
        </w:tabs>
      </w:pPr>
      <w:r>
        <w:t>Neon exposed lighting on any property is</w:t>
      </w:r>
      <w:r>
        <w:rPr>
          <w:spacing w:val="-1"/>
        </w:rPr>
        <w:t xml:space="preserve"> </w:t>
      </w:r>
      <w:r>
        <w:t>prohibited.</w:t>
      </w:r>
    </w:p>
    <w:p w14:paraId="7203D40C" w14:textId="77777777" w:rsidR="009D1F8C" w:rsidRDefault="009D1F8C">
      <w:pPr>
        <w:pStyle w:val="BodyText"/>
      </w:pPr>
    </w:p>
    <w:p w14:paraId="17EABBA9" w14:textId="77777777" w:rsidR="009D1F8C" w:rsidRDefault="00274D41">
      <w:pPr>
        <w:pStyle w:val="ListParagraph"/>
        <w:numPr>
          <w:ilvl w:val="1"/>
          <w:numId w:val="184"/>
        </w:numPr>
        <w:tabs>
          <w:tab w:val="left" w:pos="780"/>
        </w:tabs>
        <w:ind w:left="779" w:hanging="300"/>
      </w:pPr>
      <w:r>
        <w:t>Accessory</w:t>
      </w:r>
      <w:r>
        <w:rPr>
          <w:spacing w:val="-1"/>
        </w:rPr>
        <w:t xml:space="preserve"> </w:t>
      </w:r>
      <w:r>
        <w:t>Buildings</w:t>
      </w:r>
    </w:p>
    <w:p w14:paraId="232E1125" w14:textId="77777777" w:rsidR="009D1F8C" w:rsidRDefault="009D1F8C">
      <w:pPr>
        <w:pStyle w:val="BodyText"/>
        <w:spacing w:before="11"/>
        <w:rPr>
          <w:sz w:val="21"/>
        </w:rPr>
      </w:pPr>
    </w:p>
    <w:p w14:paraId="39548E9C" w14:textId="77777777" w:rsidR="009D1F8C" w:rsidRDefault="00274D41">
      <w:pPr>
        <w:pStyle w:val="BodyText"/>
        <w:ind w:left="480" w:right="835"/>
        <w:jc w:val="both"/>
      </w:pPr>
      <w:r>
        <w:t>Accessory buildings permitted within the Town Center Commercial District shall be constructed of the same materials used in the principal building. Accessory buildings may include fountains, barbecues, pavilions, arbors, detached garages and carports, greenhouses, pool and pool equipment structures, cabanas and detached garage apartments and “granny flats”. Canvas structures are not permitted.</w:t>
      </w:r>
    </w:p>
    <w:p w14:paraId="7BEFCC29" w14:textId="77777777" w:rsidR="009D1F8C" w:rsidRDefault="009D1F8C">
      <w:pPr>
        <w:pStyle w:val="BodyText"/>
      </w:pPr>
    </w:p>
    <w:p w14:paraId="39784AC3" w14:textId="77777777" w:rsidR="009D1F8C" w:rsidRDefault="00274D41">
      <w:pPr>
        <w:pStyle w:val="BodyText"/>
        <w:ind w:left="480"/>
        <w:jc w:val="both"/>
      </w:pPr>
      <w:r>
        <w:t>Accessory buildings shall conform to the following requirements:</w:t>
      </w:r>
    </w:p>
    <w:p w14:paraId="56D8FD12" w14:textId="77777777" w:rsidR="009D1F8C" w:rsidRDefault="00274D41">
      <w:pPr>
        <w:pStyle w:val="ListParagraph"/>
        <w:numPr>
          <w:ilvl w:val="2"/>
          <w:numId w:val="184"/>
        </w:numPr>
        <w:tabs>
          <w:tab w:val="left" w:pos="1079"/>
        </w:tabs>
      </w:pPr>
      <w:r>
        <w:t>Only one accessory building per principle building is permitted.</w:t>
      </w:r>
    </w:p>
    <w:p w14:paraId="5D717A66" w14:textId="77777777" w:rsidR="009D1F8C" w:rsidRDefault="009D1F8C">
      <w:pPr>
        <w:pStyle w:val="BodyText"/>
      </w:pPr>
    </w:p>
    <w:p w14:paraId="6571733E" w14:textId="77777777" w:rsidR="009D1F8C" w:rsidRDefault="00274D41">
      <w:pPr>
        <w:pStyle w:val="ListParagraph"/>
        <w:numPr>
          <w:ilvl w:val="2"/>
          <w:numId w:val="184"/>
        </w:numPr>
        <w:tabs>
          <w:tab w:val="left" w:pos="1081"/>
        </w:tabs>
        <w:spacing w:before="1"/>
        <w:ind w:left="840" w:right="837" w:firstLine="0"/>
      </w:pPr>
      <w:r>
        <w:t>Accessory buildings shall not exceed a maximum building foot print of 1,000 square feet and a maximum gross floor area of 2,000 square</w:t>
      </w:r>
      <w:r>
        <w:rPr>
          <w:spacing w:val="-3"/>
        </w:rPr>
        <w:t xml:space="preserve"> </w:t>
      </w:r>
      <w:r>
        <w:t>feet.</w:t>
      </w:r>
    </w:p>
    <w:p w14:paraId="4C5F09B5" w14:textId="77777777" w:rsidR="009D1F8C" w:rsidRDefault="009D1F8C">
      <w:pPr>
        <w:pStyle w:val="BodyText"/>
        <w:spacing w:before="10"/>
        <w:rPr>
          <w:sz w:val="21"/>
        </w:rPr>
      </w:pPr>
    </w:p>
    <w:p w14:paraId="75044C14" w14:textId="77777777" w:rsidR="009D1F8C" w:rsidRDefault="00274D41">
      <w:pPr>
        <w:pStyle w:val="ListParagraph"/>
        <w:numPr>
          <w:ilvl w:val="2"/>
          <w:numId w:val="184"/>
        </w:numPr>
        <w:tabs>
          <w:tab w:val="left" w:pos="1099"/>
        </w:tabs>
        <w:ind w:left="840" w:right="837" w:hanging="1"/>
      </w:pPr>
      <w:r>
        <w:t>Accessory buildings shall not exceed 35 feet in height and may not exceed the height of the principal building on the same</w:t>
      </w:r>
      <w:r>
        <w:rPr>
          <w:spacing w:val="-2"/>
        </w:rPr>
        <w:t xml:space="preserve"> </w:t>
      </w:r>
      <w:r>
        <w:t>property.</w:t>
      </w:r>
    </w:p>
    <w:p w14:paraId="40E7879D" w14:textId="77777777" w:rsidR="009D1F8C" w:rsidRDefault="009D1F8C">
      <w:pPr>
        <w:pStyle w:val="BodyText"/>
      </w:pPr>
    </w:p>
    <w:p w14:paraId="0D4A5EB1" w14:textId="77777777" w:rsidR="009D1F8C" w:rsidRDefault="00274D41">
      <w:pPr>
        <w:pStyle w:val="ListParagraph"/>
        <w:numPr>
          <w:ilvl w:val="2"/>
          <w:numId w:val="184"/>
        </w:numPr>
        <w:tabs>
          <w:tab w:val="left" w:pos="1138"/>
        </w:tabs>
        <w:ind w:left="840" w:right="837" w:firstLine="0"/>
      </w:pPr>
      <w:r>
        <w:t>Accessory buildings may be connected to the principal building by a covered walkway element, trellis, or other structural link, which shall not be enclosed so as to create occupiable space.</w:t>
      </w:r>
    </w:p>
    <w:p w14:paraId="791F58CE" w14:textId="77777777" w:rsidR="009D1F8C" w:rsidRDefault="009D1F8C">
      <w:pPr>
        <w:jc w:val="both"/>
        <w:sectPr w:rsidR="009D1F8C">
          <w:pgSz w:w="12240" w:h="15840"/>
          <w:pgMar w:top="940" w:right="600" w:bottom="2280" w:left="1320" w:header="727" w:footer="2084" w:gutter="0"/>
          <w:cols w:space="720"/>
        </w:sectPr>
      </w:pPr>
    </w:p>
    <w:p w14:paraId="429ED2FE" w14:textId="77777777" w:rsidR="009D1F8C" w:rsidRDefault="009D1F8C">
      <w:pPr>
        <w:pStyle w:val="BodyText"/>
        <w:spacing w:before="6"/>
        <w:rPr>
          <w:sz w:val="19"/>
        </w:rPr>
      </w:pPr>
    </w:p>
    <w:p w14:paraId="6211335D" w14:textId="77777777" w:rsidR="009D1F8C" w:rsidRDefault="00274D41">
      <w:pPr>
        <w:pStyle w:val="ListParagraph"/>
        <w:numPr>
          <w:ilvl w:val="1"/>
          <w:numId w:val="184"/>
        </w:numPr>
        <w:tabs>
          <w:tab w:val="left" w:pos="719"/>
        </w:tabs>
        <w:spacing w:before="90"/>
        <w:ind w:left="718" w:hanging="239"/>
      </w:pPr>
      <w:r>
        <w:t>Sidewalks</w:t>
      </w:r>
    </w:p>
    <w:p w14:paraId="48EC4F80" w14:textId="77777777" w:rsidR="009D1F8C" w:rsidRDefault="009D1F8C">
      <w:pPr>
        <w:pStyle w:val="BodyText"/>
        <w:spacing w:before="11"/>
        <w:rPr>
          <w:sz w:val="21"/>
        </w:rPr>
      </w:pPr>
    </w:p>
    <w:p w14:paraId="2CB2BDBD" w14:textId="77777777" w:rsidR="009D1F8C" w:rsidRDefault="00274D41">
      <w:pPr>
        <w:pStyle w:val="BodyText"/>
        <w:ind w:left="480" w:right="836"/>
        <w:jc w:val="both"/>
      </w:pPr>
      <w:r>
        <w:t>When a permit for new construction or substantial renovation is issued, the owner shall be responsible for the installation of a minimum five (5) foot wide, continuous sidewalk along the entire length of the parcel that abuts a public</w:t>
      </w:r>
      <w:r>
        <w:rPr>
          <w:spacing w:val="-1"/>
        </w:rPr>
        <w:t xml:space="preserve"> </w:t>
      </w:r>
      <w:r>
        <w:t>street.</w:t>
      </w:r>
    </w:p>
    <w:p w14:paraId="6025C623" w14:textId="77777777" w:rsidR="009D1F8C" w:rsidRDefault="009D1F8C">
      <w:pPr>
        <w:pStyle w:val="BodyText"/>
        <w:spacing w:before="1"/>
      </w:pPr>
    </w:p>
    <w:p w14:paraId="242F1BB0" w14:textId="77777777" w:rsidR="009D1F8C" w:rsidRDefault="00274D41">
      <w:pPr>
        <w:pStyle w:val="ListParagraph"/>
        <w:numPr>
          <w:ilvl w:val="1"/>
          <w:numId w:val="184"/>
        </w:numPr>
        <w:tabs>
          <w:tab w:val="left" w:pos="780"/>
        </w:tabs>
        <w:ind w:left="779" w:hanging="300"/>
      </w:pPr>
      <w:r>
        <w:t>Signs</w:t>
      </w:r>
    </w:p>
    <w:p w14:paraId="3E45E2CA" w14:textId="77777777" w:rsidR="009D1F8C" w:rsidRDefault="00274D41">
      <w:pPr>
        <w:pStyle w:val="BodyText"/>
        <w:ind w:left="480" w:right="838"/>
        <w:jc w:val="both"/>
      </w:pPr>
      <w:r>
        <w:t>All signage in the Town Center Commercial District shall comply with the sign standards in Chapter Nine of this Code, with the following exceptions:</w:t>
      </w:r>
    </w:p>
    <w:p w14:paraId="1A1A2D89" w14:textId="77777777" w:rsidR="009D1F8C" w:rsidRDefault="009D1F8C">
      <w:pPr>
        <w:pStyle w:val="BodyText"/>
        <w:spacing w:before="11"/>
        <w:rPr>
          <w:sz w:val="23"/>
        </w:rPr>
      </w:pPr>
    </w:p>
    <w:p w14:paraId="7951A58D" w14:textId="77777777" w:rsidR="009D1F8C" w:rsidRDefault="00274D41">
      <w:pPr>
        <w:pStyle w:val="ListParagraph"/>
        <w:numPr>
          <w:ilvl w:val="2"/>
          <w:numId w:val="184"/>
        </w:numPr>
        <w:tabs>
          <w:tab w:val="left" w:pos="1079"/>
        </w:tabs>
      </w:pPr>
      <w:r>
        <w:t>Backlit sign panels and internally illuminated cabinet signs shall be</w:t>
      </w:r>
      <w:r>
        <w:rPr>
          <w:spacing w:val="-3"/>
        </w:rPr>
        <w:t xml:space="preserve"> </w:t>
      </w:r>
      <w:r>
        <w:t>prohibited.</w:t>
      </w:r>
    </w:p>
    <w:p w14:paraId="4C4908AF" w14:textId="77777777" w:rsidR="009D1F8C" w:rsidRDefault="009D1F8C">
      <w:pPr>
        <w:pStyle w:val="BodyText"/>
      </w:pPr>
    </w:p>
    <w:p w14:paraId="28DF0229" w14:textId="77777777" w:rsidR="009D1F8C" w:rsidRDefault="00274D41">
      <w:pPr>
        <w:pStyle w:val="ListParagraph"/>
        <w:numPr>
          <w:ilvl w:val="2"/>
          <w:numId w:val="184"/>
        </w:numPr>
        <w:tabs>
          <w:tab w:val="left" w:pos="1104"/>
        </w:tabs>
        <w:spacing w:before="1"/>
        <w:ind w:left="840" w:right="837" w:hanging="1"/>
      </w:pPr>
      <w:r>
        <w:t>Signs affixed to the exterior of a building shall be architecturally compatible with the style, composition, materials, colors and details of the building and with other signs used on the building</w:t>
      </w:r>
      <w:r>
        <w:rPr>
          <w:spacing w:val="-1"/>
        </w:rPr>
        <w:t xml:space="preserve"> </w:t>
      </w:r>
      <w:r>
        <w:t>size.</w:t>
      </w:r>
    </w:p>
    <w:p w14:paraId="0E62978B" w14:textId="77777777" w:rsidR="009D1F8C" w:rsidRDefault="009D1F8C">
      <w:pPr>
        <w:pStyle w:val="BodyText"/>
        <w:spacing w:before="10"/>
        <w:rPr>
          <w:sz w:val="21"/>
        </w:rPr>
      </w:pPr>
    </w:p>
    <w:p w14:paraId="775C6F42" w14:textId="77777777" w:rsidR="009D1F8C" w:rsidRDefault="00274D41">
      <w:pPr>
        <w:pStyle w:val="ListParagraph"/>
        <w:numPr>
          <w:ilvl w:val="1"/>
          <w:numId w:val="184"/>
        </w:numPr>
        <w:tabs>
          <w:tab w:val="left" w:pos="842"/>
        </w:tabs>
        <w:spacing w:before="1"/>
        <w:ind w:left="841" w:hanging="362"/>
      </w:pPr>
      <w:r>
        <w:t>Building</w:t>
      </w:r>
      <w:r>
        <w:rPr>
          <w:spacing w:val="-2"/>
        </w:rPr>
        <w:t xml:space="preserve"> </w:t>
      </w:r>
      <w:r>
        <w:t>Codes</w:t>
      </w:r>
    </w:p>
    <w:p w14:paraId="302526EC" w14:textId="77777777" w:rsidR="009D1F8C" w:rsidRDefault="009D1F8C">
      <w:pPr>
        <w:pStyle w:val="BodyText"/>
      </w:pPr>
    </w:p>
    <w:p w14:paraId="1C52ED99" w14:textId="77777777" w:rsidR="009D1F8C" w:rsidRDefault="00274D41">
      <w:pPr>
        <w:pStyle w:val="BodyText"/>
        <w:ind w:left="480" w:right="837"/>
        <w:jc w:val="both"/>
      </w:pPr>
      <w:r>
        <w:t>All buildings and structures within the Town Center Commercial District shall comply with all applicable City, County, State and Federal Building and Safety Codes as may be adopted by the City or as may otherwise be in effect in the City.</w:t>
      </w:r>
    </w:p>
    <w:p w14:paraId="3471D376" w14:textId="77777777" w:rsidR="009D1F8C" w:rsidRDefault="009D1F8C">
      <w:pPr>
        <w:pStyle w:val="BodyText"/>
        <w:spacing w:before="1"/>
      </w:pPr>
    </w:p>
    <w:p w14:paraId="0DCA1748" w14:textId="77777777" w:rsidR="009D1F8C" w:rsidRDefault="00274D41">
      <w:pPr>
        <w:pStyle w:val="Heading4"/>
        <w:numPr>
          <w:ilvl w:val="0"/>
          <w:numId w:val="183"/>
        </w:numPr>
        <w:tabs>
          <w:tab w:val="left" w:pos="341"/>
        </w:tabs>
        <w:spacing w:line="252" w:lineRule="exact"/>
        <w:ind w:left="340"/>
        <w:jc w:val="left"/>
      </w:pPr>
      <w:r>
        <w:t>Lot Size and Dimensional</w:t>
      </w:r>
      <w:r>
        <w:rPr>
          <w:spacing w:val="-2"/>
        </w:rPr>
        <w:t xml:space="preserve"> </w:t>
      </w:r>
      <w:r>
        <w:t>Requirements</w:t>
      </w:r>
    </w:p>
    <w:p w14:paraId="1CEBEE97" w14:textId="77777777" w:rsidR="009D1F8C" w:rsidRDefault="00274D41">
      <w:pPr>
        <w:pStyle w:val="BodyText"/>
        <w:spacing w:line="252" w:lineRule="exact"/>
        <w:ind w:left="120"/>
      </w:pPr>
      <w:r>
        <w:t>See Chapter 5, Table 5-1.</w:t>
      </w:r>
    </w:p>
    <w:p w14:paraId="222CCAA2" w14:textId="77777777" w:rsidR="009D1F8C" w:rsidRDefault="009D1F8C">
      <w:pPr>
        <w:pStyle w:val="BodyText"/>
      </w:pPr>
    </w:p>
    <w:p w14:paraId="2B667009" w14:textId="77777777" w:rsidR="009D1F8C" w:rsidRDefault="00274D41">
      <w:pPr>
        <w:pStyle w:val="Heading4"/>
        <w:numPr>
          <w:ilvl w:val="0"/>
          <w:numId w:val="183"/>
        </w:numPr>
        <w:tabs>
          <w:tab w:val="left" w:pos="341"/>
        </w:tabs>
        <w:spacing w:line="252" w:lineRule="exact"/>
        <w:ind w:left="340"/>
        <w:jc w:val="left"/>
      </w:pPr>
      <w:r>
        <w:t>Parking &amp; Loading</w:t>
      </w:r>
      <w:r>
        <w:rPr>
          <w:spacing w:val="-3"/>
        </w:rPr>
        <w:t xml:space="preserve"> </w:t>
      </w:r>
      <w:r>
        <w:t>Requirements</w:t>
      </w:r>
    </w:p>
    <w:p w14:paraId="13E4D22E" w14:textId="77777777" w:rsidR="009D1F8C" w:rsidRDefault="00274D41">
      <w:pPr>
        <w:pStyle w:val="ListParagraph"/>
        <w:numPr>
          <w:ilvl w:val="0"/>
          <w:numId w:val="182"/>
        </w:numPr>
        <w:tabs>
          <w:tab w:val="left" w:pos="378"/>
        </w:tabs>
        <w:ind w:right="836" w:firstLine="0"/>
      </w:pPr>
      <w:r>
        <w:t>On-street parking is generally permitted along all streets. Where practical, head-in parking shall be required.</w:t>
      </w:r>
    </w:p>
    <w:p w14:paraId="4C5FD812" w14:textId="77777777" w:rsidR="009D1F8C" w:rsidRDefault="009D1F8C">
      <w:pPr>
        <w:pStyle w:val="BodyText"/>
      </w:pPr>
    </w:p>
    <w:p w14:paraId="13F10E92" w14:textId="77777777" w:rsidR="009D1F8C" w:rsidRDefault="00274D41">
      <w:pPr>
        <w:pStyle w:val="ListParagraph"/>
        <w:numPr>
          <w:ilvl w:val="0"/>
          <w:numId w:val="182"/>
        </w:numPr>
        <w:tabs>
          <w:tab w:val="left" w:pos="359"/>
        </w:tabs>
        <w:spacing w:line="252" w:lineRule="exact"/>
        <w:ind w:left="358" w:hanging="239"/>
      </w:pPr>
      <w:r>
        <w:t>Off street parking spaces shall be provided in accordance with Chapter 5, except as</w:t>
      </w:r>
      <w:r>
        <w:rPr>
          <w:spacing w:val="-5"/>
        </w:rPr>
        <w:t xml:space="preserve"> </w:t>
      </w:r>
      <w:r>
        <w:t>follows:</w:t>
      </w:r>
    </w:p>
    <w:p w14:paraId="21C8BD53" w14:textId="77777777" w:rsidR="009D1F8C" w:rsidRDefault="00274D41">
      <w:pPr>
        <w:pStyle w:val="ListParagraph"/>
        <w:numPr>
          <w:ilvl w:val="1"/>
          <w:numId w:val="182"/>
        </w:numPr>
        <w:tabs>
          <w:tab w:val="left" w:pos="719"/>
          <w:tab w:val="left" w:pos="4440"/>
        </w:tabs>
        <w:spacing w:line="252" w:lineRule="exact"/>
      </w:pPr>
      <w:r>
        <w:t>Residential</w:t>
      </w:r>
      <w:r>
        <w:rPr>
          <w:spacing w:val="-1"/>
        </w:rPr>
        <w:t xml:space="preserve"> </w:t>
      </w:r>
      <w:r>
        <w:t>Uses</w:t>
      </w:r>
      <w:r>
        <w:tab/>
        <w:t>1 ½ spaces per unit</w:t>
      </w:r>
    </w:p>
    <w:p w14:paraId="2D13DB2A" w14:textId="77777777" w:rsidR="009D1F8C" w:rsidRDefault="00274D41">
      <w:pPr>
        <w:pStyle w:val="ListParagraph"/>
        <w:numPr>
          <w:ilvl w:val="1"/>
          <w:numId w:val="182"/>
        </w:numPr>
        <w:tabs>
          <w:tab w:val="left" w:pos="719"/>
          <w:tab w:val="left" w:pos="4440"/>
        </w:tabs>
        <w:spacing w:before="1"/>
      </w:pPr>
      <w:r>
        <w:t>Bed</w:t>
      </w:r>
      <w:r>
        <w:rPr>
          <w:spacing w:val="-1"/>
        </w:rPr>
        <w:t xml:space="preserve"> </w:t>
      </w:r>
      <w:r>
        <w:t>&amp;</w:t>
      </w:r>
      <w:r>
        <w:rPr>
          <w:spacing w:val="-1"/>
        </w:rPr>
        <w:t xml:space="preserve"> </w:t>
      </w:r>
      <w:r>
        <w:t>Breakfast</w:t>
      </w:r>
      <w:r>
        <w:tab/>
        <w:t>1 space per unit (guest room)</w:t>
      </w:r>
    </w:p>
    <w:p w14:paraId="6DCBB512" w14:textId="77777777" w:rsidR="009D1F8C" w:rsidRDefault="00274D41">
      <w:pPr>
        <w:pStyle w:val="ListParagraph"/>
        <w:numPr>
          <w:ilvl w:val="1"/>
          <w:numId w:val="182"/>
        </w:numPr>
        <w:tabs>
          <w:tab w:val="left" w:pos="719"/>
          <w:tab w:val="left" w:pos="4440"/>
        </w:tabs>
      </w:pPr>
      <w:r>
        <w:t>Retail Sales</w:t>
      </w:r>
      <w:r>
        <w:rPr>
          <w:spacing w:val="-2"/>
        </w:rPr>
        <w:t xml:space="preserve"> </w:t>
      </w:r>
      <w:r>
        <w:t>&amp; Service</w:t>
      </w:r>
      <w:r>
        <w:tab/>
        <w:t>1 space per 300 square feet of floor</w:t>
      </w:r>
      <w:r>
        <w:rPr>
          <w:spacing w:val="-2"/>
        </w:rPr>
        <w:t xml:space="preserve"> </w:t>
      </w:r>
      <w:r>
        <w:t>space</w:t>
      </w:r>
    </w:p>
    <w:p w14:paraId="3AEE5313" w14:textId="77777777" w:rsidR="009D1F8C" w:rsidRDefault="00274D41">
      <w:pPr>
        <w:pStyle w:val="ListParagraph"/>
        <w:numPr>
          <w:ilvl w:val="1"/>
          <w:numId w:val="182"/>
        </w:numPr>
        <w:tabs>
          <w:tab w:val="left" w:pos="719"/>
        </w:tabs>
      </w:pPr>
      <w:r>
        <w:t>Professional Office (excluding medical) 1 space per 350 foot per floor</w:t>
      </w:r>
      <w:r>
        <w:rPr>
          <w:spacing w:val="-28"/>
        </w:rPr>
        <w:t xml:space="preserve"> </w:t>
      </w:r>
      <w:r>
        <w:t>space</w:t>
      </w:r>
    </w:p>
    <w:p w14:paraId="63F5CA28" w14:textId="77777777" w:rsidR="009D1F8C" w:rsidRDefault="00274D41">
      <w:pPr>
        <w:pStyle w:val="ListParagraph"/>
        <w:numPr>
          <w:ilvl w:val="1"/>
          <w:numId w:val="182"/>
        </w:numPr>
        <w:tabs>
          <w:tab w:val="left" w:pos="719"/>
          <w:tab w:val="left" w:pos="4440"/>
        </w:tabs>
      </w:pPr>
      <w:r>
        <w:t>Restaurants</w:t>
      </w:r>
      <w:r>
        <w:rPr>
          <w:spacing w:val="-1"/>
        </w:rPr>
        <w:t xml:space="preserve"> </w:t>
      </w:r>
      <w:r>
        <w:t>&amp; Bars</w:t>
      </w:r>
      <w:r>
        <w:tab/>
        <w:t>1 space per four seats</w:t>
      </w:r>
    </w:p>
    <w:p w14:paraId="67593A98" w14:textId="77777777" w:rsidR="009D1F8C" w:rsidRDefault="009D1F8C">
      <w:pPr>
        <w:pStyle w:val="BodyText"/>
        <w:spacing w:before="11"/>
        <w:rPr>
          <w:sz w:val="21"/>
        </w:rPr>
      </w:pPr>
    </w:p>
    <w:p w14:paraId="6529BFCB" w14:textId="77777777" w:rsidR="009D1F8C" w:rsidRDefault="00274D41">
      <w:pPr>
        <w:pStyle w:val="ListParagraph"/>
        <w:numPr>
          <w:ilvl w:val="0"/>
          <w:numId w:val="182"/>
        </w:numPr>
        <w:tabs>
          <w:tab w:val="left" w:pos="378"/>
        </w:tabs>
        <w:ind w:right="836" w:firstLine="0"/>
      </w:pPr>
      <w:r>
        <w:t>On street parking, constructed to city code, may be used to off-set the required number of parking spaces. Such parking shall abut the proposed development so that it is geometrically possible, and the cost of the pavement modifications shall be borne by the private development. An approved permit from the City Commission is required for such on-street</w:t>
      </w:r>
      <w:r>
        <w:rPr>
          <w:spacing w:val="-1"/>
        </w:rPr>
        <w:t xml:space="preserve"> </w:t>
      </w:r>
      <w:r>
        <w:t>parking.</w:t>
      </w:r>
    </w:p>
    <w:p w14:paraId="0DAFC224" w14:textId="77777777" w:rsidR="009D1F8C" w:rsidRDefault="009D1F8C">
      <w:pPr>
        <w:pStyle w:val="BodyText"/>
      </w:pPr>
    </w:p>
    <w:p w14:paraId="2AB78811" w14:textId="77777777" w:rsidR="009D1F8C" w:rsidRDefault="00274D41">
      <w:pPr>
        <w:pStyle w:val="ListParagraph"/>
        <w:numPr>
          <w:ilvl w:val="0"/>
          <w:numId w:val="182"/>
        </w:numPr>
        <w:tabs>
          <w:tab w:val="left" w:pos="400"/>
        </w:tabs>
        <w:ind w:right="837" w:firstLine="0"/>
      </w:pPr>
      <w:r>
        <w:t>Historic buildings shall receive a parking credit for the existing use and shall provide at least 50 percent of the required parking on the</w:t>
      </w:r>
      <w:r>
        <w:rPr>
          <w:spacing w:val="-2"/>
        </w:rPr>
        <w:t xml:space="preserve"> </w:t>
      </w:r>
      <w:r>
        <w:t>site.</w:t>
      </w:r>
    </w:p>
    <w:p w14:paraId="5DEBB55D" w14:textId="77777777" w:rsidR="009D1F8C" w:rsidRDefault="009D1F8C">
      <w:pPr>
        <w:pStyle w:val="BodyText"/>
      </w:pPr>
    </w:p>
    <w:p w14:paraId="36998BAD" w14:textId="77777777" w:rsidR="009D1F8C" w:rsidRDefault="00274D41">
      <w:pPr>
        <w:pStyle w:val="ListParagraph"/>
        <w:numPr>
          <w:ilvl w:val="0"/>
          <w:numId w:val="182"/>
        </w:numPr>
        <w:tabs>
          <w:tab w:val="left" w:pos="347"/>
        </w:tabs>
        <w:ind w:left="346" w:hanging="227"/>
      </w:pPr>
      <w:r>
        <w:t>Modifications to the Parking Design</w:t>
      </w:r>
      <w:r>
        <w:rPr>
          <w:spacing w:val="-2"/>
        </w:rPr>
        <w:t xml:space="preserve"> </w:t>
      </w:r>
      <w:r>
        <w:t>Standards</w:t>
      </w:r>
    </w:p>
    <w:p w14:paraId="3B902BFD" w14:textId="77777777" w:rsidR="009D1F8C" w:rsidRDefault="00274D41">
      <w:pPr>
        <w:pStyle w:val="ListParagraph"/>
        <w:numPr>
          <w:ilvl w:val="1"/>
          <w:numId w:val="182"/>
        </w:numPr>
        <w:tabs>
          <w:tab w:val="left" w:pos="726"/>
        </w:tabs>
        <w:spacing w:before="1"/>
        <w:ind w:left="480" w:right="838" w:firstLine="0"/>
      </w:pPr>
      <w:r>
        <w:t>Where alleyways are located along the side or rear property lines, said alleyways may be used as the required back-up dimension for parking</w:t>
      </w:r>
      <w:r>
        <w:rPr>
          <w:spacing w:val="-1"/>
        </w:rPr>
        <w:t xml:space="preserve"> </w:t>
      </w:r>
      <w:r>
        <w:t>spaces.</w:t>
      </w:r>
    </w:p>
    <w:p w14:paraId="24F44EF8" w14:textId="77777777" w:rsidR="009D1F8C" w:rsidRDefault="009D1F8C">
      <w:pPr>
        <w:sectPr w:rsidR="009D1F8C">
          <w:pgSz w:w="12240" w:h="15840"/>
          <w:pgMar w:top="940" w:right="600" w:bottom="2280" w:left="1320" w:header="727" w:footer="2084" w:gutter="0"/>
          <w:cols w:space="720"/>
        </w:sectPr>
      </w:pPr>
    </w:p>
    <w:p w14:paraId="4B865390" w14:textId="77777777" w:rsidR="009D1F8C" w:rsidRDefault="009D1F8C">
      <w:pPr>
        <w:pStyle w:val="BodyText"/>
        <w:spacing w:before="6"/>
        <w:rPr>
          <w:sz w:val="19"/>
        </w:rPr>
      </w:pPr>
    </w:p>
    <w:p w14:paraId="7B40A27C" w14:textId="77777777" w:rsidR="009D1F8C" w:rsidRDefault="00274D41">
      <w:pPr>
        <w:pStyle w:val="ListParagraph"/>
        <w:numPr>
          <w:ilvl w:val="1"/>
          <w:numId w:val="182"/>
        </w:numPr>
        <w:tabs>
          <w:tab w:val="left" w:pos="731"/>
        </w:tabs>
        <w:spacing w:before="90"/>
        <w:ind w:left="480" w:right="837" w:firstLine="0"/>
      </w:pPr>
      <w:r>
        <w:t>For developments requiring eight or fewer parking spaces, parking areas may be constructed with mulch, gravel, turf blocks, paver blocks, or other alternative materials approved by the Community Development Director or other appropriate Department Head. Additional maintenance requirements may be required of a developer utilizing such alternative materials such as daily sweeping of gravel, mulched areas maintained at a certain</w:t>
      </w:r>
      <w:r>
        <w:rPr>
          <w:spacing w:val="1"/>
        </w:rPr>
        <w:t xml:space="preserve"> </w:t>
      </w:r>
      <w:r>
        <w:t>depth.</w:t>
      </w:r>
    </w:p>
    <w:p w14:paraId="79A673D1" w14:textId="77777777" w:rsidR="009D1F8C" w:rsidRDefault="009D1F8C">
      <w:pPr>
        <w:pStyle w:val="BodyText"/>
      </w:pPr>
    </w:p>
    <w:p w14:paraId="01B61409" w14:textId="77777777" w:rsidR="009D1F8C" w:rsidRDefault="00274D41">
      <w:pPr>
        <w:pStyle w:val="ListParagraph"/>
        <w:numPr>
          <w:ilvl w:val="1"/>
          <w:numId w:val="182"/>
        </w:numPr>
        <w:tabs>
          <w:tab w:val="left" w:pos="728"/>
        </w:tabs>
        <w:ind w:left="480" w:right="839" w:firstLine="0"/>
      </w:pPr>
      <w:r>
        <w:t>Up to two required parking spaces may be provided as “stacked” spaces, where one parking space is located behind the</w:t>
      </w:r>
      <w:r>
        <w:rPr>
          <w:spacing w:val="-1"/>
        </w:rPr>
        <w:t xml:space="preserve"> </w:t>
      </w:r>
      <w:r>
        <w:t>other.</w:t>
      </w:r>
    </w:p>
    <w:p w14:paraId="412B6188" w14:textId="77777777" w:rsidR="009D1F8C" w:rsidRDefault="009D1F8C">
      <w:pPr>
        <w:pStyle w:val="BodyText"/>
      </w:pPr>
    </w:p>
    <w:p w14:paraId="38496418" w14:textId="77777777" w:rsidR="009D1F8C" w:rsidRDefault="00274D41">
      <w:pPr>
        <w:pStyle w:val="ListParagraph"/>
        <w:numPr>
          <w:ilvl w:val="1"/>
          <w:numId w:val="182"/>
        </w:numPr>
        <w:tabs>
          <w:tab w:val="left" w:pos="724"/>
        </w:tabs>
        <w:ind w:left="480" w:right="838" w:firstLine="0"/>
      </w:pPr>
      <w:r>
        <w:t>Boats, campers, and recreational trailers shall be parked in rear yard setbacks only and shall not be parked in</w:t>
      </w:r>
      <w:r>
        <w:rPr>
          <w:spacing w:val="-1"/>
        </w:rPr>
        <w:t xml:space="preserve"> </w:t>
      </w:r>
      <w:r>
        <w:t>vistas.</w:t>
      </w:r>
    </w:p>
    <w:p w14:paraId="7291B459" w14:textId="77777777" w:rsidR="009D1F8C" w:rsidRDefault="009D1F8C">
      <w:pPr>
        <w:pStyle w:val="BodyText"/>
      </w:pPr>
    </w:p>
    <w:p w14:paraId="5AC0AD0C" w14:textId="77777777" w:rsidR="009D1F8C" w:rsidRDefault="00274D41">
      <w:pPr>
        <w:pStyle w:val="ListParagraph"/>
        <w:numPr>
          <w:ilvl w:val="0"/>
          <w:numId w:val="182"/>
        </w:numPr>
        <w:tabs>
          <w:tab w:val="left" w:pos="343"/>
        </w:tabs>
        <w:ind w:right="837" w:firstLine="0"/>
      </w:pPr>
      <w:r>
        <w:t xml:space="preserve">Parking lots with 10 or more spaces shall be planted with at least one tree per 10 spaces, no smaller than </w:t>
      </w:r>
      <w:proofErr w:type="gramStart"/>
      <w:r>
        <w:t>3 inch</w:t>
      </w:r>
      <w:proofErr w:type="gramEnd"/>
      <w:r>
        <w:t xml:space="preserve"> caliper DBH (trunk diameter 4 feet from the ground). Each tree shall be surrounded by no less than 16 square feet of permeable, unpaved area. Screening shall consist of a landscaped area at least 6 feet wide, densely planted with a mixture of deciduous and evergreen trees and shrubs, and shall create an effective visual</w:t>
      </w:r>
      <w:r>
        <w:rPr>
          <w:spacing w:val="-1"/>
        </w:rPr>
        <w:t xml:space="preserve"> </w:t>
      </w:r>
      <w:r>
        <w:t>barrier.</w:t>
      </w:r>
    </w:p>
    <w:p w14:paraId="2CBB82CC" w14:textId="77777777" w:rsidR="009D1F8C" w:rsidRDefault="009D1F8C">
      <w:pPr>
        <w:pStyle w:val="BodyText"/>
      </w:pPr>
    </w:p>
    <w:p w14:paraId="309592FE" w14:textId="77777777" w:rsidR="009D1F8C" w:rsidRDefault="00274D41">
      <w:pPr>
        <w:pStyle w:val="ListParagraph"/>
        <w:numPr>
          <w:ilvl w:val="0"/>
          <w:numId w:val="182"/>
        </w:numPr>
        <w:tabs>
          <w:tab w:val="left" w:pos="359"/>
        </w:tabs>
        <w:spacing w:line="252" w:lineRule="exact"/>
        <w:ind w:left="358" w:hanging="239"/>
      </w:pPr>
      <w:r>
        <w:t>Bicycle Parking</w:t>
      </w:r>
    </w:p>
    <w:p w14:paraId="7534EDAA" w14:textId="77777777" w:rsidR="009D1F8C" w:rsidRDefault="00274D41">
      <w:pPr>
        <w:pStyle w:val="BodyText"/>
        <w:ind w:left="120" w:right="837"/>
        <w:jc w:val="both"/>
      </w:pPr>
      <w:r>
        <w:t xml:space="preserve">All uses other than single family and </w:t>
      </w:r>
      <w:proofErr w:type="gramStart"/>
      <w:r>
        <w:t>two family</w:t>
      </w:r>
      <w:proofErr w:type="gramEnd"/>
      <w:r>
        <w:t xml:space="preserve"> residential uses that are required to provide off-street parking shall provide bicycle parking facility at a ratio of at least one bicycle parking space for every 20 automobile parking spaces. No such development shall have fewer than three bicycle parking spaces nor be required to exceed a maximum of 25 bicycle parking spaces. Bicycle spaces shall be located with 50 feet of the principal building entrance. Each bicycle space shall include a metal anchor sufficient to secure the bicycle frame using a user-supplied lock.</w:t>
      </w:r>
    </w:p>
    <w:p w14:paraId="0A8E9955" w14:textId="77777777" w:rsidR="009D1F8C" w:rsidRDefault="009D1F8C">
      <w:pPr>
        <w:pStyle w:val="BodyText"/>
        <w:spacing w:before="1"/>
      </w:pPr>
    </w:p>
    <w:p w14:paraId="1B9D0E0D" w14:textId="77777777" w:rsidR="009D1F8C" w:rsidRDefault="00274D41">
      <w:pPr>
        <w:pStyle w:val="Heading4"/>
        <w:numPr>
          <w:ilvl w:val="0"/>
          <w:numId w:val="183"/>
        </w:numPr>
        <w:tabs>
          <w:tab w:val="left" w:pos="341"/>
        </w:tabs>
        <w:spacing w:line="252" w:lineRule="exact"/>
        <w:ind w:left="340"/>
        <w:jc w:val="both"/>
      </w:pPr>
      <w:r>
        <w:t>Landscaping</w:t>
      </w:r>
      <w:r>
        <w:rPr>
          <w:spacing w:val="-1"/>
        </w:rPr>
        <w:t xml:space="preserve"> </w:t>
      </w:r>
      <w:r>
        <w:t>Requirements</w:t>
      </w:r>
    </w:p>
    <w:p w14:paraId="7330B6BA" w14:textId="77777777" w:rsidR="009D1F8C" w:rsidRDefault="00274D41">
      <w:pPr>
        <w:pStyle w:val="ListParagraph"/>
        <w:numPr>
          <w:ilvl w:val="0"/>
          <w:numId w:val="181"/>
        </w:numPr>
        <w:tabs>
          <w:tab w:val="left" w:pos="422"/>
        </w:tabs>
        <w:ind w:right="839" w:firstLine="0"/>
      </w:pPr>
      <w:r>
        <w:t>All development in the Town Center Commercial District shall comply with the landscaping requirements as described in Chapter 5, with the following</w:t>
      </w:r>
      <w:r>
        <w:rPr>
          <w:spacing w:val="-2"/>
        </w:rPr>
        <w:t xml:space="preserve"> </w:t>
      </w:r>
      <w:r>
        <w:t>exceptions:</w:t>
      </w:r>
    </w:p>
    <w:p w14:paraId="2EDEEBA4" w14:textId="77777777" w:rsidR="009D1F8C" w:rsidRDefault="009D1F8C">
      <w:pPr>
        <w:pStyle w:val="BodyText"/>
        <w:spacing w:before="11"/>
        <w:rPr>
          <w:sz w:val="21"/>
        </w:rPr>
      </w:pPr>
    </w:p>
    <w:p w14:paraId="3902C5F9" w14:textId="77777777" w:rsidR="009D1F8C" w:rsidRDefault="00274D41">
      <w:pPr>
        <w:pStyle w:val="ListParagraph"/>
        <w:numPr>
          <w:ilvl w:val="1"/>
          <w:numId w:val="181"/>
        </w:numPr>
        <w:tabs>
          <w:tab w:val="left" w:pos="750"/>
        </w:tabs>
        <w:ind w:right="839" w:firstLine="0"/>
      </w:pPr>
      <w:r>
        <w:t>The width of landscape buffers shall be determined by the required side and rear setbacks and buffer screens shall be 25 percent of those</w:t>
      </w:r>
      <w:r>
        <w:rPr>
          <w:spacing w:val="-3"/>
        </w:rPr>
        <w:t xml:space="preserve"> </w:t>
      </w:r>
      <w:r>
        <w:t>setbacks.</w:t>
      </w:r>
    </w:p>
    <w:p w14:paraId="3A71C1AA" w14:textId="77777777" w:rsidR="009D1F8C" w:rsidRDefault="009D1F8C">
      <w:pPr>
        <w:pStyle w:val="BodyText"/>
      </w:pPr>
    </w:p>
    <w:p w14:paraId="391F794A" w14:textId="77777777" w:rsidR="009D1F8C" w:rsidRDefault="00274D41">
      <w:pPr>
        <w:pStyle w:val="ListParagraph"/>
        <w:numPr>
          <w:ilvl w:val="1"/>
          <w:numId w:val="181"/>
        </w:numPr>
        <w:tabs>
          <w:tab w:val="left" w:pos="746"/>
        </w:tabs>
        <w:ind w:right="835" w:firstLine="0"/>
      </w:pPr>
      <w:r>
        <w:t>The width of the landscaped strip of land located between parking areas and an abutting public right-of-way shall be the required setback for parking</w:t>
      </w:r>
      <w:r>
        <w:rPr>
          <w:spacing w:val="-3"/>
        </w:rPr>
        <w:t xml:space="preserve"> </w:t>
      </w:r>
      <w:r>
        <w:t>areas.</w:t>
      </w:r>
    </w:p>
    <w:p w14:paraId="077CE041" w14:textId="77777777" w:rsidR="009D1F8C" w:rsidRDefault="009D1F8C">
      <w:pPr>
        <w:pStyle w:val="BodyText"/>
      </w:pPr>
    </w:p>
    <w:p w14:paraId="5CB3E551" w14:textId="77777777" w:rsidR="009D1F8C" w:rsidRDefault="00274D41">
      <w:pPr>
        <w:pStyle w:val="ListParagraph"/>
        <w:numPr>
          <w:ilvl w:val="1"/>
          <w:numId w:val="181"/>
        </w:numPr>
        <w:tabs>
          <w:tab w:val="left" w:pos="740"/>
        </w:tabs>
        <w:ind w:right="837" w:firstLine="0"/>
      </w:pPr>
      <w:r>
        <w:t xml:space="preserve">The width of the landscaped area located along the sides of a building, which abuts any parking area, shall be </w:t>
      </w:r>
      <w:proofErr w:type="gramStart"/>
      <w:r>
        <w:t>two and one half</w:t>
      </w:r>
      <w:proofErr w:type="gramEnd"/>
      <w:r>
        <w:t xml:space="preserve"> feet (2.5)</w:t>
      </w:r>
      <w:r>
        <w:rPr>
          <w:spacing w:val="-1"/>
        </w:rPr>
        <w:t xml:space="preserve"> </w:t>
      </w:r>
      <w:r>
        <w:t>feet.</w:t>
      </w:r>
    </w:p>
    <w:p w14:paraId="7C714E1B" w14:textId="77777777" w:rsidR="009D1F8C" w:rsidRDefault="009D1F8C">
      <w:pPr>
        <w:pStyle w:val="BodyText"/>
      </w:pPr>
    </w:p>
    <w:p w14:paraId="21CE616A" w14:textId="77777777" w:rsidR="009D1F8C" w:rsidRDefault="00274D41">
      <w:pPr>
        <w:pStyle w:val="ListParagraph"/>
        <w:numPr>
          <w:ilvl w:val="1"/>
          <w:numId w:val="181"/>
        </w:numPr>
        <w:tabs>
          <w:tab w:val="left" w:pos="737"/>
        </w:tabs>
        <w:ind w:right="838" w:firstLine="0"/>
      </w:pPr>
      <w:r>
        <w:t>The width of the landscaped area located along the sides of a multi-family building, which abuts any parking area, shall be five (5)</w:t>
      </w:r>
      <w:r>
        <w:rPr>
          <w:spacing w:val="-1"/>
        </w:rPr>
        <w:t xml:space="preserve"> </w:t>
      </w:r>
      <w:r>
        <w:t>feet.</w:t>
      </w:r>
    </w:p>
    <w:p w14:paraId="057BDFE0" w14:textId="77777777" w:rsidR="009D1F8C" w:rsidRDefault="009D1F8C">
      <w:pPr>
        <w:pStyle w:val="BodyText"/>
      </w:pPr>
    </w:p>
    <w:p w14:paraId="7C4848F9" w14:textId="77777777" w:rsidR="009D1F8C" w:rsidRDefault="00274D41">
      <w:pPr>
        <w:pStyle w:val="ListParagraph"/>
        <w:numPr>
          <w:ilvl w:val="1"/>
          <w:numId w:val="181"/>
        </w:numPr>
        <w:tabs>
          <w:tab w:val="left" w:pos="740"/>
        </w:tabs>
        <w:ind w:right="836" w:firstLine="0"/>
      </w:pPr>
      <w:r>
        <w:t>The street façade of a building shall contain potted plants or trees planted in the public right-of- way and shall be placed in a continuous sidewalk. The dimensions for such landscape materials shall comply with the landscaping section of this</w:t>
      </w:r>
      <w:r>
        <w:rPr>
          <w:spacing w:val="1"/>
        </w:rPr>
        <w:t xml:space="preserve"> </w:t>
      </w:r>
      <w:r>
        <w:t>Code.</w:t>
      </w:r>
    </w:p>
    <w:p w14:paraId="7C2465ED" w14:textId="77777777" w:rsidR="009D1F8C" w:rsidRDefault="009D1F8C">
      <w:pPr>
        <w:pStyle w:val="BodyText"/>
        <w:spacing w:before="11"/>
        <w:rPr>
          <w:sz w:val="21"/>
        </w:rPr>
      </w:pPr>
    </w:p>
    <w:p w14:paraId="1B671D7A" w14:textId="77777777" w:rsidR="009D1F8C" w:rsidRDefault="00274D41">
      <w:pPr>
        <w:pStyle w:val="ListParagraph"/>
        <w:numPr>
          <w:ilvl w:val="1"/>
          <w:numId w:val="181"/>
        </w:numPr>
        <w:tabs>
          <w:tab w:val="left" w:pos="719"/>
        </w:tabs>
        <w:ind w:left="718" w:hanging="239"/>
      </w:pPr>
      <w:r>
        <w:t>Terminal and interior islands within parking areas may be used for stormwater</w:t>
      </w:r>
      <w:r>
        <w:rPr>
          <w:spacing w:val="-1"/>
        </w:rPr>
        <w:t xml:space="preserve"> </w:t>
      </w:r>
      <w:r>
        <w:t>retention.</w:t>
      </w:r>
    </w:p>
    <w:p w14:paraId="5DE285D8" w14:textId="77777777" w:rsidR="009D1F8C" w:rsidRDefault="009D1F8C">
      <w:pPr>
        <w:jc w:val="both"/>
        <w:sectPr w:rsidR="009D1F8C">
          <w:pgSz w:w="12240" w:h="15840"/>
          <w:pgMar w:top="940" w:right="600" w:bottom="2280" w:left="1320" w:header="727" w:footer="2084" w:gutter="0"/>
          <w:cols w:space="720"/>
        </w:sectPr>
      </w:pPr>
    </w:p>
    <w:p w14:paraId="563595F8" w14:textId="77777777" w:rsidR="009D1F8C" w:rsidRDefault="009D1F8C">
      <w:pPr>
        <w:pStyle w:val="BodyText"/>
        <w:spacing w:before="6"/>
        <w:rPr>
          <w:sz w:val="19"/>
        </w:rPr>
      </w:pPr>
    </w:p>
    <w:p w14:paraId="60C73783" w14:textId="77777777" w:rsidR="009D1F8C" w:rsidRDefault="00274D41">
      <w:pPr>
        <w:pStyle w:val="ListParagraph"/>
        <w:numPr>
          <w:ilvl w:val="0"/>
          <w:numId w:val="181"/>
        </w:numPr>
        <w:tabs>
          <w:tab w:val="left" w:pos="382"/>
        </w:tabs>
        <w:spacing w:before="90"/>
        <w:ind w:right="837" w:firstLine="0"/>
      </w:pPr>
      <w:r>
        <w:t>In the case of substantial renovation construction and where the location of required landscaping is precluded by existing buildings or permanent site improvements, the placement of landscaping may occur off-site, in planters, in openings within paved areas, or in other locations as determined by the Community Development</w:t>
      </w:r>
      <w:r>
        <w:rPr>
          <w:spacing w:val="-1"/>
        </w:rPr>
        <w:t xml:space="preserve"> </w:t>
      </w:r>
      <w:r>
        <w:t>Director.</w:t>
      </w:r>
    </w:p>
    <w:p w14:paraId="55A9966C" w14:textId="77777777" w:rsidR="009D1F8C" w:rsidRDefault="009D1F8C">
      <w:pPr>
        <w:pStyle w:val="BodyText"/>
        <w:rPr>
          <w:sz w:val="24"/>
        </w:rPr>
      </w:pPr>
    </w:p>
    <w:p w14:paraId="65FC9469" w14:textId="77777777" w:rsidR="009D1F8C" w:rsidRDefault="009D1F8C">
      <w:pPr>
        <w:pStyle w:val="BodyText"/>
        <w:spacing w:before="1"/>
        <w:rPr>
          <w:sz w:val="24"/>
        </w:rPr>
      </w:pPr>
    </w:p>
    <w:p w14:paraId="25D65E8E" w14:textId="77777777" w:rsidR="009D1F8C" w:rsidRDefault="00274D41">
      <w:pPr>
        <w:tabs>
          <w:tab w:val="left" w:pos="839"/>
        </w:tabs>
        <w:ind w:left="120"/>
        <w:rPr>
          <w:b/>
        </w:rPr>
      </w:pPr>
      <w:r>
        <w:rPr>
          <w:b/>
          <w:u w:val="thick"/>
        </w:rPr>
        <w:t>G-C</w:t>
      </w:r>
      <w:r>
        <w:rPr>
          <w:b/>
          <w:u w:val="thick"/>
        </w:rPr>
        <w:tab/>
        <w:t>GENERAL COMMERCIAL</w:t>
      </w:r>
      <w:r>
        <w:rPr>
          <w:b/>
          <w:spacing w:val="-1"/>
          <w:u w:val="thick"/>
        </w:rPr>
        <w:t xml:space="preserve"> </w:t>
      </w:r>
      <w:r>
        <w:rPr>
          <w:b/>
          <w:u w:val="thick"/>
        </w:rPr>
        <w:t>DISTRICT</w:t>
      </w:r>
    </w:p>
    <w:p w14:paraId="2BF64255" w14:textId="77777777" w:rsidR="009D1F8C" w:rsidRDefault="00274D41">
      <w:pPr>
        <w:spacing w:before="1"/>
        <w:ind w:left="119"/>
        <w:rPr>
          <w:b/>
        </w:rPr>
      </w:pPr>
      <w:r>
        <w:rPr>
          <w:b/>
          <w:u w:val="thick"/>
        </w:rPr>
        <w:t>(Formerly General Business District B-2 and Roadside Business District B-4)</w:t>
      </w:r>
    </w:p>
    <w:p w14:paraId="215B7B11" w14:textId="77777777" w:rsidR="009D1F8C" w:rsidRDefault="009D1F8C">
      <w:pPr>
        <w:pStyle w:val="BodyText"/>
        <w:spacing w:before="2"/>
        <w:rPr>
          <w:b/>
          <w:sz w:val="14"/>
        </w:rPr>
      </w:pPr>
    </w:p>
    <w:p w14:paraId="4D8CF9E4" w14:textId="77777777" w:rsidR="009D1F8C" w:rsidRDefault="00274D41">
      <w:pPr>
        <w:pStyle w:val="ListParagraph"/>
        <w:numPr>
          <w:ilvl w:val="0"/>
          <w:numId w:val="180"/>
        </w:numPr>
        <w:tabs>
          <w:tab w:val="left" w:pos="341"/>
        </w:tabs>
        <w:spacing w:before="90" w:line="252" w:lineRule="exact"/>
        <w:rPr>
          <w:b/>
        </w:rPr>
      </w:pPr>
      <w:r>
        <w:rPr>
          <w:b/>
        </w:rPr>
        <w:t>Purpose</w:t>
      </w:r>
    </w:p>
    <w:p w14:paraId="345B7AF1" w14:textId="77777777" w:rsidR="009D1F8C" w:rsidRDefault="00274D41">
      <w:pPr>
        <w:pStyle w:val="BodyText"/>
        <w:ind w:left="120" w:right="838"/>
        <w:jc w:val="both"/>
      </w:pPr>
      <w:r>
        <w:t>The purpose of the G-C District is to provide and protect an environment for a wide variety of commercial uses for the various types of community and regionally oriented commercial activities including retail and wholesale that serve a large sector of the population. G-C districts are intended to be located along major arterial streets and at locations that are appropriate for larger or more</w:t>
      </w:r>
      <w:r>
        <w:rPr>
          <w:spacing w:val="22"/>
        </w:rPr>
        <w:t xml:space="preserve"> </w:t>
      </w:r>
      <w:r>
        <w:t>intense commercial</w:t>
      </w:r>
      <w:r>
        <w:rPr>
          <w:spacing w:val="-1"/>
        </w:rPr>
        <w:t xml:space="preserve"> </w:t>
      </w:r>
      <w:r>
        <w:t>businesses.</w:t>
      </w:r>
    </w:p>
    <w:p w14:paraId="34884498" w14:textId="77777777" w:rsidR="009D1F8C" w:rsidRDefault="009D1F8C">
      <w:pPr>
        <w:pStyle w:val="BodyText"/>
      </w:pPr>
    </w:p>
    <w:p w14:paraId="6ABC5B46" w14:textId="77777777" w:rsidR="009D1F8C" w:rsidRDefault="00274D41">
      <w:pPr>
        <w:pStyle w:val="Heading4"/>
        <w:numPr>
          <w:ilvl w:val="0"/>
          <w:numId w:val="180"/>
        </w:numPr>
        <w:tabs>
          <w:tab w:val="left" w:pos="340"/>
        </w:tabs>
        <w:spacing w:line="252" w:lineRule="exact"/>
        <w:ind w:left="339" w:hanging="220"/>
        <w:jc w:val="both"/>
      </w:pPr>
      <w:r>
        <w:t>Permitted Uses</w:t>
      </w:r>
    </w:p>
    <w:p w14:paraId="57068763" w14:textId="77777777" w:rsidR="009D1F8C" w:rsidRDefault="00274D41">
      <w:pPr>
        <w:pStyle w:val="BodyText"/>
        <w:spacing w:line="252" w:lineRule="exact"/>
        <w:ind w:left="120"/>
      </w:pPr>
      <w:r>
        <w:t>See Table 3-1</w:t>
      </w:r>
    </w:p>
    <w:p w14:paraId="3084BD94" w14:textId="77777777" w:rsidR="009D1F8C" w:rsidRDefault="009D1F8C">
      <w:pPr>
        <w:pStyle w:val="BodyText"/>
        <w:spacing w:before="2"/>
      </w:pPr>
    </w:p>
    <w:p w14:paraId="6F699DB8" w14:textId="77777777" w:rsidR="009D1F8C" w:rsidRDefault="00274D41">
      <w:pPr>
        <w:pStyle w:val="Heading4"/>
        <w:numPr>
          <w:ilvl w:val="0"/>
          <w:numId w:val="180"/>
        </w:numPr>
        <w:tabs>
          <w:tab w:val="left" w:pos="341"/>
        </w:tabs>
        <w:spacing w:line="252" w:lineRule="exact"/>
      </w:pPr>
      <w:r>
        <w:t>Additional Development</w:t>
      </w:r>
      <w:r>
        <w:rPr>
          <w:spacing w:val="-2"/>
        </w:rPr>
        <w:t xml:space="preserve"> </w:t>
      </w:r>
      <w:r>
        <w:t>Standards</w:t>
      </w:r>
    </w:p>
    <w:p w14:paraId="41D49C92" w14:textId="77777777" w:rsidR="009D1F8C" w:rsidRDefault="00274D41">
      <w:pPr>
        <w:pStyle w:val="BodyText"/>
        <w:spacing w:line="252" w:lineRule="exact"/>
        <w:ind w:left="120"/>
      </w:pPr>
      <w:r>
        <w:t>See Chapter 7 “Supplemental Standards”</w:t>
      </w:r>
    </w:p>
    <w:p w14:paraId="14876947" w14:textId="77777777" w:rsidR="009D1F8C" w:rsidRDefault="009D1F8C">
      <w:pPr>
        <w:pStyle w:val="BodyText"/>
        <w:spacing w:before="2"/>
      </w:pPr>
    </w:p>
    <w:p w14:paraId="29DE9346" w14:textId="77777777" w:rsidR="009D1F8C" w:rsidRDefault="00274D41">
      <w:pPr>
        <w:pStyle w:val="Heading4"/>
        <w:numPr>
          <w:ilvl w:val="0"/>
          <w:numId w:val="180"/>
        </w:numPr>
        <w:tabs>
          <w:tab w:val="left" w:pos="341"/>
        </w:tabs>
        <w:spacing w:line="252" w:lineRule="exact"/>
      </w:pPr>
      <w:r>
        <w:t>Lot Size Requirements &amp; Dimensional</w:t>
      </w:r>
      <w:r>
        <w:rPr>
          <w:spacing w:val="-1"/>
        </w:rPr>
        <w:t xml:space="preserve"> </w:t>
      </w:r>
      <w:r>
        <w:t>Standards</w:t>
      </w:r>
    </w:p>
    <w:p w14:paraId="5AC4AD09" w14:textId="77777777" w:rsidR="009D1F8C" w:rsidRDefault="00274D41">
      <w:pPr>
        <w:pStyle w:val="BodyText"/>
        <w:spacing w:line="252" w:lineRule="exact"/>
        <w:ind w:left="120"/>
      </w:pPr>
      <w:r>
        <w:t>See Chapter 5, Table 5-1</w:t>
      </w:r>
    </w:p>
    <w:p w14:paraId="462F0C7C" w14:textId="77777777" w:rsidR="009D1F8C" w:rsidRDefault="009D1F8C">
      <w:pPr>
        <w:pStyle w:val="BodyText"/>
        <w:spacing w:before="1"/>
      </w:pPr>
    </w:p>
    <w:p w14:paraId="15FEBF33" w14:textId="77777777" w:rsidR="009D1F8C" w:rsidRDefault="00274D41">
      <w:pPr>
        <w:pStyle w:val="Heading4"/>
        <w:numPr>
          <w:ilvl w:val="0"/>
          <w:numId w:val="180"/>
        </w:numPr>
        <w:tabs>
          <w:tab w:val="left" w:pos="341"/>
        </w:tabs>
        <w:spacing w:before="1" w:line="252" w:lineRule="exact"/>
      </w:pPr>
      <w:r>
        <w:t>Parking &amp; Loading</w:t>
      </w:r>
      <w:r>
        <w:rPr>
          <w:spacing w:val="-3"/>
        </w:rPr>
        <w:t xml:space="preserve"> </w:t>
      </w:r>
      <w:r>
        <w:t>Requirements</w:t>
      </w:r>
    </w:p>
    <w:p w14:paraId="68F9CC4F" w14:textId="77777777" w:rsidR="009D1F8C" w:rsidRDefault="00274D41">
      <w:pPr>
        <w:pStyle w:val="BodyText"/>
        <w:spacing w:line="252" w:lineRule="exact"/>
        <w:ind w:left="120"/>
      </w:pPr>
      <w:r>
        <w:t>See Chapter 5, Table 5-4</w:t>
      </w:r>
    </w:p>
    <w:p w14:paraId="521FE929" w14:textId="77777777" w:rsidR="009D1F8C" w:rsidRDefault="009D1F8C">
      <w:pPr>
        <w:pStyle w:val="BodyText"/>
        <w:spacing w:before="1"/>
      </w:pPr>
    </w:p>
    <w:p w14:paraId="2D40AA67" w14:textId="77777777" w:rsidR="009D1F8C" w:rsidRDefault="00274D41">
      <w:pPr>
        <w:pStyle w:val="Heading4"/>
        <w:numPr>
          <w:ilvl w:val="0"/>
          <w:numId w:val="180"/>
        </w:numPr>
        <w:tabs>
          <w:tab w:val="left" w:pos="341"/>
        </w:tabs>
        <w:spacing w:line="252" w:lineRule="exact"/>
      </w:pPr>
      <w:r>
        <w:t>Landscaping</w:t>
      </w:r>
      <w:r>
        <w:rPr>
          <w:spacing w:val="-1"/>
        </w:rPr>
        <w:t xml:space="preserve"> </w:t>
      </w:r>
      <w:r>
        <w:t>Requirements</w:t>
      </w:r>
    </w:p>
    <w:p w14:paraId="24D60976" w14:textId="77777777" w:rsidR="009D1F8C" w:rsidRDefault="00274D41">
      <w:pPr>
        <w:pStyle w:val="BodyText"/>
        <w:spacing w:line="252" w:lineRule="exact"/>
        <w:ind w:left="120"/>
      </w:pPr>
      <w:r>
        <w:t>See Chapter 5, Table 5-7</w:t>
      </w:r>
    </w:p>
    <w:p w14:paraId="4235B7C1" w14:textId="77777777" w:rsidR="009D1F8C" w:rsidRDefault="009D1F8C">
      <w:pPr>
        <w:pStyle w:val="BodyText"/>
        <w:rPr>
          <w:sz w:val="24"/>
        </w:rPr>
      </w:pPr>
    </w:p>
    <w:p w14:paraId="21D73052" w14:textId="77777777" w:rsidR="009D1F8C" w:rsidRDefault="009D1F8C">
      <w:pPr>
        <w:pStyle w:val="BodyText"/>
        <w:spacing w:before="1"/>
      </w:pPr>
    </w:p>
    <w:p w14:paraId="57657F06" w14:textId="77777777" w:rsidR="009D1F8C" w:rsidRDefault="00274D41">
      <w:pPr>
        <w:tabs>
          <w:tab w:val="left" w:pos="840"/>
        </w:tabs>
        <w:ind w:left="120"/>
        <w:rPr>
          <w:b/>
        </w:rPr>
      </w:pPr>
      <w:r>
        <w:rPr>
          <w:b/>
          <w:u w:val="thick"/>
        </w:rPr>
        <w:t>G-W</w:t>
      </w:r>
      <w:r>
        <w:rPr>
          <w:b/>
          <w:u w:val="thick"/>
        </w:rPr>
        <w:tab/>
        <w:t>GATEWAY</w:t>
      </w:r>
      <w:r>
        <w:rPr>
          <w:b/>
          <w:spacing w:val="-2"/>
          <w:u w:val="thick"/>
        </w:rPr>
        <w:t xml:space="preserve"> </w:t>
      </w:r>
      <w:r>
        <w:rPr>
          <w:b/>
          <w:u w:val="thick"/>
        </w:rPr>
        <w:t>DISTRICT</w:t>
      </w:r>
    </w:p>
    <w:p w14:paraId="6BC6DCB9" w14:textId="77777777" w:rsidR="009D1F8C" w:rsidRDefault="00274D41">
      <w:pPr>
        <w:ind w:left="120" w:right="837"/>
        <w:jc w:val="both"/>
        <w:rPr>
          <w:b/>
        </w:rPr>
      </w:pPr>
      <w:r>
        <w:rPr>
          <w:b/>
          <w:u w:val="thick"/>
        </w:rPr>
        <w:t>(Formerly Gateway East and West Corridors and Part of US 441 Gateway Corridor Overlay</w:t>
      </w:r>
      <w:r>
        <w:rPr>
          <w:b/>
        </w:rPr>
        <w:t xml:space="preserve"> </w:t>
      </w:r>
      <w:r>
        <w:rPr>
          <w:b/>
          <w:u w:val="thick"/>
        </w:rPr>
        <w:t>Districts)</w:t>
      </w:r>
    </w:p>
    <w:p w14:paraId="470E935A" w14:textId="77777777" w:rsidR="009D1F8C" w:rsidRDefault="009D1F8C">
      <w:pPr>
        <w:pStyle w:val="BodyText"/>
        <w:spacing w:before="2"/>
        <w:rPr>
          <w:b/>
          <w:sz w:val="14"/>
        </w:rPr>
      </w:pPr>
    </w:p>
    <w:p w14:paraId="1537BE23" w14:textId="77777777" w:rsidR="009D1F8C" w:rsidRDefault="00274D41">
      <w:pPr>
        <w:pStyle w:val="ListParagraph"/>
        <w:numPr>
          <w:ilvl w:val="0"/>
          <w:numId w:val="179"/>
        </w:numPr>
        <w:tabs>
          <w:tab w:val="left" w:pos="341"/>
        </w:tabs>
        <w:spacing w:before="91" w:line="252" w:lineRule="exact"/>
        <w:rPr>
          <w:b/>
        </w:rPr>
      </w:pPr>
      <w:r>
        <w:rPr>
          <w:b/>
        </w:rPr>
        <w:t>Purpose</w:t>
      </w:r>
    </w:p>
    <w:p w14:paraId="16860169" w14:textId="77777777" w:rsidR="009D1F8C" w:rsidRDefault="00274D41">
      <w:pPr>
        <w:pStyle w:val="BodyText"/>
        <w:ind w:left="120" w:right="838"/>
        <w:jc w:val="both"/>
      </w:pPr>
      <w:r>
        <w:t>The purpose of the Gateway District is to provide and protect an environment for a wide variety of higher intensity commercial activities including retail and wholesale that serve a large sector of the population while still maintaining a pedestrian friendly environment. The Gateway districts occur along both sides of the Hwy 32 and Hwy 441 corridors as they traverse the City of Douglas and serve as the entryways into the historic center of the City of Douglas. This district sets higher standards for the architectural appearance, but also allows for functionality, highway orientation, roadway capacity and safety.</w:t>
      </w:r>
    </w:p>
    <w:p w14:paraId="2DF0D191" w14:textId="77777777" w:rsidR="009D1F8C" w:rsidRDefault="009D1F8C">
      <w:pPr>
        <w:pStyle w:val="BodyText"/>
        <w:spacing w:before="11"/>
        <w:rPr>
          <w:sz w:val="21"/>
        </w:rPr>
      </w:pPr>
    </w:p>
    <w:p w14:paraId="0AA478E7" w14:textId="77777777" w:rsidR="009D1F8C" w:rsidRDefault="00274D41">
      <w:pPr>
        <w:pStyle w:val="Heading4"/>
        <w:numPr>
          <w:ilvl w:val="0"/>
          <w:numId w:val="179"/>
        </w:numPr>
        <w:tabs>
          <w:tab w:val="left" w:pos="340"/>
        </w:tabs>
        <w:spacing w:line="252" w:lineRule="exact"/>
        <w:ind w:left="339" w:hanging="220"/>
        <w:jc w:val="both"/>
      </w:pPr>
      <w:r>
        <w:t>Permitted Uses</w:t>
      </w:r>
    </w:p>
    <w:p w14:paraId="62BEE57F" w14:textId="77777777" w:rsidR="009D1F8C" w:rsidRDefault="00274D41">
      <w:pPr>
        <w:pStyle w:val="BodyText"/>
        <w:spacing w:line="252" w:lineRule="exact"/>
        <w:ind w:left="120"/>
        <w:jc w:val="both"/>
      </w:pPr>
      <w:r>
        <w:t>See Table 3-1</w:t>
      </w:r>
    </w:p>
    <w:p w14:paraId="50772016" w14:textId="77777777" w:rsidR="009D1F8C" w:rsidRDefault="009D1F8C">
      <w:pPr>
        <w:spacing w:line="252" w:lineRule="exact"/>
        <w:jc w:val="both"/>
        <w:sectPr w:rsidR="009D1F8C">
          <w:pgSz w:w="12240" w:h="15840"/>
          <w:pgMar w:top="940" w:right="600" w:bottom="2280" w:left="1320" w:header="727" w:footer="2084" w:gutter="0"/>
          <w:cols w:space="720"/>
        </w:sectPr>
      </w:pPr>
    </w:p>
    <w:p w14:paraId="0516DBDD" w14:textId="77777777" w:rsidR="009D1F8C" w:rsidRDefault="009D1F8C">
      <w:pPr>
        <w:pStyle w:val="BodyText"/>
        <w:rPr>
          <w:sz w:val="20"/>
        </w:rPr>
      </w:pPr>
    </w:p>
    <w:p w14:paraId="58FD6807" w14:textId="77777777" w:rsidR="009D1F8C" w:rsidRDefault="009D1F8C">
      <w:pPr>
        <w:pStyle w:val="BodyText"/>
        <w:spacing w:before="7"/>
        <w:rPr>
          <w:sz w:val="21"/>
        </w:rPr>
      </w:pPr>
    </w:p>
    <w:p w14:paraId="0C8CBDF8" w14:textId="77777777" w:rsidR="009D1F8C" w:rsidRDefault="00274D41">
      <w:pPr>
        <w:pStyle w:val="Heading4"/>
        <w:numPr>
          <w:ilvl w:val="0"/>
          <w:numId w:val="179"/>
        </w:numPr>
        <w:tabs>
          <w:tab w:val="left" w:pos="341"/>
        </w:tabs>
        <w:spacing w:before="91"/>
        <w:jc w:val="both"/>
      </w:pPr>
      <w:r>
        <w:t>Additional Development</w:t>
      </w:r>
      <w:r>
        <w:rPr>
          <w:spacing w:val="-2"/>
        </w:rPr>
        <w:t xml:space="preserve"> </w:t>
      </w:r>
      <w:r>
        <w:t>Standards</w:t>
      </w:r>
    </w:p>
    <w:p w14:paraId="0E609C61" w14:textId="77777777" w:rsidR="009D1F8C" w:rsidRDefault="009D1F8C">
      <w:pPr>
        <w:pStyle w:val="BodyText"/>
        <w:spacing w:before="9"/>
        <w:rPr>
          <w:b/>
          <w:sz w:val="21"/>
        </w:rPr>
      </w:pPr>
    </w:p>
    <w:p w14:paraId="2B5BDB14" w14:textId="77777777" w:rsidR="009D1F8C" w:rsidRDefault="00274D41">
      <w:pPr>
        <w:pStyle w:val="ListParagraph"/>
        <w:numPr>
          <w:ilvl w:val="1"/>
          <w:numId w:val="179"/>
        </w:numPr>
        <w:tabs>
          <w:tab w:val="left" w:pos="329"/>
        </w:tabs>
      </w:pPr>
      <w:r>
        <w:t>Procedures for</w:t>
      </w:r>
      <w:r>
        <w:rPr>
          <w:spacing w:val="-1"/>
        </w:rPr>
        <w:t xml:space="preserve"> </w:t>
      </w:r>
      <w:r>
        <w:t>Application</w:t>
      </w:r>
    </w:p>
    <w:p w14:paraId="7DF05DB0" w14:textId="77777777" w:rsidR="009D1F8C" w:rsidRDefault="00274D41">
      <w:pPr>
        <w:pStyle w:val="ListParagraph"/>
        <w:numPr>
          <w:ilvl w:val="2"/>
          <w:numId w:val="179"/>
        </w:numPr>
        <w:tabs>
          <w:tab w:val="left" w:pos="719"/>
        </w:tabs>
        <w:spacing w:before="1"/>
        <w:ind w:hanging="240"/>
      </w:pPr>
      <w:r>
        <w:t>Pre-Application</w:t>
      </w:r>
      <w:r>
        <w:rPr>
          <w:spacing w:val="-1"/>
        </w:rPr>
        <w:t xml:space="preserve"> </w:t>
      </w:r>
      <w:r>
        <w:t>Meeting</w:t>
      </w:r>
    </w:p>
    <w:p w14:paraId="09471776" w14:textId="77777777" w:rsidR="009D1F8C" w:rsidRDefault="00274D41">
      <w:pPr>
        <w:pStyle w:val="BodyText"/>
        <w:ind w:left="479" w:right="836"/>
        <w:jc w:val="both"/>
      </w:pPr>
      <w:r>
        <w:t>Before beginning any new construction, substantial renovation, or demolition on private or public land, a pre-application meeting with the Community Development Department shall be held to include the applicant and the Community Development Director to determine the applicability of these</w:t>
      </w:r>
      <w:r>
        <w:rPr>
          <w:spacing w:val="-1"/>
        </w:rPr>
        <w:t xml:space="preserve"> </w:t>
      </w:r>
      <w:r>
        <w:t>standards.</w:t>
      </w:r>
    </w:p>
    <w:p w14:paraId="075BBA59" w14:textId="77777777" w:rsidR="009D1F8C" w:rsidRDefault="009D1F8C">
      <w:pPr>
        <w:pStyle w:val="BodyText"/>
        <w:spacing w:before="11"/>
        <w:rPr>
          <w:sz w:val="21"/>
        </w:rPr>
      </w:pPr>
    </w:p>
    <w:p w14:paraId="6508AFD0" w14:textId="77777777" w:rsidR="009D1F8C" w:rsidRDefault="00274D41">
      <w:pPr>
        <w:pStyle w:val="ListParagraph"/>
        <w:numPr>
          <w:ilvl w:val="2"/>
          <w:numId w:val="179"/>
        </w:numPr>
        <w:tabs>
          <w:tab w:val="left" w:pos="719"/>
        </w:tabs>
        <w:ind w:hanging="240"/>
      </w:pPr>
      <w:r>
        <w:t>Preliminary Development</w:t>
      </w:r>
      <w:r>
        <w:rPr>
          <w:spacing w:val="-1"/>
        </w:rPr>
        <w:t xml:space="preserve"> </w:t>
      </w:r>
      <w:r>
        <w:t>Review</w:t>
      </w:r>
    </w:p>
    <w:p w14:paraId="194DA358" w14:textId="77777777" w:rsidR="009D1F8C" w:rsidRDefault="00274D41">
      <w:pPr>
        <w:pStyle w:val="BodyText"/>
        <w:ind w:left="479" w:right="836"/>
        <w:jc w:val="both"/>
      </w:pPr>
      <w:r>
        <w:t>After the pre-application meeting, a preliminary design review may be requested by the Community Development Director to include a conceptual site plan and floor plans and elevations. A non-binding preliminary written response of the Community Development Director may be requested by the applicant.</w:t>
      </w:r>
    </w:p>
    <w:p w14:paraId="52802635" w14:textId="77777777" w:rsidR="009D1F8C" w:rsidRDefault="009D1F8C">
      <w:pPr>
        <w:pStyle w:val="BodyText"/>
      </w:pPr>
    </w:p>
    <w:p w14:paraId="1946A4C9" w14:textId="77777777" w:rsidR="009D1F8C" w:rsidRDefault="00274D41">
      <w:pPr>
        <w:pStyle w:val="ListParagraph"/>
        <w:numPr>
          <w:ilvl w:val="2"/>
          <w:numId w:val="179"/>
        </w:numPr>
        <w:tabs>
          <w:tab w:val="left" w:pos="719"/>
        </w:tabs>
        <w:ind w:hanging="240"/>
      </w:pPr>
      <w:r>
        <w:t>Application</w:t>
      </w:r>
    </w:p>
    <w:p w14:paraId="462C6B37" w14:textId="77777777" w:rsidR="009D1F8C" w:rsidRDefault="00274D41">
      <w:pPr>
        <w:pStyle w:val="BodyText"/>
        <w:ind w:left="479" w:right="836"/>
        <w:jc w:val="both"/>
      </w:pPr>
      <w:r>
        <w:t>After the pre-application meeting and the preliminary design review, if any, an application for development shall be submitted to the Community Development Department in accordance with the provisions below. Applications for development permits, excluding interior tenant finishes, within the Gateway district, shall meet the requirements of this Code. Completed applications shall include a general location map, legal description, map of existing vegetation, proposed development activities and design, building plans, front, rear, and side architectural elevations, floor elevations, documentation related to streets, parking, and loading; tree removal and protection, landscaping, signs, exterior color choices, and any other documentation as required by the Community Development Director in order to demonstrate compliance with the provisions of the Gateway District.</w:t>
      </w:r>
    </w:p>
    <w:p w14:paraId="3119FFAA" w14:textId="77777777" w:rsidR="009D1F8C" w:rsidRDefault="009D1F8C">
      <w:pPr>
        <w:pStyle w:val="BodyText"/>
      </w:pPr>
    </w:p>
    <w:p w14:paraId="4D71D8B3" w14:textId="77777777" w:rsidR="009D1F8C" w:rsidRDefault="00274D41">
      <w:pPr>
        <w:pStyle w:val="ListParagraph"/>
        <w:numPr>
          <w:ilvl w:val="2"/>
          <w:numId w:val="179"/>
        </w:numPr>
        <w:tabs>
          <w:tab w:val="left" w:pos="719"/>
        </w:tabs>
        <w:spacing w:line="252" w:lineRule="exact"/>
        <w:ind w:hanging="240"/>
      </w:pPr>
      <w:r>
        <w:t>Application Review and</w:t>
      </w:r>
      <w:r>
        <w:rPr>
          <w:spacing w:val="-1"/>
        </w:rPr>
        <w:t xml:space="preserve"> </w:t>
      </w:r>
      <w:r>
        <w:t>Approval</w:t>
      </w:r>
    </w:p>
    <w:p w14:paraId="239330DB" w14:textId="77777777" w:rsidR="009D1F8C" w:rsidRDefault="00274D41">
      <w:pPr>
        <w:pStyle w:val="BodyText"/>
        <w:ind w:left="479" w:right="837"/>
        <w:jc w:val="both"/>
      </w:pPr>
      <w:r>
        <w:t>The application, in addition to the standard review and approval procedure for the specific type of development proposal, shall be reviewed and approved by the Design Review Committee prior to review and recommendation by Planning Commission and/or City Council.</w:t>
      </w:r>
    </w:p>
    <w:p w14:paraId="60C615A0" w14:textId="77777777" w:rsidR="009D1F8C" w:rsidRDefault="009D1F8C">
      <w:pPr>
        <w:pStyle w:val="BodyText"/>
      </w:pPr>
    </w:p>
    <w:p w14:paraId="2A3893B0" w14:textId="77777777" w:rsidR="009D1F8C" w:rsidRDefault="00274D41">
      <w:pPr>
        <w:pStyle w:val="ListParagraph"/>
        <w:numPr>
          <w:ilvl w:val="2"/>
          <w:numId w:val="179"/>
        </w:numPr>
        <w:tabs>
          <w:tab w:val="left" w:pos="719"/>
        </w:tabs>
        <w:ind w:hanging="240"/>
      </w:pPr>
      <w:r>
        <w:t>Amendment of Development</w:t>
      </w:r>
      <w:r>
        <w:rPr>
          <w:spacing w:val="-1"/>
        </w:rPr>
        <w:t xml:space="preserve"> </w:t>
      </w:r>
      <w:r>
        <w:t>Plan</w:t>
      </w:r>
    </w:p>
    <w:p w14:paraId="57868461" w14:textId="77777777" w:rsidR="009D1F8C" w:rsidRDefault="00274D41">
      <w:pPr>
        <w:pStyle w:val="BodyText"/>
        <w:spacing w:before="1"/>
        <w:ind w:left="479" w:right="837"/>
        <w:jc w:val="both"/>
      </w:pPr>
      <w:r>
        <w:t>Any amendment to the development plan shall be reviewed and approved by the Design Review Committee prior to final approval by City Council.</w:t>
      </w:r>
    </w:p>
    <w:p w14:paraId="5E9154FA" w14:textId="77777777" w:rsidR="009D1F8C" w:rsidRDefault="009D1F8C">
      <w:pPr>
        <w:pStyle w:val="BodyText"/>
        <w:spacing w:before="11"/>
        <w:rPr>
          <w:sz w:val="23"/>
        </w:rPr>
      </w:pPr>
    </w:p>
    <w:p w14:paraId="0875EF90" w14:textId="77777777" w:rsidR="009D1F8C" w:rsidRDefault="00274D41">
      <w:pPr>
        <w:pStyle w:val="ListParagraph"/>
        <w:numPr>
          <w:ilvl w:val="1"/>
          <w:numId w:val="179"/>
        </w:numPr>
        <w:tabs>
          <w:tab w:val="left" w:pos="341"/>
        </w:tabs>
        <w:ind w:left="340" w:hanging="221"/>
      </w:pPr>
      <w:r>
        <w:t>Principal Building</w:t>
      </w:r>
      <w:r>
        <w:rPr>
          <w:spacing w:val="-1"/>
        </w:rPr>
        <w:t xml:space="preserve"> </w:t>
      </w:r>
      <w:r>
        <w:t>Placement</w:t>
      </w:r>
    </w:p>
    <w:p w14:paraId="2F741AA4" w14:textId="77777777" w:rsidR="009D1F8C" w:rsidRDefault="009D1F8C">
      <w:pPr>
        <w:pStyle w:val="BodyText"/>
      </w:pPr>
    </w:p>
    <w:p w14:paraId="142EC951" w14:textId="77777777" w:rsidR="009D1F8C" w:rsidRDefault="00274D41">
      <w:pPr>
        <w:pStyle w:val="ListParagraph"/>
        <w:numPr>
          <w:ilvl w:val="2"/>
          <w:numId w:val="179"/>
        </w:numPr>
        <w:tabs>
          <w:tab w:val="left" w:pos="719"/>
        </w:tabs>
        <w:spacing w:before="1"/>
        <w:ind w:hanging="240"/>
      </w:pPr>
      <w:r>
        <w:t>Minimum height of facades shall be 18 feet. The maximum height is three stories and 35</w:t>
      </w:r>
      <w:r>
        <w:rPr>
          <w:spacing w:val="-9"/>
        </w:rPr>
        <w:t xml:space="preserve"> </w:t>
      </w:r>
      <w:r>
        <w:t>feet.</w:t>
      </w:r>
    </w:p>
    <w:p w14:paraId="61EDE3B1" w14:textId="77777777" w:rsidR="009D1F8C" w:rsidRDefault="009D1F8C">
      <w:pPr>
        <w:pStyle w:val="BodyText"/>
        <w:spacing w:before="10"/>
        <w:rPr>
          <w:sz w:val="21"/>
        </w:rPr>
      </w:pPr>
    </w:p>
    <w:p w14:paraId="7E44F123" w14:textId="77777777" w:rsidR="009D1F8C" w:rsidRDefault="00274D41">
      <w:pPr>
        <w:pStyle w:val="ListParagraph"/>
        <w:numPr>
          <w:ilvl w:val="2"/>
          <w:numId w:val="179"/>
        </w:numPr>
        <w:tabs>
          <w:tab w:val="left" w:pos="719"/>
        </w:tabs>
        <w:ind w:hanging="240"/>
      </w:pPr>
      <w:r>
        <w:t>Street Orientation of</w:t>
      </w:r>
      <w:r>
        <w:rPr>
          <w:spacing w:val="-1"/>
        </w:rPr>
        <w:t xml:space="preserve"> </w:t>
      </w:r>
      <w:r>
        <w:t>Buildings</w:t>
      </w:r>
    </w:p>
    <w:p w14:paraId="35E3C4E0" w14:textId="77777777" w:rsidR="009D1F8C" w:rsidRDefault="00274D41">
      <w:pPr>
        <w:pStyle w:val="BodyText"/>
        <w:ind w:left="479" w:right="838"/>
        <w:jc w:val="both"/>
      </w:pPr>
      <w:r>
        <w:t>The front building façade shall be constructed parallel to the street along the front property line. All buildings shall provide attractive, safe, and convenient pedestrian access from the sidewalk to the building entrance.</w:t>
      </w:r>
    </w:p>
    <w:p w14:paraId="7E049445" w14:textId="77777777" w:rsidR="009D1F8C" w:rsidRDefault="009D1F8C">
      <w:pPr>
        <w:pStyle w:val="BodyText"/>
        <w:spacing w:before="1"/>
      </w:pPr>
    </w:p>
    <w:p w14:paraId="10B92589" w14:textId="77777777" w:rsidR="009D1F8C" w:rsidRDefault="00274D41">
      <w:pPr>
        <w:pStyle w:val="ListParagraph"/>
        <w:numPr>
          <w:ilvl w:val="2"/>
          <w:numId w:val="179"/>
        </w:numPr>
        <w:tabs>
          <w:tab w:val="left" w:pos="728"/>
        </w:tabs>
        <w:ind w:left="479" w:right="839" w:firstLine="0"/>
      </w:pPr>
      <w:r>
        <w:t>Trash receptacles, utility devices, mechanical equipment, outdoor storage, and loading docks shall only be located in rear yards and completely screened from</w:t>
      </w:r>
      <w:r>
        <w:rPr>
          <w:spacing w:val="-2"/>
        </w:rPr>
        <w:t xml:space="preserve"> </w:t>
      </w:r>
      <w:r>
        <w:t>view.</w:t>
      </w:r>
    </w:p>
    <w:p w14:paraId="29E1C606" w14:textId="77777777" w:rsidR="009D1F8C" w:rsidRDefault="009D1F8C">
      <w:pPr>
        <w:sectPr w:rsidR="009D1F8C">
          <w:pgSz w:w="12240" w:h="15840"/>
          <w:pgMar w:top="940" w:right="600" w:bottom="2280" w:left="1320" w:header="727" w:footer="2084" w:gutter="0"/>
          <w:cols w:space="720"/>
        </w:sectPr>
      </w:pPr>
    </w:p>
    <w:p w14:paraId="55769212" w14:textId="77777777" w:rsidR="009D1F8C" w:rsidRDefault="009D1F8C">
      <w:pPr>
        <w:pStyle w:val="BodyText"/>
        <w:rPr>
          <w:sz w:val="20"/>
        </w:rPr>
      </w:pPr>
    </w:p>
    <w:p w14:paraId="40CE97BA" w14:textId="77777777" w:rsidR="009D1F8C" w:rsidRDefault="009D1F8C">
      <w:pPr>
        <w:pStyle w:val="BodyText"/>
        <w:spacing w:before="6"/>
        <w:rPr>
          <w:sz w:val="21"/>
        </w:rPr>
      </w:pPr>
    </w:p>
    <w:p w14:paraId="509F9695" w14:textId="77777777" w:rsidR="009D1F8C" w:rsidRDefault="00274D41">
      <w:pPr>
        <w:pStyle w:val="ListParagraph"/>
        <w:numPr>
          <w:ilvl w:val="1"/>
          <w:numId w:val="179"/>
        </w:numPr>
        <w:tabs>
          <w:tab w:val="left" w:pos="328"/>
        </w:tabs>
        <w:spacing w:before="91"/>
        <w:ind w:left="327" w:hanging="208"/>
      </w:pPr>
      <w:r>
        <w:t>Accessory Building</w:t>
      </w:r>
      <w:r>
        <w:rPr>
          <w:spacing w:val="-1"/>
        </w:rPr>
        <w:t xml:space="preserve"> </w:t>
      </w:r>
      <w:r>
        <w:t>Placement</w:t>
      </w:r>
    </w:p>
    <w:p w14:paraId="1560AE12" w14:textId="77777777" w:rsidR="009D1F8C" w:rsidRDefault="009D1F8C">
      <w:pPr>
        <w:pStyle w:val="BodyText"/>
        <w:spacing w:before="10"/>
        <w:rPr>
          <w:sz w:val="21"/>
        </w:rPr>
      </w:pPr>
    </w:p>
    <w:p w14:paraId="39029725" w14:textId="77777777" w:rsidR="009D1F8C" w:rsidRDefault="00274D41">
      <w:pPr>
        <w:pStyle w:val="ListParagraph"/>
        <w:numPr>
          <w:ilvl w:val="2"/>
          <w:numId w:val="179"/>
        </w:numPr>
        <w:tabs>
          <w:tab w:val="left" w:pos="728"/>
        </w:tabs>
        <w:ind w:left="480" w:right="838" w:firstLine="0"/>
      </w:pPr>
      <w:r>
        <w:t xml:space="preserve">Accessory buildings shall be located behind the rear façade of the principal building or in the rear one half of the property subject to a minimum </w:t>
      </w:r>
      <w:proofErr w:type="gramStart"/>
      <w:r>
        <w:t>five foot</w:t>
      </w:r>
      <w:proofErr w:type="gramEnd"/>
      <w:r>
        <w:t xml:space="preserve"> side and rear yard setback from the property line. On corner lots the side setback shall be ten feet. There shall not be less than five feet separation between an accessory building and the principal</w:t>
      </w:r>
      <w:r>
        <w:rPr>
          <w:spacing w:val="-1"/>
        </w:rPr>
        <w:t xml:space="preserve"> </w:t>
      </w:r>
      <w:r>
        <w:t>building.</w:t>
      </w:r>
    </w:p>
    <w:p w14:paraId="336D3F88" w14:textId="77777777" w:rsidR="009D1F8C" w:rsidRDefault="009D1F8C">
      <w:pPr>
        <w:pStyle w:val="BodyText"/>
      </w:pPr>
    </w:p>
    <w:p w14:paraId="012B1D20" w14:textId="77777777" w:rsidR="009D1F8C" w:rsidRDefault="00274D41">
      <w:pPr>
        <w:pStyle w:val="ListParagraph"/>
        <w:numPr>
          <w:ilvl w:val="1"/>
          <w:numId w:val="179"/>
        </w:numPr>
        <w:tabs>
          <w:tab w:val="left" w:pos="341"/>
        </w:tabs>
        <w:ind w:left="340" w:hanging="221"/>
      </w:pPr>
      <w:r>
        <w:t>Design</w:t>
      </w:r>
      <w:r>
        <w:rPr>
          <w:spacing w:val="-1"/>
        </w:rPr>
        <w:t xml:space="preserve"> </w:t>
      </w:r>
      <w:r>
        <w:t>Standards</w:t>
      </w:r>
    </w:p>
    <w:p w14:paraId="6E090A7F" w14:textId="77777777" w:rsidR="009D1F8C" w:rsidRDefault="009D1F8C">
      <w:pPr>
        <w:pStyle w:val="BodyText"/>
      </w:pPr>
    </w:p>
    <w:p w14:paraId="6BE49AFA" w14:textId="77777777" w:rsidR="009D1F8C" w:rsidRDefault="00274D41">
      <w:pPr>
        <w:pStyle w:val="ListParagraph"/>
        <w:numPr>
          <w:ilvl w:val="2"/>
          <w:numId w:val="179"/>
        </w:numPr>
        <w:tabs>
          <w:tab w:val="left" w:pos="719"/>
        </w:tabs>
        <w:spacing w:before="1"/>
      </w:pPr>
      <w:r>
        <w:t>Residential</w:t>
      </w:r>
      <w:r>
        <w:rPr>
          <w:spacing w:val="-1"/>
        </w:rPr>
        <w:t xml:space="preserve"> </w:t>
      </w:r>
      <w:r>
        <w:t>Buildings</w:t>
      </w:r>
    </w:p>
    <w:p w14:paraId="3C1A6354" w14:textId="77777777" w:rsidR="009D1F8C" w:rsidRDefault="00274D41">
      <w:pPr>
        <w:pStyle w:val="BodyText"/>
        <w:ind w:left="479" w:right="836"/>
        <w:jc w:val="both"/>
      </w:pPr>
      <w:r>
        <w:t xml:space="preserve">Single Family and </w:t>
      </w:r>
      <w:proofErr w:type="gramStart"/>
      <w:r>
        <w:t>Two Family</w:t>
      </w:r>
      <w:proofErr w:type="gramEnd"/>
      <w:r>
        <w:t xml:space="preserve"> Residential buildings shall be consistent with the architectural style typical of the residential character of the City of Douglas. All buildings shall have pitched roofs with a minimum 6:12 slope and shall use at least two of the following design</w:t>
      </w:r>
      <w:r>
        <w:rPr>
          <w:spacing w:val="-7"/>
        </w:rPr>
        <w:t xml:space="preserve"> </w:t>
      </w:r>
      <w:r>
        <w:t>features:</w:t>
      </w:r>
    </w:p>
    <w:p w14:paraId="5B6166C1" w14:textId="77777777" w:rsidR="009D1F8C" w:rsidRDefault="009D1F8C">
      <w:pPr>
        <w:pStyle w:val="BodyText"/>
        <w:spacing w:before="11"/>
        <w:rPr>
          <w:sz w:val="21"/>
        </w:rPr>
      </w:pPr>
    </w:p>
    <w:p w14:paraId="42AFE0C4" w14:textId="77777777" w:rsidR="009D1F8C" w:rsidRDefault="00274D41">
      <w:pPr>
        <w:pStyle w:val="ListParagraph"/>
        <w:numPr>
          <w:ilvl w:val="3"/>
          <w:numId w:val="179"/>
        </w:numPr>
        <w:tabs>
          <w:tab w:val="left" w:pos="1030"/>
        </w:tabs>
        <w:ind w:hanging="191"/>
      </w:pPr>
      <w:r>
        <w:t>Dormers</w:t>
      </w:r>
    </w:p>
    <w:p w14:paraId="704E9332" w14:textId="77777777" w:rsidR="009D1F8C" w:rsidRDefault="00274D41">
      <w:pPr>
        <w:pStyle w:val="ListParagraph"/>
        <w:numPr>
          <w:ilvl w:val="3"/>
          <w:numId w:val="179"/>
        </w:numPr>
        <w:tabs>
          <w:tab w:val="left" w:pos="1091"/>
        </w:tabs>
        <w:ind w:left="1090" w:hanging="252"/>
      </w:pPr>
      <w:r>
        <w:t>Gables</w:t>
      </w:r>
    </w:p>
    <w:p w14:paraId="1171D6C2" w14:textId="77777777" w:rsidR="009D1F8C" w:rsidRDefault="00274D41">
      <w:pPr>
        <w:pStyle w:val="ListParagraph"/>
        <w:numPr>
          <w:ilvl w:val="3"/>
          <w:numId w:val="179"/>
        </w:numPr>
        <w:tabs>
          <w:tab w:val="left" w:pos="1152"/>
        </w:tabs>
        <w:ind w:left="1151" w:hanging="313"/>
      </w:pPr>
      <w:r>
        <w:t>Pillars</w:t>
      </w:r>
    </w:p>
    <w:p w14:paraId="5748920A" w14:textId="77777777" w:rsidR="009D1F8C" w:rsidRDefault="00274D41">
      <w:pPr>
        <w:pStyle w:val="ListParagraph"/>
        <w:numPr>
          <w:ilvl w:val="3"/>
          <w:numId w:val="179"/>
        </w:numPr>
        <w:tabs>
          <w:tab w:val="left" w:pos="1140"/>
        </w:tabs>
        <w:spacing w:line="252" w:lineRule="exact"/>
        <w:ind w:left="1139" w:hanging="301"/>
      </w:pPr>
      <w:r>
        <w:t>Posts</w:t>
      </w:r>
    </w:p>
    <w:p w14:paraId="16176101" w14:textId="77777777" w:rsidR="009D1F8C" w:rsidRDefault="00274D41">
      <w:pPr>
        <w:pStyle w:val="ListParagraph"/>
        <w:numPr>
          <w:ilvl w:val="3"/>
          <w:numId w:val="179"/>
        </w:numPr>
        <w:tabs>
          <w:tab w:val="left" w:pos="1079"/>
        </w:tabs>
        <w:spacing w:line="252" w:lineRule="exact"/>
        <w:ind w:left="1078" w:hanging="239"/>
      </w:pPr>
      <w:r>
        <w:t>Covered Front</w:t>
      </w:r>
      <w:r>
        <w:rPr>
          <w:spacing w:val="-1"/>
        </w:rPr>
        <w:t xml:space="preserve"> </w:t>
      </w:r>
      <w:r>
        <w:t>Porch</w:t>
      </w:r>
    </w:p>
    <w:p w14:paraId="19F10EE6" w14:textId="77777777" w:rsidR="009D1F8C" w:rsidRDefault="00274D41">
      <w:pPr>
        <w:pStyle w:val="ListParagraph"/>
        <w:numPr>
          <w:ilvl w:val="3"/>
          <w:numId w:val="179"/>
        </w:numPr>
        <w:tabs>
          <w:tab w:val="left" w:pos="1140"/>
        </w:tabs>
        <w:spacing w:before="1"/>
        <w:ind w:left="1139" w:hanging="300"/>
      </w:pPr>
      <w:r>
        <w:t>Bay Windows</w:t>
      </w:r>
    </w:p>
    <w:p w14:paraId="4FD5557C" w14:textId="77777777" w:rsidR="009D1F8C" w:rsidRDefault="009D1F8C">
      <w:pPr>
        <w:pStyle w:val="BodyText"/>
      </w:pPr>
    </w:p>
    <w:p w14:paraId="463D5E46" w14:textId="77777777" w:rsidR="009D1F8C" w:rsidRDefault="00274D41">
      <w:pPr>
        <w:pStyle w:val="ListParagraph"/>
        <w:numPr>
          <w:ilvl w:val="2"/>
          <w:numId w:val="179"/>
        </w:numPr>
        <w:tabs>
          <w:tab w:val="left" w:pos="719"/>
        </w:tabs>
      </w:pPr>
      <w:r>
        <w:t>Articulation</w:t>
      </w:r>
    </w:p>
    <w:p w14:paraId="3B56704F" w14:textId="77777777" w:rsidR="009D1F8C" w:rsidRDefault="00274D41">
      <w:pPr>
        <w:pStyle w:val="ListParagraph"/>
        <w:numPr>
          <w:ilvl w:val="3"/>
          <w:numId w:val="179"/>
        </w:numPr>
        <w:tabs>
          <w:tab w:val="left" w:pos="1030"/>
        </w:tabs>
        <w:ind w:left="840" w:right="838" w:firstLine="0"/>
      </w:pPr>
      <w:r>
        <w:t>No new building or group of attached buildings shall exceed a total building length of 300 feet without approval from the Design Review</w:t>
      </w:r>
      <w:r>
        <w:rPr>
          <w:spacing w:val="-2"/>
        </w:rPr>
        <w:t xml:space="preserve"> </w:t>
      </w:r>
      <w:r>
        <w:t>Committee.</w:t>
      </w:r>
    </w:p>
    <w:p w14:paraId="7E1F481C" w14:textId="77777777" w:rsidR="009D1F8C" w:rsidRDefault="009D1F8C">
      <w:pPr>
        <w:pStyle w:val="BodyText"/>
      </w:pPr>
    </w:p>
    <w:p w14:paraId="111E49F8" w14:textId="77777777" w:rsidR="009D1F8C" w:rsidRDefault="00274D41">
      <w:pPr>
        <w:pStyle w:val="ListParagraph"/>
        <w:numPr>
          <w:ilvl w:val="3"/>
          <w:numId w:val="179"/>
        </w:numPr>
        <w:tabs>
          <w:tab w:val="left" w:pos="1107"/>
        </w:tabs>
        <w:ind w:left="839" w:right="836" w:firstLine="0"/>
      </w:pPr>
      <w:r>
        <w:t>The building façade and massing shall be subdivided into a pleasing composition of building forms that incorporate changes in building facades, massing, and direction, multiple roof planes, recessed entrances, towers, cupolas, dormers, and other features that provide visual interest. All architectural elevations shall be approved by the Design Review Committee following a determination that the façade of the proposed development or buildings is compatible with the architectural character of surrounding</w:t>
      </w:r>
      <w:r>
        <w:rPr>
          <w:spacing w:val="-1"/>
        </w:rPr>
        <w:t xml:space="preserve"> </w:t>
      </w:r>
      <w:r>
        <w:t>properties.</w:t>
      </w:r>
    </w:p>
    <w:p w14:paraId="520862DE" w14:textId="77777777" w:rsidR="009D1F8C" w:rsidRDefault="009D1F8C">
      <w:pPr>
        <w:pStyle w:val="BodyText"/>
      </w:pPr>
    </w:p>
    <w:p w14:paraId="26C5CC32" w14:textId="77777777" w:rsidR="009D1F8C" w:rsidRDefault="00274D41">
      <w:pPr>
        <w:pStyle w:val="ListParagraph"/>
        <w:numPr>
          <w:ilvl w:val="3"/>
          <w:numId w:val="179"/>
        </w:numPr>
        <w:tabs>
          <w:tab w:val="left" w:pos="1170"/>
        </w:tabs>
        <w:ind w:left="839" w:right="836" w:firstLine="0"/>
      </w:pPr>
      <w:r>
        <w:t>All construction shall be completed in accordance with the approved architectural elevation. No certificate of occupancy shall be issued unless all exterior building facades are completed in accordance with the approved architectural</w:t>
      </w:r>
      <w:r>
        <w:rPr>
          <w:spacing w:val="-1"/>
        </w:rPr>
        <w:t xml:space="preserve"> </w:t>
      </w:r>
      <w:r>
        <w:t>elevations.</w:t>
      </w:r>
    </w:p>
    <w:p w14:paraId="0D376313" w14:textId="77777777" w:rsidR="009D1F8C" w:rsidRDefault="009D1F8C">
      <w:pPr>
        <w:pStyle w:val="BodyText"/>
        <w:spacing w:before="11"/>
        <w:rPr>
          <w:sz w:val="21"/>
        </w:rPr>
      </w:pPr>
    </w:p>
    <w:p w14:paraId="20E07944" w14:textId="77777777" w:rsidR="009D1F8C" w:rsidRDefault="00274D41">
      <w:pPr>
        <w:pStyle w:val="ListParagraph"/>
        <w:numPr>
          <w:ilvl w:val="2"/>
          <w:numId w:val="179"/>
        </w:numPr>
        <w:tabs>
          <w:tab w:val="left" w:pos="719"/>
        </w:tabs>
        <w:ind w:hanging="240"/>
      </w:pPr>
      <w:r>
        <w:t>Building</w:t>
      </w:r>
      <w:r>
        <w:rPr>
          <w:spacing w:val="-2"/>
        </w:rPr>
        <w:t xml:space="preserve"> </w:t>
      </w:r>
      <w:r>
        <w:t>Materials</w:t>
      </w:r>
    </w:p>
    <w:p w14:paraId="5E98E35E" w14:textId="77777777" w:rsidR="009D1F8C" w:rsidRDefault="009D1F8C">
      <w:pPr>
        <w:pStyle w:val="BodyText"/>
      </w:pPr>
    </w:p>
    <w:p w14:paraId="2A5779CC" w14:textId="77777777" w:rsidR="009D1F8C" w:rsidRDefault="00274D41">
      <w:pPr>
        <w:pStyle w:val="ListParagraph"/>
        <w:numPr>
          <w:ilvl w:val="3"/>
          <w:numId w:val="179"/>
        </w:numPr>
        <w:tabs>
          <w:tab w:val="left" w:pos="1065"/>
        </w:tabs>
        <w:ind w:left="839" w:right="837" w:hanging="1"/>
      </w:pPr>
      <w:r>
        <w:t>Building exteriors shall not be finished in metal siding, exposed concrete masonry units or exposed concrete where visible from the street or sidewalk in either front or side yards. Textured, split faced or ribbed concrete masonry units, Drive–it (EIFIS) or stucco may be permitted with approval by the Design Review</w:t>
      </w:r>
      <w:r>
        <w:rPr>
          <w:spacing w:val="-1"/>
        </w:rPr>
        <w:t xml:space="preserve"> </w:t>
      </w:r>
      <w:r>
        <w:t>Committee.</w:t>
      </w:r>
    </w:p>
    <w:p w14:paraId="78E8491E" w14:textId="77777777" w:rsidR="009D1F8C" w:rsidRDefault="009D1F8C">
      <w:pPr>
        <w:pStyle w:val="BodyText"/>
      </w:pPr>
    </w:p>
    <w:p w14:paraId="024A0514" w14:textId="77777777" w:rsidR="009D1F8C" w:rsidRDefault="00274D41">
      <w:pPr>
        <w:pStyle w:val="ListParagraph"/>
        <w:numPr>
          <w:ilvl w:val="3"/>
          <w:numId w:val="179"/>
        </w:numPr>
        <w:tabs>
          <w:tab w:val="left" w:pos="1092"/>
        </w:tabs>
        <w:ind w:left="1091" w:hanging="252"/>
      </w:pPr>
      <w:r>
        <w:t>Chain link fence, barbed wire and razor wire is</w:t>
      </w:r>
      <w:r>
        <w:rPr>
          <w:spacing w:val="-2"/>
        </w:rPr>
        <w:t xml:space="preserve"> </w:t>
      </w:r>
      <w:r>
        <w:t>prohibited.</w:t>
      </w:r>
    </w:p>
    <w:p w14:paraId="6CB1896F" w14:textId="77777777" w:rsidR="009D1F8C" w:rsidRDefault="009D1F8C">
      <w:pPr>
        <w:jc w:val="both"/>
        <w:sectPr w:rsidR="009D1F8C">
          <w:pgSz w:w="12240" w:h="15840"/>
          <w:pgMar w:top="940" w:right="600" w:bottom="2280" w:left="1320" w:header="727" w:footer="2084" w:gutter="0"/>
          <w:cols w:space="720"/>
        </w:sectPr>
      </w:pPr>
    </w:p>
    <w:p w14:paraId="71F257DE" w14:textId="77777777" w:rsidR="009D1F8C" w:rsidRDefault="009D1F8C">
      <w:pPr>
        <w:pStyle w:val="BodyText"/>
        <w:rPr>
          <w:sz w:val="20"/>
        </w:rPr>
      </w:pPr>
    </w:p>
    <w:p w14:paraId="7921C9D2" w14:textId="77777777" w:rsidR="009D1F8C" w:rsidRDefault="009D1F8C">
      <w:pPr>
        <w:pStyle w:val="BodyText"/>
        <w:spacing w:before="6"/>
        <w:rPr>
          <w:sz w:val="21"/>
        </w:rPr>
      </w:pPr>
    </w:p>
    <w:p w14:paraId="204865F7" w14:textId="77777777" w:rsidR="009D1F8C" w:rsidRDefault="00274D41">
      <w:pPr>
        <w:pStyle w:val="ListParagraph"/>
        <w:numPr>
          <w:ilvl w:val="1"/>
          <w:numId w:val="179"/>
        </w:numPr>
        <w:tabs>
          <w:tab w:val="left" w:pos="328"/>
        </w:tabs>
        <w:spacing w:before="91"/>
        <w:ind w:left="327" w:hanging="208"/>
      </w:pPr>
      <w:r>
        <w:t>Street</w:t>
      </w:r>
      <w:r>
        <w:rPr>
          <w:spacing w:val="-1"/>
        </w:rPr>
        <w:t xml:space="preserve"> </w:t>
      </w:r>
      <w:r>
        <w:t>Connectivity</w:t>
      </w:r>
    </w:p>
    <w:p w14:paraId="147C8522" w14:textId="77777777" w:rsidR="009D1F8C" w:rsidRDefault="009D1F8C">
      <w:pPr>
        <w:pStyle w:val="BodyText"/>
        <w:spacing w:before="10"/>
        <w:rPr>
          <w:sz w:val="21"/>
        </w:rPr>
      </w:pPr>
    </w:p>
    <w:p w14:paraId="080C1902" w14:textId="77777777" w:rsidR="009D1F8C" w:rsidRDefault="00274D41">
      <w:pPr>
        <w:pStyle w:val="ListParagraph"/>
        <w:numPr>
          <w:ilvl w:val="2"/>
          <w:numId w:val="179"/>
        </w:numPr>
        <w:tabs>
          <w:tab w:val="left" w:pos="719"/>
        </w:tabs>
        <w:ind w:hanging="240"/>
      </w:pPr>
      <w:r>
        <w:t>New development shall incorporate a grid of inter-connected public</w:t>
      </w:r>
      <w:r>
        <w:rPr>
          <w:spacing w:val="-1"/>
        </w:rPr>
        <w:t xml:space="preserve"> </w:t>
      </w:r>
      <w:r>
        <w:t>streets.</w:t>
      </w:r>
    </w:p>
    <w:p w14:paraId="53282948" w14:textId="77777777" w:rsidR="009D1F8C" w:rsidRDefault="009D1F8C">
      <w:pPr>
        <w:pStyle w:val="BodyText"/>
        <w:spacing w:before="1"/>
      </w:pPr>
    </w:p>
    <w:p w14:paraId="46C49AE7" w14:textId="77777777" w:rsidR="009D1F8C" w:rsidRDefault="00274D41">
      <w:pPr>
        <w:pStyle w:val="ListParagraph"/>
        <w:numPr>
          <w:ilvl w:val="2"/>
          <w:numId w:val="179"/>
        </w:numPr>
        <w:tabs>
          <w:tab w:val="left" w:pos="719"/>
        </w:tabs>
        <w:ind w:hanging="240"/>
      </w:pPr>
      <w:r>
        <w:t>Driveway</w:t>
      </w:r>
      <w:r>
        <w:rPr>
          <w:spacing w:val="1"/>
        </w:rPr>
        <w:t xml:space="preserve"> </w:t>
      </w:r>
      <w:r>
        <w:t>location</w:t>
      </w:r>
    </w:p>
    <w:p w14:paraId="7F777165" w14:textId="77777777" w:rsidR="009D1F8C" w:rsidRDefault="00274D41">
      <w:pPr>
        <w:pStyle w:val="ListParagraph"/>
        <w:numPr>
          <w:ilvl w:val="3"/>
          <w:numId w:val="179"/>
        </w:numPr>
        <w:tabs>
          <w:tab w:val="left" w:pos="1040"/>
        </w:tabs>
        <w:ind w:left="839" w:right="837" w:firstLine="0"/>
      </w:pPr>
      <w:r>
        <w:t>Along major collectors, driveways shall not be located closer than 75 feet from an intersecting street.</w:t>
      </w:r>
    </w:p>
    <w:p w14:paraId="24463BF6" w14:textId="77777777" w:rsidR="009D1F8C" w:rsidRDefault="009D1F8C">
      <w:pPr>
        <w:pStyle w:val="BodyText"/>
        <w:spacing w:before="11"/>
        <w:rPr>
          <w:sz w:val="21"/>
        </w:rPr>
      </w:pPr>
    </w:p>
    <w:p w14:paraId="3577010B" w14:textId="77777777" w:rsidR="009D1F8C" w:rsidRDefault="00274D41">
      <w:pPr>
        <w:pStyle w:val="ListParagraph"/>
        <w:numPr>
          <w:ilvl w:val="3"/>
          <w:numId w:val="179"/>
        </w:numPr>
        <w:tabs>
          <w:tab w:val="left" w:pos="1091"/>
        </w:tabs>
        <w:ind w:left="1090" w:hanging="252"/>
      </w:pPr>
      <w:proofErr w:type="spellStart"/>
      <w:r>
        <w:t>Along side</w:t>
      </w:r>
      <w:proofErr w:type="spellEnd"/>
      <w:r>
        <w:t xml:space="preserve"> streets, driveways shall not be located closer than 35 feet from the</w:t>
      </w:r>
      <w:r>
        <w:rPr>
          <w:spacing w:val="-10"/>
        </w:rPr>
        <w:t xml:space="preserve"> </w:t>
      </w:r>
      <w:r>
        <w:t>intersection.</w:t>
      </w:r>
    </w:p>
    <w:p w14:paraId="316FD113" w14:textId="77777777" w:rsidR="009D1F8C" w:rsidRDefault="009D1F8C">
      <w:pPr>
        <w:pStyle w:val="BodyText"/>
      </w:pPr>
    </w:p>
    <w:p w14:paraId="29B483B8" w14:textId="77777777" w:rsidR="009D1F8C" w:rsidRDefault="00274D41">
      <w:pPr>
        <w:pStyle w:val="ListParagraph"/>
        <w:numPr>
          <w:ilvl w:val="3"/>
          <w:numId w:val="179"/>
        </w:numPr>
        <w:tabs>
          <w:tab w:val="left" w:pos="1183"/>
        </w:tabs>
        <w:ind w:left="839" w:right="836" w:firstLine="0"/>
      </w:pPr>
      <w:r>
        <w:t>Properties with less than 200 feet of frontage on the major roadway shall be permitted no more than one curb on the major</w:t>
      </w:r>
      <w:r>
        <w:rPr>
          <w:spacing w:val="-3"/>
        </w:rPr>
        <w:t xml:space="preserve"> </w:t>
      </w:r>
      <w:r>
        <w:t>roadway.</w:t>
      </w:r>
    </w:p>
    <w:p w14:paraId="0D2DFE11" w14:textId="77777777" w:rsidR="009D1F8C" w:rsidRDefault="009D1F8C">
      <w:pPr>
        <w:pStyle w:val="BodyText"/>
        <w:spacing w:before="11"/>
        <w:rPr>
          <w:sz w:val="21"/>
        </w:rPr>
      </w:pPr>
    </w:p>
    <w:p w14:paraId="38788BF2" w14:textId="77777777" w:rsidR="009D1F8C" w:rsidRDefault="00274D41">
      <w:pPr>
        <w:pStyle w:val="ListParagraph"/>
        <w:numPr>
          <w:ilvl w:val="3"/>
          <w:numId w:val="179"/>
        </w:numPr>
        <w:tabs>
          <w:tab w:val="left" w:pos="1158"/>
        </w:tabs>
        <w:ind w:left="839" w:right="838" w:firstLine="0"/>
      </w:pPr>
      <w:r>
        <w:t>Properties having more than 200 feet of frontage on the major roadway may have up to one additional curb cut on the major roadway, to be no closer than 100 feet from the first</w:t>
      </w:r>
      <w:r>
        <w:rPr>
          <w:spacing w:val="-14"/>
        </w:rPr>
        <w:t xml:space="preserve"> </w:t>
      </w:r>
      <w:r>
        <w:t>driveway.</w:t>
      </w:r>
    </w:p>
    <w:p w14:paraId="039D9E7B" w14:textId="77777777" w:rsidR="009D1F8C" w:rsidRDefault="009D1F8C">
      <w:pPr>
        <w:pStyle w:val="BodyText"/>
        <w:spacing w:before="1"/>
      </w:pPr>
    </w:p>
    <w:p w14:paraId="50D586CF" w14:textId="77777777" w:rsidR="009D1F8C" w:rsidRDefault="00274D41">
      <w:pPr>
        <w:pStyle w:val="ListParagraph"/>
        <w:numPr>
          <w:ilvl w:val="3"/>
          <w:numId w:val="179"/>
        </w:numPr>
        <w:tabs>
          <w:tab w:val="left" w:pos="1096"/>
        </w:tabs>
        <w:ind w:left="839" w:right="837" w:firstLine="0"/>
      </w:pPr>
      <w:r>
        <w:t>Lots with more than one street frontage may have one curb cut on the principal frontage and one additional curb cut on each secondary street. Such corner lots are encouraged to provide additional access from secondary streets through an access road or easement placed parallel to the main highway and serving multiple properties from a single curb cut along the secondary street. Such parallel access road shall be placed in the rear yards of buildings facing the major thoroughfare.</w:t>
      </w:r>
    </w:p>
    <w:p w14:paraId="2AA1A0E5" w14:textId="77777777" w:rsidR="009D1F8C" w:rsidRDefault="009D1F8C">
      <w:pPr>
        <w:pStyle w:val="BodyText"/>
        <w:spacing w:before="10"/>
        <w:rPr>
          <w:sz w:val="21"/>
        </w:rPr>
      </w:pPr>
    </w:p>
    <w:p w14:paraId="15A64809" w14:textId="77777777" w:rsidR="009D1F8C" w:rsidRDefault="00274D41">
      <w:pPr>
        <w:pStyle w:val="ListParagraph"/>
        <w:numPr>
          <w:ilvl w:val="3"/>
          <w:numId w:val="179"/>
        </w:numPr>
        <w:tabs>
          <w:tab w:val="left" w:pos="1193"/>
        </w:tabs>
        <w:ind w:left="839" w:right="837" w:firstLine="0"/>
      </w:pPr>
      <w:r>
        <w:t>Inter-parcel access is required for all developments except single-family and two-family dwellings. Each new development except for single and two-family residences shall provide appropriate cross-access driveways connecting to adjacent</w:t>
      </w:r>
      <w:r>
        <w:rPr>
          <w:spacing w:val="-1"/>
        </w:rPr>
        <w:t xml:space="preserve"> </w:t>
      </w:r>
      <w:r>
        <w:t>lots.</w:t>
      </w:r>
    </w:p>
    <w:p w14:paraId="272648C1" w14:textId="77777777" w:rsidR="009D1F8C" w:rsidRDefault="009D1F8C">
      <w:pPr>
        <w:pStyle w:val="BodyText"/>
        <w:spacing w:before="1"/>
      </w:pPr>
    </w:p>
    <w:p w14:paraId="02C1D288" w14:textId="77777777" w:rsidR="009D1F8C" w:rsidRDefault="00274D41">
      <w:pPr>
        <w:pStyle w:val="ListParagraph"/>
        <w:numPr>
          <w:ilvl w:val="3"/>
          <w:numId w:val="179"/>
        </w:numPr>
        <w:tabs>
          <w:tab w:val="left" w:pos="1254"/>
        </w:tabs>
        <w:ind w:left="839" w:right="838" w:firstLine="0"/>
      </w:pPr>
      <w:r>
        <w:t>Interior lots are encouraged to seek additional access from secondary streets through a secondary access road or alley placed parallel to the main highway and serving multiple properties from a single curb cut along the secondary</w:t>
      </w:r>
      <w:r>
        <w:rPr>
          <w:spacing w:val="-4"/>
        </w:rPr>
        <w:t xml:space="preserve"> </w:t>
      </w:r>
      <w:r>
        <w:t>street.</w:t>
      </w:r>
    </w:p>
    <w:p w14:paraId="60B66AA5" w14:textId="77777777" w:rsidR="009D1F8C" w:rsidRDefault="009D1F8C">
      <w:pPr>
        <w:pStyle w:val="BodyText"/>
        <w:spacing w:before="11"/>
        <w:rPr>
          <w:sz w:val="21"/>
        </w:rPr>
      </w:pPr>
    </w:p>
    <w:p w14:paraId="51262179" w14:textId="77777777" w:rsidR="009D1F8C" w:rsidRDefault="00274D41">
      <w:pPr>
        <w:pStyle w:val="ListParagraph"/>
        <w:numPr>
          <w:ilvl w:val="3"/>
          <w:numId w:val="179"/>
        </w:numPr>
        <w:tabs>
          <w:tab w:val="left" w:pos="1290"/>
        </w:tabs>
        <w:ind w:left="839" w:right="838" w:firstLine="0"/>
      </w:pPr>
      <w:r>
        <w:t>Curb cuts and driveways for properties having less than 200 feet of frontage shall not be permitted when access may be provided from a new interior street, a side street or a rear</w:t>
      </w:r>
      <w:r>
        <w:rPr>
          <w:spacing w:val="-13"/>
        </w:rPr>
        <w:t xml:space="preserve"> </w:t>
      </w:r>
      <w:r>
        <w:t>street.</w:t>
      </w:r>
    </w:p>
    <w:p w14:paraId="3EDEEE28" w14:textId="77777777" w:rsidR="009D1F8C" w:rsidRDefault="009D1F8C">
      <w:pPr>
        <w:pStyle w:val="BodyText"/>
        <w:spacing w:before="11"/>
        <w:rPr>
          <w:sz w:val="21"/>
        </w:rPr>
      </w:pPr>
    </w:p>
    <w:p w14:paraId="09634E26" w14:textId="77777777" w:rsidR="009D1F8C" w:rsidRDefault="00274D41">
      <w:pPr>
        <w:pStyle w:val="ListParagraph"/>
        <w:numPr>
          <w:ilvl w:val="3"/>
          <w:numId w:val="179"/>
        </w:numPr>
        <w:tabs>
          <w:tab w:val="left" w:pos="1149"/>
        </w:tabs>
        <w:ind w:left="839" w:right="838" w:firstLine="0"/>
      </w:pPr>
      <w:r>
        <w:t>The Community Development Director may require a common or joint driveway for adjacent lots when such lots have common</w:t>
      </w:r>
      <w:r>
        <w:rPr>
          <w:spacing w:val="-1"/>
        </w:rPr>
        <w:t xml:space="preserve"> </w:t>
      </w:r>
      <w:r>
        <w:t>ownership.</w:t>
      </w:r>
    </w:p>
    <w:p w14:paraId="41B9C492" w14:textId="77777777" w:rsidR="009D1F8C" w:rsidRDefault="009D1F8C">
      <w:pPr>
        <w:pStyle w:val="BodyText"/>
      </w:pPr>
    </w:p>
    <w:p w14:paraId="0EB6FACC" w14:textId="77777777" w:rsidR="009D1F8C" w:rsidRDefault="00274D41">
      <w:pPr>
        <w:pStyle w:val="ListParagraph"/>
        <w:numPr>
          <w:ilvl w:val="2"/>
          <w:numId w:val="179"/>
        </w:numPr>
        <w:tabs>
          <w:tab w:val="left" w:pos="719"/>
        </w:tabs>
        <w:spacing w:before="1"/>
        <w:ind w:hanging="240"/>
      </w:pPr>
      <w:r>
        <w:t>Sidewalks</w:t>
      </w:r>
    </w:p>
    <w:p w14:paraId="1CC00ADA" w14:textId="77777777" w:rsidR="009D1F8C" w:rsidRDefault="00274D41">
      <w:pPr>
        <w:pStyle w:val="ListParagraph"/>
        <w:numPr>
          <w:ilvl w:val="3"/>
          <w:numId w:val="179"/>
        </w:numPr>
        <w:tabs>
          <w:tab w:val="left" w:pos="1030"/>
        </w:tabs>
        <w:ind w:hanging="191"/>
      </w:pPr>
      <w:r>
        <w:t>Public sidewalks are</w:t>
      </w:r>
      <w:r>
        <w:rPr>
          <w:spacing w:val="-1"/>
        </w:rPr>
        <w:t xml:space="preserve"> </w:t>
      </w:r>
      <w:r>
        <w:t>required.</w:t>
      </w:r>
    </w:p>
    <w:p w14:paraId="0E6CFD27" w14:textId="77777777" w:rsidR="009D1F8C" w:rsidRDefault="009D1F8C">
      <w:pPr>
        <w:pStyle w:val="BodyText"/>
        <w:spacing w:before="10"/>
        <w:rPr>
          <w:sz w:val="21"/>
        </w:rPr>
      </w:pPr>
    </w:p>
    <w:p w14:paraId="06387E3D" w14:textId="77777777" w:rsidR="009D1F8C" w:rsidRDefault="00274D41">
      <w:pPr>
        <w:pStyle w:val="ListParagraph"/>
        <w:numPr>
          <w:ilvl w:val="3"/>
          <w:numId w:val="179"/>
        </w:numPr>
        <w:tabs>
          <w:tab w:val="left" w:pos="1143"/>
        </w:tabs>
        <w:ind w:left="839" w:right="837" w:firstLine="0"/>
      </w:pPr>
      <w:r>
        <w:t>Sidewalks at least five feet in width shall be located along both sides of a street or as recommended by GDOT and shall be constructed per ADA guidelines.</w:t>
      </w:r>
    </w:p>
    <w:p w14:paraId="404F9F0F" w14:textId="77777777" w:rsidR="009D1F8C" w:rsidRDefault="009D1F8C">
      <w:pPr>
        <w:pStyle w:val="BodyText"/>
        <w:spacing w:before="1"/>
      </w:pPr>
    </w:p>
    <w:p w14:paraId="4995E56E" w14:textId="3B986C12" w:rsidR="009D1F8C" w:rsidRDefault="00274D41">
      <w:pPr>
        <w:pStyle w:val="ListParagraph"/>
        <w:numPr>
          <w:ilvl w:val="3"/>
          <w:numId w:val="179"/>
        </w:numPr>
        <w:tabs>
          <w:tab w:val="left" w:pos="1164"/>
        </w:tabs>
        <w:ind w:left="839" w:right="839" w:firstLine="0"/>
      </w:pPr>
      <w:r>
        <w:t xml:space="preserve">Sidewalks shall be located at least five feet from the back of the curb, where curb and gutter </w:t>
      </w:r>
      <w:r w:rsidR="006C60A2">
        <w:t>exist</w:t>
      </w:r>
      <w:r>
        <w:t>, or at least ten feet behind the edge of paving, where drainage swales or ditches are provided adjacent to the</w:t>
      </w:r>
      <w:r>
        <w:rPr>
          <w:spacing w:val="-1"/>
        </w:rPr>
        <w:t xml:space="preserve"> </w:t>
      </w:r>
      <w:r>
        <w:t>roadway.</w:t>
      </w:r>
    </w:p>
    <w:p w14:paraId="168F84C8" w14:textId="77777777" w:rsidR="009D1F8C" w:rsidRDefault="009D1F8C">
      <w:pPr>
        <w:jc w:val="both"/>
        <w:sectPr w:rsidR="009D1F8C">
          <w:pgSz w:w="12240" w:h="15840"/>
          <w:pgMar w:top="940" w:right="600" w:bottom="2280" w:left="1320" w:header="727" w:footer="2084" w:gutter="0"/>
          <w:cols w:space="720"/>
        </w:sectPr>
      </w:pPr>
    </w:p>
    <w:p w14:paraId="1AE59BA4" w14:textId="77777777" w:rsidR="009D1F8C" w:rsidRDefault="009D1F8C">
      <w:pPr>
        <w:pStyle w:val="BodyText"/>
        <w:rPr>
          <w:sz w:val="20"/>
        </w:rPr>
      </w:pPr>
    </w:p>
    <w:p w14:paraId="759091C8" w14:textId="77777777" w:rsidR="009D1F8C" w:rsidRDefault="009D1F8C">
      <w:pPr>
        <w:pStyle w:val="BodyText"/>
        <w:rPr>
          <w:sz w:val="20"/>
        </w:rPr>
      </w:pPr>
    </w:p>
    <w:p w14:paraId="46359021" w14:textId="77777777" w:rsidR="009D1F8C" w:rsidRDefault="009D1F8C">
      <w:pPr>
        <w:pStyle w:val="BodyText"/>
        <w:spacing w:before="5"/>
        <w:rPr>
          <w:sz w:val="23"/>
        </w:rPr>
      </w:pPr>
    </w:p>
    <w:p w14:paraId="0FE7202D" w14:textId="2567DD9C" w:rsidR="009D1F8C" w:rsidRDefault="00274D41">
      <w:pPr>
        <w:pStyle w:val="ListParagraph"/>
        <w:numPr>
          <w:ilvl w:val="3"/>
          <w:numId w:val="179"/>
        </w:numPr>
        <w:tabs>
          <w:tab w:val="left" w:pos="1140"/>
        </w:tabs>
        <w:spacing w:before="91"/>
        <w:ind w:left="1139" w:hanging="300"/>
      </w:pPr>
      <w:r>
        <w:t xml:space="preserve">Sidewalks shall be separated from the roadway by a planted strip no less </w:t>
      </w:r>
      <w:r w:rsidR="006C60A2">
        <w:t>than</w:t>
      </w:r>
      <w:r>
        <w:t xml:space="preserve"> 5 feet in</w:t>
      </w:r>
      <w:r>
        <w:rPr>
          <w:spacing w:val="-7"/>
        </w:rPr>
        <w:t xml:space="preserve"> </w:t>
      </w:r>
      <w:r>
        <w:t>width.</w:t>
      </w:r>
    </w:p>
    <w:p w14:paraId="30CA1E30" w14:textId="77777777" w:rsidR="009D1F8C" w:rsidRDefault="009D1F8C">
      <w:pPr>
        <w:pStyle w:val="BodyText"/>
      </w:pPr>
    </w:p>
    <w:p w14:paraId="54F4E7FC" w14:textId="77777777" w:rsidR="009D1F8C" w:rsidRDefault="00274D41">
      <w:pPr>
        <w:pStyle w:val="ListParagraph"/>
        <w:numPr>
          <w:ilvl w:val="3"/>
          <w:numId w:val="179"/>
        </w:numPr>
        <w:tabs>
          <w:tab w:val="left" w:pos="1155"/>
        </w:tabs>
        <w:ind w:left="839" w:right="838" w:firstLine="0"/>
      </w:pPr>
      <w:r>
        <w:t>New sidewalks shall be aligned with existing sidewalks and shall include appropriate transitions where necessary to make a continuous alignment between existing and new</w:t>
      </w:r>
      <w:r>
        <w:rPr>
          <w:spacing w:val="-15"/>
        </w:rPr>
        <w:t xml:space="preserve"> </w:t>
      </w:r>
      <w:r>
        <w:t>sidewalks.</w:t>
      </w:r>
    </w:p>
    <w:p w14:paraId="52749280" w14:textId="77777777" w:rsidR="009D1F8C" w:rsidRDefault="009D1F8C">
      <w:pPr>
        <w:pStyle w:val="BodyText"/>
        <w:spacing w:before="1"/>
      </w:pPr>
    </w:p>
    <w:p w14:paraId="5D251E2D" w14:textId="77777777" w:rsidR="009D1F8C" w:rsidRDefault="00274D41">
      <w:pPr>
        <w:pStyle w:val="ListParagraph"/>
        <w:numPr>
          <w:ilvl w:val="3"/>
          <w:numId w:val="179"/>
        </w:numPr>
        <w:tabs>
          <w:tab w:val="left" w:pos="1143"/>
        </w:tabs>
        <w:ind w:left="840" w:right="836" w:firstLine="0"/>
      </w:pPr>
      <w:r>
        <w:t>Sidewalks of variable width and alignment may be permitted by the Community Development Director when necessary to preserve an existing tree or to align with an existing</w:t>
      </w:r>
      <w:r>
        <w:rPr>
          <w:spacing w:val="-7"/>
        </w:rPr>
        <w:t xml:space="preserve"> </w:t>
      </w:r>
      <w:r>
        <w:t>sidewalk.</w:t>
      </w:r>
    </w:p>
    <w:p w14:paraId="740390D7" w14:textId="77777777" w:rsidR="009D1F8C" w:rsidRDefault="009D1F8C">
      <w:pPr>
        <w:pStyle w:val="BodyText"/>
        <w:spacing w:before="10"/>
        <w:rPr>
          <w:sz w:val="21"/>
        </w:rPr>
      </w:pPr>
    </w:p>
    <w:p w14:paraId="47D888E8" w14:textId="77777777" w:rsidR="009D1F8C" w:rsidRDefault="00274D41">
      <w:pPr>
        <w:pStyle w:val="ListParagraph"/>
        <w:numPr>
          <w:ilvl w:val="3"/>
          <w:numId w:val="179"/>
        </w:numPr>
        <w:tabs>
          <w:tab w:val="left" w:pos="1228"/>
        </w:tabs>
        <w:spacing w:before="1"/>
        <w:ind w:left="840" w:right="837" w:firstLine="0"/>
      </w:pPr>
      <w:r>
        <w:t>Each building or complex of buildings shall provide sidewalks or other marked pedestrian connections through parking lots to adjacent buildings. Such pedestrian access shall minimize conflicts with automobiles by such means as sidewalks, textured pavers, signage, bollards, and/or painted</w:t>
      </w:r>
      <w:r>
        <w:rPr>
          <w:spacing w:val="-1"/>
        </w:rPr>
        <w:t xml:space="preserve"> </w:t>
      </w:r>
      <w:r>
        <w:t>crosswalks.</w:t>
      </w:r>
    </w:p>
    <w:p w14:paraId="59090F69" w14:textId="77777777" w:rsidR="009D1F8C" w:rsidRDefault="009D1F8C">
      <w:pPr>
        <w:pStyle w:val="BodyText"/>
        <w:spacing w:before="11"/>
        <w:rPr>
          <w:sz w:val="21"/>
        </w:rPr>
      </w:pPr>
    </w:p>
    <w:p w14:paraId="4BA114E6" w14:textId="77777777" w:rsidR="009D1F8C" w:rsidRDefault="00274D41">
      <w:pPr>
        <w:pStyle w:val="ListParagraph"/>
        <w:numPr>
          <w:ilvl w:val="2"/>
          <w:numId w:val="179"/>
        </w:numPr>
        <w:tabs>
          <w:tab w:val="left" w:pos="719"/>
        </w:tabs>
      </w:pPr>
      <w:r>
        <w:t>Utilities</w:t>
      </w:r>
    </w:p>
    <w:p w14:paraId="7DAB88A7" w14:textId="77777777" w:rsidR="009D1F8C" w:rsidRDefault="00274D41">
      <w:pPr>
        <w:pStyle w:val="ListParagraph"/>
        <w:numPr>
          <w:ilvl w:val="3"/>
          <w:numId w:val="179"/>
        </w:numPr>
        <w:tabs>
          <w:tab w:val="left" w:pos="1045"/>
        </w:tabs>
        <w:ind w:left="840" w:right="836" w:firstLine="0"/>
      </w:pPr>
      <w:r>
        <w:t>All utilities shall be located underground except where the Community Development Director and City Engineer determine that underground utilities are infeasible because of unique geologic or hydrologic conditions on the</w:t>
      </w:r>
      <w:r>
        <w:rPr>
          <w:spacing w:val="-1"/>
        </w:rPr>
        <w:t xml:space="preserve"> </w:t>
      </w:r>
      <w:r>
        <w:t>site.</w:t>
      </w:r>
    </w:p>
    <w:p w14:paraId="38A66B59" w14:textId="77777777" w:rsidR="009D1F8C" w:rsidRDefault="009D1F8C">
      <w:pPr>
        <w:pStyle w:val="BodyText"/>
        <w:rPr>
          <w:sz w:val="24"/>
        </w:rPr>
      </w:pPr>
    </w:p>
    <w:p w14:paraId="637118C3" w14:textId="77777777" w:rsidR="009D1F8C" w:rsidRDefault="00274D41">
      <w:pPr>
        <w:pStyle w:val="ListParagraph"/>
        <w:numPr>
          <w:ilvl w:val="1"/>
          <w:numId w:val="179"/>
        </w:numPr>
        <w:tabs>
          <w:tab w:val="left" w:pos="304"/>
        </w:tabs>
        <w:ind w:left="303" w:hanging="184"/>
      </w:pPr>
      <w:r>
        <w:t>Signs</w:t>
      </w:r>
    </w:p>
    <w:p w14:paraId="04CFCC1B" w14:textId="77777777" w:rsidR="009D1F8C" w:rsidRDefault="009D1F8C">
      <w:pPr>
        <w:pStyle w:val="BodyText"/>
      </w:pPr>
    </w:p>
    <w:p w14:paraId="32D5E46D" w14:textId="77777777" w:rsidR="009D1F8C" w:rsidRDefault="00274D41">
      <w:pPr>
        <w:pStyle w:val="BodyText"/>
        <w:ind w:left="120"/>
        <w:jc w:val="both"/>
      </w:pPr>
      <w:r>
        <w:t>No sign on a parcel shall be higher than the roofline of the principal structure on the parcel.</w:t>
      </w:r>
    </w:p>
    <w:p w14:paraId="52A9016A" w14:textId="77777777" w:rsidR="009D1F8C" w:rsidRDefault="009D1F8C">
      <w:pPr>
        <w:pStyle w:val="BodyText"/>
        <w:spacing w:before="2"/>
      </w:pPr>
    </w:p>
    <w:p w14:paraId="38A814DA" w14:textId="77777777" w:rsidR="009D1F8C" w:rsidRDefault="00274D41">
      <w:pPr>
        <w:pStyle w:val="Heading4"/>
        <w:numPr>
          <w:ilvl w:val="0"/>
          <w:numId w:val="179"/>
        </w:numPr>
        <w:tabs>
          <w:tab w:val="left" w:pos="341"/>
        </w:tabs>
        <w:spacing w:line="252" w:lineRule="exact"/>
        <w:ind w:hanging="222"/>
      </w:pPr>
      <w:r>
        <w:t>Lot Size Requirements &amp; Dimensional</w:t>
      </w:r>
      <w:r>
        <w:rPr>
          <w:spacing w:val="-1"/>
        </w:rPr>
        <w:t xml:space="preserve"> </w:t>
      </w:r>
      <w:r>
        <w:t>Standards</w:t>
      </w:r>
    </w:p>
    <w:p w14:paraId="2334C4C4" w14:textId="77777777" w:rsidR="009D1F8C" w:rsidRDefault="00274D41">
      <w:pPr>
        <w:pStyle w:val="BodyText"/>
        <w:spacing w:line="252" w:lineRule="exact"/>
        <w:ind w:left="119"/>
        <w:jc w:val="both"/>
      </w:pPr>
      <w:r>
        <w:t>See Chapter 5, Table 5-1</w:t>
      </w:r>
    </w:p>
    <w:p w14:paraId="3A6D5750" w14:textId="77777777" w:rsidR="009D1F8C" w:rsidRDefault="009D1F8C">
      <w:pPr>
        <w:pStyle w:val="BodyText"/>
        <w:spacing w:before="2"/>
      </w:pPr>
    </w:p>
    <w:p w14:paraId="0FBB762D" w14:textId="77777777" w:rsidR="009D1F8C" w:rsidRDefault="00274D41">
      <w:pPr>
        <w:pStyle w:val="Heading4"/>
        <w:numPr>
          <w:ilvl w:val="0"/>
          <w:numId w:val="179"/>
        </w:numPr>
        <w:tabs>
          <w:tab w:val="left" w:pos="341"/>
        </w:tabs>
        <w:spacing w:line="252" w:lineRule="exact"/>
        <w:ind w:hanging="222"/>
      </w:pPr>
      <w:r>
        <w:t>Parking &amp; Loading</w:t>
      </w:r>
      <w:r>
        <w:rPr>
          <w:spacing w:val="-3"/>
        </w:rPr>
        <w:t xml:space="preserve"> </w:t>
      </w:r>
      <w:r>
        <w:t>Requirements</w:t>
      </w:r>
    </w:p>
    <w:p w14:paraId="25B15538" w14:textId="77777777" w:rsidR="009D1F8C" w:rsidRDefault="00274D41">
      <w:pPr>
        <w:pStyle w:val="ListParagraph"/>
        <w:numPr>
          <w:ilvl w:val="0"/>
          <w:numId w:val="178"/>
        </w:numPr>
        <w:tabs>
          <w:tab w:val="left" w:pos="346"/>
        </w:tabs>
        <w:spacing w:line="252" w:lineRule="exact"/>
        <w:ind w:hanging="227"/>
      </w:pPr>
      <w:r>
        <w:t>See Chapter 5, Table</w:t>
      </w:r>
      <w:r>
        <w:rPr>
          <w:spacing w:val="-1"/>
        </w:rPr>
        <w:t xml:space="preserve"> </w:t>
      </w:r>
      <w:r>
        <w:t>5-4</w:t>
      </w:r>
    </w:p>
    <w:p w14:paraId="1F1F1A04" w14:textId="77777777" w:rsidR="009D1F8C" w:rsidRDefault="009D1F8C">
      <w:pPr>
        <w:pStyle w:val="BodyText"/>
        <w:spacing w:before="10"/>
        <w:rPr>
          <w:sz w:val="21"/>
        </w:rPr>
      </w:pPr>
    </w:p>
    <w:p w14:paraId="0735C8AC" w14:textId="77777777" w:rsidR="009D1F8C" w:rsidRDefault="00274D41">
      <w:pPr>
        <w:pStyle w:val="ListParagraph"/>
        <w:numPr>
          <w:ilvl w:val="0"/>
          <w:numId w:val="178"/>
        </w:numPr>
        <w:tabs>
          <w:tab w:val="left" w:pos="359"/>
        </w:tabs>
        <w:ind w:left="358" w:hanging="240"/>
      </w:pPr>
      <w:r>
        <w:t>Bicycle Parking</w:t>
      </w:r>
    </w:p>
    <w:p w14:paraId="35603152" w14:textId="77777777" w:rsidR="009D1F8C" w:rsidRDefault="00274D41">
      <w:pPr>
        <w:pStyle w:val="BodyText"/>
        <w:spacing w:before="1"/>
        <w:ind w:left="119" w:right="837"/>
        <w:jc w:val="both"/>
      </w:pPr>
      <w:r>
        <w:t xml:space="preserve">All uses other than single family and </w:t>
      </w:r>
      <w:proofErr w:type="gramStart"/>
      <w:r>
        <w:t>two family</w:t>
      </w:r>
      <w:proofErr w:type="gramEnd"/>
      <w:r>
        <w:t xml:space="preserve"> residential uses that are required to provide off-street parking shall provide bicycle parking facility at a ratio of at least one bicycle parking space for every 20 automobile parking spaces. No such development shall have fewer than three bicycle parking spaces nor be required to exceed a maximum of 25 bicycle parking spaces. Bicycle spaces shall be located with 50 feet of the principal building entrance. Each bicycle space shall include a metal anchor sufficient to secure the bicycle frame using a user-supplied lock.</w:t>
      </w:r>
    </w:p>
    <w:p w14:paraId="4650F187" w14:textId="77777777" w:rsidR="009D1F8C" w:rsidRDefault="009D1F8C">
      <w:pPr>
        <w:pStyle w:val="BodyText"/>
        <w:spacing w:before="1"/>
      </w:pPr>
    </w:p>
    <w:p w14:paraId="2A4EA09C" w14:textId="77777777" w:rsidR="009D1F8C" w:rsidRDefault="00274D41">
      <w:pPr>
        <w:pStyle w:val="Heading4"/>
        <w:numPr>
          <w:ilvl w:val="0"/>
          <w:numId w:val="179"/>
        </w:numPr>
        <w:tabs>
          <w:tab w:val="left" w:pos="341"/>
        </w:tabs>
        <w:spacing w:line="252" w:lineRule="exact"/>
        <w:ind w:hanging="222"/>
      </w:pPr>
      <w:r>
        <w:t>Landscaping</w:t>
      </w:r>
      <w:r>
        <w:rPr>
          <w:spacing w:val="-1"/>
        </w:rPr>
        <w:t xml:space="preserve"> </w:t>
      </w:r>
      <w:r>
        <w:t>Requirements</w:t>
      </w:r>
    </w:p>
    <w:p w14:paraId="25744EF9" w14:textId="77777777" w:rsidR="009D1F8C" w:rsidRDefault="00274D41">
      <w:pPr>
        <w:pStyle w:val="ListParagraph"/>
        <w:numPr>
          <w:ilvl w:val="0"/>
          <w:numId w:val="177"/>
        </w:numPr>
        <w:tabs>
          <w:tab w:val="left" w:pos="346"/>
        </w:tabs>
        <w:spacing w:line="252" w:lineRule="exact"/>
        <w:ind w:hanging="227"/>
      </w:pPr>
      <w:r>
        <w:t>See Chapter 5, Table</w:t>
      </w:r>
      <w:r>
        <w:rPr>
          <w:spacing w:val="-1"/>
        </w:rPr>
        <w:t xml:space="preserve"> </w:t>
      </w:r>
      <w:r>
        <w:t>5-7</w:t>
      </w:r>
    </w:p>
    <w:p w14:paraId="7A06792D" w14:textId="77777777" w:rsidR="009D1F8C" w:rsidRDefault="009D1F8C">
      <w:pPr>
        <w:pStyle w:val="BodyText"/>
        <w:spacing w:before="11"/>
        <w:rPr>
          <w:sz w:val="21"/>
        </w:rPr>
      </w:pPr>
    </w:p>
    <w:p w14:paraId="6563A191" w14:textId="77777777" w:rsidR="009D1F8C" w:rsidRDefault="00274D41">
      <w:pPr>
        <w:pStyle w:val="ListParagraph"/>
        <w:numPr>
          <w:ilvl w:val="0"/>
          <w:numId w:val="177"/>
        </w:numPr>
        <w:tabs>
          <w:tab w:val="left" w:pos="363"/>
        </w:tabs>
        <w:ind w:left="119" w:right="835" w:firstLine="0"/>
      </w:pPr>
      <w:r>
        <w:t>The strip of land between the front building façade and the front property line shall be landscaped with a combination of trees, hedges, shrubs, vines, grass and ground cover as described in Chapter 5 of this Code. All newly planted trees shall be sprinklered until safely established and all trees that die within one year of planting shall be</w:t>
      </w:r>
      <w:r>
        <w:rPr>
          <w:spacing w:val="-2"/>
        </w:rPr>
        <w:t xml:space="preserve"> </w:t>
      </w:r>
      <w:r>
        <w:t>replaced.</w:t>
      </w:r>
    </w:p>
    <w:p w14:paraId="3A3A1902" w14:textId="77777777" w:rsidR="009D1F8C" w:rsidRDefault="009D1F8C">
      <w:pPr>
        <w:pStyle w:val="BodyText"/>
        <w:spacing w:before="1"/>
      </w:pPr>
    </w:p>
    <w:p w14:paraId="61DE39B1" w14:textId="77777777" w:rsidR="009D1F8C" w:rsidRDefault="00274D41">
      <w:pPr>
        <w:pStyle w:val="ListParagraph"/>
        <w:numPr>
          <w:ilvl w:val="0"/>
          <w:numId w:val="177"/>
        </w:numPr>
        <w:tabs>
          <w:tab w:val="left" w:pos="396"/>
        </w:tabs>
        <w:ind w:left="119" w:right="838" w:firstLine="0"/>
      </w:pPr>
      <w:r>
        <w:t>Street trees shall not be planted closer than 25 feet from the curb line of intersecting streets or driveways and not closer than 10 feet from fire hydrants, street lights, traffic signs, or other existing</w:t>
      </w:r>
      <w:r>
        <w:rPr>
          <w:spacing w:val="-17"/>
        </w:rPr>
        <w:t xml:space="preserve"> </w:t>
      </w:r>
      <w:r>
        <w:t>trees.</w:t>
      </w:r>
    </w:p>
    <w:p w14:paraId="25581E95" w14:textId="77777777" w:rsidR="009D1F8C" w:rsidRDefault="009D1F8C">
      <w:pPr>
        <w:jc w:val="both"/>
        <w:sectPr w:rsidR="009D1F8C">
          <w:pgSz w:w="12240" w:h="15840"/>
          <w:pgMar w:top="940" w:right="600" w:bottom="2280" w:left="1320" w:header="727" w:footer="2084" w:gutter="0"/>
          <w:cols w:space="720"/>
        </w:sectPr>
      </w:pPr>
    </w:p>
    <w:p w14:paraId="409A0775" w14:textId="77777777" w:rsidR="009D1F8C" w:rsidRDefault="009D1F8C">
      <w:pPr>
        <w:pStyle w:val="BodyText"/>
        <w:rPr>
          <w:sz w:val="20"/>
        </w:rPr>
      </w:pPr>
    </w:p>
    <w:p w14:paraId="701CD85C" w14:textId="77777777" w:rsidR="009D1F8C" w:rsidRDefault="009D1F8C">
      <w:pPr>
        <w:pStyle w:val="BodyText"/>
        <w:spacing w:before="7"/>
        <w:rPr>
          <w:sz w:val="21"/>
        </w:rPr>
      </w:pPr>
    </w:p>
    <w:p w14:paraId="1DA53EDB" w14:textId="77777777" w:rsidR="009D1F8C" w:rsidRDefault="00274D41">
      <w:pPr>
        <w:tabs>
          <w:tab w:val="left" w:pos="839"/>
        </w:tabs>
        <w:spacing w:before="91"/>
        <w:ind w:left="120"/>
        <w:rPr>
          <w:b/>
        </w:rPr>
      </w:pPr>
      <w:r>
        <w:rPr>
          <w:b/>
          <w:u w:val="thick"/>
        </w:rPr>
        <w:t>P-D</w:t>
      </w:r>
      <w:r>
        <w:rPr>
          <w:b/>
          <w:u w:val="thick"/>
        </w:rPr>
        <w:tab/>
        <w:t>PLANNED DEVELOPMENT DISTRICT</w:t>
      </w:r>
    </w:p>
    <w:p w14:paraId="67690DBB" w14:textId="77777777" w:rsidR="009D1F8C" w:rsidRDefault="009D1F8C">
      <w:pPr>
        <w:pStyle w:val="BodyText"/>
        <w:spacing w:before="1"/>
        <w:rPr>
          <w:b/>
          <w:sz w:val="14"/>
        </w:rPr>
      </w:pPr>
    </w:p>
    <w:p w14:paraId="4440A549" w14:textId="77777777" w:rsidR="009D1F8C" w:rsidRDefault="00274D41">
      <w:pPr>
        <w:pStyle w:val="ListParagraph"/>
        <w:numPr>
          <w:ilvl w:val="0"/>
          <w:numId w:val="176"/>
        </w:numPr>
        <w:tabs>
          <w:tab w:val="left" w:pos="341"/>
        </w:tabs>
        <w:spacing w:before="90" w:line="252" w:lineRule="exact"/>
        <w:ind w:hanging="222"/>
        <w:rPr>
          <w:b/>
        </w:rPr>
      </w:pPr>
      <w:r>
        <w:rPr>
          <w:b/>
        </w:rPr>
        <w:t>Purpose</w:t>
      </w:r>
    </w:p>
    <w:p w14:paraId="7F11C000" w14:textId="77777777" w:rsidR="009D1F8C" w:rsidRDefault="00274D41">
      <w:pPr>
        <w:pStyle w:val="BodyText"/>
        <w:ind w:left="119" w:right="840"/>
      </w:pPr>
      <w:r>
        <w:t>The purpose of the Planned Development District is to achieve development of superior quality through the encouragement of flexibility and creativity in design options that:</w:t>
      </w:r>
    </w:p>
    <w:p w14:paraId="66FFC213" w14:textId="77777777" w:rsidR="009D1F8C" w:rsidRDefault="009D1F8C">
      <w:pPr>
        <w:pStyle w:val="BodyText"/>
      </w:pPr>
    </w:p>
    <w:p w14:paraId="7CC53953" w14:textId="77777777" w:rsidR="009D1F8C" w:rsidRDefault="00274D41">
      <w:pPr>
        <w:pStyle w:val="ListParagraph"/>
        <w:numPr>
          <w:ilvl w:val="0"/>
          <w:numId w:val="175"/>
        </w:numPr>
        <w:tabs>
          <w:tab w:val="left" w:pos="347"/>
        </w:tabs>
        <w:ind w:hanging="228"/>
      </w:pPr>
      <w:r>
        <w:t>permit creative, responsible and sustainable approaches to the</w:t>
      </w:r>
      <w:r>
        <w:rPr>
          <w:spacing w:val="-3"/>
        </w:rPr>
        <w:t xml:space="preserve"> </w:t>
      </w:r>
      <w:r>
        <w:t>development;</w:t>
      </w:r>
    </w:p>
    <w:p w14:paraId="353530F8" w14:textId="77777777" w:rsidR="009D1F8C" w:rsidRDefault="009D1F8C">
      <w:pPr>
        <w:pStyle w:val="BodyText"/>
        <w:spacing w:before="11"/>
        <w:rPr>
          <w:sz w:val="21"/>
        </w:rPr>
      </w:pPr>
    </w:p>
    <w:p w14:paraId="54A471D5" w14:textId="77777777" w:rsidR="009D1F8C" w:rsidRDefault="00274D41">
      <w:pPr>
        <w:pStyle w:val="ListParagraph"/>
        <w:numPr>
          <w:ilvl w:val="0"/>
          <w:numId w:val="175"/>
        </w:numPr>
        <w:tabs>
          <w:tab w:val="left" w:pos="388"/>
        </w:tabs>
        <w:ind w:left="119" w:right="838" w:firstLine="0"/>
      </w:pPr>
      <w:r>
        <w:t>allow for the efficient use of land, which can result in smaller networks of utilities and streets and thereby lower development costs;</w:t>
      </w:r>
    </w:p>
    <w:p w14:paraId="43AFED1E" w14:textId="77777777" w:rsidR="009D1F8C" w:rsidRDefault="009D1F8C">
      <w:pPr>
        <w:pStyle w:val="BodyText"/>
      </w:pPr>
    </w:p>
    <w:p w14:paraId="4F287196" w14:textId="77777777" w:rsidR="009D1F8C" w:rsidRDefault="00274D41">
      <w:pPr>
        <w:pStyle w:val="ListParagraph"/>
        <w:numPr>
          <w:ilvl w:val="0"/>
          <w:numId w:val="175"/>
        </w:numPr>
        <w:tabs>
          <w:tab w:val="left" w:pos="368"/>
        </w:tabs>
        <w:ind w:left="119" w:right="838" w:firstLine="0"/>
      </w:pPr>
      <w:r>
        <w:t>allow design options that encourage an environment of stable character compatible with surrounding land uses;</w:t>
      </w:r>
      <w:r>
        <w:rPr>
          <w:spacing w:val="-1"/>
        </w:rPr>
        <w:t xml:space="preserve"> </w:t>
      </w:r>
      <w:r>
        <w:t>and</w:t>
      </w:r>
    </w:p>
    <w:p w14:paraId="5D9A7197" w14:textId="77777777" w:rsidR="009D1F8C" w:rsidRDefault="009D1F8C">
      <w:pPr>
        <w:pStyle w:val="BodyText"/>
      </w:pPr>
    </w:p>
    <w:p w14:paraId="09048F7E" w14:textId="77777777" w:rsidR="009D1F8C" w:rsidRDefault="00274D41">
      <w:pPr>
        <w:pStyle w:val="ListParagraph"/>
        <w:numPr>
          <w:ilvl w:val="0"/>
          <w:numId w:val="175"/>
        </w:numPr>
        <w:tabs>
          <w:tab w:val="left" w:pos="370"/>
        </w:tabs>
        <w:ind w:left="119" w:right="838" w:firstLine="0"/>
      </w:pPr>
      <w:r>
        <w:t>permit the enhancement of neighborhoods through the preservation of natural and/or cultural features, and the provision of recreation areas and open</w:t>
      </w:r>
      <w:r>
        <w:rPr>
          <w:spacing w:val="-1"/>
        </w:rPr>
        <w:t xml:space="preserve"> </w:t>
      </w:r>
      <w:r>
        <w:t>space.</w:t>
      </w:r>
    </w:p>
    <w:p w14:paraId="0F017BE4" w14:textId="77777777" w:rsidR="009D1F8C" w:rsidRDefault="009D1F8C">
      <w:pPr>
        <w:pStyle w:val="BodyText"/>
        <w:spacing w:before="2"/>
      </w:pPr>
    </w:p>
    <w:p w14:paraId="46FA8643" w14:textId="77777777" w:rsidR="009D1F8C" w:rsidRDefault="00274D41">
      <w:pPr>
        <w:pStyle w:val="Heading4"/>
        <w:numPr>
          <w:ilvl w:val="0"/>
          <w:numId w:val="176"/>
        </w:numPr>
        <w:tabs>
          <w:tab w:val="left" w:pos="340"/>
        </w:tabs>
        <w:spacing w:line="252" w:lineRule="exact"/>
        <w:ind w:left="339"/>
      </w:pPr>
      <w:r>
        <w:t>Permitted Uses</w:t>
      </w:r>
    </w:p>
    <w:p w14:paraId="13FD872B" w14:textId="77777777" w:rsidR="009D1F8C" w:rsidRDefault="00274D41">
      <w:pPr>
        <w:pStyle w:val="ListParagraph"/>
        <w:numPr>
          <w:ilvl w:val="1"/>
          <w:numId w:val="176"/>
        </w:numPr>
        <w:tabs>
          <w:tab w:val="left" w:pos="707"/>
        </w:tabs>
        <w:spacing w:line="252" w:lineRule="exact"/>
        <w:ind w:hanging="228"/>
      </w:pPr>
      <w:r>
        <w:t>Any combination of residential uses allowed in the present R-15, R-12, R-M, R-I zoning</w:t>
      </w:r>
      <w:r>
        <w:rPr>
          <w:spacing w:val="-11"/>
        </w:rPr>
        <w:t xml:space="preserve"> </w:t>
      </w:r>
      <w:r>
        <w:t>districts.</w:t>
      </w:r>
    </w:p>
    <w:p w14:paraId="00373366" w14:textId="77777777" w:rsidR="009D1F8C" w:rsidRDefault="009D1F8C">
      <w:pPr>
        <w:pStyle w:val="BodyText"/>
      </w:pPr>
    </w:p>
    <w:p w14:paraId="60BB7B10" w14:textId="77777777" w:rsidR="009D1F8C" w:rsidRDefault="00274D41">
      <w:pPr>
        <w:pStyle w:val="ListParagraph"/>
        <w:numPr>
          <w:ilvl w:val="1"/>
          <w:numId w:val="176"/>
        </w:numPr>
        <w:tabs>
          <w:tab w:val="left" w:pos="724"/>
        </w:tabs>
        <w:ind w:left="479" w:right="834" w:firstLine="0"/>
      </w:pPr>
      <w:r>
        <w:t>Any combination of residential uses and commercial uses allowed in the present R-15, R-12, R-M, R-I, R-P, N-C, G-C, G-W zoning districts providing the parcel abuts comparable zoning on at least two sides. The requirement that the parcel abut property with comparable zoning on at least two sides may be waived by the City Commission after a public hearing and due consideration by the Commission. The requirement shall not be waived unless the Commission makes specific findings that the proposed project is consistent with the purpose and intent of this chapter; that it promotes the welfare of the people of the City of Douglas, and that the project is otherwise of suitable character and compatible with its</w:t>
      </w:r>
      <w:r>
        <w:rPr>
          <w:spacing w:val="-1"/>
        </w:rPr>
        <w:t xml:space="preserve"> </w:t>
      </w:r>
      <w:r>
        <w:t>surroundings.</w:t>
      </w:r>
    </w:p>
    <w:p w14:paraId="136CF8B2" w14:textId="77777777" w:rsidR="009D1F8C" w:rsidRDefault="009D1F8C">
      <w:pPr>
        <w:pStyle w:val="BodyText"/>
        <w:spacing w:before="11"/>
        <w:rPr>
          <w:sz w:val="21"/>
        </w:rPr>
      </w:pPr>
    </w:p>
    <w:p w14:paraId="568D8B65" w14:textId="77777777" w:rsidR="009D1F8C" w:rsidRDefault="00274D41">
      <w:pPr>
        <w:pStyle w:val="ListParagraph"/>
        <w:numPr>
          <w:ilvl w:val="1"/>
          <w:numId w:val="176"/>
        </w:numPr>
        <w:tabs>
          <w:tab w:val="left" w:pos="737"/>
        </w:tabs>
        <w:ind w:left="479" w:right="837" w:firstLine="0"/>
      </w:pPr>
      <w:r>
        <w:t>Residential uses not specifically set forth in any of the standard zoning districts, but which are compatible and of like nature and quality to those residential uses allowed in R-15, R-12, R-M, and R-I zoning</w:t>
      </w:r>
      <w:r>
        <w:rPr>
          <w:spacing w:val="-1"/>
        </w:rPr>
        <w:t xml:space="preserve"> </w:t>
      </w:r>
      <w:r>
        <w:t>districts.</w:t>
      </w:r>
    </w:p>
    <w:p w14:paraId="0F298D84" w14:textId="77777777" w:rsidR="009D1F8C" w:rsidRDefault="009D1F8C">
      <w:pPr>
        <w:pStyle w:val="BodyText"/>
        <w:spacing w:before="1"/>
      </w:pPr>
    </w:p>
    <w:p w14:paraId="4826C30A" w14:textId="77777777" w:rsidR="009D1F8C" w:rsidRDefault="00274D41">
      <w:pPr>
        <w:pStyle w:val="ListParagraph"/>
        <w:numPr>
          <w:ilvl w:val="1"/>
          <w:numId w:val="176"/>
        </w:numPr>
        <w:tabs>
          <w:tab w:val="left" w:pos="742"/>
        </w:tabs>
        <w:ind w:left="479" w:right="837" w:firstLine="0"/>
      </w:pPr>
      <w:r>
        <w:t>Commercial uses not specifically set forth in any of the standard zoning districts, but which are compatible and of like nature and quality to those residential uses allowed in R-P, N-C, G-C, and G- W zoning</w:t>
      </w:r>
      <w:r>
        <w:rPr>
          <w:spacing w:val="-2"/>
        </w:rPr>
        <w:t xml:space="preserve"> </w:t>
      </w:r>
      <w:r>
        <w:t>districts.</w:t>
      </w:r>
    </w:p>
    <w:p w14:paraId="1215386B" w14:textId="77777777" w:rsidR="009D1F8C" w:rsidRDefault="009D1F8C">
      <w:pPr>
        <w:pStyle w:val="BodyText"/>
        <w:spacing w:before="1"/>
      </w:pPr>
    </w:p>
    <w:p w14:paraId="532215EB" w14:textId="77777777" w:rsidR="009D1F8C" w:rsidRDefault="00274D41">
      <w:pPr>
        <w:pStyle w:val="Heading4"/>
        <w:numPr>
          <w:ilvl w:val="0"/>
          <w:numId w:val="176"/>
        </w:numPr>
        <w:tabs>
          <w:tab w:val="left" w:pos="341"/>
        </w:tabs>
        <w:spacing w:line="252" w:lineRule="exact"/>
        <w:ind w:hanging="222"/>
      </w:pPr>
      <w:r>
        <w:t>Additional Development</w:t>
      </w:r>
      <w:r>
        <w:rPr>
          <w:spacing w:val="-2"/>
        </w:rPr>
        <w:t xml:space="preserve"> </w:t>
      </w:r>
      <w:r>
        <w:t>Standards</w:t>
      </w:r>
    </w:p>
    <w:p w14:paraId="5DAFC949" w14:textId="77777777" w:rsidR="009D1F8C" w:rsidRDefault="00274D41">
      <w:pPr>
        <w:pStyle w:val="BodyText"/>
        <w:spacing w:line="252" w:lineRule="exact"/>
        <w:ind w:left="119"/>
      </w:pPr>
      <w:r>
        <w:t>See Chapter 7 “Supplemental Standards”</w:t>
      </w:r>
    </w:p>
    <w:p w14:paraId="3BC9EB75" w14:textId="77777777" w:rsidR="009D1F8C" w:rsidRDefault="009D1F8C">
      <w:pPr>
        <w:pStyle w:val="BodyText"/>
      </w:pPr>
    </w:p>
    <w:p w14:paraId="4C5ABD99" w14:textId="77777777" w:rsidR="009D1F8C" w:rsidRDefault="00274D41">
      <w:pPr>
        <w:pStyle w:val="Heading4"/>
        <w:numPr>
          <w:ilvl w:val="0"/>
          <w:numId w:val="176"/>
        </w:numPr>
        <w:tabs>
          <w:tab w:val="left" w:pos="341"/>
        </w:tabs>
        <w:spacing w:line="252" w:lineRule="exact"/>
        <w:ind w:hanging="222"/>
      </w:pPr>
      <w:r>
        <w:t>Lot Size Requirements &amp; Dimensional</w:t>
      </w:r>
      <w:r>
        <w:rPr>
          <w:spacing w:val="-1"/>
        </w:rPr>
        <w:t xml:space="preserve"> </w:t>
      </w:r>
      <w:r>
        <w:t>Standards</w:t>
      </w:r>
    </w:p>
    <w:p w14:paraId="5028651B" w14:textId="77777777" w:rsidR="009D1F8C" w:rsidRDefault="00274D41">
      <w:pPr>
        <w:pStyle w:val="ListParagraph"/>
        <w:numPr>
          <w:ilvl w:val="0"/>
          <w:numId w:val="174"/>
        </w:numPr>
        <w:tabs>
          <w:tab w:val="left" w:pos="346"/>
        </w:tabs>
        <w:spacing w:line="252" w:lineRule="exact"/>
        <w:ind w:hanging="227"/>
      </w:pPr>
      <w:r>
        <w:t>See Chapter 5, Table</w:t>
      </w:r>
      <w:r>
        <w:rPr>
          <w:spacing w:val="-1"/>
        </w:rPr>
        <w:t xml:space="preserve"> </w:t>
      </w:r>
      <w:r>
        <w:t>5-1</w:t>
      </w:r>
    </w:p>
    <w:p w14:paraId="38BBA46F" w14:textId="77777777" w:rsidR="009D1F8C" w:rsidRDefault="009D1F8C">
      <w:pPr>
        <w:pStyle w:val="BodyText"/>
      </w:pPr>
    </w:p>
    <w:p w14:paraId="11A0182F" w14:textId="77777777" w:rsidR="009D1F8C" w:rsidRDefault="00274D41">
      <w:pPr>
        <w:pStyle w:val="ListParagraph"/>
        <w:numPr>
          <w:ilvl w:val="0"/>
          <w:numId w:val="174"/>
        </w:numPr>
        <w:tabs>
          <w:tab w:val="left" w:pos="390"/>
        </w:tabs>
        <w:spacing w:before="1"/>
        <w:ind w:left="119" w:right="838" w:firstLine="0"/>
      </w:pPr>
      <w:r>
        <w:t>The net density and intensity for a planned development (PD) shall not exceed those densities and intensities set forth in Table 5-1, unless a density bonus has been granted by the City Commission as part of a planned development</w:t>
      </w:r>
      <w:r>
        <w:rPr>
          <w:spacing w:val="-1"/>
        </w:rPr>
        <w:t xml:space="preserve"> </w:t>
      </w:r>
      <w:r>
        <w:t>approval.</w:t>
      </w:r>
    </w:p>
    <w:p w14:paraId="45CC7F17" w14:textId="77777777" w:rsidR="009D1F8C" w:rsidRDefault="009D1F8C">
      <w:pPr>
        <w:jc w:val="both"/>
        <w:sectPr w:rsidR="009D1F8C">
          <w:pgSz w:w="12240" w:h="15840"/>
          <w:pgMar w:top="940" w:right="600" w:bottom="2280" w:left="1320" w:header="727" w:footer="2084" w:gutter="0"/>
          <w:cols w:space="720"/>
        </w:sectPr>
      </w:pPr>
    </w:p>
    <w:p w14:paraId="51348227" w14:textId="77777777" w:rsidR="009D1F8C" w:rsidRDefault="009D1F8C">
      <w:pPr>
        <w:pStyle w:val="BodyText"/>
        <w:rPr>
          <w:sz w:val="20"/>
        </w:rPr>
      </w:pPr>
    </w:p>
    <w:p w14:paraId="6671E21D" w14:textId="77777777" w:rsidR="009D1F8C" w:rsidRDefault="009D1F8C">
      <w:pPr>
        <w:pStyle w:val="BodyText"/>
        <w:spacing w:before="7"/>
        <w:rPr>
          <w:sz w:val="21"/>
        </w:rPr>
      </w:pPr>
    </w:p>
    <w:p w14:paraId="39FC6B78" w14:textId="77777777" w:rsidR="009D1F8C" w:rsidRDefault="00274D41">
      <w:pPr>
        <w:pStyle w:val="Heading4"/>
        <w:numPr>
          <w:ilvl w:val="0"/>
          <w:numId w:val="176"/>
        </w:numPr>
        <w:tabs>
          <w:tab w:val="left" w:pos="341"/>
        </w:tabs>
        <w:spacing w:before="91" w:line="252" w:lineRule="exact"/>
      </w:pPr>
      <w:r>
        <w:t>Parking &amp; Loading</w:t>
      </w:r>
      <w:r>
        <w:rPr>
          <w:spacing w:val="-3"/>
        </w:rPr>
        <w:t xml:space="preserve"> </w:t>
      </w:r>
      <w:r>
        <w:t>Requirements</w:t>
      </w:r>
    </w:p>
    <w:p w14:paraId="23B3BAE1" w14:textId="77777777" w:rsidR="009D1F8C" w:rsidRDefault="00274D41">
      <w:pPr>
        <w:pStyle w:val="BodyText"/>
        <w:spacing w:line="252" w:lineRule="exact"/>
        <w:ind w:left="120"/>
      </w:pPr>
      <w:r>
        <w:t>See Chapter 5, Table 5-4</w:t>
      </w:r>
    </w:p>
    <w:p w14:paraId="41150CE0" w14:textId="77777777" w:rsidR="009D1F8C" w:rsidRDefault="009D1F8C">
      <w:pPr>
        <w:pStyle w:val="BodyText"/>
        <w:spacing w:before="1"/>
      </w:pPr>
    </w:p>
    <w:p w14:paraId="5F9BBD9F" w14:textId="77777777" w:rsidR="009D1F8C" w:rsidRDefault="00274D41">
      <w:pPr>
        <w:pStyle w:val="Heading4"/>
        <w:numPr>
          <w:ilvl w:val="0"/>
          <w:numId w:val="176"/>
        </w:numPr>
        <w:tabs>
          <w:tab w:val="left" w:pos="341"/>
        </w:tabs>
        <w:spacing w:before="1" w:line="252" w:lineRule="exact"/>
      </w:pPr>
      <w:r>
        <w:t>Landscaping</w:t>
      </w:r>
      <w:r>
        <w:rPr>
          <w:spacing w:val="-1"/>
        </w:rPr>
        <w:t xml:space="preserve"> </w:t>
      </w:r>
      <w:r>
        <w:t>Requirements</w:t>
      </w:r>
    </w:p>
    <w:p w14:paraId="74C66B34" w14:textId="77777777" w:rsidR="009D1F8C" w:rsidRDefault="00274D41">
      <w:pPr>
        <w:pStyle w:val="BodyText"/>
        <w:spacing w:line="252" w:lineRule="exact"/>
        <w:ind w:left="120"/>
      </w:pPr>
      <w:r>
        <w:t>See Chapter 5, Table 5-7</w:t>
      </w:r>
    </w:p>
    <w:p w14:paraId="7B0BA00D" w14:textId="77777777" w:rsidR="009D1F8C" w:rsidRDefault="009D1F8C">
      <w:pPr>
        <w:pStyle w:val="BodyText"/>
        <w:rPr>
          <w:sz w:val="24"/>
        </w:rPr>
      </w:pPr>
    </w:p>
    <w:p w14:paraId="0807FDCD" w14:textId="77777777" w:rsidR="009D1F8C" w:rsidRDefault="009D1F8C">
      <w:pPr>
        <w:pStyle w:val="BodyText"/>
        <w:spacing w:before="1"/>
        <w:rPr>
          <w:sz w:val="24"/>
        </w:rPr>
      </w:pPr>
    </w:p>
    <w:p w14:paraId="35A04451" w14:textId="77777777" w:rsidR="009D1F8C" w:rsidRDefault="00274D41">
      <w:pPr>
        <w:pStyle w:val="ListParagraph"/>
        <w:numPr>
          <w:ilvl w:val="1"/>
          <w:numId w:val="173"/>
        </w:numPr>
        <w:tabs>
          <w:tab w:val="left" w:pos="839"/>
          <w:tab w:val="left" w:pos="840"/>
        </w:tabs>
        <w:rPr>
          <w:b/>
        </w:rPr>
      </w:pPr>
      <w:r>
        <w:rPr>
          <w:b/>
          <w:u w:val="thick"/>
        </w:rPr>
        <w:t>WHOLESALE/LIGHT INDUSTRIAL</w:t>
      </w:r>
      <w:r>
        <w:rPr>
          <w:b/>
          <w:spacing w:val="-1"/>
          <w:u w:val="thick"/>
        </w:rPr>
        <w:t xml:space="preserve"> </w:t>
      </w:r>
      <w:r>
        <w:rPr>
          <w:b/>
          <w:u w:val="thick"/>
        </w:rPr>
        <w:t>DISTRICT</w:t>
      </w:r>
    </w:p>
    <w:p w14:paraId="60699CA8" w14:textId="77777777" w:rsidR="009D1F8C" w:rsidRDefault="009D1F8C">
      <w:pPr>
        <w:pStyle w:val="BodyText"/>
        <w:spacing w:before="1"/>
        <w:rPr>
          <w:b/>
          <w:sz w:val="14"/>
        </w:rPr>
      </w:pPr>
    </w:p>
    <w:p w14:paraId="4EABD2F0" w14:textId="77777777" w:rsidR="009D1F8C" w:rsidRDefault="00274D41">
      <w:pPr>
        <w:pStyle w:val="ListParagraph"/>
        <w:numPr>
          <w:ilvl w:val="0"/>
          <w:numId w:val="172"/>
        </w:numPr>
        <w:tabs>
          <w:tab w:val="left" w:pos="341"/>
        </w:tabs>
        <w:spacing w:before="90" w:line="252" w:lineRule="exact"/>
        <w:rPr>
          <w:b/>
        </w:rPr>
      </w:pPr>
      <w:r>
        <w:rPr>
          <w:b/>
        </w:rPr>
        <w:t>Purpose</w:t>
      </w:r>
    </w:p>
    <w:p w14:paraId="30C82F55" w14:textId="77777777" w:rsidR="009D1F8C" w:rsidRDefault="00274D41">
      <w:pPr>
        <w:pStyle w:val="BodyText"/>
        <w:ind w:left="120" w:right="837"/>
        <w:jc w:val="both"/>
      </w:pPr>
      <w:r>
        <w:t>The purpose of the M-1 District is to provide and protect an environment that is suitable for light manufacturing, wholesale, and warehousing activities that do not impose undesirable noise, vibration, odor, dust or other offensive effects on the surrounding area, together with such other uses as may be necessary to and compatible with light industrial surroundings.</w:t>
      </w:r>
    </w:p>
    <w:p w14:paraId="0ACCAA2C" w14:textId="77777777" w:rsidR="009D1F8C" w:rsidRDefault="009D1F8C">
      <w:pPr>
        <w:pStyle w:val="BodyText"/>
        <w:spacing w:before="1"/>
      </w:pPr>
    </w:p>
    <w:p w14:paraId="68A908BD" w14:textId="77777777" w:rsidR="009D1F8C" w:rsidRDefault="00274D41">
      <w:pPr>
        <w:pStyle w:val="Heading4"/>
        <w:numPr>
          <w:ilvl w:val="0"/>
          <w:numId w:val="172"/>
        </w:numPr>
        <w:tabs>
          <w:tab w:val="left" w:pos="340"/>
        </w:tabs>
        <w:spacing w:line="252" w:lineRule="exact"/>
        <w:ind w:left="339" w:hanging="220"/>
        <w:jc w:val="both"/>
      </w:pPr>
      <w:r>
        <w:t>Permitted Uses</w:t>
      </w:r>
    </w:p>
    <w:p w14:paraId="37C121B0" w14:textId="77777777" w:rsidR="009D1F8C" w:rsidRDefault="00274D41">
      <w:pPr>
        <w:pStyle w:val="BodyText"/>
        <w:spacing w:line="252" w:lineRule="exact"/>
        <w:ind w:left="120"/>
      </w:pPr>
      <w:r>
        <w:t>See Table 3-1</w:t>
      </w:r>
    </w:p>
    <w:p w14:paraId="07362D6A" w14:textId="77777777" w:rsidR="009D1F8C" w:rsidRDefault="009D1F8C">
      <w:pPr>
        <w:pStyle w:val="BodyText"/>
        <w:spacing w:before="1"/>
      </w:pPr>
    </w:p>
    <w:p w14:paraId="4478F221" w14:textId="77777777" w:rsidR="009D1F8C" w:rsidRDefault="00274D41">
      <w:pPr>
        <w:pStyle w:val="Heading4"/>
        <w:numPr>
          <w:ilvl w:val="0"/>
          <w:numId w:val="172"/>
        </w:numPr>
        <w:tabs>
          <w:tab w:val="left" w:pos="341"/>
        </w:tabs>
        <w:spacing w:before="1" w:line="252" w:lineRule="exact"/>
      </w:pPr>
      <w:r>
        <w:t>Additional Development</w:t>
      </w:r>
      <w:r>
        <w:rPr>
          <w:spacing w:val="-2"/>
        </w:rPr>
        <w:t xml:space="preserve"> </w:t>
      </w:r>
      <w:r>
        <w:t>Standards</w:t>
      </w:r>
    </w:p>
    <w:p w14:paraId="6EEDC5C9" w14:textId="77777777" w:rsidR="009D1F8C" w:rsidRDefault="00274D41">
      <w:pPr>
        <w:pStyle w:val="BodyText"/>
        <w:spacing w:line="252" w:lineRule="exact"/>
        <w:ind w:left="120"/>
      </w:pPr>
      <w:r>
        <w:t>See Chapter 7 “Supplemental Standards”</w:t>
      </w:r>
    </w:p>
    <w:p w14:paraId="32C99C24" w14:textId="77777777" w:rsidR="009D1F8C" w:rsidRDefault="009D1F8C">
      <w:pPr>
        <w:pStyle w:val="BodyText"/>
        <w:spacing w:before="1"/>
      </w:pPr>
    </w:p>
    <w:p w14:paraId="7B77EF1C" w14:textId="77777777" w:rsidR="009D1F8C" w:rsidRDefault="00274D41">
      <w:pPr>
        <w:pStyle w:val="Heading4"/>
        <w:numPr>
          <w:ilvl w:val="0"/>
          <w:numId w:val="172"/>
        </w:numPr>
        <w:tabs>
          <w:tab w:val="left" w:pos="341"/>
        </w:tabs>
        <w:spacing w:line="252" w:lineRule="exact"/>
      </w:pPr>
      <w:r>
        <w:t>Lot Size Requirements &amp; Dimensional</w:t>
      </w:r>
      <w:r>
        <w:rPr>
          <w:spacing w:val="-1"/>
        </w:rPr>
        <w:t xml:space="preserve"> </w:t>
      </w:r>
      <w:r>
        <w:t>Standards</w:t>
      </w:r>
    </w:p>
    <w:p w14:paraId="431D03CD" w14:textId="77777777" w:rsidR="009D1F8C" w:rsidRDefault="00274D41">
      <w:pPr>
        <w:pStyle w:val="BodyText"/>
        <w:spacing w:line="252" w:lineRule="exact"/>
        <w:ind w:left="120"/>
      </w:pPr>
      <w:r>
        <w:t>See Chapter 5, Table 5-1</w:t>
      </w:r>
    </w:p>
    <w:p w14:paraId="4B27A86A" w14:textId="77777777" w:rsidR="009D1F8C" w:rsidRDefault="009D1F8C">
      <w:pPr>
        <w:pStyle w:val="BodyText"/>
        <w:spacing w:before="2"/>
      </w:pPr>
    </w:p>
    <w:p w14:paraId="4B74B549" w14:textId="77777777" w:rsidR="009D1F8C" w:rsidRDefault="00274D41">
      <w:pPr>
        <w:pStyle w:val="Heading4"/>
        <w:numPr>
          <w:ilvl w:val="0"/>
          <w:numId w:val="172"/>
        </w:numPr>
        <w:tabs>
          <w:tab w:val="left" w:pos="341"/>
        </w:tabs>
        <w:spacing w:line="252" w:lineRule="exact"/>
      </w:pPr>
      <w:r>
        <w:t>Parking &amp; Loading</w:t>
      </w:r>
      <w:r>
        <w:rPr>
          <w:spacing w:val="-3"/>
        </w:rPr>
        <w:t xml:space="preserve"> </w:t>
      </w:r>
      <w:r>
        <w:t>Requirements</w:t>
      </w:r>
    </w:p>
    <w:p w14:paraId="575B95FF" w14:textId="77777777" w:rsidR="009D1F8C" w:rsidRDefault="00274D41">
      <w:pPr>
        <w:pStyle w:val="BodyText"/>
        <w:spacing w:line="252" w:lineRule="exact"/>
        <w:ind w:left="120"/>
      </w:pPr>
      <w:r>
        <w:t>See Chapter 5, Table 5-4</w:t>
      </w:r>
    </w:p>
    <w:p w14:paraId="6F9647BA" w14:textId="77777777" w:rsidR="009D1F8C" w:rsidRDefault="009D1F8C">
      <w:pPr>
        <w:pStyle w:val="BodyText"/>
        <w:spacing w:before="2"/>
      </w:pPr>
    </w:p>
    <w:p w14:paraId="734AA094" w14:textId="77777777" w:rsidR="009D1F8C" w:rsidRDefault="00274D41">
      <w:pPr>
        <w:pStyle w:val="Heading4"/>
        <w:numPr>
          <w:ilvl w:val="0"/>
          <w:numId w:val="172"/>
        </w:numPr>
        <w:tabs>
          <w:tab w:val="left" w:pos="341"/>
        </w:tabs>
        <w:spacing w:line="252" w:lineRule="exact"/>
      </w:pPr>
      <w:r>
        <w:t>Landscaping</w:t>
      </w:r>
      <w:r>
        <w:rPr>
          <w:spacing w:val="-1"/>
        </w:rPr>
        <w:t xml:space="preserve"> </w:t>
      </w:r>
      <w:r>
        <w:t>Requirements</w:t>
      </w:r>
    </w:p>
    <w:p w14:paraId="10FF5145" w14:textId="77777777" w:rsidR="009D1F8C" w:rsidRDefault="00274D41">
      <w:pPr>
        <w:pStyle w:val="BodyText"/>
        <w:spacing w:line="252" w:lineRule="exact"/>
        <w:ind w:left="120"/>
      </w:pPr>
      <w:r>
        <w:t>See Chapter 5, Table 5-7</w:t>
      </w:r>
    </w:p>
    <w:p w14:paraId="2DDD6F27" w14:textId="77777777" w:rsidR="009D1F8C" w:rsidRDefault="009D1F8C">
      <w:pPr>
        <w:pStyle w:val="BodyText"/>
        <w:rPr>
          <w:sz w:val="24"/>
        </w:rPr>
      </w:pPr>
    </w:p>
    <w:p w14:paraId="22FDEFA8" w14:textId="77777777" w:rsidR="009D1F8C" w:rsidRDefault="009D1F8C">
      <w:pPr>
        <w:pStyle w:val="BodyText"/>
      </w:pPr>
    </w:p>
    <w:p w14:paraId="02DFB443" w14:textId="77777777" w:rsidR="009D1F8C" w:rsidRDefault="00274D41">
      <w:pPr>
        <w:pStyle w:val="ListParagraph"/>
        <w:numPr>
          <w:ilvl w:val="1"/>
          <w:numId w:val="173"/>
        </w:numPr>
        <w:tabs>
          <w:tab w:val="left" w:pos="838"/>
          <w:tab w:val="left" w:pos="840"/>
        </w:tabs>
        <w:spacing w:before="1"/>
        <w:rPr>
          <w:b/>
        </w:rPr>
      </w:pPr>
      <w:r>
        <w:rPr>
          <w:b/>
          <w:u w:val="thick"/>
        </w:rPr>
        <w:t>INDUSTRIAL</w:t>
      </w:r>
      <w:r>
        <w:rPr>
          <w:b/>
          <w:spacing w:val="-1"/>
          <w:u w:val="thick"/>
        </w:rPr>
        <w:t xml:space="preserve"> </w:t>
      </w:r>
      <w:r>
        <w:rPr>
          <w:b/>
          <w:u w:val="thick"/>
        </w:rPr>
        <w:t>DISTRICT</w:t>
      </w:r>
    </w:p>
    <w:p w14:paraId="5B13129B" w14:textId="77777777" w:rsidR="009D1F8C" w:rsidRDefault="009D1F8C">
      <w:pPr>
        <w:pStyle w:val="BodyText"/>
        <w:spacing w:before="1"/>
        <w:rPr>
          <w:b/>
          <w:sz w:val="14"/>
        </w:rPr>
      </w:pPr>
    </w:p>
    <w:p w14:paraId="05BD9ADB" w14:textId="77777777" w:rsidR="009D1F8C" w:rsidRDefault="00274D41">
      <w:pPr>
        <w:pStyle w:val="ListParagraph"/>
        <w:numPr>
          <w:ilvl w:val="0"/>
          <w:numId w:val="171"/>
        </w:numPr>
        <w:tabs>
          <w:tab w:val="left" w:pos="341"/>
        </w:tabs>
        <w:spacing w:before="91" w:line="252" w:lineRule="exact"/>
        <w:ind w:hanging="222"/>
        <w:rPr>
          <w:b/>
        </w:rPr>
      </w:pPr>
      <w:r>
        <w:rPr>
          <w:b/>
        </w:rPr>
        <w:t>Purpose</w:t>
      </w:r>
    </w:p>
    <w:p w14:paraId="55EA862B" w14:textId="77777777" w:rsidR="009D1F8C" w:rsidRDefault="00274D41">
      <w:pPr>
        <w:pStyle w:val="BodyText"/>
        <w:ind w:left="119" w:right="837"/>
        <w:jc w:val="both"/>
      </w:pPr>
      <w:r>
        <w:t>The purpose of the M-2 District is to provide an environment suitable for heavy manufacturing and other activities that may impose undesirable noise, vibration, odor, dust, or other offensive effects on the surrounding area together with such other non-residential uses as may be necessary to and compatible with heavy industrial surroundings.</w:t>
      </w:r>
    </w:p>
    <w:p w14:paraId="212A0BD2" w14:textId="77777777" w:rsidR="009D1F8C" w:rsidRDefault="009D1F8C">
      <w:pPr>
        <w:pStyle w:val="BodyText"/>
      </w:pPr>
    </w:p>
    <w:p w14:paraId="651435DA" w14:textId="77777777" w:rsidR="009D1F8C" w:rsidRDefault="00274D41">
      <w:pPr>
        <w:pStyle w:val="Heading4"/>
        <w:numPr>
          <w:ilvl w:val="0"/>
          <w:numId w:val="171"/>
        </w:numPr>
        <w:tabs>
          <w:tab w:val="left" w:pos="340"/>
        </w:tabs>
        <w:spacing w:line="252" w:lineRule="exact"/>
        <w:ind w:left="339"/>
        <w:jc w:val="both"/>
      </w:pPr>
      <w:r>
        <w:t>Permitted Uses</w:t>
      </w:r>
    </w:p>
    <w:p w14:paraId="5362DFBC" w14:textId="77777777" w:rsidR="009D1F8C" w:rsidRDefault="00274D41">
      <w:pPr>
        <w:pStyle w:val="BodyText"/>
        <w:spacing w:line="252" w:lineRule="exact"/>
        <w:ind w:left="119"/>
      </w:pPr>
      <w:r>
        <w:t>See Table 3-1</w:t>
      </w:r>
    </w:p>
    <w:p w14:paraId="132E0C96" w14:textId="77777777" w:rsidR="009D1F8C" w:rsidRDefault="009D1F8C">
      <w:pPr>
        <w:pStyle w:val="BodyText"/>
        <w:spacing w:before="1"/>
      </w:pPr>
    </w:p>
    <w:p w14:paraId="68A58F6F" w14:textId="77777777" w:rsidR="009D1F8C" w:rsidRDefault="00274D41">
      <w:pPr>
        <w:pStyle w:val="Heading4"/>
        <w:numPr>
          <w:ilvl w:val="0"/>
          <w:numId w:val="171"/>
        </w:numPr>
        <w:tabs>
          <w:tab w:val="left" w:pos="341"/>
        </w:tabs>
        <w:spacing w:line="252" w:lineRule="exact"/>
        <w:ind w:hanging="222"/>
      </w:pPr>
      <w:r>
        <w:t>Additional Development</w:t>
      </w:r>
      <w:r>
        <w:rPr>
          <w:spacing w:val="-2"/>
        </w:rPr>
        <w:t xml:space="preserve"> </w:t>
      </w:r>
      <w:r>
        <w:t>Standards</w:t>
      </w:r>
    </w:p>
    <w:p w14:paraId="327C9753" w14:textId="77777777" w:rsidR="009D1F8C" w:rsidRDefault="00274D41">
      <w:pPr>
        <w:pStyle w:val="BodyText"/>
        <w:spacing w:line="252" w:lineRule="exact"/>
        <w:ind w:left="119"/>
      </w:pPr>
      <w:r>
        <w:t>See Chapter 7 “Supplemental Standards”</w:t>
      </w:r>
    </w:p>
    <w:p w14:paraId="70C62A9C" w14:textId="77777777" w:rsidR="009D1F8C" w:rsidRDefault="009D1F8C">
      <w:pPr>
        <w:pStyle w:val="BodyText"/>
        <w:spacing w:before="1"/>
      </w:pPr>
    </w:p>
    <w:p w14:paraId="7D5D8C3E" w14:textId="77777777" w:rsidR="009D1F8C" w:rsidRDefault="00274D41">
      <w:pPr>
        <w:pStyle w:val="Heading4"/>
        <w:numPr>
          <w:ilvl w:val="0"/>
          <w:numId w:val="171"/>
        </w:numPr>
        <w:tabs>
          <w:tab w:val="left" w:pos="341"/>
        </w:tabs>
        <w:spacing w:before="1" w:line="252" w:lineRule="exact"/>
        <w:ind w:hanging="222"/>
      </w:pPr>
      <w:r>
        <w:t>Lot Size Requirements &amp; Dimensional</w:t>
      </w:r>
      <w:r>
        <w:rPr>
          <w:spacing w:val="-1"/>
        </w:rPr>
        <w:t xml:space="preserve"> </w:t>
      </w:r>
      <w:r>
        <w:t>Standards</w:t>
      </w:r>
    </w:p>
    <w:p w14:paraId="08DA242F" w14:textId="77777777" w:rsidR="009D1F8C" w:rsidRDefault="00274D41">
      <w:pPr>
        <w:pStyle w:val="BodyText"/>
        <w:spacing w:line="252" w:lineRule="exact"/>
        <w:ind w:left="119"/>
      </w:pPr>
      <w:r>
        <w:t>See Chapter 5, Table 5-1</w:t>
      </w:r>
    </w:p>
    <w:p w14:paraId="33AAC3B7" w14:textId="77777777" w:rsidR="009D1F8C" w:rsidRDefault="009D1F8C">
      <w:pPr>
        <w:spacing w:line="252" w:lineRule="exact"/>
        <w:sectPr w:rsidR="009D1F8C">
          <w:pgSz w:w="12240" w:h="15840"/>
          <w:pgMar w:top="940" w:right="600" w:bottom="2280" w:left="1320" w:header="727" w:footer="2084" w:gutter="0"/>
          <w:cols w:space="720"/>
        </w:sectPr>
      </w:pPr>
    </w:p>
    <w:p w14:paraId="39231680" w14:textId="77777777" w:rsidR="009D1F8C" w:rsidRDefault="009D1F8C">
      <w:pPr>
        <w:pStyle w:val="BodyText"/>
        <w:rPr>
          <w:sz w:val="20"/>
        </w:rPr>
      </w:pPr>
    </w:p>
    <w:p w14:paraId="1223103C" w14:textId="77777777" w:rsidR="009D1F8C" w:rsidRDefault="009D1F8C">
      <w:pPr>
        <w:pStyle w:val="BodyText"/>
        <w:spacing w:before="8"/>
        <w:rPr>
          <w:sz w:val="21"/>
        </w:rPr>
      </w:pPr>
    </w:p>
    <w:p w14:paraId="66327834" w14:textId="77777777" w:rsidR="009D1F8C" w:rsidRDefault="00274D41">
      <w:pPr>
        <w:pStyle w:val="Heading4"/>
        <w:numPr>
          <w:ilvl w:val="0"/>
          <w:numId w:val="171"/>
        </w:numPr>
        <w:tabs>
          <w:tab w:val="left" w:pos="341"/>
        </w:tabs>
        <w:spacing w:before="90" w:line="252" w:lineRule="exact"/>
      </w:pPr>
      <w:r>
        <w:t>Parking &amp; Loading</w:t>
      </w:r>
      <w:r>
        <w:rPr>
          <w:spacing w:val="-3"/>
        </w:rPr>
        <w:t xml:space="preserve"> </w:t>
      </w:r>
      <w:r>
        <w:t>Requirements</w:t>
      </w:r>
    </w:p>
    <w:p w14:paraId="393A5BC0" w14:textId="77777777" w:rsidR="009D1F8C" w:rsidRDefault="00274D41">
      <w:pPr>
        <w:pStyle w:val="BodyText"/>
        <w:spacing w:line="252" w:lineRule="exact"/>
        <w:ind w:left="120"/>
      </w:pPr>
      <w:r>
        <w:t>See Chapter 5, Table 5-4</w:t>
      </w:r>
    </w:p>
    <w:p w14:paraId="0EDEAE11" w14:textId="77777777" w:rsidR="009D1F8C" w:rsidRDefault="009D1F8C">
      <w:pPr>
        <w:pStyle w:val="BodyText"/>
        <w:spacing w:before="2"/>
      </w:pPr>
    </w:p>
    <w:p w14:paraId="0FC88970" w14:textId="77777777" w:rsidR="009D1F8C" w:rsidRDefault="00274D41">
      <w:pPr>
        <w:pStyle w:val="Heading4"/>
        <w:numPr>
          <w:ilvl w:val="0"/>
          <w:numId w:val="171"/>
        </w:numPr>
        <w:tabs>
          <w:tab w:val="left" w:pos="341"/>
        </w:tabs>
        <w:spacing w:line="252" w:lineRule="exact"/>
      </w:pPr>
      <w:r>
        <w:t>Landscaping</w:t>
      </w:r>
      <w:r>
        <w:rPr>
          <w:spacing w:val="-1"/>
        </w:rPr>
        <w:t xml:space="preserve"> </w:t>
      </w:r>
      <w:r>
        <w:t>Requirements</w:t>
      </w:r>
    </w:p>
    <w:p w14:paraId="1B4D3733" w14:textId="77777777" w:rsidR="009D1F8C" w:rsidRDefault="00274D41">
      <w:pPr>
        <w:pStyle w:val="BodyText"/>
        <w:spacing w:line="252" w:lineRule="exact"/>
        <w:ind w:left="120"/>
      </w:pPr>
      <w:r>
        <w:t>See Chapter 5, Table 5-7</w:t>
      </w:r>
    </w:p>
    <w:p w14:paraId="7C4B6B20" w14:textId="77777777" w:rsidR="009D1F8C" w:rsidRDefault="009D1F8C">
      <w:pPr>
        <w:spacing w:line="252" w:lineRule="exact"/>
        <w:sectPr w:rsidR="009D1F8C">
          <w:pgSz w:w="12240" w:h="15840"/>
          <w:pgMar w:top="940" w:right="600" w:bottom="2280" w:left="1320" w:header="727" w:footer="2084" w:gutter="0"/>
          <w:cols w:space="720"/>
        </w:sectPr>
      </w:pPr>
    </w:p>
    <w:p w14:paraId="7459B564" w14:textId="77777777" w:rsidR="009D1F8C" w:rsidRDefault="009D1F8C">
      <w:pPr>
        <w:pStyle w:val="BodyText"/>
        <w:spacing w:before="7"/>
        <w:rPr>
          <w:sz w:val="19"/>
        </w:rPr>
      </w:pPr>
    </w:p>
    <w:p w14:paraId="3090A674" w14:textId="77777777" w:rsidR="009D1F8C" w:rsidRDefault="00274D41">
      <w:pPr>
        <w:pStyle w:val="Heading4"/>
        <w:numPr>
          <w:ilvl w:val="0"/>
          <w:numId w:val="202"/>
        </w:numPr>
        <w:tabs>
          <w:tab w:val="left" w:pos="432"/>
        </w:tabs>
        <w:spacing w:before="91"/>
        <w:jc w:val="both"/>
      </w:pPr>
      <w:r>
        <w:t>Table of Permitted</w:t>
      </w:r>
      <w:r>
        <w:rPr>
          <w:spacing w:val="-3"/>
        </w:rPr>
        <w:t xml:space="preserve"> </w:t>
      </w:r>
      <w:r>
        <w:t>Uses</w:t>
      </w:r>
    </w:p>
    <w:p w14:paraId="384E83FC" w14:textId="77777777" w:rsidR="009D1F8C" w:rsidRDefault="009D1F8C">
      <w:pPr>
        <w:pStyle w:val="BodyText"/>
        <w:spacing w:before="9"/>
        <w:rPr>
          <w:b/>
          <w:sz w:val="21"/>
        </w:rPr>
      </w:pPr>
    </w:p>
    <w:p w14:paraId="372A3E34" w14:textId="77777777" w:rsidR="009D1F8C" w:rsidRDefault="00274D41">
      <w:pPr>
        <w:pStyle w:val="ListParagraph"/>
        <w:numPr>
          <w:ilvl w:val="0"/>
          <w:numId w:val="170"/>
        </w:numPr>
        <w:tabs>
          <w:tab w:val="left" w:pos="347"/>
        </w:tabs>
        <w:ind w:right="838" w:firstLine="0"/>
      </w:pPr>
      <w:r>
        <w:t>The uses listed in Table 3-1 shall be permitted only in the zoning district where the uses are listed, and only in the manner so listed. No use shall be permitted and no structure associated with such use shall be constructed, altered or enlarged unless the use is permitted as one of the</w:t>
      </w:r>
      <w:r>
        <w:rPr>
          <w:spacing w:val="-5"/>
        </w:rPr>
        <w:t xml:space="preserve"> </w:t>
      </w:r>
      <w:r>
        <w:t>following:</w:t>
      </w:r>
    </w:p>
    <w:p w14:paraId="6AA11AB1" w14:textId="77777777" w:rsidR="009D1F8C" w:rsidRDefault="009D1F8C">
      <w:pPr>
        <w:pStyle w:val="BodyText"/>
        <w:spacing w:before="1"/>
      </w:pPr>
    </w:p>
    <w:p w14:paraId="4189F548" w14:textId="77777777" w:rsidR="009D1F8C" w:rsidRDefault="00274D41">
      <w:pPr>
        <w:pStyle w:val="BodyText"/>
        <w:ind w:left="175"/>
      </w:pPr>
      <w:r>
        <w:t>“P”: A permitted use in the zoning district</w:t>
      </w:r>
    </w:p>
    <w:p w14:paraId="6493A418" w14:textId="77777777" w:rsidR="009D1F8C" w:rsidRDefault="009D1F8C">
      <w:pPr>
        <w:pStyle w:val="BodyText"/>
        <w:spacing w:before="11"/>
        <w:rPr>
          <w:sz w:val="21"/>
        </w:rPr>
      </w:pPr>
    </w:p>
    <w:p w14:paraId="0F0B1DDD" w14:textId="77777777" w:rsidR="009D1F8C" w:rsidRDefault="00274D41">
      <w:pPr>
        <w:pStyle w:val="ListParagraph"/>
        <w:numPr>
          <w:ilvl w:val="0"/>
          <w:numId w:val="170"/>
        </w:numPr>
        <w:tabs>
          <w:tab w:val="left" w:pos="368"/>
        </w:tabs>
        <w:ind w:right="836" w:firstLine="0"/>
      </w:pPr>
      <w:r>
        <w:t>Any use not listed with the letter P in a particular zoning district shall be prohibited in that zoning district, unless it is a non-conforming use lawfully established prior to the effective of the regulation that rendered it</w:t>
      </w:r>
      <w:r>
        <w:rPr>
          <w:spacing w:val="-1"/>
        </w:rPr>
        <w:t xml:space="preserve"> </w:t>
      </w:r>
      <w:r>
        <w:t>non-conforming.</w:t>
      </w:r>
    </w:p>
    <w:p w14:paraId="38856567" w14:textId="77777777" w:rsidR="009D1F8C" w:rsidRDefault="009D1F8C">
      <w:pPr>
        <w:pStyle w:val="BodyText"/>
      </w:pPr>
    </w:p>
    <w:p w14:paraId="708FEA25" w14:textId="77777777" w:rsidR="009D1F8C" w:rsidRDefault="00274D41">
      <w:pPr>
        <w:pStyle w:val="ListParagraph"/>
        <w:numPr>
          <w:ilvl w:val="0"/>
          <w:numId w:val="170"/>
        </w:numPr>
        <w:tabs>
          <w:tab w:val="left" w:pos="342"/>
        </w:tabs>
        <w:spacing w:before="1"/>
        <w:ind w:right="832" w:firstLine="0"/>
      </w:pPr>
      <w:r>
        <w:t>Public Utilities shall be allowed in all zoning districts within the city in order to serve the public health, safety, and welfare. Such use shall only be approved after a public hearing is held to the proposed public utility. Utility stations shall comply with applicable design standards in order to blend in with other adjacent land</w:t>
      </w:r>
      <w:r>
        <w:rPr>
          <w:spacing w:val="-1"/>
        </w:rPr>
        <w:t xml:space="preserve"> </w:t>
      </w:r>
      <w:r>
        <w:t>uses.</w:t>
      </w:r>
    </w:p>
    <w:p w14:paraId="5C168374" w14:textId="77777777" w:rsidR="009D1F8C" w:rsidRDefault="009D1F8C">
      <w:pPr>
        <w:pStyle w:val="BodyText"/>
        <w:spacing w:before="11"/>
        <w:rPr>
          <w:sz w:val="21"/>
        </w:rPr>
      </w:pPr>
    </w:p>
    <w:p w14:paraId="66BDD646" w14:textId="77777777" w:rsidR="009D1F8C" w:rsidRDefault="00274D41">
      <w:pPr>
        <w:pStyle w:val="ListParagraph"/>
        <w:numPr>
          <w:ilvl w:val="0"/>
          <w:numId w:val="170"/>
        </w:numPr>
        <w:tabs>
          <w:tab w:val="left" w:pos="354"/>
        </w:tabs>
        <w:ind w:right="839" w:firstLine="0"/>
      </w:pPr>
      <w:r>
        <w:t>Public parks shall be allowed in all zoning districts within the city in order to serve the public health, safety and</w:t>
      </w:r>
      <w:r>
        <w:rPr>
          <w:spacing w:val="1"/>
        </w:rPr>
        <w:t xml:space="preserve"> </w:t>
      </w:r>
      <w:r>
        <w:t>welfare.</w:t>
      </w:r>
    </w:p>
    <w:p w14:paraId="1BD2332B" w14:textId="77777777" w:rsidR="009D1F8C" w:rsidRDefault="009D1F8C">
      <w:pPr>
        <w:pStyle w:val="BodyText"/>
        <w:spacing w:before="11"/>
        <w:rPr>
          <w:sz w:val="21"/>
        </w:rPr>
      </w:pPr>
    </w:p>
    <w:p w14:paraId="6A01B623" w14:textId="77777777" w:rsidR="009D1F8C" w:rsidRDefault="00274D41">
      <w:pPr>
        <w:pStyle w:val="ListParagraph"/>
        <w:numPr>
          <w:ilvl w:val="0"/>
          <w:numId w:val="170"/>
        </w:numPr>
        <w:tabs>
          <w:tab w:val="left" w:pos="341"/>
        </w:tabs>
        <w:ind w:left="340" w:hanging="221"/>
      </w:pPr>
      <w:r>
        <w:t>Specific site design and development standards are contained in Chapters 5 and</w:t>
      </w:r>
      <w:r>
        <w:rPr>
          <w:spacing w:val="-4"/>
        </w:rPr>
        <w:t xml:space="preserve"> </w:t>
      </w:r>
      <w:r>
        <w:t>7.</w:t>
      </w:r>
    </w:p>
    <w:p w14:paraId="5EB53B6C" w14:textId="77777777" w:rsidR="009D1F8C" w:rsidRDefault="009D1F8C">
      <w:pPr>
        <w:pStyle w:val="BodyText"/>
      </w:pPr>
    </w:p>
    <w:p w14:paraId="69B58ED9" w14:textId="77777777" w:rsidR="009D1F8C" w:rsidRDefault="00274D41">
      <w:pPr>
        <w:pStyle w:val="ListParagraph"/>
        <w:numPr>
          <w:ilvl w:val="0"/>
          <w:numId w:val="170"/>
        </w:numPr>
        <w:tabs>
          <w:tab w:val="left" w:pos="383"/>
        </w:tabs>
        <w:ind w:right="837" w:firstLine="0"/>
      </w:pPr>
      <w:r>
        <w:t>Any use listed with a “yes” in the column headed by the words “Suppl. Reg?” shall satisfy the applicable supplemental use standards as shown in Chapter 7, in addition to the development regulations of the district in which it is located as shown in Chapter</w:t>
      </w:r>
      <w:r>
        <w:rPr>
          <w:spacing w:val="-3"/>
        </w:rPr>
        <w:t xml:space="preserve"> </w:t>
      </w:r>
      <w:r>
        <w:t>5.</w:t>
      </w:r>
    </w:p>
    <w:p w14:paraId="75361B42" w14:textId="77777777" w:rsidR="009D1F8C" w:rsidRDefault="009D1F8C">
      <w:pPr>
        <w:jc w:val="both"/>
        <w:sectPr w:rsidR="009D1F8C">
          <w:pgSz w:w="12240" w:h="15840"/>
          <w:pgMar w:top="940" w:right="600" w:bottom="2280" w:left="1320" w:header="727" w:footer="2084" w:gutter="0"/>
          <w:cols w:space="720"/>
        </w:sectPr>
      </w:pPr>
    </w:p>
    <w:p w14:paraId="37C0998E" w14:textId="77777777" w:rsidR="009D1F8C" w:rsidRDefault="009D1F8C">
      <w:pPr>
        <w:pStyle w:val="BodyText"/>
        <w:spacing w:before="8"/>
        <w:rPr>
          <w:sz w:val="11"/>
        </w:rPr>
      </w:pPr>
    </w:p>
    <w:p w14:paraId="72CFA9AF" w14:textId="77777777" w:rsidR="009D1F8C" w:rsidRDefault="00274D41">
      <w:pPr>
        <w:pStyle w:val="Heading2"/>
        <w:tabs>
          <w:tab w:val="left" w:pos="1659"/>
        </w:tabs>
        <w:spacing w:before="90"/>
        <w:ind w:left="280"/>
      </w:pPr>
      <w:r>
        <w:t>Table</w:t>
      </w:r>
      <w:r>
        <w:rPr>
          <w:spacing w:val="-1"/>
        </w:rPr>
        <w:t xml:space="preserve"> </w:t>
      </w:r>
      <w:r>
        <w:t>3-1</w:t>
      </w:r>
      <w:r>
        <w:tab/>
        <w:t>Table of Permitted Uses</w:t>
      </w:r>
    </w:p>
    <w:p w14:paraId="23AD9B42" w14:textId="77777777" w:rsidR="009D1F8C" w:rsidRDefault="009D1F8C">
      <w:pPr>
        <w:pStyle w:val="BodyText"/>
        <w:rPr>
          <w:b/>
          <w:sz w:val="24"/>
        </w:rPr>
      </w:pPr>
    </w:p>
    <w:p w14:paraId="5629F00B" w14:textId="77777777" w:rsidR="009D1F8C" w:rsidRDefault="00274D41">
      <w:pPr>
        <w:ind w:left="220"/>
        <w:rPr>
          <w:b/>
          <w:sz w:val="24"/>
        </w:rPr>
      </w:pPr>
      <w:r>
        <w:rPr>
          <w:b/>
          <w:sz w:val="24"/>
        </w:rPr>
        <w:t>P – Permitted Use</w:t>
      </w:r>
    </w:p>
    <w:p w14:paraId="21EAB143" w14:textId="77777777" w:rsidR="009D1F8C" w:rsidRDefault="00274D41">
      <w:pPr>
        <w:ind w:left="220" w:right="12059"/>
        <w:rPr>
          <w:b/>
          <w:sz w:val="24"/>
        </w:rPr>
      </w:pPr>
      <w:r>
        <w:rPr>
          <w:b/>
          <w:sz w:val="24"/>
        </w:rPr>
        <w:t>Y – Supplemental Standards Blank – not allowed</w:t>
      </w:r>
    </w:p>
    <w:p w14:paraId="439F13F5" w14:textId="77777777" w:rsidR="009D1F8C" w:rsidRDefault="009D1F8C">
      <w:pPr>
        <w:pStyle w:val="BodyText"/>
        <w:spacing w:before="1"/>
        <w:rPr>
          <w:b/>
          <w:sz w:val="24"/>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23"/>
        <w:gridCol w:w="1004"/>
        <w:gridCol w:w="716"/>
        <w:gridCol w:w="714"/>
        <w:gridCol w:w="714"/>
        <w:gridCol w:w="715"/>
        <w:gridCol w:w="715"/>
        <w:gridCol w:w="715"/>
        <w:gridCol w:w="715"/>
        <w:gridCol w:w="714"/>
        <w:gridCol w:w="715"/>
        <w:gridCol w:w="797"/>
        <w:gridCol w:w="634"/>
        <w:gridCol w:w="717"/>
        <w:gridCol w:w="701"/>
      </w:tblGrid>
      <w:tr w:rsidR="009D1F8C" w14:paraId="0EE6935B" w14:textId="77777777">
        <w:trPr>
          <w:trHeight w:val="505"/>
        </w:trPr>
        <w:tc>
          <w:tcPr>
            <w:tcW w:w="4723" w:type="dxa"/>
          </w:tcPr>
          <w:p w14:paraId="48CD75D2" w14:textId="77777777" w:rsidR="009D1F8C" w:rsidRDefault="00274D41">
            <w:pPr>
              <w:pStyle w:val="TableParagraph"/>
              <w:spacing w:line="251" w:lineRule="exact"/>
              <w:ind w:left="114"/>
              <w:rPr>
                <w:b/>
              </w:rPr>
            </w:pPr>
            <w:r>
              <w:rPr>
                <w:b/>
              </w:rPr>
              <w:t>Uses</w:t>
            </w:r>
          </w:p>
        </w:tc>
        <w:tc>
          <w:tcPr>
            <w:tcW w:w="1004" w:type="dxa"/>
          </w:tcPr>
          <w:p w14:paraId="0D2DCEA3" w14:textId="77777777" w:rsidR="009D1F8C" w:rsidRDefault="00274D41">
            <w:pPr>
              <w:pStyle w:val="TableParagraph"/>
              <w:spacing w:line="254" w:lineRule="exact"/>
              <w:ind w:left="115" w:right="252" w:firstLine="1"/>
              <w:rPr>
                <w:b/>
              </w:rPr>
            </w:pPr>
            <w:r>
              <w:rPr>
                <w:b/>
              </w:rPr>
              <w:t>Suppl.</w:t>
            </w:r>
            <w:r>
              <w:rPr>
                <w:b/>
                <w:w w:val="99"/>
              </w:rPr>
              <w:t xml:space="preserve"> </w:t>
            </w:r>
            <w:r>
              <w:rPr>
                <w:b/>
              </w:rPr>
              <w:t>Reg?</w:t>
            </w:r>
          </w:p>
        </w:tc>
        <w:tc>
          <w:tcPr>
            <w:tcW w:w="716" w:type="dxa"/>
          </w:tcPr>
          <w:p w14:paraId="315CF26C" w14:textId="77777777" w:rsidR="009D1F8C" w:rsidRDefault="00274D41">
            <w:pPr>
              <w:pStyle w:val="TableParagraph"/>
              <w:spacing w:line="251" w:lineRule="exact"/>
              <w:ind w:left="115"/>
              <w:rPr>
                <w:b/>
              </w:rPr>
            </w:pPr>
            <w:r>
              <w:rPr>
                <w:b/>
              </w:rPr>
              <w:t>AG</w:t>
            </w:r>
          </w:p>
        </w:tc>
        <w:tc>
          <w:tcPr>
            <w:tcW w:w="714" w:type="dxa"/>
          </w:tcPr>
          <w:p w14:paraId="55CCDD58" w14:textId="77777777" w:rsidR="009D1F8C" w:rsidRDefault="00274D41">
            <w:pPr>
              <w:pStyle w:val="TableParagraph"/>
              <w:spacing w:line="251" w:lineRule="exact"/>
              <w:ind w:left="117"/>
              <w:rPr>
                <w:b/>
              </w:rPr>
            </w:pPr>
            <w:r>
              <w:rPr>
                <w:b/>
              </w:rPr>
              <w:t>R-15</w:t>
            </w:r>
          </w:p>
        </w:tc>
        <w:tc>
          <w:tcPr>
            <w:tcW w:w="714" w:type="dxa"/>
          </w:tcPr>
          <w:p w14:paraId="2F545714" w14:textId="77777777" w:rsidR="009D1F8C" w:rsidRDefault="00274D41">
            <w:pPr>
              <w:pStyle w:val="TableParagraph"/>
              <w:spacing w:line="251" w:lineRule="exact"/>
              <w:ind w:left="116"/>
              <w:rPr>
                <w:b/>
              </w:rPr>
            </w:pPr>
            <w:r>
              <w:rPr>
                <w:b/>
              </w:rPr>
              <w:t>R-12</w:t>
            </w:r>
          </w:p>
        </w:tc>
        <w:tc>
          <w:tcPr>
            <w:tcW w:w="715" w:type="dxa"/>
          </w:tcPr>
          <w:p w14:paraId="519D7980" w14:textId="77777777" w:rsidR="009D1F8C" w:rsidRDefault="00274D41">
            <w:pPr>
              <w:pStyle w:val="TableParagraph"/>
              <w:spacing w:line="251" w:lineRule="exact"/>
              <w:ind w:left="116"/>
              <w:rPr>
                <w:b/>
              </w:rPr>
            </w:pPr>
            <w:r>
              <w:rPr>
                <w:b/>
              </w:rPr>
              <w:t>R-M</w:t>
            </w:r>
          </w:p>
        </w:tc>
        <w:tc>
          <w:tcPr>
            <w:tcW w:w="715" w:type="dxa"/>
          </w:tcPr>
          <w:p w14:paraId="214AF82C" w14:textId="77777777" w:rsidR="009D1F8C" w:rsidRDefault="00274D41">
            <w:pPr>
              <w:pStyle w:val="TableParagraph"/>
              <w:spacing w:line="251" w:lineRule="exact"/>
              <w:ind w:left="116"/>
              <w:rPr>
                <w:b/>
              </w:rPr>
            </w:pPr>
            <w:r>
              <w:rPr>
                <w:b/>
                <w:u w:val="thick"/>
              </w:rPr>
              <w:t>R-I</w:t>
            </w:r>
          </w:p>
        </w:tc>
        <w:tc>
          <w:tcPr>
            <w:tcW w:w="715" w:type="dxa"/>
          </w:tcPr>
          <w:p w14:paraId="541F6D33" w14:textId="77777777" w:rsidR="009D1F8C" w:rsidRDefault="00274D41">
            <w:pPr>
              <w:pStyle w:val="TableParagraph"/>
              <w:spacing w:line="251" w:lineRule="exact"/>
              <w:ind w:left="116"/>
              <w:rPr>
                <w:b/>
              </w:rPr>
            </w:pPr>
            <w:r>
              <w:rPr>
                <w:b/>
                <w:u w:val="thick"/>
              </w:rPr>
              <w:t>R-P</w:t>
            </w:r>
          </w:p>
        </w:tc>
        <w:tc>
          <w:tcPr>
            <w:tcW w:w="715" w:type="dxa"/>
          </w:tcPr>
          <w:p w14:paraId="54AD26BA" w14:textId="77777777" w:rsidR="009D1F8C" w:rsidRDefault="00274D41">
            <w:pPr>
              <w:pStyle w:val="TableParagraph"/>
              <w:spacing w:line="251" w:lineRule="exact"/>
              <w:ind w:left="116"/>
              <w:rPr>
                <w:b/>
              </w:rPr>
            </w:pPr>
            <w:r>
              <w:rPr>
                <w:b/>
              </w:rPr>
              <w:t>N-C</w:t>
            </w:r>
          </w:p>
        </w:tc>
        <w:tc>
          <w:tcPr>
            <w:tcW w:w="714" w:type="dxa"/>
          </w:tcPr>
          <w:p w14:paraId="11B38850" w14:textId="77777777" w:rsidR="009D1F8C" w:rsidRDefault="00274D41">
            <w:pPr>
              <w:pStyle w:val="TableParagraph"/>
              <w:spacing w:line="251" w:lineRule="exact"/>
              <w:ind w:left="115"/>
              <w:rPr>
                <w:b/>
              </w:rPr>
            </w:pPr>
            <w:r>
              <w:rPr>
                <w:b/>
                <w:u w:val="thick"/>
              </w:rPr>
              <w:t>G-C</w:t>
            </w:r>
          </w:p>
        </w:tc>
        <w:tc>
          <w:tcPr>
            <w:tcW w:w="715" w:type="dxa"/>
          </w:tcPr>
          <w:p w14:paraId="2F811744" w14:textId="77777777" w:rsidR="009D1F8C" w:rsidRDefault="00274D41">
            <w:pPr>
              <w:pStyle w:val="TableParagraph"/>
              <w:spacing w:line="254" w:lineRule="exact"/>
              <w:ind w:left="116" w:right="191" w:hanging="1"/>
              <w:rPr>
                <w:b/>
              </w:rPr>
            </w:pPr>
            <w:r>
              <w:rPr>
                <w:b/>
                <w:u w:val="thick"/>
              </w:rPr>
              <w:t>TC-</w:t>
            </w:r>
            <w:r>
              <w:rPr>
                <w:b/>
              </w:rPr>
              <w:t xml:space="preserve"> </w:t>
            </w:r>
            <w:r>
              <w:rPr>
                <w:b/>
                <w:u w:val="thick"/>
              </w:rPr>
              <w:t>C</w:t>
            </w:r>
          </w:p>
        </w:tc>
        <w:tc>
          <w:tcPr>
            <w:tcW w:w="797" w:type="dxa"/>
          </w:tcPr>
          <w:p w14:paraId="06665A02" w14:textId="77777777" w:rsidR="009D1F8C" w:rsidRDefault="00274D41">
            <w:pPr>
              <w:pStyle w:val="TableParagraph"/>
              <w:spacing w:line="251" w:lineRule="exact"/>
              <w:ind w:left="117"/>
              <w:rPr>
                <w:b/>
              </w:rPr>
            </w:pPr>
            <w:r>
              <w:rPr>
                <w:b/>
                <w:u w:val="thick"/>
              </w:rPr>
              <w:t>G-W</w:t>
            </w:r>
          </w:p>
        </w:tc>
        <w:tc>
          <w:tcPr>
            <w:tcW w:w="634" w:type="dxa"/>
          </w:tcPr>
          <w:p w14:paraId="1F97AB16" w14:textId="77777777" w:rsidR="009D1F8C" w:rsidRDefault="00274D41">
            <w:pPr>
              <w:pStyle w:val="TableParagraph"/>
              <w:spacing w:line="251" w:lineRule="exact"/>
              <w:ind w:left="115"/>
              <w:rPr>
                <w:b/>
              </w:rPr>
            </w:pPr>
            <w:r>
              <w:rPr>
                <w:b/>
                <w:u w:val="thick"/>
              </w:rPr>
              <w:t>P-D</w:t>
            </w:r>
          </w:p>
        </w:tc>
        <w:tc>
          <w:tcPr>
            <w:tcW w:w="717" w:type="dxa"/>
          </w:tcPr>
          <w:p w14:paraId="188B32DA" w14:textId="77777777" w:rsidR="009D1F8C" w:rsidRDefault="00274D41">
            <w:pPr>
              <w:pStyle w:val="TableParagraph"/>
              <w:spacing w:line="251" w:lineRule="exact"/>
              <w:ind w:left="116"/>
              <w:rPr>
                <w:b/>
              </w:rPr>
            </w:pPr>
            <w:r>
              <w:rPr>
                <w:b/>
              </w:rPr>
              <w:t>M-1</w:t>
            </w:r>
          </w:p>
        </w:tc>
        <w:tc>
          <w:tcPr>
            <w:tcW w:w="701" w:type="dxa"/>
          </w:tcPr>
          <w:p w14:paraId="2F2A9017" w14:textId="77777777" w:rsidR="009D1F8C" w:rsidRDefault="00274D41">
            <w:pPr>
              <w:pStyle w:val="TableParagraph"/>
              <w:spacing w:line="251" w:lineRule="exact"/>
              <w:ind w:left="114"/>
              <w:rPr>
                <w:b/>
              </w:rPr>
            </w:pPr>
            <w:r>
              <w:rPr>
                <w:b/>
              </w:rPr>
              <w:t>M-2</w:t>
            </w:r>
          </w:p>
        </w:tc>
      </w:tr>
      <w:tr w:rsidR="009D1F8C" w14:paraId="46895FD8" w14:textId="77777777">
        <w:trPr>
          <w:trHeight w:val="366"/>
        </w:trPr>
        <w:tc>
          <w:tcPr>
            <w:tcW w:w="4723" w:type="dxa"/>
            <w:shd w:val="clear" w:color="auto" w:fill="FFCC00"/>
          </w:tcPr>
          <w:p w14:paraId="3EAFCB19" w14:textId="77777777" w:rsidR="009D1F8C" w:rsidRDefault="00274D41">
            <w:pPr>
              <w:pStyle w:val="TableParagraph"/>
              <w:spacing w:line="249" w:lineRule="exact"/>
              <w:ind w:left="114"/>
              <w:rPr>
                <w:b/>
              </w:rPr>
            </w:pPr>
            <w:r>
              <w:rPr>
                <w:b/>
              </w:rPr>
              <w:t>Agricultural</w:t>
            </w:r>
          </w:p>
        </w:tc>
        <w:tc>
          <w:tcPr>
            <w:tcW w:w="1004" w:type="dxa"/>
            <w:shd w:val="clear" w:color="auto" w:fill="FFCC00"/>
          </w:tcPr>
          <w:p w14:paraId="790F4B08" w14:textId="77777777" w:rsidR="009D1F8C" w:rsidRDefault="009D1F8C">
            <w:pPr>
              <w:pStyle w:val="TableParagraph"/>
            </w:pPr>
          </w:p>
        </w:tc>
        <w:tc>
          <w:tcPr>
            <w:tcW w:w="716" w:type="dxa"/>
            <w:shd w:val="clear" w:color="auto" w:fill="FFCC00"/>
          </w:tcPr>
          <w:p w14:paraId="5ABE60A6" w14:textId="77777777" w:rsidR="009D1F8C" w:rsidRDefault="009D1F8C">
            <w:pPr>
              <w:pStyle w:val="TableParagraph"/>
            </w:pPr>
          </w:p>
        </w:tc>
        <w:tc>
          <w:tcPr>
            <w:tcW w:w="714" w:type="dxa"/>
            <w:shd w:val="clear" w:color="auto" w:fill="FFCC00"/>
          </w:tcPr>
          <w:p w14:paraId="548EAC20" w14:textId="77777777" w:rsidR="009D1F8C" w:rsidRDefault="009D1F8C">
            <w:pPr>
              <w:pStyle w:val="TableParagraph"/>
            </w:pPr>
          </w:p>
        </w:tc>
        <w:tc>
          <w:tcPr>
            <w:tcW w:w="714" w:type="dxa"/>
            <w:shd w:val="clear" w:color="auto" w:fill="FFCC00"/>
          </w:tcPr>
          <w:p w14:paraId="006E3014" w14:textId="77777777" w:rsidR="009D1F8C" w:rsidRDefault="009D1F8C">
            <w:pPr>
              <w:pStyle w:val="TableParagraph"/>
            </w:pPr>
          </w:p>
        </w:tc>
        <w:tc>
          <w:tcPr>
            <w:tcW w:w="715" w:type="dxa"/>
            <w:shd w:val="clear" w:color="auto" w:fill="FFCC00"/>
          </w:tcPr>
          <w:p w14:paraId="1E372AB0" w14:textId="77777777" w:rsidR="009D1F8C" w:rsidRDefault="009D1F8C">
            <w:pPr>
              <w:pStyle w:val="TableParagraph"/>
            </w:pPr>
          </w:p>
        </w:tc>
        <w:tc>
          <w:tcPr>
            <w:tcW w:w="715" w:type="dxa"/>
            <w:shd w:val="clear" w:color="auto" w:fill="FFCC00"/>
          </w:tcPr>
          <w:p w14:paraId="456D56FD" w14:textId="77777777" w:rsidR="009D1F8C" w:rsidRDefault="009D1F8C">
            <w:pPr>
              <w:pStyle w:val="TableParagraph"/>
            </w:pPr>
          </w:p>
        </w:tc>
        <w:tc>
          <w:tcPr>
            <w:tcW w:w="715" w:type="dxa"/>
            <w:shd w:val="clear" w:color="auto" w:fill="FFCC00"/>
          </w:tcPr>
          <w:p w14:paraId="0EAEFDF8" w14:textId="77777777" w:rsidR="009D1F8C" w:rsidRDefault="009D1F8C">
            <w:pPr>
              <w:pStyle w:val="TableParagraph"/>
            </w:pPr>
          </w:p>
        </w:tc>
        <w:tc>
          <w:tcPr>
            <w:tcW w:w="715" w:type="dxa"/>
            <w:shd w:val="clear" w:color="auto" w:fill="FFCC00"/>
          </w:tcPr>
          <w:p w14:paraId="6A51CAFD" w14:textId="77777777" w:rsidR="009D1F8C" w:rsidRDefault="009D1F8C">
            <w:pPr>
              <w:pStyle w:val="TableParagraph"/>
            </w:pPr>
          </w:p>
        </w:tc>
        <w:tc>
          <w:tcPr>
            <w:tcW w:w="714" w:type="dxa"/>
            <w:shd w:val="clear" w:color="auto" w:fill="FFCC00"/>
          </w:tcPr>
          <w:p w14:paraId="5EE53914" w14:textId="77777777" w:rsidR="009D1F8C" w:rsidRDefault="009D1F8C">
            <w:pPr>
              <w:pStyle w:val="TableParagraph"/>
            </w:pPr>
          </w:p>
        </w:tc>
        <w:tc>
          <w:tcPr>
            <w:tcW w:w="715" w:type="dxa"/>
            <w:shd w:val="clear" w:color="auto" w:fill="FFCC00"/>
          </w:tcPr>
          <w:p w14:paraId="1ACBA70F" w14:textId="77777777" w:rsidR="009D1F8C" w:rsidRDefault="009D1F8C">
            <w:pPr>
              <w:pStyle w:val="TableParagraph"/>
            </w:pPr>
          </w:p>
        </w:tc>
        <w:tc>
          <w:tcPr>
            <w:tcW w:w="797" w:type="dxa"/>
            <w:shd w:val="clear" w:color="auto" w:fill="FFCC00"/>
          </w:tcPr>
          <w:p w14:paraId="11D4A86B" w14:textId="77777777" w:rsidR="009D1F8C" w:rsidRDefault="009D1F8C">
            <w:pPr>
              <w:pStyle w:val="TableParagraph"/>
            </w:pPr>
          </w:p>
        </w:tc>
        <w:tc>
          <w:tcPr>
            <w:tcW w:w="634" w:type="dxa"/>
            <w:shd w:val="clear" w:color="auto" w:fill="FFCC00"/>
          </w:tcPr>
          <w:p w14:paraId="264DCCAA" w14:textId="77777777" w:rsidR="009D1F8C" w:rsidRDefault="009D1F8C">
            <w:pPr>
              <w:pStyle w:val="TableParagraph"/>
            </w:pPr>
          </w:p>
        </w:tc>
        <w:tc>
          <w:tcPr>
            <w:tcW w:w="717" w:type="dxa"/>
            <w:shd w:val="clear" w:color="auto" w:fill="FFCC00"/>
          </w:tcPr>
          <w:p w14:paraId="11B16DA7" w14:textId="77777777" w:rsidR="009D1F8C" w:rsidRDefault="009D1F8C">
            <w:pPr>
              <w:pStyle w:val="TableParagraph"/>
            </w:pPr>
          </w:p>
        </w:tc>
        <w:tc>
          <w:tcPr>
            <w:tcW w:w="701" w:type="dxa"/>
            <w:shd w:val="clear" w:color="auto" w:fill="FFCC00"/>
          </w:tcPr>
          <w:p w14:paraId="5EC8559D" w14:textId="77777777" w:rsidR="009D1F8C" w:rsidRDefault="009D1F8C">
            <w:pPr>
              <w:pStyle w:val="TableParagraph"/>
            </w:pPr>
          </w:p>
        </w:tc>
      </w:tr>
      <w:tr w:rsidR="009D1F8C" w14:paraId="41D5F18C" w14:textId="77777777">
        <w:trPr>
          <w:trHeight w:val="505"/>
        </w:trPr>
        <w:tc>
          <w:tcPr>
            <w:tcW w:w="4723" w:type="dxa"/>
          </w:tcPr>
          <w:p w14:paraId="1F2ECC52" w14:textId="77777777" w:rsidR="009D1F8C" w:rsidRDefault="00274D41">
            <w:pPr>
              <w:pStyle w:val="TableParagraph"/>
              <w:spacing w:line="254" w:lineRule="exact"/>
              <w:ind w:left="114"/>
            </w:pPr>
            <w:r>
              <w:t>Agricultural &amp; Farm Operations (Crops, Livestock &amp; Specialties)</w:t>
            </w:r>
          </w:p>
        </w:tc>
        <w:tc>
          <w:tcPr>
            <w:tcW w:w="1004" w:type="dxa"/>
          </w:tcPr>
          <w:p w14:paraId="61611A03" w14:textId="77777777" w:rsidR="009D1F8C" w:rsidRDefault="009D1F8C">
            <w:pPr>
              <w:pStyle w:val="TableParagraph"/>
            </w:pPr>
          </w:p>
        </w:tc>
        <w:tc>
          <w:tcPr>
            <w:tcW w:w="716" w:type="dxa"/>
          </w:tcPr>
          <w:p w14:paraId="652FD614" w14:textId="77777777" w:rsidR="009D1F8C" w:rsidRDefault="00274D41">
            <w:pPr>
              <w:pStyle w:val="TableParagraph"/>
              <w:spacing w:line="275" w:lineRule="exact"/>
              <w:ind w:left="115"/>
              <w:rPr>
                <w:b/>
                <w:sz w:val="24"/>
              </w:rPr>
            </w:pPr>
            <w:r>
              <w:rPr>
                <w:b/>
                <w:w w:val="99"/>
                <w:sz w:val="24"/>
              </w:rPr>
              <w:t>p</w:t>
            </w:r>
          </w:p>
        </w:tc>
        <w:tc>
          <w:tcPr>
            <w:tcW w:w="714" w:type="dxa"/>
          </w:tcPr>
          <w:p w14:paraId="7734BA2B" w14:textId="77777777" w:rsidR="009D1F8C" w:rsidRDefault="009D1F8C">
            <w:pPr>
              <w:pStyle w:val="TableParagraph"/>
            </w:pPr>
          </w:p>
        </w:tc>
        <w:tc>
          <w:tcPr>
            <w:tcW w:w="714" w:type="dxa"/>
          </w:tcPr>
          <w:p w14:paraId="3CD6FBF5" w14:textId="77777777" w:rsidR="009D1F8C" w:rsidRDefault="009D1F8C">
            <w:pPr>
              <w:pStyle w:val="TableParagraph"/>
            </w:pPr>
          </w:p>
        </w:tc>
        <w:tc>
          <w:tcPr>
            <w:tcW w:w="715" w:type="dxa"/>
          </w:tcPr>
          <w:p w14:paraId="1E8CB50E" w14:textId="77777777" w:rsidR="009D1F8C" w:rsidRDefault="009D1F8C">
            <w:pPr>
              <w:pStyle w:val="TableParagraph"/>
            </w:pPr>
          </w:p>
        </w:tc>
        <w:tc>
          <w:tcPr>
            <w:tcW w:w="715" w:type="dxa"/>
          </w:tcPr>
          <w:p w14:paraId="170AA5C4" w14:textId="77777777" w:rsidR="009D1F8C" w:rsidRDefault="009D1F8C">
            <w:pPr>
              <w:pStyle w:val="TableParagraph"/>
            </w:pPr>
          </w:p>
        </w:tc>
        <w:tc>
          <w:tcPr>
            <w:tcW w:w="715" w:type="dxa"/>
          </w:tcPr>
          <w:p w14:paraId="0E861537" w14:textId="77777777" w:rsidR="009D1F8C" w:rsidRDefault="009D1F8C">
            <w:pPr>
              <w:pStyle w:val="TableParagraph"/>
            </w:pPr>
          </w:p>
        </w:tc>
        <w:tc>
          <w:tcPr>
            <w:tcW w:w="715" w:type="dxa"/>
          </w:tcPr>
          <w:p w14:paraId="48E89D9F" w14:textId="77777777" w:rsidR="009D1F8C" w:rsidRDefault="009D1F8C">
            <w:pPr>
              <w:pStyle w:val="TableParagraph"/>
            </w:pPr>
          </w:p>
        </w:tc>
        <w:tc>
          <w:tcPr>
            <w:tcW w:w="714" w:type="dxa"/>
          </w:tcPr>
          <w:p w14:paraId="1EF3B0E9" w14:textId="77777777" w:rsidR="009D1F8C" w:rsidRDefault="009D1F8C">
            <w:pPr>
              <w:pStyle w:val="TableParagraph"/>
            </w:pPr>
          </w:p>
        </w:tc>
        <w:tc>
          <w:tcPr>
            <w:tcW w:w="715" w:type="dxa"/>
          </w:tcPr>
          <w:p w14:paraId="05D68D73" w14:textId="77777777" w:rsidR="009D1F8C" w:rsidRDefault="009D1F8C">
            <w:pPr>
              <w:pStyle w:val="TableParagraph"/>
            </w:pPr>
          </w:p>
        </w:tc>
        <w:tc>
          <w:tcPr>
            <w:tcW w:w="797" w:type="dxa"/>
          </w:tcPr>
          <w:p w14:paraId="12FD2E1A" w14:textId="77777777" w:rsidR="009D1F8C" w:rsidRDefault="009D1F8C">
            <w:pPr>
              <w:pStyle w:val="TableParagraph"/>
            </w:pPr>
          </w:p>
        </w:tc>
        <w:tc>
          <w:tcPr>
            <w:tcW w:w="634" w:type="dxa"/>
          </w:tcPr>
          <w:p w14:paraId="15DE4D33" w14:textId="77777777" w:rsidR="009D1F8C" w:rsidRDefault="009D1F8C">
            <w:pPr>
              <w:pStyle w:val="TableParagraph"/>
            </w:pPr>
          </w:p>
        </w:tc>
        <w:tc>
          <w:tcPr>
            <w:tcW w:w="717" w:type="dxa"/>
          </w:tcPr>
          <w:p w14:paraId="0C446862" w14:textId="77777777" w:rsidR="009D1F8C" w:rsidRDefault="009D1F8C">
            <w:pPr>
              <w:pStyle w:val="TableParagraph"/>
            </w:pPr>
          </w:p>
        </w:tc>
        <w:tc>
          <w:tcPr>
            <w:tcW w:w="701" w:type="dxa"/>
          </w:tcPr>
          <w:p w14:paraId="37653CB0" w14:textId="77777777" w:rsidR="009D1F8C" w:rsidRDefault="009D1F8C">
            <w:pPr>
              <w:pStyle w:val="TableParagraph"/>
            </w:pPr>
          </w:p>
        </w:tc>
      </w:tr>
      <w:tr w:rsidR="009D1F8C" w14:paraId="25C3BC70" w14:textId="77777777">
        <w:trPr>
          <w:trHeight w:val="757"/>
        </w:trPr>
        <w:tc>
          <w:tcPr>
            <w:tcW w:w="4723" w:type="dxa"/>
          </w:tcPr>
          <w:p w14:paraId="47A057E2" w14:textId="77777777" w:rsidR="009D1F8C" w:rsidRDefault="00274D41">
            <w:pPr>
              <w:pStyle w:val="TableParagraph"/>
              <w:spacing w:line="248" w:lineRule="exact"/>
              <w:ind w:left="114"/>
            </w:pPr>
            <w:r>
              <w:t>Agricultural Manufacturing (such as chemicals,</w:t>
            </w:r>
          </w:p>
          <w:p w14:paraId="6D5852A3" w14:textId="77777777" w:rsidR="009D1F8C" w:rsidRDefault="00274D41">
            <w:pPr>
              <w:pStyle w:val="TableParagraph"/>
              <w:spacing w:before="4" w:line="252" w:lineRule="exact"/>
              <w:ind w:left="114"/>
            </w:pPr>
            <w:r>
              <w:t>food &amp; similar products, lumber &amp; wood products except furniture)</w:t>
            </w:r>
          </w:p>
        </w:tc>
        <w:tc>
          <w:tcPr>
            <w:tcW w:w="1004" w:type="dxa"/>
          </w:tcPr>
          <w:p w14:paraId="706739BD" w14:textId="77777777" w:rsidR="009D1F8C" w:rsidRDefault="009D1F8C">
            <w:pPr>
              <w:pStyle w:val="TableParagraph"/>
            </w:pPr>
          </w:p>
        </w:tc>
        <w:tc>
          <w:tcPr>
            <w:tcW w:w="716" w:type="dxa"/>
          </w:tcPr>
          <w:p w14:paraId="431EF1AF" w14:textId="77777777" w:rsidR="009D1F8C" w:rsidRDefault="00274D41">
            <w:pPr>
              <w:pStyle w:val="TableParagraph"/>
              <w:spacing w:line="273" w:lineRule="exact"/>
              <w:ind w:left="115"/>
              <w:rPr>
                <w:b/>
                <w:sz w:val="24"/>
              </w:rPr>
            </w:pPr>
            <w:r>
              <w:rPr>
                <w:b/>
                <w:w w:val="99"/>
                <w:sz w:val="24"/>
              </w:rPr>
              <w:t>p</w:t>
            </w:r>
          </w:p>
        </w:tc>
        <w:tc>
          <w:tcPr>
            <w:tcW w:w="714" w:type="dxa"/>
          </w:tcPr>
          <w:p w14:paraId="152AA151" w14:textId="77777777" w:rsidR="009D1F8C" w:rsidRDefault="009D1F8C">
            <w:pPr>
              <w:pStyle w:val="TableParagraph"/>
            </w:pPr>
          </w:p>
        </w:tc>
        <w:tc>
          <w:tcPr>
            <w:tcW w:w="714" w:type="dxa"/>
          </w:tcPr>
          <w:p w14:paraId="1F7B52A1" w14:textId="77777777" w:rsidR="009D1F8C" w:rsidRDefault="009D1F8C">
            <w:pPr>
              <w:pStyle w:val="TableParagraph"/>
            </w:pPr>
          </w:p>
        </w:tc>
        <w:tc>
          <w:tcPr>
            <w:tcW w:w="715" w:type="dxa"/>
          </w:tcPr>
          <w:p w14:paraId="591DB8CA" w14:textId="77777777" w:rsidR="009D1F8C" w:rsidRDefault="009D1F8C">
            <w:pPr>
              <w:pStyle w:val="TableParagraph"/>
            </w:pPr>
          </w:p>
        </w:tc>
        <w:tc>
          <w:tcPr>
            <w:tcW w:w="715" w:type="dxa"/>
          </w:tcPr>
          <w:p w14:paraId="6446F01A" w14:textId="77777777" w:rsidR="009D1F8C" w:rsidRDefault="009D1F8C">
            <w:pPr>
              <w:pStyle w:val="TableParagraph"/>
            </w:pPr>
          </w:p>
        </w:tc>
        <w:tc>
          <w:tcPr>
            <w:tcW w:w="715" w:type="dxa"/>
          </w:tcPr>
          <w:p w14:paraId="107603AB" w14:textId="77777777" w:rsidR="009D1F8C" w:rsidRDefault="009D1F8C">
            <w:pPr>
              <w:pStyle w:val="TableParagraph"/>
            </w:pPr>
          </w:p>
        </w:tc>
        <w:tc>
          <w:tcPr>
            <w:tcW w:w="715" w:type="dxa"/>
          </w:tcPr>
          <w:p w14:paraId="1A777204" w14:textId="77777777" w:rsidR="009D1F8C" w:rsidRDefault="009D1F8C">
            <w:pPr>
              <w:pStyle w:val="TableParagraph"/>
            </w:pPr>
          </w:p>
        </w:tc>
        <w:tc>
          <w:tcPr>
            <w:tcW w:w="714" w:type="dxa"/>
          </w:tcPr>
          <w:p w14:paraId="735DD473" w14:textId="77777777" w:rsidR="009D1F8C" w:rsidRDefault="009D1F8C">
            <w:pPr>
              <w:pStyle w:val="TableParagraph"/>
            </w:pPr>
          </w:p>
        </w:tc>
        <w:tc>
          <w:tcPr>
            <w:tcW w:w="715" w:type="dxa"/>
          </w:tcPr>
          <w:p w14:paraId="71AC272D" w14:textId="77777777" w:rsidR="009D1F8C" w:rsidRDefault="009D1F8C">
            <w:pPr>
              <w:pStyle w:val="TableParagraph"/>
            </w:pPr>
          </w:p>
        </w:tc>
        <w:tc>
          <w:tcPr>
            <w:tcW w:w="797" w:type="dxa"/>
          </w:tcPr>
          <w:p w14:paraId="7467DCA9" w14:textId="77777777" w:rsidR="009D1F8C" w:rsidRDefault="009D1F8C">
            <w:pPr>
              <w:pStyle w:val="TableParagraph"/>
            </w:pPr>
          </w:p>
        </w:tc>
        <w:tc>
          <w:tcPr>
            <w:tcW w:w="634" w:type="dxa"/>
          </w:tcPr>
          <w:p w14:paraId="4F892E36" w14:textId="77777777" w:rsidR="009D1F8C" w:rsidRDefault="009D1F8C">
            <w:pPr>
              <w:pStyle w:val="TableParagraph"/>
            </w:pPr>
          </w:p>
        </w:tc>
        <w:tc>
          <w:tcPr>
            <w:tcW w:w="717" w:type="dxa"/>
          </w:tcPr>
          <w:p w14:paraId="5CBEC055" w14:textId="77777777" w:rsidR="009D1F8C" w:rsidRDefault="009D1F8C">
            <w:pPr>
              <w:pStyle w:val="TableParagraph"/>
            </w:pPr>
          </w:p>
        </w:tc>
        <w:tc>
          <w:tcPr>
            <w:tcW w:w="701" w:type="dxa"/>
          </w:tcPr>
          <w:p w14:paraId="1CE55A3E" w14:textId="77777777" w:rsidR="009D1F8C" w:rsidRDefault="009D1F8C">
            <w:pPr>
              <w:pStyle w:val="TableParagraph"/>
            </w:pPr>
          </w:p>
        </w:tc>
      </w:tr>
      <w:tr w:rsidR="009D1F8C" w14:paraId="05F55CD7" w14:textId="77777777">
        <w:trPr>
          <w:trHeight w:val="505"/>
        </w:trPr>
        <w:tc>
          <w:tcPr>
            <w:tcW w:w="4723" w:type="dxa"/>
          </w:tcPr>
          <w:p w14:paraId="6120EC34" w14:textId="77777777" w:rsidR="009D1F8C" w:rsidRDefault="00274D41">
            <w:pPr>
              <w:pStyle w:val="TableParagraph"/>
              <w:tabs>
                <w:tab w:val="left" w:pos="1436"/>
                <w:tab w:val="left" w:pos="2691"/>
                <w:tab w:val="left" w:pos="3457"/>
                <w:tab w:val="left" w:pos="4290"/>
              </w:tabs>
              <w:spacing w:before="1" w:line="252" w:lineRule="exact"/>
              <w:ind w:left="114" w:right="102"/>
            </w:pPr>
            <w:r>
              <w:t>Agricultural</w:t>
            </w:r>
            <w:r>
              <w:tab/>
              <w:t>Processing,</w:t>
            </w:r>
            <w:r>
              <w:tab/>
              <w:t>Sales,</w:t>
            </w:r>
            <w:r>
              <w:tab/>
              <w:t>Indoor</w:t>
            </w:r>
            <w:r>
              <w:tab/>
            </w:r>
            <w:r>
              <w:rPr>
                <w:spacing w:val="-6"/>
              </w:rPr>
              <w:t xml:space="preserve">and </w:t>
            </w:r>
            <w:r>
              <w:t>Outdoor</w:t>
            </w:r>
            <w:r>
              <w:rPr>
                <w:spacing w:val="-1"/>
              </w:rPr>
              <w:t xml:space="preserve"> </w:t>
            </w:r>
            <w:r>
              <w:t>Storage</w:t>
            </w:r>
          </w:p>
        </w:tc>
        <w:tc>
          <w:tcPr>
            <w:tcW w:w="1004" w:type="dxa"/>
          </w:tcPr>
          <w:p w14:paraId="471266B9" w14:textId="77777777" w:rsidR="009D1F8C" w:rsidRDefault="009D1F8C">
            <w:pPr>
              <w:pStyle w:val="TableParagraph"/>
            </w:pPr>
          </w:p>
        </w:tc>
        <w:tc>
          <w:tcPr>
            <w:tcW w:w="716" w:type="dxa"/>
          </w:tcPr>
          <w:p w14:paraId="27FBAD43" w14:textId="77777777" w:rsidR="009D1F8C" w:rsidRDefault="00274D41">
            <w:pPr>
              <w:pStyle w:val="TableParagraph"/>
              <w:spacing w:line="275" w:lineRule="exact"/>
              <w:ind w:left="115"/>
              <w:rPr>
                <w:b/>
                <w:sz w:val="24"/>
              </w:rPr>
            </w:pPr>
            <w:r>
              <w:rPr>
                <w:b/>
                <w:w w:val="99"/>
                <w:sz w:val="24"/>
              </w:rPr>
              <w:t>p</w:t>
            </w:r>
          </w:p>
        </w:tc>
        <w:tc>
          <w:tcPr>
            <w:tcW w:w="714" w:type="dxa"/>
          </w:tcPr>
          <w:p w14:paraId="7D32A5F3" w14:textId="77777777" w:rsidR="009D1F8C" w:rsidRDefault="009D1F8C">
            <w:pPr>
              <w:pStyle w:val="TableParagraph"/>
            </w:pPr>
          </w:p>
        </w:tc>
        <w:tc>
          <w:tcPr>
            <w:tcW w:w="714" w:type="dxa"/>
          </w:tcPr>
          <w:p w14:paraId="1B15477A" w14:textId="77777777" w:rsidR="009D1F8C" w:rsidRDefault="009D1F8C">
            <w:pPr>
              <w:pStyle w:val="TableParagraph"/>
            </w:pPr>
          </w:p>
        </w:tc>
        <w:tc>
          <w:tcPr>
            <w:tcW w:w="715" w:type="dxa"/>
          </w:tcPr>
          <w:p w14:paraId="1A63D1E3" w14:textId="77777777" w:rsidR="009D1F8C" w:rsidRDefault="009D1F8C">
            <w:pPr>
              <w:pStyle w:val="TableParagraph"/>
            </w:pPr>
          </w:p>
        </w:tc>
        <w:tc>
          <w:tcPr>
            <w:tcW w:w="715" w:type="dxa"/>
          </w:tcPr>
          <w:p w14:paraId="0277BEA5" w14:textId="77777777" w:rsidR="009D1F8C" w:rsidRDefault="009D1F8C">
            <w:pPr>
              <w:pStyle w:val="TableParagraph"/>
            </w:pPr>
          </w:p>
        </w:tc>
        <w:tc>
          <w:tcPr>
            <w:tcW w:w="715" w:type="dxa"/>
          </w:tcPr>
          <w:p w14:paraId="46D976DD" w14:textId="77777777" w:rsidR="009D1F8C" w:rsidRDefault="009D1F8C">
            <w:pPr>
              <w:pStyle w:val="TableParagraph"/>
            </w:pPr>
          </w:p>
        </w:tc>
        <w:tc>
          <w:tcPr>
            <w:tcW w:w="715" w:type="dxa"/>
          </w:tcPr>
          <w:p w14:paraId="1FB1DB99" w14:textId="77777777" w:rsidR="009D1F8C" w:rsidRDefault="009D1F8C">
            <w:pPr>
              <w:pStyle w:val="TableParagraph"/>
            </w:pPr>
          </w:p>
        </w:tc>
        <w:tc>
          <w:tcPr>
            <w:tcW w:w="714" w:type="dxa"/>
          </w:tcPr>
          <w:p w14:paraId="054248DD" w14:textId="77777777" w:rsidR="009D1F8C" w:rsidRDefault="009D1F8C">
            <w:pPr>
              <w:pStyle w:val="TableParagraph"/>
            </w:pPr>
          </w:p>
        </w:tc>
        <w:tc>
          <w:tcPr>
            <w:tcW w:w="715" w:type="dxa"/>
          </w:tcPr>
          <w:p w14:paraId="5AF1F650" w14:textId="77777777" w:rsidR="009D1F8C" w:rsidRDefault="009D1F8C">
            <w:pPr>
              <w:pStyle w:val="TableParagraph"/>
            </w:pPr>
          </w:p>
        </w:tc>
        <w:tc>
          <w:tcPr>
            <w:tcW w:w="797" w:type="dxa"/>
          </w:tcPr>
          <w:p w14:paraId="0F834577" w14:textId="77777777" w:rsidR="009D1F8C" w:rsidRDefault="009D1F8C">
            <w:pPr>
              <w:pStyle w:val="TableParagraph"/>
            </w:pPr>
          </w:p>
        </w:tc>
        <w:tc>
          <w:tcPr>
            <w:tcW w:w="634" w:type="dxa"/>
          </w:tcPr>
          <w:p w14:paraId="3A0C9702" w14:textId="77777777" w:rsidR="009D1F8C" w:rsidRDefault="009D1F8C">
            <w:pPr>
              <w:pStyle w:val="TableParagraph"/>
            </w:pPr>
          </w:p>
        </w:tc>
        <w:tc>
          <w:tcPr>
            <w:tcW w:w="717" w:type="dxa"/>
          </w:tcPr>
          <w:p w14:paraId="100A0B16" w14:textId="77777777" w:rsidR="009D1F8C" w:rsidRDefault="009D1F8C">
            <w:pPr>
              <w:pStyle w:val="TableParagraph"/>
            </w:pPr>
          </w:p>
        </w:tc>
        <w:tc>
          <w:tcPr>
            <w:tcW w:w="701" w:type="dxa"/>
          </w:tcPr>
          <w:p w14:paraId="6C57F8EC" w14:textId="77777777" w:rsidR="009D1F8C" w:rsidRDefault="009D1F8C">
            <w:pPr>
              <w:pStyle w:val="TableParagraph"/>
            </w:pPr>
          </w:p>
        </w:tc>
      </w:tr>
      <w:tr w:rsidR="009D1F8C" w14:paraId="1042BD62" w14:textId="77777777">
        <w:trPr>
          <w:trHeight w:val="275"/>
        </w:trPr>
        <w:tc>
          <w:tcPr>
            <w:tcW w:w="4723" w:type="dxa"/>
          </w:tcPr>
          <w:p w14:paraId="30F7552F" w14:textId="77777777" w:rsidR="009D1F8C" w:rsidRDefault="00274D41">
            <w:pPr>
              <w:pStyle w:val="TableParagraph"/>
              <w:spacing w:line="250" w:lineRule="exact"/>
              <w:ind w:left="114"/>
            </w:pPr>
            <w:r>
              <w:t>Agricultural Services</w:t>
            </w:r>
          </w:p>
        </w:tc>
        <w:tc>
          <w:tcPr>
            <w:tcW w:w="1004" w:type="dxa"/>
          </w:tcPr>
          <w:p w14:paraId="1B8BC4F1" w14:textId="77777777" w:rsidR="009D1F8C" w:rsidRDefault="009D1F8C">
            <w:pPr>
              <w:pStyle w:val="TableParagraph"/>
              <w:rPr>
                <w:sz w:val="20"/>
              </w:rPr>
            </w:pPr>
          </w:p>
        </w:tc>
        <w:tc>
          <w:tcPr>
            <w:tcW w:w="716" w:type="dxa"/>
          </w:tcPr>
          <w:p w14:paraId="5C0F155C" w14:textId="77777777" w:rsidR="009D1F8C" w:rsidRDefault="00274D41">
            <w:pPr>
              <w:pStyle w:val="TableParagraph"/>
              <w:spacing w:line="256" w:lineRule="exact"/>
              <w:ind w:left="115"/>
              <w:rPr>
                <w:b/>
                <w:sz w:val="24"/>
              </w:rPr>
            </w:pPr>
            <w:r>
              <w:rPr>
                <w:b/>
                <w:w w:val="99"/>
                <w:sz w:val="24"/>
              </w:rPr>
              <w:t>p</w:t>
            </w:r>
          </w:p>
        </w:tc>
        <w:tc>
          <w:tcPr>
            <w:tcW w:w="714" w:type="dxa"/>
          </w:tcPr>
          <w:p w14:paraId="49B35306" w14:textId="77777777" w:rsidR="009D1F8C" w:rsidRDefault="009D1F8C">
            <w:pPr>
              <w:pStyle w:val="TableParagraph"/>
              <w:rPr>
                <w:sz w:val="20"/>
              </w:rPr>
            </w:pPr>
          </w:p>
        </w:tc>
        <w:tc>
          <w:tcPr>
            <w:tcW w:w="714" w:type="dxa"/>
          </w:tcPr>
          <w:p w14:paraId="7F84D688" w14:textId="77777777" w:rsidR="009D1F8C" w:rsidRDefault="009D1F8C">
            <w:pPr>
              <w:pStyle w:val="TableParagraph"/>
              <w:rPr>
                <w:sz w:val="20"/>
              </w:rPr>
            </w:pPr>
          </w:p>
        </w:tc>
        <w:tc>
          <w:tcPr>
            <w:tcW w:w="715" w:type="dxa"/>
          </w:tcPr>
          <w:p w14:paraId="262718F1" w14:textId="77777777" w:rsidR="009D1F8C" w:rsidRDefault="009D1F8C">
            <w:pPr>
              <w:pStyle w:val="TableParagraph"/>
              <w:rPr>
                <w:sz w:val="20"/>
              </w:rPr>
            </w:pPr>
          </w:p>
        </w:tc>
        <w:tc>
          <w:tcPr>
            <w:tcW w:w="715" w:type="dxa"/>
          </w:tcPr>
          <w:p w14:paraId="44F4A101" w14:textId="77777777" w:rsidR="009D1F8C" w:rsidRDefault="009D1F8C">
            <w:pPr>
              <w:pStyle w:val="TableParagraph"/>
              <w:rPr>
                <w:sz w:val="20"/>
              </w:rPr>
            </w:pPr>
          </w:p>
        </w:tc>
        <w:tc>
          <w:tcPr>
            <w:tcW w:w="715" w:type="dxa"/>
          </w:tcPr>
          <w:p w14:paraId="77D179D4" w14:textId="77777777" w:rsidR="009D1F8C" w:rsidRDefault="009D1F8C">
            <w:pPr>
              <w:pStyle w:val="TableParagraph"/>
              <w:rPr>
                <w:sz w:val="20"/>
              </w:rPr>
            </w:pPr>
          </w:p>
        </w:tc>
        <w:tc>
          <w:tcPr>
            <w:tcW w:w="715" w:type="dxa"/>
          </w:tcPr>
          <w:p w14:paraId="3A3BAB62" w14:textId="77777777" w:rsidR="009D1F8C" w:rsidRDefault="009D1F8C">
            <w:pPr>
              <w:pStyle w:val="TableParagraph"/>
              <w:rPr>
                <w:sz w:val="20"/>
              </w:rPr>
            </w:pPr>
          </w:p>
        </w:tc>
        <w:tc>
          <w:tcPr>
            <w:tcW w:w="714" w:type="dxa"/>
          </w:tcPr>
          <w:p w14:paraId="1E2AA1B3" w14:textId="77777777" w:rsidR="009D1F8C" w:rsidRDefault="009D1F8C">
            <w:pPr>
              <w:pStyle w:val="TableParagraph"/>
              <w:rPr>
                <w:sz w:val="20"/>
              </w:rPr>
            </w:pPr>
          </w:p>
        </w:tc>
        <w:tc>
          <w:tcPr>
            <w:tcW w:w="715" w:type="dxa"/>
          </w:tcPr>
          <w:p w14:paraId="648A145C" w14:textId="77777777" w:rsidR="009D1F8C" w:rsidRDefault="009D1F8C">
            <w:pPr>
              <w:pStyle w:val="TableParagraph"/>
              <w:rPr>
                <w:sz w:val="20"/>
              </w:rPr>
            </w:pPr>
          </w:p>
        </w:tc>
        <w:tc>
          <w:tcPr>
            <w:tcW w:w="797" w:type="dxa"/>
          </w:tcPr>
          <w:p w14:paraId="203C0070" w14:textId="77777777" w:rsidR="009D1F8C" w:rsidRDefault="009D1F8C">
            <w:pPr>
              <w:pStyle w:val="TableParagraph"/>
              <w:rPr>
                <w:sz w:val="20"/>
              </w:rPr>
            </w:pPr>
          </w:p>
        </w:tc>
        <w:tc>
          <w:tcPr>
            <w:tcW w:w="634" w:type="dxa"/>
          </w:tcPr>
          <w:p w14:paraId="38E99B8F" w14:textId="77777777" w:rsidR="009D1F8C" w:rsidRDefault="009D1F8C">
            <w:pPr>
              <w:pStyle w:val="TableParagraph"/>
              <w:rPr>
                <w:sz w:val="20"/>
              </w:rPr>
            </w:pPr>
          </w:p>
        </w:tc>
        <w:tc>
          <w:tcPr>
            <w:tcW w:w="717" w:type="dxa"/>
          </w:tcPr>
          <w:p w14:paraId="750192BD" w14:textId="77777777" w:rsidR="009D1F8C" w:rsidRDefault="009D1F8C">
            <w:pPr>
              <w:pStyle w:val="TableParagraph"/>
              <w:rPr>
                <w:sz w:val="20"/>
              </w:rPr>
            </w:pPr>
          </w:p>
        </w:tc>
        <w:tc>
          <w:tcPr>
            <w:tcW w:w="701" w:type="dxa"/>
          </w:tcPr>
          <w:p w14:paraId="58675C09" w14:textId="77777777" w:rsidR="009D1F8C" w:rsidRDefault="009D1F8C">
            <w:pPr>
              <w:pStyle w:val="TableParagraph"/>
              <w:rPr>
                <w:sz w:val="20"/>
              </w:rPr>
            </w:pPr>
          </w:p>
        </w:tc>
      </w:tr>
      <w:tr w:rsidR="009D1F8C" w14:paraId="2121E17E" w14:textId="77777777">
        <w:trPr>
          <w:trHeight w:val="506"/>
        </w:trPr>
        <w:tc>
          <w:tcPr>
            <w:tcW w:w="4723" w:type="dxa"/>
          </w:tcPr>
          <w:p w14:paraId="6B681298" w14:textId="77777777" w:rsidR="009D1F8C" w:rsidRDefault="00274D41">
            <w:pPr>
              <w:pStyle w:val="TableParagraph"/>
              <w:spacing w:line="254" w:lineRule="exact"/>
              <w:ind w:left="114"/>
            </w:pPr>
            <w:r>
              <w:t>Agricultural Retail (such as farm equipment &amp; related accessories, road side farm stand)</w:t>
            </w:r>
          </w:p>
        </w:tc>
        <w:tc>
          <w:tcPr>
            <w:tcW w:w="1004" w:type="dxa"/>
          </w:tcPr>
          <w:p w14:paraId="129E41B0" w14:textId="77777777" w:rsidR="009D1F8C" w:rsidRDefault="009D1F8C">
            <w:pPr>
              <w:pStyle w:val="TableParagraph"/>
            </w:pPr>
          </w:p>
        </w:tc>
        <w:tc>
          <w:tcPr>
            <w:tcW w:w="716" w:type="dxa"/>
          </w:tcPr>
          <w:p w14:paraId="5C4AC923" w14:textId="77777777" w:rsidR="009D1F8C" w:rsidRDefault="00274D41">
            <w:pPr>
              <w:pStyle w:val="TableParagraph"/>
              <w:spacing w:line="275" w:lineRule="exact"/>
              <w:ind w:left="115"/>
              <w:rPr>
                <w:b/>
                <w:sz w:val="24"/>
              </w:rPr>
            </w:pPr>
            <w:r>
              <w:rPr>
                <w:b/>
                <w:w w:val="99"/>
                <w:sz w:val="24"/>
              </w:rPr>
              <w:t>p</w:t>
            </w:r>
          </w:p>
        </w:tc>
        <w:tc>
          <w:tcPr>
            <w:tcW w:w="714" w:type="dxa"/>
          </w:tcPr>
          <w:p w14:paraId="3C133981" w14:textId="77777777" w:rsidR="009D1F8C" w:rsidRDefault="009D1F8C">
            <w:pPr>
              <w:pStyle w:val="TableParagraph"/>
            </w:pPr>
          </w:p>
        </w:tc>
        <w:tc>
          <w:tcPr>
            <w:tcW w:w="714" w:type="dxa"/>
          </w:tcPr>
          <w:p w14:paraId="4891D205" w14:textId="77777777" w:rsidR="009D1F8C" w:rsidRDefault="009D1F8C">
            <w:pPr>
              <w:pStyle w:val="TableParagraph"/>
            </w:pPr>
          </w:p>
        </w:tc>
        <w:tc>
          <w:tcPr>
            <w:tcW w:w="715" w:type="dxa"/>
          </w:tcPr>
          <w:p w14:paraId="1D32E096" w14:textId="77777777" w:rsidR="009D1F8C" w:rsidRDefault="009D1F8C">
            <w:pPr>
              <w:pStyle w:val="TableParagraph"/>
            </w:pPr>
          </w:p>
        </w:tc>
        <w:tc>
          <w:tcPr>
            <w:tcW w:w="715" w:type="dxa"/>
          </w:tcPr>
          <w:p w14:paraId="43DE9B01" w14:textId="77777777" w:rsidR="009D1F8C" w:rsidRDefault="009D1F8C">
            <w:pPr>
              <w:pStyle w:val="TableParagraph"/>
            </w:pPr>
          </w:p>
        </w:tc>
        <w:tc>
          <w:tcPr>
            <w:tcW w:w="715" w:type="dxa"/>
          </w:tcPr>
          <w:p w14:paraId="4DED5E43" w14:textId="77777777" w:rsidR="009D1F8C" w:rsidRDefault="009D1F8C">
            <w:pPr>
              <w:pStyle w:val="TableParagraph"/>
            </w:pPr>
          </w:p>
        </w:tc>
        <w:tc>
          <w:tcPr>
            <w:tcW w:w="715" w:type="dxa"/>
          </w:tcPr>
          <w:p w14:paraId="26461592" w14:textId="77777777" w:rsidR="009D1F8C" w:rsidRDefault="009D1F8C">
            <w:pPr>
              <w:pStyle w:val="TableParagraph"/>
            </w:pPr>
          </w:p>
        </w:tc>
        <w:tc>
          <w:tcPr>
            <w:tcW w:w="714" w:type="dxa"/>
          </w:tcPr>
          <w:p w14:paraId="69B644B9" w14:textId="77777777" w:rsidR="009D1F8C" w:rsidRDefault="009D1F8C">
            <w:pPr>
              <w:pStyle w:val="TableParagraph"/>
            </w:pPr>
          </w:p>
        </w:tc>
        <w:tc>
          <w:tcPr>
            <w:tcW w:w="715" w:type="dxa"/>
          </w:tcPr>
          <w:p w14:paraId="10776060" w14:textId="77777777" w:rsidR="009D1F8C" w:rsidRDefault="009D1F8C">
            <w:pPr>
              <w:pStyle w:val="TableParagraph"/>
            </w:pPr>
          </w:p>
        </w:tc>
        <w:tc>
          <w:tcPr>
            <w:tcW w:w="797" w:type="dxa"/>
          </w:tcPr>
          <w:p w14:paraId="4EB8FD52" w14:textId="77777777" w:rsidR="009D1F8C" w:rsidRDefault="009D1F8C">
            <w:pPr>
              <w:pStyle w:val="TableParagraph"/>
            </w:pPr>
          </w:p>
        </w:tc>
        <w:tc>
          <w:tcPr>
            <w:tcW w:w="634" w:type="dxa"/>
          </w:tcPr>
          <w:p w14:paraId="29DB0057" w14:textId="77777777" w:rsidR="009D1F8C" w:rsidRDefault="009D1F8C">
            <w:pPr>
              <w:pStyle w:val="TableParagraph"/>
            </w:pPr>
          </w:p>
        </w:tc>
        <w:tc>
          <w:tcPr>
            <w:tcW w:w="717" w:type="dxa"/>
          </w:tcPr>
          <w:p w14:paraId="51A8E35E" w14:textId="77777777" w:rsidR="009D1F8C" w:rsidRDefault="009D1F8C">
            <w:pPr>
              <w:pStyle w:val="TableParagraph"/>
            </w:pPr>
          </w:p>
        </w:tc>
        <w:tc>
          <w:tcPr>
            <w:tcW w:w="701" w:type="dxa"/>
          </w:tcPr>
          <w:p w14:paraId="57277E37" w14:textId="77777777" w:rsidR="009D1F8C" w:rsidRDefault="009D1F8C">
            <w:pPr>
              <w:pStyle w:val="TableParagraph"/>
            </w:pPr>
          </w:p>
        </w:tc>
      </w:tr>
      <w:tr w:rsidR="009D1F8C" w14:paraId="181592BF" w14:textId="77777777">
        <w:trPr>
          <w:trHeight w:val="273"/>
        </w:trPr>
        <w:tc>
          <w:tcPr>
            <w:tcW w:w="4723" w:type="dxa"/>
          </w:tcPr>
          <w:p w14:paraId="2BD46CA0" w14:textId="77777777" w:rsidR="009D1F8C" w:rsidRDefault="00274D41">
            <w:pPr>
              <w:pStyle w:val="TableParagraph"/>
              <w:spacing w:line="248" w:lineRule="exact"/>
              <w:ind w:left="114"/>
            </w:pPr>
            <w:r>
              <w:t>Commercial Greenhouse</w:t>
            </w:r>
          </w:p>
        </w:tc>
        <w:tc>
          <w:tcPr>
            <w:tcW w:w="1004" w:type="dxa"/>
          </w:tcPr>
          <w:p w14:paraId="0F580567" w14:textId="77777777" w:rsidR="009D1F8C" w:rsidRDefault="009D1F8C">
            <w:pPr>
              <w:pStyle w:val="TableParagraph"/>
              <w:rPr>
                <w:sz w:val="20"/>
              </w:rPr>
            </w:pPr>
          </w:p>
        </w:tc>
        <w:tc>
          <w:tcPr>
            <w:tcW w:w="716" w:type="dxa"/>
          </w:tcPr>
          <w:p w14:paraId="3ED3FAA3" w14:textId="77777777" w:rsidR="009D1F8C" w:rsidRDefault="00274D41">
            <w:pPr>
              <w:pStyle w:val="TableParagraph"/>
              <w:spacing w:line="254" w:lineRule="exact"/>
              <w:ind w:left="115"/>
              <w:rPr>
                <w:b/>
                <w:sz w:val="24"/>
              </w:rPr>
            </w:pPr>
            <w:r>
              <w:rPr>
                <w:b/>
                <w:w w:val="99"/>
                <w:sz w:val="24"/>
              </w:rPr>
              <w:t>p</w:t>
            </w:r>
          </w:p>
        </w:tc>
        <w:tc>
          <w:tcPr>
            <w:tcW w:w="714" w:type="dxa"/>
          </w:tcPr>
          <w:p w14:paraId="65431E39" w14:textId="77777777" w:rsidR="009D1F8C" w:rsidRDefault="009D1F8C">
            <w:pPr>
              <w:pStyle w:val="TableParagraph"/>
              <w:rPr>
                <w:sz w:val="20"/>
              </w:rPr>
            </w:pPr>
          </w:p>
        </w:tc>
        <w:tc>
          <w:tcPr>
            <w:tcW w:w="714" w:type="dxa"/>
          </w:tcPr>
          <w:p w14:paraId="5AEB56D5" w14:textId="77777777" w:rsidR="009D1F8C" w:rsidRDefault="009D1F8C">
            <w:pPr>
              <w:pStyle w:val="TableParagraph"/>
              <w:rPr>
                <w:sz w:val="20"/>
              </w:rPr>
            </w:pPr>
          </w:p>
        </w:tc>
        <w:tc>
          <w:tcPr>
            <w:tcW w:w="715" w:type="dxa"/>
          </w:tcPr>
          <w:p w14:paraId="116F1953" w14:textId="77777777" w:rsidR="009D1F8C" w:rsidRDefault="009D1F8C">
            <w:pPr>
              <w:pStyle w:val="TableParagraph"/>
              <w:rPr>
                <w:sz w:val="20"/>
              </w:rPr>
            </w:pPr>
          </w:p>
        </w:tc>
        <w:tc>
          <w:tcPr>
            <w:tcW w:w="715" w:type="dxa"/>
          </w:tcPr>
          <w:p w14:paraId="6E2B46DD" w14:textId="77777777" w:rsidR="009D1F8C" w:rsidRDefault="009D1F8C">
            <w:pPr>
              <w:pStyle w:val="TableParagraph"/>
              <w:rPr>
                <w:sz w:val="20"/>
              </w:rPr>
            </w:pPr>
          </w:p>
        </w:tc>
        <w:tc>
          <w:tcPr>
            <w:tcW w:w="715" w:type="dxa"/>
          </w:tcPr>
          <w:p w14:paraId="0D4A7197" w14:textId="77777777" w:rsidR="009D1F8C" w:rsidRDefault="009D1F8C">
            <w:pPr>
              <w:pStyle w:val="TableParagraph"/>
              <w:rPr>
                <w:sz w:val="20"/>
              </w:rPr>
            </w:pPr>
          </w:p>
        </w:tc>
        <w:tc>
          <w:tcPr>
            <w:tcW w:w="715" w:type="dxa"/>
          </w:tcPr>
          <w:p w14:paraId="7BF47782" w14:textId="77777777" w:rsidR="009D1F8C" w:rsidRDefault="009D1F8C">
            <w:pPr>
              <w:pStyle w:val="TableParagraph"/>
              <w:rPr>
                <w:sz w:val="20"/>
              </w:rPr>
            </w:pPr>
          </w:p>
        </w:tc>
        <w:tc>
          <w:tcPr>
            <w:tcW w:w="714" w:type="dxa"/>
          </w:tcPr>
          <w:p w14:paraId="6C99A545" w14:textId="77777777" w:rsidR="009D1F8C" w:rsidRDefault="009D1F8C">
            <w:pPr>
              <w:pStyle w:val="TableParagraph"/>
              <w:rPr>
                <w:sz w:val="20"/>
              </w:rPr>
            </w:pPr>
          </w:p>
        </w:tc>
        <w:tc>
          <w:tcPr>
            <w:tcW w:w="715" w:type="dxa"/>
          </w:tcPr>
          <w:p w14:paraId="5D662966" w14:textId="77777777" w:rsidR="009D1F8C" w:rsidRDefault="009D1F8C">
            <w:pPr>
              <w:pStyle w:val="TableParagraph"/>
              <w:rPr>
                <w:sz w:val="20"/>
              </w:rPr>
            </w:pPr>
          </w:p>
        </w:tc>
        <w:tc>
          <w:tcPr>
            <w:tcW w:w="797" w:type="dxa"/>
          </w:tcPr>
          <w:p w14:paraId="334F0619" w14:textId="77777777" w:rsidR="009D1F8C" w:rsidRDefault="009D1F8C">
            <w:pPr>
              <w:pStyle w:val="TableParagraph"/>
              <w:rPr>
                <w:sz w:val="20"/>
              </w:rPr>
            </w:pPr>
          </w:p>
        </w:tc>
        <w:tc>
          <w:tcPr>
            <w:tcW w:w="634" w:type="dxa"/>
          </w:tcPr>
          <w:p w14:paraId="79A9B0F7" w14:textId="77777777" w:rsidR="009D1F8C" w:rsidRDefault="009D1F8C">
            <w:pPr>
              <w:pStyle w:val="TableParagraph"/>
              <w:rPr>
                <w:sz w:val="20"/>
              </w:rPr>
            </w:pPr>
          </w:p>
        </w:tc>
        <w:tc>
          <w:tcPr>
            <w:tcW w:w="717" w:type="dxa"/>
          </w:tcPr>
          <w:p w14:paraId="7DF6E34C" w14:textId="77777777" w:rsidR="009D1F8C" w:rsidRDefault="009D1F8C">
            <w:pPr>
              <w:pStyle w:val="TableParagraph"/>
              <w:rPr>
                <w:sz w:val="20"/>
              </w:rPr>
            </w:pPr>
          </w:p>
        </w:tc>
        <w:tc>
          <w:tcPr>
            <w:tcW w:w="701" w:type="dxa"/>
          </w:tcPr>
          <w:p w14:paraId="037AC649" w14:textId="77777777" w:rsidR="009D1F8C" w:rsidRDefault="009D1F8C">
            <w:pPr>
              <w:pStyle w:val="TableParagraph"/>
              <w:rPr>
                <w:sz w:val="20"/>
              </w:rPr>
            </w:pPr>
          </w:p>
        </w:tc>
      </w:tr>
      <w:tr w:rsidR="009D1F8C" w14:paraId="1974EF8B" w14:textId="77777777">
        <w:trPr>
          <w:trHeight w:val="275"/>
        </w:trPr>
        <w:tc>
          <w:tcPr>
            <w:tcW w:w="4723" w:type="dxa"/>
          </w:tcPr>
          <w:p w14:paraId="0EAB7405" w14:textId="77777777" w:rsidR="009D1F8C" w:rsidRDefault="00274D41">
            <w:pPr>
              <w:pStyle w:val="TableParagraph"/>
              <w:spacing w:line="250" w:lineRule="exact"/>
              <w:ind w:left="114"/>
            </w:pPr>
            <w:r>
              <w:t>Fishing, Hunting</w:t>
            </w:r>
          </w:p>
        </w:tc>
        <w:tc>
          <w:tcPr>
            <w:tcW w:w="1004" w:type="dxa"/>
          </w:tcPr>
          <w:p w14:paraId="628E93FE" w14:textId="77777777" w:rsidR="009D1F8C" w:rsidRDefault="009D1F8C">
            <w:pPr>
              <w:pStyle w:val="TableParagraph"/>
              <w:rPr>
                <w:sz w:val="20"/>
              </w:rPr>
            </w:pPr>
          </w:p>
        </w:tc>
        <w:tc>
          <w:tcPr>
            <w:tcW w:w="716" w:type="dxa"/>
          </w:tcPr>
          <w:p w14:paraId="12D06F9D" w14:textId="77777777" w:rsidR="009D1F8C" w:rsidRDefault="00274D41">
            <w:pPr>
              <w:pStyle w:val="TableParagraph"/>
              <w:spacing w:line="256" w:lineRule="exact"/>
              <w:ind w:left="115"/>
              <w:rPr>
                <w:b/>
                <w:sz w:val="24"/>
              </w:rPr>
            </w:pPr>
            <w:r>
              <w:rPr>
                <w:b/>
                <w:w w:val="99"/>
                <w:sz w:val="24"/>
              </w:rPr>
              <w:t>p</w:t>
            </w:r>
          </w:p>
        </w:tc>
        <w:tc>
          <w:tcPr>
            <w:tcW w:w="714" w:type="dxa"/>
          </w:tcPr>
          <w:p w14:paraId="61568292" w14:textId="77777777" w:rsidR="009D1F8C" w:rsidRDefault="009D1F8C">
            <w:pPr>
              <w:pStyle w:val="TableParagraph"/>
              <w:rPr>
                <w:sz w:val="20"/>
              </w:rPr>
            </w:pPr>
          </w:p>
        </w:tc>
        <w:tc>
          <w:tcPr>
            <w:tcW w:w="714" w:type="dxa"/>
          </w:tcPr>
          <w:p w14:paraId="4EDBFF25" w14:textId="77777777" w:rsidR="009D1F8C" w:rsidRDefault="009D1F8C">
            <w:pPr>
              <w:pStyle w:val="TableParagraph"/>
              <w:rPr>
                <w:sz w:val="20"/>
              </w:rPr>
            </w:pPr>
          </w:p>
        </w:tc>
        <w:tc>
          <w:tcPr>
            <w:tcW w:w="715" w:type="dxa"/>
          </w:tcPr>
          <w:p w14:paraId="68D7FBB1" w14:textId="77777777" w:rsidR="009D1F8C" w:rsidRDefault="009D1F8C">
            <w:pPr>
              <w:pStyle w:val="TableParagraph"/>
              <w:rPr>
                <w:sz w:val="20"/>
              </w:rPr>
            </w:pPr>
          </w:p>
        </w:tc>
        <w:tc>
          <w:tcPr>
            <w:tcW w:w="715" w:type="dxa"/>
          </w:tcPr>
          <w:p w14:paraId="40DF998E" w14:textId="77777777" w:rsidR="009D1F8C" w:rsidRDefault="009D1F8C">
            <w:pPr>
              <w:pStyle w:val="TableParagraph"/>
              <w:rPr>
                <w:sz w:val="20"/>
              </w:rPr>
            </w:pPr>
          </w:p>
        </w:tc>
        <w:tc>
          <w:tcPr>
            <w:tcW w:w="715" w:type="dxa"/>
          </w:tcPr>
          <w:p w14:paraId="5D12B7C6" w14:textId="77777777" w:rsidR="009D1F8C" w:rsidRDefault="009D1F8C">
            <w:pPr>
              <w:pStyle w:val="TableParagraph"/>
              <w:rPr>
                <w:sz w:val="20"/>
              </w:rPr>
            </w:pPr>
          </w:p>
        </w:tc>
        <w:tc>
          <w:tcPr>
            <w:tcW w:w="715" w:type="dxa"/>
          </w:tcPr>
          <w:p w14:paraId="322102F1" w14:textId="77777777" w:rsidR="009D1F8C" w:rsidRDefault="009D1F8C">
            <w:pPr>
              <w:pStyle w:val="TableParagraph"/>
              <w:rPr>
                <w:sz w:val="20"/>
              </w:rPr>
            </w:pPr>
          </w:p>
        </w:tc>
        <w:tc>
          <w:tcPr>
            <w:tcW w:w="714" w:type="dxa"/>
          </w:tcPr>
          <w:p w14:paraId="377AB37D" w14:textId="77777777" w:rsidR="009D1F8C" w:rsidRDefault="009D1F8C">
            <w:pPr>
              <w:pStyle w:val="TableParagraph"/>
              <w:rPr>
                <w:sz w:val="20"/>
              </w:rPr>
            </w:pPr>
          </w:p>
        </w:tc>
        <w:tc>
          <w:tcPr>
            <w:tcW w:w="715" w:type="dxa"/>
          </w:tcPr>
          <w:p w14:paraId="79449760" w14:textId="77777777" w:rsidR="009D1F8C" w:rsidRDefault="009D1F8C">
            <w:pPr>
              <w:pStyle w:val="TableParagraph"/>
              <w:rPr>
                <w:sz w:val="20"/>
              </w:rPr>
            </w:pPr>
          </w:p>
        </w:tc>
        <w:tc>
          <w:tcPr>
            <w:tcW w:w="797" w:type="dxa"/>
          </w:tcPr>
          <w:p w14:paraId="57703D54" w14:textId="77777777" w:rsidR="009D1F8C" w:rsidRDefault="009D1F8C">
            <w:pPr>
              <w:pStyle w:val="TableParagraph"/>
              <w:rPr>
                <w:sz w:val="20"/>
              </w:rPr>
            </w:pPr>
          </w:p>
        </w:tc>
        <w:tc>
          <w:tcPr>
            <w:tcW w:w="634" w:type="dxa"/>
          </w:tcPr>
          <w:p w14:paraId="07ED984F" w14:textId="77777777" w:rsidR="009D1F8C" w:rsidRDefault="009D1F8C">
            <w:pPr>
              <w:pStyle w:val="TableParagraph"/>
              <w:rPr>
                <w:sz w:val="20"/>
              </w:rPr>
            </w:pPr>
          </w:p>
        </w:tc>
        <w:tc>
          <w:tcPr>
            <w:tcW w:w="717" w:type="dxa"/>
          </w:tcPr>
          <w:p w14:paraId="40F8CB8B" w14:textId="77777777" w:rsidR="009D1F8C" w:rsidRDefault="009D1F8C">
            <w:pPr>
              <w:pStyle w:val="TableParagraph"/>
              <w:rPr>
                <w:sz w:val="20"/>
              </w:rPr>
            </w:pPr>
          </w:p>
        </w:tc>
        <w:tc>
          <w:tcPr>
            <w:tcW w:w="701" w:type="dxa"/>
          </w:tcPr>
          <w:p w14:paraId="23A559DB" w14:textId="77777777" w:rsidR="009D1F8C" w:rsidRDefault="009D1F8C">
            <w:pPr>
              <w:pStyle w:val="TableParagraph"/>
              <w:rPr>
                <w:sz w:val="20"/>
              </w:rPr>
            </w:pPr>
          </w:p>
        </w:tc>
      </w:tr>
      <w:tr w:rsidR="009D1F8C" w14:paraId="219F4621" w14:textId="77777777">
        <w:trPr>
          <w:trHeight w:val="276"/>
        </w:trPr>
        <w:tc>
          <w:tcPr>
            <w:tcW w:w="4723" w:type="dxa"/>
          </w:tcPr>
          <w:p w14:paraId="361657D3" w14:textId="77777777" w:rsidR="009D1F8C" w:rsidRDefault="00274D41">
            <w:pPr>
              <w:pStyle w:val="TableParagraph"/>
              <w:spacing w:line="250" w:lineRule="exact"/>
              <w:ind w:left="114"/>
            </w:pPr>
            <w:r>
              <w:t>Forestry</w:t>
            </w:r>
          </w:p>
        </w:tc>
        <w:tc>
          <w:tcPr>
            <w:tcW w:w="1004" w:type="dxa"/>
          </w:tcPr>
          <w:p w14:paraId="12341990" w14:textId="77777777" w:rsidR="009D1F8C" w:rsidRDefault="009D1F8C">
            <w:pPr>
              <w:pStyle w:val="TableParagraph"/>
              <w:rPr>
                <w:sz w:val="20"/>
              </w:rPr>
            </w:pPr>
          </w:p>
        </w:tc>
        <w:tc>
          <w:tcPr>
            <w:tcW w:w="716" w:type="dxa"/>
          </w:tcPr>
          <w:p w14:paraId="73C56FF8" w14:textId="77777777" w:rsidR="009D1F8C" w:rsidRDefault="00274D41">
            <w:pPr>
              <w:pStyle w:val="TableParagraph"/>
              <w:spacing w:line="257" w:lineRule="exact"/>
              <w:ind w:left="115"/>
              <w:rPr>
                <w:b/>
                <w:sz w:val="24"/>
              </w:rPr>
            </w:pPr>
            <w:r>
              <w:rPr>
                <w:b/>
                <w:w w:val="99"/>
                <w:sz w:val="24"/>
              </w:rPr>
              <w:t>p</w:t>
            </w:r>
          </w:p>
        </w:tc>
        <w:tc>
          <w:tcPr>
            <w:tcW w:w="714" w:type="dxa"/>
          </w:tcPr>
          <w:p w14:paraId="786561F2" w14:textId="77777777" w:rsidR="009D1F8C" w:rsidRDefault="009D1F8C">
            <w:pPr>
              <w:pStyle w:val="TableParagraph"/>
              <w:rPr>
                <w:sz w:val="20"/>
              </w:rPr>
            </w:pPr>
          </w:p>
        </w:tc>
        <w:tc>
          <w:tcPr>
            <w:tcW w:w="714" w:type="dxa"/>
          </w:tcPr>
          <w:p w14:paraId="646B6DA2" w14:textId="77777777" w:rsidR="009D1F8C" w:rsidRDefault="009D1F8C">
            <w:pPr>
              <w:pStyle w:val="TableParagraph"/>
              <w:rPr>
                <w:sz w:val="20"/>
              </w:rPr>
            </w:pPr>
          </w:p>
        </w:tc>
        <w:tc>
          <w:tcPr>
            <w:tcW w:w="715" w:type="dxa"/>
          </w:tcPr>
          <w:p w14:paraId="0859CF46" w14:textId="77777777" w:rsidR="009D1F8C" w:rsidRDefault="009D1F8C">
            <w:pPr>
              <w:pStyle w:val="TableParagraph"/>
              <w:rPr>
                <w:sz w:val="20"/>
              </w:rPr>
            </w:pPr>
          </w:p>
        </w:tc>
        <w:tc>
          <w:tcPr>
            <w:tcW w:w="715" w:type="dxa"/>
          </w:tcPr>
          <w:p w14:paraId="787167B9" w14:textId="77777777" w:rsidR="009D1F8C" w:rsidRDefault="009D1F8C">
            <w:pPr>
              <w:pStyle w:val="TableParagraph"/>
              <w:rPr>
                <w:sz w:val="20"/>
              </w:rPr>
            </w:pPr>
          </w:p>
        </w:tc>
        <w:tc>
          <w:tcPr>
            <w:tcW w:w="715" w:type="dxa"/>
          </w:tcPr>
          <w:p w14:paraId="31A5265C" w14:textId="77777777" w:rsidR="009D1F8C" w:rsidRDefault="009D1F8C">
            <w:pPr>
              <w:pStyle w:val="TableParagraph"/>
              <w:rPr>
                <w:sz w:val="20"/>
              </w:rPr>
            </w:pPr>
          </w:p>
        </w:tc>
        <w:tc>
          <w:tcPr>
            <w:tcW w:w="715" w:type="dxa"/>
          </w:tcPr>
          <w:p w14:paraId="27BD5E88" w14:textId="77777777" w:rsidR="009D1F8C" w:rsidRDefault="009D1F8C">
            <w:pPr>
              <w:pStyle w:val="TableParagraph"/>
              <w:rPr>
                <w:sz w:val="20"/>
              </w:rPr>
            </w:pPr>
          </w:p>
        </w:tc>
        <w:tc>
          <w:tcPr>
            <w:tcW w:w="714" w:type="dxa"/>
          </w:tcPr>
          <w:p w14:paraId="26E04958" w14:textId="77777777" w:rsidR="009D1F8C" w:rsidRDefault="009D1F8C">
            <w:pPr>
              <w:pStyle w:val="TableParagraph"/>
              <w:rPr>
                <w:sz w:val="20"/>
              </w:rPr>
            </w:pPr>
          </w:p>
        </w:tc>
        <w:tc>
          <w:tcPr>
            <w:tcW w:w="715" w:type="dxa"/>
          </w:tcPr>
          <w:p w14:paraId="056A88D1" w14:textId="77777777" w:rsidR="009D1F8C" w:rsidRDefault="009D1F8C">
            <w:pPr>
              <w:pStyle w:val="TableParagraph"/>
              <w:rPr>
                <w:sz w:val="20"/>
              </w:rPr>
            </w:pPr>
          </w:p>
        </w:tc>
        <w:tc>
          <w:tcPr>
            <w:tcW w:w="797" w:type="dxa"/>
          </w:tcPr>
          <w:p w14:paraId="630F7737" w14:textId="77777777" w:rsidR="009D1F8C" w:rsidRDefault="009D1F8C">
            <w:pPr>
              <w:pStyle w:val="TableParagraph"/>
              <w:rPr>
                <w:sz w:val="20"/>
              </w:rPr>
            </w:pPr>
          </w:p>
        </w:tc>
        <w:tc>
          <w:tcPr>
            <w:tcW w:w="634" w:type="dxa"/>
          </w:tcPr>
          <w:p w14:paraId="635D6925" w14:textId="77777777" w:rsidR="009D1F8C" w:rsidRDefault="009D1F8C">
            <w:pPr>
              <w:pStyle w:val="TableParagraph"/>
              <w:rPr>
                <w:sz w:val="20"/>
              </w:rPr>
            </w:pPr>
          </w:p>
        </w:tc>
        <w:tc>
          <w:tcPr>
            <w:tcW w:w="717" w:type="dxa"/>
          </w:tcPr>
          <w:p w14:paraId="1197AD6D" w14:textId="77777777" w:rsidR="009D1F8C" w:rsidRDefault="009D1F8C">
            <w:pPr>
              <w:pStyle w:val="TableParagraph"/>
              <w:rPr>
                <w:sz w:val="20"/>
              </w:rPr>
            </w:pPr>
          </w:p>
        </w:tc>
        <w:tc>
          <w:tcPr>
            <w:tcW w:w="701" w:type="dxa"/>
          </w:tcPr>
          <w:p w14:paraId="02E4E12E" w14:textId="77777777" w:rsidR="009D1F8C" w:rsidRDefault="009D1F8C">
            <w:pPr>
              <w:pStyle w:val="TableParagraph"/>
              <w:rPr>
                <w:sz w:val="20"/>
              </w:rPr>
            </w:pPr>
          </w:p>
        </w:tc>
      </w:tr>
      <w:tr w:rsidR="009D1F8C" w14:paraId="7585BD9E" w14:textId="77777777">
        <w:trPr>
          <w:trHeight w:val="275"/>
        </w:trPr>
        <w:tc>
          <w:tcPr>
            <w:tcW w:w="4723" w:type="dxa"/>
          </w:tcPr>
          <w:p w14:paraId="76521E1A" w14:textId="77777777" w:rsidR="009D1F8C" w:rsidRDefault="00274D41">
            <w:pPr>
              <w:pStyle w:val="TableParagraph"/>
              <w:spacing w:line="250" w:lineRule="exact"/>
              <w:ind w:left="114"/>
            </w:pPr>
            <w:r>
              <w:t>Kennels</w:t>
            </w:r>
          </w:p>
        </w:tc>
        <w:tc>
          <w:tcPr>
            <w:tcW w:w="1004" w:type="dxa"/>
          </w:tcPr>
          <w:p w14:paraId="4759D28A" w14:textId="77777777" w:rsidR="009D1F8C" w:rsidRDefault="009D1F8C">
            <w:pPr>
              <w:pStyle w:val="TableParagraph"/>
              <w:rPr>
                <w:sz w:val="20"/>
              </w:rPr>
            </w:pPr>
          </w:p>
        </w:tc>
        <w:tc>
          <w:tcPr>
            <w:tcW w:w="716" w:type="dxa"/>
          </w:tcPr>
          <w:p w14:paraId="5BEEE527" w14:textId="77777777" w:rsidR="009D1F8C" w:rsidRDefault="00274D41">
            <w:pPr>
              <w:pStyle w:val="TableParagraph"/>
              <w:spacing w:line="256" w:lineRule="exact"/>
              <w:ind w:left="115"/>
              <w:rPr>
                <w:b/>
                <w:sz w:val="24"/>
              </w:rPr>
            </w:pPr>
            <w:r>
              <w:rPr>
                <w:b/>
                <w:w w:val="99"/>
                <w:sz w:val="24"/>
              </w:rPr>
              <w:t>p</w:t>
            </w:r>
          </w:p>
        </w:tc>
        <w:tc>
          <w:tcPr>
            <w:tcW w:w="714" w:type="dxa"/>
          </w:tcPr>
          <w:p w14:paraId="76D9EE05" w14:textId="77777777" w:rsidR="009D1F8C" w:rsidRDefault="009D1F8C">
            <w:pPr>
              <w:pStyle w:val="TableParagraph"/>
              <w:rPr>
                <w:sz w:val="20"/>
              </w:rPr>
            </w:pPr>
          </w:p>
        </w:tc>
        <w:tc>
          <w:tcPr>
            <w:tcW w:w="714" w:type="dxa"/>
          </w:tcPr>
          <w:p w14:paraId="218D2264" w14:textId="77777777" w:rsidR="009D1F8C" w:rsidRDefault="009D1F8C">
            <w:pPr>
              <w:pStyle w:val="TableParagraph"/>
              <w:rPr>
                <w:sz w:val="20"/>
              </w:rPr>
            </w:pPr>
          </w:p>
        </w:tc>
        <w:tc>
          <w:tcPr>
            <w:tcW w:w="715" w:type="dxa"/>
          </w:tcPr>
          <w:p w14:paraId="3E6D1172" w14:textId="77777777" w:rsidR="009D1F8C" w:rsidRDefault="009D1F8C">
            <w:pPr>
              <w:pStyle w:val="TableParagraph"/>
              <w:rPr>
                <w:sz w:val="20"/>
              </w:rPr>
            </w:pPr>
          </w:p>
        </w:tc>
        <w:tc>
          <w:tcPr>
            <w:tcW w:w="715" w:type="dxa"/>
          </w:tcPr>
          <w:p w14:paraId="79432850" w14:textId="77777777" w:rsidR="009D1F8C" w:rsidRDefault="009D1F8C">
            <w:pPr>
              <w:pStyle w:val="TableParagraph"/>
              <w:rPr>
                <w:sz w:val="20"/>
              </w:rPr>
            </w:pPr>
          </w:p>
        </w:tc>
        <w:tc>
          <w:tcPr>
            <w:tcW w:w="715" w:type="dxa"/>
          </w:tcPr>
          <w:p w14:paraId="206E8677" w14:textId="77777777" w:rsidR="009D1F8C" w:rsidRDefault="009D1F8C">
            <w:pPr>
              <w:pStyle w:val="TableParagraph"/>
              <w:rPr>
                <w:sz w:val="20"/>
              </w:rPr>
            </w:pPr>
          </w:p>
        </w:tc>
        <w:tc>
          <w:tcPr>
            <w:tcW w:w="715" w:type="dxa"/>
          </w:tcPr>
          <w:p w14:paraId="4B295161" w14:textId="77777777" w:rsidR="009D1F8C" w:rsidRDefault="009D1F8C">
            <w:pPr>
              <w:pStyle w:val="TableParagraph"/>
              <w:rPr>
                <w:sz w:val="20"/>
              </w:rPr>
            </w:pPr>
          </w:p>
        </w:tc>
        <w:tc>
          <w:tcPr>
            <w:tcW w:w="714" w:type="dxa"/>
          </w:tcPr>
          <w:p w14:paraId="0B23E164" w14:textId="77777777" w:rsidR="009D1F8C" w:rsidRDefault="009D1F8C">
            <w:pPr>
              <w:pStyle w:val="TableParagraph"/>
              <w:rPr>
                <w:sz w:val="20"/>
              </w:rPr>
            </w:pPr>
          </w:p>
        </w:tc>
        <w:tc>
          <w:tcPr>
            <w:tcW w:w="715" w:type="dxa"/>
          </w:tcPr>
          <w:p w14:paraId="7A8A630F" w14:textId="77777777" w:rsidR="009D1F8C" w:rsidRDefault="009D1F8C">
            <w:pPr>
              <w:pStyle w:val="TableParagraph"/>
              <w:rPr>
                <w:sz w:val="20"/>
              </w:rPr>
            </w:pPr>
          </w:p>
        </w:tc>
        <w:tc>
          <w:tcPr>
            <w:tcW w:w="797" w:type="dxa"/>
          </w:tcPr>
          <w:p w14:paraId="2A073D52" w14:textId="77777777" w:rsidR="009D1F8C" w:rsidRDefault="009D1F8C">
            <w:pPr>
              <w:pStyle w:val="TableParagraph"/>
              <w:rPr>
                <w:sz w:val="20"/>
              </w:rPr>
            </w:pPr>
          </w:p>
        </w:tc>
        <w:tc>
          <w:tcPr>
            <w:tcW w:w="634" w:type="dxa"/>
          </w:tcPr>
          <w:p w14:paraId="72C84AD4" w14:textId="77777777" w:rsidR="009D1F8C" w:rsidRDefault="009D1F8C">
            <w:pPr>
              <w:pStyle w:val="TableParagraph"/>
              <w:rPr>
                <w:sz w:val="20"/>
              </w:rPr>
            </w:pPr>
          </w:p>
        </w:tc>
        <w:tc>
          <w:tcPr>
            <w:tcW w:w="717" w:type="dxa"/>
          </w:tcPr>
          <w:p w14:paraId="08EB9145" w14:textId="77777777" w:rsidR="009D1F8C" w:rsidRDefault="009D1F8C">
            <w:pPr>
              <w:pStyle w:val="TableParagraph"/>
              <w:rPr>
                <w:sz w:val="20"/>
              </w:rPr>
            </w:pPr>
          </w:p>
        </w:tc>
        <w:tc>
          <w:tcPr>
            <w:tcW w:w="701" w:type="dxa"/>
          </w:tcPr>
          <w:p w14:paraId="5030A70F" w14:textId="77777777" w:rsidR="009D1F8C" w:rsidRDefault="009D1F8C">
            <w:pPr>
              <w:pStyle w:val="TableParagraph"/>
              <w:rPr>
                <w:sz w:val="20"/>
              </w:rPr>
            </w:pPr>
          </w:p>
        </w:tc>
      </w:tr>
      <w:tr w:rsidR="009D1F8C" w14:paraId="48CCA32E" w14:textId="77777777">
        <w:trPr>
          <w:trHeight w:val="275"/>
        </w:trPr>
        <w:tc>
          <w:tcPr>
            <w:tcW w:w="4723" w:type="dxa"/>
          </w:tcPr>
          <w:p w14:paraId="26C84811" w14:textId="77777777" w:rsidR="009D1F8C" w:rsidRDefault="00274D41">
            <w:pPr>
              <w:pStyle w:val="TableParagraph"/>
              <w:spacing w:line="250" w:lineRule="exact"/>
              <w:ind w:left="114"/>
            </w:pPr>
            <w:r>
              <w:t>Plant Nurseries</w:t>
            </w:r>
          </w:p>
        </w:tc>
        <w:tc>
          <w:tcPr>
            <w:tcW w:w="1004" w:type="dxa"/>
          </w:tcPr>
          <w:p w14:paraId="6C817CC7" w14:textId="77777777" w:rsidR="009D1F8C" w:rsidRDefault="009D1F8C">
            <w:pPr>
              <w:pStyle w:val="TableParagraph"/>
              <w:rPr>
                <w:sz w:val="20"/>
              </w:rPr>
            </w:pPr>
          </w:p>
        </w:tc>
        <w:tc>
          <w:tcPr>
            <w:tcW w:w="716" w:type="dxa"/>
          </w:tcPr>
          <w:p w14:paraId="3E9CDEDF" w14:textId="77777777" w:rsidR="009D1F8C" w:rsidRDefault="00274D41">
            <w:pPr>
              <w:pStyle w:val="TableParagraph"/>
              <w:spacing w:line="256" w:lineRule="exact"/>
              <w:ind w:left="115"/>
              <w:rPr>
                <w:b/>
                <w:sz w:val="24"/>
              </w:rPr>
            </w:pPr>
            <w:r>
              <w:rPr>
                <w:b/>
                <w:w w:val="99"/>
                <w:sz w:val="24"/>
              </w:rPr>
              <w:t>p</w:t>
            </w:r>
          </w:p>
        </w:tc>
        <w:tc>
          <w:tcPr>
            <w:tcW w:w="714" w:type="dxa"/>
          </w:tcPr>
          <w:p w14:paraId="231EDF2A" w14:textId="77777777" w:rsidR="009D1F8C" w:rsidRDefault="009D1F8C">
            <w:pPr>
              <w:pStyle w:val="TableParagraph"/>
              <w:rPr>
                <w:sz w:val="20"/>
              </w:rPr>
            </w:pPr>
          </w:p>
        </w:tc>
        <w:tc>
          <w:tcPr>
            <w:tcW w:w="714" w:type="dxa"/>
          </w:tcPr>
          <w:p w14:paraId="7264130A" w14:textId="77777777" w:rsidR="009D1F8C" w:rsidRDefault="009D1F8C">
            <w:pPr>
              <w:pStyle w:val="TableParagraph"/>
              <w:rPr>
                <w:sz w:val="20"/>
              </w:rPr>
            </w:pPr>
          </w:p>
        </w:tc>
        <w:tc>
          <w:tcPr>
            <w:tcW w:w="715" w:type="dxa"/>
          </w:tcPr>
          <w:p w14:paraId="043B5D19" w14:textId="77777777" w:rsidR="009D1F8C" w:rsidRDefault="009D1F8C">
            <w:pPr>
              <w:pStyle w:val="TableParagraph"/>
              <w:rPr>
                <w:sz w:val="20"/>
              </w:rPr>
            </w:pPr>
          </w:p>
        </w:tc>
        <w:tc>
          <w:tcPr>
            <w:tcW w:w="715" w:type="dxa"/>
          </w:tcPr>
          <w:p w14:paraId="746F424C" w14:textId="77777777" w:rsidR="009D1F8C" w:rsidRDefault="009D1F8C">
            <w:pPr>
              <w:pStyle w:val="TableParagraph"/>
              <w:rPr>
                <w:sz w:val="20"/>
              </w:rPr>
            </w:pPr>
          </w:p>
        </w:tc>
        <w:tc>
          <w:tcPr>
            <w:tcW w:w="715" w:type="dxa"/>
          </w:tcPr>
          <w:p w14:paraId="6B4F62FB" w14:textId="77777777" w:rsidR="009D1F8C" w:rsidRDefault="009D1F8C">
            <w:pPr>
              <w:pStyle w:val="TableParagraph"/>
              <w:rPr>
                <w:sz w:val="20"/>
              </w:rPr>
            </w:pPr>
          </w:p>
        </w:tc>
        <w:tc>
          <w:tcPr>
            <w:tcW w:w="715" w:type="dxa"/>
          </w:tcPr>
          <w:p w14:paraId="5F951D4F" w14:textId="77777777" w:rsidR="009D1F8C" w:rsidRDefault="009D1F8C">
            <w:pPr>
              <w:pStyle w:val="TableParagraph"/>
              <w:rPr>
                <w:sz w:val="20"/>
              </w:rPr>
            </w:pPr>
          </w:p>
        </w:tc>
        <w:tc>
          <w:tcPr>
            <w:tcW w:w="714" w:type="dxa"/>
          </w:tcPr>
          <w:p w14:paraId="76924FB7" w14:textId="77777777" w:rsidR="009D1F8C" w:rsidRDefault="009D1F8C">
            <w:pPr>
              <w:pStyle w:val="TableParagraph"/>
              <w:rPr>
                <w:sz w:val="20"/>
              </w:rPr>
            </w:pPr>
          </w:p>
        </w:tc>
        <w:tc>
          <w:tcPr>
            <w:tcW w:w="715" w:type="dxa"/>
          </w:tcPr>
          <w:p w14:paraId="66090E86" w14:textId="77777777" w:rsidR="009D1F8C" w:rsidRDefault="009D1F8C">
            <w:pPr>
              <w:pStyle w:val="TableParagraph"/>
              <w:rPr>
                <w:sz w:val="20"/>
              </w:rPr>
            </w:pPr>
          </w:p>
        </w:tc>
        <w:tc>
          <w:tcPr>
            <w:tcW w:w="797" w:type="dxa"/>
          </w:tcPr>
          <w:p w14:paraId="047F0C04" w14:textId="77777777" w:rsidR="009D1F8C" w:rsidRDefault="009D1F8C">
            <w:pPr>
              <w:pStyle w:val="TableParagraph"/>
              <w:rPr>
                <w:sz w:val="20"/>
              </w:rPr>
            </w:pPr>
          </w:p>
        </w:tc>
        <w:tc>
          <w:tcPr>
            <w:tcW w:w="634" w:type="dxa"/>
          </w:tcPr>
          <w:p w14:paraId="18FCA70F" w14:textId="77777777" w:rsidR="009D1F8C" w:rsidRDefault="009D1F8C">
            <w:pPr>
              <w:pStyle w:val="TableParagraph"/>
              <w:rPr>
                <w:sz w:val="20"/>
              </w:rPr>
            </w:pPr>
          </w:p>
        </w:tc>
        <w:tc>
          <w:tcPr>
            <w:tcW w:w="717" w:type="dxa"/>
          </w:tcPr>
          <w:p w14:paraId="2FA1A75E" w14:textId="77777777" w:rsidR="009D1F8C" w:rsidRDefault="009D1F8C">
            <w:pPr>
              <w:pStyle w:val="TableParagraph"/>
              <w:rPr>
                <w:sz w:val="20"/>
              </w:rPr>
            </w:pPr>
          </w:p>
        </w:tc>
        <w:tc>
          <w:tcPr>
            <w:tcW w:w="701" w:type="dxa"/>
          </w:tcPr>
          <w:p w14:paraId="679E8E79" w14:textId="77777777" w:rsidR="009D1F8C" w:rsidRDefault="009D1F8C">
            <w:pPr>
              <w:pStyle w:val="TableParagraph"/>
              <w:rPr>
                <w:sz w:val="20"/>
              </w:rPr>
            </w:pPr>
          </w:p>
        </w:tc>
      </w:tr>
      <w:tr w:rsidR="009D1F8C" w14:paraId="18894E73" w14:textId="77777777">
        <w:trPr>
          <w:trHeight w:val="460"/>
        </w:trPr>
        <w:tc>
          <w:tcPr>
            <w:tcW w:w="4723" w:type="dxa"/>
          </w:tcPr>
          <w:p w14:paraId="6D9CF2C6" w14:textId="77777777" w:rsidR="009D1F8C" w:rsidRDefault="00274D41">
            <w:pPr>
              <w:pStyle w:val="TableParagraph"/>
              <w:spacing w:line="250" w:lineRule="exact"/>
              <w:ind w:left="115"/>
            </w:pPr>
            <w:r>
              <w:t>Riding Stables</w:t>
            </w:r>
          </w:p>
        </w:tc>
        <w:tc>
          <w:tcPr>
            <w:tcW w:w="1004" w:type="dxa"/>
          </w:tcPr>
          <w:p w14:paraId="391A98AE" w14:textId="77777777" w:rsidR="009D1F8C" w:rsidRDefault="00274D41">
            <w:pPr>
              <w:pStyle w:val="TableParagraph"/>
              <w:tabs>
                <w:tab w:val="left" w:pos="551"/>
              </w:tabs>
              <w:spacing w:line="275" w:lineRule="exact"/>
              <w:ind w:left="115"/>
              <w:rPr>
                <w:b/>
                <w:sz w:val="16"/>
              </w:rPr>
            </w:pPr>
            <w:r>
              <w:rPr>
                <w:b/>
                <w:sz w:val="24"/>
              </w:rPr>
              <w:t>y</w:t>
            </w:r>
            <w:r>
              <w:rPr>
                <w:b/>
                <w:sz w:val="24"/>
              </w:rPr>
              <w:tab/>
            </w:r>
            <w:r>
              <w:rPr>
                <w:b/>
                <w:sz w:val="16"/>
              </w:rPr>
              <w:t>(Min</w:t>
            </w:r>
          </w:p>
          <w:p w14:paraId="4C6023B3" w14:textId="77777777" w:rsidR="009D1F8C" w:rsidRDefault="00274D41">
            <w:pPr>
              <w:pStyle w:val="TableParagraph"/>
              <w:spacing w:line="165" w:lineRule="exact"/>
              <w:ind w:left="115"/>
              <w:rPr>
                <w:b/>
                <w:sz w:val="16"/>
              </w:rPr>
            </w:pPr>
            <w:r>
              <w:rPr>
                <w:b/>
                <w:sz w:val="16"/>
              </w:rPr>
              <w:t>acreage)</w:t>
            </w:r>
          </w:p>
        </w:tc>
        <w:tc>
          <w:tcPr>
            <w:tcW w:w="716" w:type="dxa"/>
          </w:tcPr>
          <w:p w14:paraId="1F4677BA" w14:textId="77777777" w:rsidR="009D1F8C" w:rsidRDefault="00274D41">
            <w:pPr>
              <w:pStyle w:val="TableParagraph"/>
              <w:spacing w:line="275" w:lineRule="exact"/>
              <w:ind w:left="115"/>
              <w:rPr>
                <w:b/>
                <w:sz w:val="24"/>
              </w:rPr>
            </w:pPr>
            <w:r>
              <w:rPr>
                <w:b/>
                <w:w w:val="99"/>
                <w:sz w:val="24"/>
              </w:rPr>
              <w:t>p</w:t>
            </w:r>
          </w:p>
        </w:tc>
        <w:tc>
          <w:tcPr>
            <w:tcW w:w="714" w:type="dxa"/>
          </w:tcPr>
          <w:p w14:paraId="6D6BCB0C" w14:textId="77777777" w:rsidR="009D1F8C" w:rsidRDefault="009D1F8C">
            <w:pPr>
              <w:pStyle w:val="TableParagraph"/>
            </w:pPr>
          </w:p>
        </w:tc>
        <w:tc>
          <w:tcPr>
            <w:tcW w:w="714" w:type="dxa"/>
          </w:tcPr>
          <w:p w14:paraId="5B597934" w14:textId="77777777" w:rsidR="009D1F8C" w:rsidRDefault="009D1F8C">
            <w:pPr>
              <w:pStyle w:val="TableParagraph"/>
            </w:pPr>
          </w:p>
        </w:tc>
        <w:tc>
          <w:tcPr>
            <w:tcW w:w="715" w:type="dxa"/>
          </w:tcPr>
          <w:p w14:paraId="128BA4D2" w14:textId="77777777" w:rsidR="009D1F8C" w:rsidRDefault="009D1F8C">
            <w:pPr>
              <w:pStyle w:val="TableParagraph"/>
            </w:pPr>
          </w:p>
        </w:tc>
        <w:tc>
          <w:tcPr>
            <w:tcW w:w="715" w:type="dxa"/>
          </w:tcPr>
          <w:p w14:paraId="123ED978" w14:textId="77777777" w:rsidR="009D1F8C" w:rsidRDefault="009D1F8C">
            <w:pPr>
              <w:pStyle w:val="TableParagraph"/>
            </w:pPr>
          </w:p>
        </w:tc>
        <w:tc>
          <w:tcPr>
            <w:tcW w:w="715" w:type="dxa"/>
          </w:tcPr>
          <w:p w14:paraId="10298785" w14:textId="77777777" w:rsidR="009D1F8C" w:rsidRDefault="009D1F8C">
            <w:pPr>
              <w:pStyle w:val="TableParagraph"/>
            </w:pPr>
          </w:p>
        </w:tc>
        <w:tc>
          <w:tcPr>
            <w:tcW w:w="715" w:type="dxa"/>
          </w:tcPr>
          <w:p w14:paraId="2440B244" w14:textId="77777777" w:rsidR="009D1F8C" w:rsidRDefault="009D1F8C">
            <w:pPr>
              <w:pStyle w:val="TableParagraph"/>
            </w:pPr>
          </w:p>
        </w:tc>
        <w:tc>
          <w:tcPr>
            <w:tcW w:w="714" w:type="dxa"/>
          </w:tcPr>
          <w:p w14:paraId="61038FFA" w14:textId="77777777" w:rsidR="009D1F8C" w:rsidRDefault="009D1F8C">
            <w:pPr>
              <w:pStyle w:val="TableParagraph"/>
            </w:pPr>
          </w:p>
        </w:tc>
        <w:tc>
          <w:tcPr>
            <w:tcW w:w="715" w:type="dxa"/>
          </w:tcPr>
          <w:p w14:paraId="60B74947" w14:textId="77777777" w:rsidR="009D1F8C" w:rsidRDefault="009D1F8C">
            <w:pPr>
              <w:pStyle w:val="TableParagraph"/>
            </w:pPr>
          </w:p>
        </w:tc>
        <w:tc>
          <w:tcPr>
            <w:tcW w:w="797" w:type="dxa"/>
          </w:tcPr>
          <w:p w14:paraId="7283125D" w14:textId="77777777" w:rsidR="009D1F8C" w:rsidRDefault="009D1F8C">
            <w:pPr>
              <w:pStyle w:val="TableParagraph"/>
            </w:pPr>
          </w:p>
        </w:tc>
        <w:tc>
          <w:tcPr>
            <w:tcW w:w="634" w:type="dxa"/>
          </w:tcPr>
          <w:p w14:paraId="2964775E" w14:textId="77777777" w:rsidR="009D1F8C" w:rsidRDefault="009D1F8C">
            <w:pPr>
              <w:pStyle w:val="TableParagraph"/>
            </w:pPr>
          </w:p>
        </w:tc>
        <w:tc>
          <w:tcPr>
            <w:tcW w:w="717" w:type="dxa"/>
          </w:tcPr>
          <w:p w14:paraId="0E44151D" w14:textId="77777777" w:rsidR="009D1F8C" w:rsidRDefault="009D1F8C">
            <w:pPr>
              <w:pStyle w:val="TableParagraph"/>
            </w:pPr>
          </w:p>
        </w:tc>
        <w:tc>
          <w:tcPr>
            <w:tcW w:w="701" w:type="dxa"/>
          </w:tcPr>
          <w:p w14:paraId="64EAA358" w14:textId="77777777" w:rsidR="009D1F8C" w:rsidRDefault="009D1F8C">
            <w:pPr>
              <w:pStyle w:val="TableParagraph"/>
            </w:pPr>
          </w:p>
        </w:tc>
      </w:tr>
      <w:tr w:rsidR="009D1F8C" w14:paraId="3AA2E0A8" w14:textId="77777777">
        <w:trPr>
          <w:trHeight w:val="275"/>
        </w:trPr>
        <w:tc>
          <w:tcPr>
            <w:tcW w:w="4723" w:type="dxa"/>
            <w:shd w:val="clear" w:color="auto" w:fill="FFCC00"/>
          </w:tcPr>
          <w:p w14:paraId="66933F55" w14:textId="77777777" w:rsidR="009D1F8C" w:rsidRDefault="00274D41">
            <w:pPr>
              <w:pStyle w:val="TableParagraph"/>
              <w:spacing w:line="251" w:lineRule="exact"/>
              <w:ind w:left="115"/>
              <w:rPr>
                <w:b/>
              </w:rPr>
            </w:pPr>
            <w:r>
              <w:rPr>
                <w:b/>
              </w:rPr>
              <w:t>Residential</w:t>
            </w:r>
          </w:p>
        </w:tc>
        <w:tc>
          <w:tcPr>
            <w:tcW w:w="1004" w:type="dxa"/>
            <w:shd w:val="clear" w:color="auto" w:fill="FFCC00"/>
          </w:tcPr>
          <w:p w14:paraId="39F18A81" w14:textId="77777777" w:rsidR="009D1F8C" w:rsidRDefault="009D1F8C">
            <w:pPr>
              <w:pStyle w:val="TableParagraph"/>
              <w:rPr>
                <w:sz w:val="20"/>
              </w:rPr>
            </w:pPr>
          </w:p>
        </w:tc>
        <w:tc>
          <w:tcPr>
            <w:tcW w:w="716" w:type="dxa"/>
            <w:shd w:val="clear" w:color="auto" w:fill="FFCC00"/>
          </w:tcPr>
          <w:p w14:paraId="025B3C8D" w14:textId="77777777" w:rsidR="009D1F8C" w:rsidRDefault="009D1F8C">
            <w:pPr>
              <w:pStyle w:val="TableParagraph"/>
              <w:rPr>
                <w:sz w:val="20"/>
              </w:rPr>
            </w:pPr>
          </w:p>
        </w:tc>
        <w:tc>
          <w:tcPr>
            <w:tcW w:w="714" w:type="dxa"/>
            <w:shd w:val="clear" w:color="auto" w:fill="FFCC00"/>
          </w:tcPr>
          <w:p w14:paraId="012E9DDB" w14:textId="77777777" w:rsidR="009D1F8C" w:rsidRDefault="009D1F8C">
            <w:pPr>
              <w:pStyle w:val="TableParagraph"/>
              <w:rPr>
                <w:sz w:val="20"/>
              </w:rPr>
            </w:pPr>
          </w:p>
        </w:tc>
        <w:tc>
          <w:tcPr>
            <w:tcW w:w="714" w:type="dxa"/>
            <w:shd w:val="clear" w:color="auto" w:fill="FFCC00"/>
          </w:tcPr>
          <w:p w14:paraId="746A899D" w14:textId="77777777" w:rsidR="009D1F8C" w:rsidRDefault="009D1F8C">
            <w:pPr>
              <w:pStyle w:val="TableParagraph"/>
              <w:rPr>
                <w:sz w:val="20"/>
              </w:rPr>
            </w:pPr>
          </w:p>
        </w:tc>
        <w:tc>
          <w:tcPr>
            <w:tcW w:w="715" w:type="dxa"/>
            <w:shd w:val="clear" w:color="auto" w:fill="FFCC00"/>
          </w:tcPr>
          <w:p w14:paraId="362E3F92" w14:textId="77777777" w:rsidR="009D1F8C" w:rsidRDefault="009D1F8C">
            <w:pPr>
              <w:pStyle w:val="TableParagraph"/>
              <w:rPr>
                <w:sz w:val="20"/>
              </w:rPr>
            </w:pPr>
          </w:p>
        </w:tc>
        <w:tc>
          <w:tcPr>
            <w:tcW w:w="715" w:type="dxa"/>
            <w:shd w:val="clear" w:color="auto" w:fill="FFCC00"/>
          </w:tcPr>
          <w:p w14:paraId="27498E4B" w14:textId="77777777" w:rsidR="009D1F8C" w:rsidRDefault="009D1F8C">
            <w:pPr>
              <w:pStyle w:val="TableParagraph"/>
              <w:rPr>
                <w:sz w:val="20"/>
              </w:rPr>
            </w:pPr>
          </w:p>
        </w:tc>
        <w:tc>
          <w:tcPr>
            <w:tcW w:w="715" w:type="dxa"/>
            <w:shd w:val="clear" w:color="auto" w:fill="FFCC00"/>
          </w:tcPr>
          <w:p w14:paraId="4BE4AD4F" w14:textId="77777777" w:rsidR="009D1F8C" w:rsidRDefault="009D1F8C">
            <w:pPr>
              <w:pStyle w:val="TableParagraph"/>
              <w:rPr>
                <w:sz w:val="20"/>
              </w:rPr>
            </w:pPr>
          </w:p>
        </w:tc>
        <w:tc>
          <w:tcPr>
            <w:tcW w:w="715" w:type="dxa"/>
            <w:shd w:val="clear" w:color="auto" w:fill="FFCC00"/>
          </w:tcPr>
          <w:p w14:paraId="1ED99647" w14:textId="77777777" w:rsidR="009D1F8C" w:rsidRDefault="009D1F8C">
            <w:pPr>
              <w:pStyle w:val="TableParagraph"/>
              <w:rPr>
                <w:sz w:val="20"/>
              </w:rPr>
            </w:pPr>
          </w:p>
        </w:tc>
        <w:tc>
          <w:tcPr>
            <w:tcW w:w="714" w:type="dxa"/>
            <w:shd w:val="clear" w:color="auto" w:fill="FFCC00"/>
          </w:tcPr>
          <w:p w14:paraId="1C66EED2" w14:textId="77777777" w:rsidR="009D1F8C" w:rsidRDefault="009D1F8C">
            <w:pPr>
              <w:pStyle w:val="TableParagraph"/>
              <w:rPr>
                <w:sz w:val="20"/>
              </w:rPr>
            </w:pPr>
          </w:p>
        </w:tc>
        <w:tc>
          <w:tcPr>
            <w:tcW w:w="715" w:type="dxa"/>
            <w:shd w:val="clear" w:color="auto" w:fill="FFCC00"/>
          </w:tcPr>
          <w:p w14:paraId="33E4BDA4" w14:textId="77777777" w:rsidR="009D1F8C" w:rsidRDefault="009D1F8C">
            <w:pPr>
              <w:pStyle w:val="TableParagraph"/>
              <w:rPr>
                <w:sz w:val="20"/>
              </w:rPr>
            </w:pPr>
          </w:p>
        </w:tc>
        <w:tc>
          <w:tcPr>
            <w:tcW w:w="797" w:type="dxa"/>
            <w:shd w:val="clear" w:color="auto" w:fill="FFCC00"/>
          </w:tcPr>
          <w:p w14:paraId="694BFDC3" w14:textId="77777777" w:rsidR="009D1F8C" w:rsidRDefault="009D1F8C">
            <w:pPr>
              <w:pStyle w:val="TableParagraph"/>
              <w:rPr>
                <w:sz w:val="20"/>
              </w:rPr>
            </w:pPr>
          </w:p>
        </w:tc>
        <w:tc>
          <w:tcPr>
            <w:tcW w:w="634" w:type="dxa"/>
            <w:shd w:val="clear" w:color="auto" w:fill="FFCC00"/>
          </w:tcPr>
          <w:p w14:paraId="23532318" w14:textId="77777777" w:rsidR="009D1F8C" w:rsidRDefault="009D1F8C">
            <w:pPr>
              <w:pStyle w:val="TableParagraph"/>
              <w:rPr>
                <w:sz w:val="20"/>
              </w:rPr>
            </w:pPr>
          </w:p>
        </w:tc>
        <w:tc>
          <w:tcPr>
            <w:tcW w:w="717" w:type="dxa"/>
            <w:shd w:val="clear" w:color="auto" w:fill="FFCC00"/>
          </w:tcPr>
          <w:p w14:paraId="47760FDB" w14:textId="77777777" w:rsidR="009D1F8C" w:rsidRDefault="009D1F8C">
            <w:pPr>
              <w:pStyle w:val="TableParagraph"/>
              <w:rPr>
                <w:sz w:val="20"/>
              </w:rPr>
            </w:pPr>
          </w:p>
        </w:tc>
        <w:tc>
          <w:tcPr>
            <w:tcW w:w="701" w:type="dxa"/>
            <w:shd w:val="clear" w:color="auto" w:fill="FFCC00"/>
          </w:tcPr>
          <w:p w14:paraId="174B30FC" w14:textId="77777777" w:rsidR="009D1F8C" w:rsidRDefault="009D1F8C">
            <w:pPr>
              <w:pStyle w:val="TableParagraph"/>
              <w:rPr>
                <w:sz w:val="20"/>
              </w:rPr>
            </w:pPr>
          </w:p>
        </w:tc>
      </w:tr>
      <w:tr w:rsidR="009D1F8C" w14:paraId="6DE46075" w14:textId="77777777">
        <w:trPr>
          <w:trHeight w:val="276"/>
        </w:trPr>
        <w:tc>
          <w:tcPr>
            <w:tcW w:w="4723" w:type="dxa"/>
          </w:tcPr>
          <w:p w14:paraId="15914DD9" w14:textId="77777777" w:rsidR="009D1F8C" w:rsidRDefault="00274D41">
            <w:pPr>
              <w:pStyle w:val="TableParagraph"/>
              <w:spacing w:line="250" w:lineRule="exact"/>
              <w:ind w:left="115"/>
            </w:pPr>
            <w:r>
              <w:t>Single Family</w:t>
            </w:r>
          </w:p>
        </w:tc>
        <w:tc>
          <w:tcPr>
            <w:tcW w:w="1004" w:type="dxa"/>
          </w:tcPr>
          <w:p w14:paraId="026435E2" w14:textId="77777777" w:rsidR="009D1F8C" w:rsidRDefault="009D1F8C">
            <w:pPr>
              <w:pStyle w:val="TableParagraph"/>
              <w:rPr>
                <w:sz w:val="20"/>
              </w:rPr>
            </w:pPr>
          </w:p>
        </w:tc>
        <w:tc>
          <w:tcPr>
            <w:tcW w:w="716" w:type="dxa"/>
          </w:tcPr>
          <w:p w14:paraId="5973CD7B" w14:textId="77777777" w:rsidR="009D1F8C" w:rsidRDefault="00274D41">
            <w:pPr>
              <w:pStyle w:val="TableParagraph"/>
              <w:spacing w:line="257" w:lineRule="exact"/>
              <w:ind w:left="115"/>
              <w:rPr>
                <w:b/>
                <w:sz w:val="24"/>
              </w:rPr>
            </w:pPr>
            <w:r>
              <w:rPr>
                <w:b/>
                <w:w w:val="99"/>
                <w:sz w:val="24"/>
              </w:rPr>
              <w:t>p</w:t>
            </w:r>
          </w:p>
        </w:tc>
        <w:tc>
          <w:tcPr>
            <w:tcW w:w="714" w:type="dxa"/>
          </w:tcPr>
          <w:p w14:paraId="4A9ED23C" w14:textId="77777777" w:rsidR="009D1F8C" w:rsidRDefault="00274D41">
            <w:pPr>
              <w:pStyle w:val="TableParagraph"/>
              <w:spacing w:line="257" w:lineRule="exact"/>
              <w:ind w:left="114"/>
              <w:rPr>
                <w:b/>
                <w:sz w:val="24"/>
              </w:rPr>
            </w:pPr>
            <w:r>
              <w:rPr>
                <w:b/>
                <w:w w:val="99"/>
                <w:sz w:val="24"/>
              </w:rPr>
              <w:t>p</w:t>
            </w:r>
          </w:p>
        </w:tc>
        <w:tc>
          <w:tcPr>
            <w:tcW w:w="714" w:type="dxa"/>
          </w:tcPr>
          <w:p w14:paraId="49F41D84" w14:textId="77777777" w:rsidR="009D1F8C" w:rsidRDefault="00274D41">
            <w:pPr>
              <w:pStyle w:val="TableParagraph"/>
              <w:spacing w:line="257" w:lineRule="exact"/>
              <w:ind w:left="115"/>
              <w:rPr>
                <w:b/>
                <w:sz w:val="24"/>
              </w:rPr>
            </w:pPr>
            <w:r>
              <w:rPr>
                <w:b/>
                <w:w w:val="99"/>
                <w:sz w:val="24"/>
              </w:rPr>
              <w:t>p</w:t>
            </w:r>
          </w:p>
        </w:tc>
        <w:tc>
          <w:tcPr>
            <w:tcW w:w="715" w:type="dxa"/>
          </w:tcPr>
          <w:p w14:paraId="351D2300" w14:textId="77777777" w:rsidR="009D1F8C" w:rsidRDefault="00274D41">
            <w:pPr>
              <w:pStyle w:val="TableParagraph"/>
              <w:spacing w:line="257" w:lineRule="exact"/>
              <w:ind w:left="116"/>
              <w:rPr>
                <w:b/>
                <w:sz w:val="24"/>
              </w:rPr>
            </w:pPr>
            <w:r>
              <w:rPr>
                <w:b/>
                <w:w w:val="99"/>
                <w:sz w:val="24"/>
              </w:rPr>
              <w:t>p</w:t>
            </w:r>
          </w:p>
        </w:tc>
        <w:tc>
          <w:tcPr>
            <w:tcW w:w="715" w:type="dxa"/>
          </w:tcPr>
          <w:p w14:paraId="39D48CDE" w14:textId="77777777" w:rsidR="009D1F8C" w:rsidRDefault="00274D41">
            <w:pPr>
              <w:pStyle w:val="TableParagraph"/>
              <w:spacing w:line="257" w:lineRule="exact"/>
              <w:ind w:left="116"/>
              <w:rPr>
                <w:b/>
                <w:sz w:val="24"/>
              </w:rPr>
            </w:pPr>
            <w:r>
              <w:rPr>
                <w:b/>
                <w:w w:val="99"/>
                <w:sz w:val="24"/>
              </w:rPr>
              <w:t>p</w:t>
            </w:r>
          </w:p>
        </w:tc>
        <w:tc>
          <w:tcPr>
            <w:tcW w:w="715" w:type="dxa"/>
          </w:tcPr>
          <w:p w14:paraId="2A2D00A2" w14:textId="77777777" w:rsidR="009D1F8C" w:rsidRDefault="00274D41">
            <w:pPr>
              <w:pStyle w:val="TableParagraph"/>
              <w:spacing w:line="257" w:lineRule="exact"/>
              <w:ind w:left="116"/>
              <w:rPr>
                <w:b/>
                <w:sz w:val="24"/>
              </w:rPr>
            </w:pPr>
            <w:r>
              <w:rPr>
                <w:b/>
                <w:w w:val="99"/>
                <w:sz w:val="24"/>
              </w:rPr>
              <w:t>p</w:t>
            </w:r>
          </w:p>
        </w:tc>
        <w:tc>
          <w:tcPr>
            <w:tcW w:w="715" w:type="dxa"/>
          </w:tcPr>
          <w:p w14:paraId="1B7E147B" w14:textId="77777777" w:rsidR="009D1F8C" w:rsidRDefault="009D1F8C">
            <w:pPr>
              <w:pStyle w:val="TableParagraph"/>
              <w:rPr>
                <w:sz w:val="20"/>
              </w:rPr>
            </w:pPr>
          </w:p>
        </w:tc>
        <w:tc>
          <w:tcPr>
            <w:tcW w:w="714" w:type="dxa"/>
          </w:tcPr>
          <w:p w14:paraId="4EE46D0D" w14:textId="77777777" w:rsidR="009D1F8C" w:rsidRDefault="009D1F8C">
            <w:pPr>
              <w:pStyle w:val="TableParagraph"/>
              <w:rPr>
                <w:sz w:val="20"/>
              </w:rPr>
            </w:pPr>
          </w:p>
        </w:tc>
        <w:tc>
          <w:tcPr>
            <w:tcW w:w="715" w:type="dxa"/>
          </w:tcPr>
          <w:p w14:paraId="2C3878AC" w14:textId="77777777" w:rsidR="009D1F8C" w:rsidRDefault="009D1F8C">
            <w:pPr>
              <w:pStyle w:val="TableParagraph"/>
              <w:rPr>
                <w:sz w:val="20"/>
              </w:rPr>
            </w:pPr>
          </w:p>
        </w:tc>
        <w:tc>
          <w:tcPr>
            <w:tcW w:w="797" w:type="dxa"/>
          </w:tcPr>
          <w:p w14:paraId="0D7A1602" w14:textId="77777777" w:rsidR="009D1F8C" w:rsidRDefault="00274D41">
            <w:pPr>
              <w:pStyle w:val="TableParagraph"/>
              <w:spacing w:line="257" w:lineRule="exact"/>
              <w:ind w:left="116"/>
              <w:rPr>
                <w:b/>
                <w:sz w:val="24"/>
              </w:rPr>
            </w:pPr>
            <w:r>
              <w:rPr>
                <w:b/>
                <w:w w:val="99"/>
                <w:sz w:val="24"/>
              </w:rPr>
              <w:t>p</w:t>
            </w:r>
          </w:p>
        </w:tc>
        <w:tc>
          <w:tcPr>
            <w:tcW w:w="634" w:type="dxa"/>
          </w:tcPr>
          <w:p w14:paraId="1FAB150F" w14:textId="77777777" w:rsidR="009D1F8C" w:rsidRDefault="009D1F8C">
            <w:pPr>
              <w:pStyle w:val="TableParagraph"/>
              <w:rPr>
                <w:sz w:val="20"/>
              </w:rPr>
            </w:pPr>
          </w:p>
        </w:tc>
        <w:tc>
          <w:tcPr>
            <w:tcW w:w="717" w:type="dxa"/>
          </w:tcPr>
          <w:p w14:paraId="01539B1F" w14:textId="77777777" w:rsidR="009D1F8C" w:rsidRDefault="009D1F8C">
            <w:pPr>
              <w:pStyle w:val="TableParagraph"/>
              <w:rPr>
                <w:sz w:val="20"/>
              </w:rPr>
            </w:pPr>
          </w:p>
        </w:tc>
        <w:tc>
          <w:tcPr>
            <w:tcW w:w="701" w:type="dxa"/>
          </w:tcPr>
          <w:p w14:paraId="7F72B05A" w14:textId="77777777" w:rsidR="009D1F8C" w:rsidRDefault="009D1F8C">
            <w:pPr>
              <w:pStyle w:val="TableParagraph"/>
              <w:rPr>
                <w:sz w:val="20"/>
              </w:rPr>
            </w:pPr>
          </w:p>
        </w:tc>
      </w:tr>
      <w:tr w:rsidR="009D1F8C" w14:paraId="284A0C66" w14:textId="77777777">
        <w:trPr>
          <w:trHeight w:val="275"/>
        </w:trPr>
        <w:tc>
          <w:tcPr>
            <w:tcW w:w="4723" w:type="dxa"/>
          </w:tcPr>
          <w:p w14:paraId="6D55664E" w14:textId="77777777" w:rsidR="009D1F8C" w:rsidRDefault="00274D41">
            <w:pPr>
              <w:pStyle w:val="TableParagraph"/>
              <w:spacing w:line="250" w:lineRule="exact"/>
              <w:ind w:left="115"/>
            </w:pPr>
            <w:r>
              <w:t>Two-Family (Duplex)</w:t>
            </w:r>
          </w:p>
        </w:tc>
        <w:tc>
          <w:tcPr>
            <w:tcW w:w="1004" w:type="dxa"/>
          </w:tcPr>
          <w:p w14:paraId="0042BDA5" w14:textId="77777777" w:rsidR="009D1F8C" w:rsidRDefault="00274D41">
            <w:pPr>
              <w:pStyle w:val="TableParagraph"/>
              <w:spacing w:line="256" w:lineRule="exact"/>
              <w:ind w:left="115"/>
              <w:rPr>
                <w:b/>
                <w:sz w:val="20"/>
              </w:rPr>
            </w:pPr>
            <w:r>
              <w:rPr>
                <w:b/>
                <w:sz w:val="24"/>
              </w:rPr>
              <w:t xml:space="preserve">y </w:t>
            </w:r>
            <w:r>
              <w:rPr>
                <w:b/>
                <w:sz w:val="20"/>
              </w:rPr>
              <w:t>(R-12)</w:t>
            </w:r>
          </w:p>
        </w:tc>
        <w:tc>
          <w:tcPr>
            <w:tcW w:w="716" w:type="dxa"/>
          </w:tcPr>
          <w:p w14:paraId="1B72076F" w14:textId="77777777" w:rsidR="009D1F8C" w:rsidRDefault="009D1F8C">
            <w:pPr>
              <w:pStyle w:val="TableParagraph"/>
              <w:rPr>
                <w:sz w:val="20"/>
              </w:rPr>
            </w:pPr>
          </w:p>
        </w:tc>
        <w:tc>
          <w:tcPr>
            <w:tcW w:w="714" w:type="dxa"/>
          </w:tcPr>
          <w:p w14:paraId="0093F26A" w14:textId="77777777" w:rsidR="009D1F8C" w:rsidRDefault="009D1F8C">
            <w:pPr>
              <w:pStyle w:val="TableParagraph"/>
              <w:rPr>
                <w:sz w:val="20"/>
              </w:rPr>
            </w:pPr>
          </w:p>
        </w:tc>
        <w:tc>
          <w:tcPr>
            <w:tcW w:w="714" w:type="dxa"/>
          </w:tcPr>
          <w:p w14:paraId="46C77A24" w14:textId="77777777" w:rsidR="009D1F8C" w:rsidRDefault="00274D41">
            <w:pPr>
              <w:pStyle w:val="TableParagraph"/>
              <w:spacing w:line="256" w:lineRule="exact"/>
              <w:ind w:left="116"/>
              <w:rPr>
                <w:b/>
                <w:sz w:val="24"/>
              </w:rPr>
            </w:pPr>
            <w:r>
              <w:rPr>
                <w:b/>
                <w:w w:val="99"/>
                <w:sz w:val="24"/>
              </w:rPr>
              <w:t>p</w:t>
            </w:r>
          </w:p>
        </w:tc>
        <w:tc>
          <w:tcPr>
            <w:tcW w:w="715" w:type="dxa"/>
          </w:tcPr>
          <w:p w14:paraId="6DA5824E" w14:textId="77777777" w:rsidR="009D1F8C" w:rsidRDefault="00274D41">
            <w:pPr>
              <w:pStyle w:val="TableParagraph"/>
              <w:spacing w:line="256" w:lineRule="exact"/>
              <w:ind w:left="116"/>
              <w:rPr>
                <w:b/>
                <w:sz w:val="24"/>
              </w:rPr>
            </w:pPr>
            <w:r>
              <w:rPr>
                <w:b/>
                <w:w w:val="99"/>
                <w:sz w:val="24"/>
              </w:rPr>
              <w:t>p</w:t>
            </w:r>
          </w:p>
        </w:tc>
        <w:tc>
          <w:tcPr>
            <w:tcW w:w="715" w:type="dxa"/>
          </w:tcPr>
          <w:p w14:paraId="0184DDBB" w14:textId="77777777" w:rsidR="009D1F8C" w:rsidRDefault="00274D41">
            <w:pPr>
              <w:pStyle w:val="TableParagraph"/>
              <w:spacing w:line="256" w:lineRule="exact"/>
              <w:ind w:left="116"/>
              <w:rPr>
                <w:b/>
                <w:sz w:val="24"/>
              </w:rPr>
            </w:pPr>
            <w:r>
              <w:rPr>
                <w:b/>
                <w:w w:val="99"/>
                <w:sz w:val="24"/>
              </w:rPr>
              <w:t>p</w:t>
            </w:r>
          </w:p>
        </w:tc>
        <w:tc>
          <w:tcPr>
            <w:tcW w:w="715" w:type="dxa"/>
          </w:tcPr>
          <w:p w14:paraId="613AF7EB" w14:textId="77777777" w:rsidR="009D1F8C" w:rsidRDefault="00274D41">
            <w:pPr>
              <w:pStyle w:val="TableParagraph"/>
              <w:spacing w:line="256" w:lineRule="exact"/>
              <w:ind w:left="116"/>
              <w:rPr>
                <w:b/>
                <w:sz w:val="24"/>
              </w:rPr>
            </w:pPr>
            <w:r>
              <w:rPr>
                <w:b/>
                <w:w w:val="99"/>
                <w:sz w:val="24"/>
              </w:rPr>
              <w:t>p</w:t>
            </w:r>
          </w:p>
        </w:tc>
        <w:tc>
          <w:tcPr>
            <w:tcW w:w="715" w:type="dxa"/>
          </w:tcPr>
          <w:p w14:paraId="2E45D9ED" w14:textId="77777777" w:rsidR="009D1F8C" w:rsidRDefault="009D1F8C">
            <w:pPr>
              <w:pStyle w:val="TableParagraph"/>
              <w:rPr>
                <w:sz w:val="20"/>
              </w:rPr>
            </w:pPr>
          </w:p>
        </w:tc>
        <w:tc>
          <w:tcPr>
            <w:tcW w:w="714" w:type="dxa"/>
          </w:tcPr>
          <w:p w14:paraId="48C61916" w14:textId="77777777" w:rsidR="009D1F8C" w:rsidRDefault="009D1F8C">
            <w:pPr>
              <w:pStyle w:val="TableParagraph"/>
              <w:rPr>
                <w:sz w:val="20"/>
              </w:rPr>
            </w:pPr>
          </w:p>
        </w:tc>
        <w:tc>
          <w:tcPr>
            <w:tcW w:w="715" w:type="dxa"/>
          </w:tcPr>
          <w:p w14:paraId="72BD3F79" w14:textId="77777777" w:rsidR="009D1F8C" w:rsidRDefault="009D1F8C">
            <w:pPr>
              <w:pStyle w:val="TableParagraph"/>
              <w:rPr>
                <w:sz w:val="20"/>
              </w:rPr>
            </w:pPr>
          </w:p>
        </w:tc>
        <w:tc>
          <w:tcPr>
            <w:tcW w:w="797" w:type="dxa"/>
          </w:tcPr>
          <w:p w14:paraId="61390708" w14:textId="77777777" w:rsidR="009D1F8C" w:rsidRDefault="00274D41">
            <w:pPr>
              <w:pStyle w:val="TableParagraph"/>
              <w:spacing w:line="256" w:lineRule="exact"/>
              <w:ind w:left="116"/>
              <w:rPr>
                <w:b/>
                <w:sz w:val="24"/>
              </w:rPr>
            </w:pPr>
            <w:r>
              <w:rPr>
                <w:b/>
                <w:w w:val="99"/>
                <w:sz w:val="24"/>
              </w:rPr>
              <w:t>p</w:t>
            </w:r>
          </w:p>
        </w:tc>
        <w:tc>
          <w:tcPr>
            <w:tcW w:w="634" w:type="dxa"/>
          </w:tcPr>
          <w:p w14:paraId="63CFA455" w14:textId="77777777" w:rsidR="009D1F8C" w:rsidRDefault="009D1F8C">
            <w:pPr>
              <w:pStyle w:val="TableParagraph"/>
              <w:rPr>
                <w:sz w:val="20"/>
              </w:rPr>
            </w:pPr>
          </w:p>
        </w:tc>
        <w:tc>
          <w:tcPr>
            <w:tcW w:w="717" w:type="dxa"/>
          </w:tcPr>
          <w:p w14:paraId="2FE03655" w14:textId="77777777" w:rsidR="009D1F8C" w:rsidRDefault="009D1F8C">
            <w:pPr>
              <w:pStyle w:val="TableParagraph"/>
              <w:rPr>
                <w:sz w:val="20"/>
              </w:rPr>
            </w:pPr>
          </w:p>
        </w:tc>
        <w:tc>
          <w:tcPr>
            <w:tcW w:w="701" w:type="dxa"/>
          </w:tcPr>
          <w:p w14:paraId="47913278" w14:textId="77777777" w:rsidR="009D1F8C" w:rsidRDefault="009D1F8C">
            <w:pPr>
              <w:pStyle w:val="TableParagraph"/>
              <w:rPr>
                <w:sz w:val="20"/>
              </w:rPr>
            </w:pPr>
          </w:p>
        </w:tc>
      </w:tr>
      <w:tr w:rsidR="009D1F8C" w14:paraId="7CD22E48" w14:textId="77777777">
        <w:trPr>
          <w:trHeight w:val="275"/>
        </w:trPr>
        <w:tc>
          <w:tcPr>
            <w:tcW w:w="4723" w:type="dxa"/>
          </w:tcPr>
          <w:p w14:paraId="3BCA60A0" w14:textId="77777777" w:rsidR="009D1F8C" w:rsidRDefault="00274D41">
            <w:pPr>
              <w:pStyle w:val="TableParagraph"/>
              <w:spacing w:line="250" w:lineRule="exact"/>
              <w:ind w:left="115"/>
            </w:pPr>
            <w:r>
              <w:t>Multi-Family</w:t>
            </w:r>
          </w:p>
        </w:tc>
        <w:tc>
          <w:tcPr>
            <w:tcW w:w="1004" w:type="dxa"/>
          </w:tcPr>
          <w:p w14:paraId="5DE99D1C" w14:textId="77777777" w:rsidR="009D1F8C" w:rsidRDefault="009D1F8C">
            <w:pPr>
              <w:pStyle w:val="TableParagraph"/>
              <w:rPr>
                <w:sz w:val="20"/>
              </w:rPr>
            </w:pPr>
          </w:p>
        </w:tc>
        <w:tc>
          <w:tcPr>
            <w:tcW w:w="716" w:type="dxa"/>
          </w:tcPr>
          <w:p w14:paraId="663D23D8" w14:textId="77777777" w:rsidR="009D1F8C" w:rsidRDefault="009D1F8C">
            <w:pPr>
              <w:pStyle w:val="TableParagraph"/>
              <w:rPr>
                <w:sz w:val="20"/>
              </w:rPr>
            </w:pPr>
          </w:p>
        </w:tc>
        <w:tc>
          <w:tcPr>
            <w:tcW w:w="714" w:type="dxa"/>
          </w:tcPr>
          <w:p w14:paraId="52950C28" w14:textId="77777777" w:rsidR="009D1F8C" w:rsidRDefault="009D1F8C">
            <w:pPr>
              <w:pStyle w:val="TableParagraph"/>
              <w:rPr>
                <w:sz w:val="20"/>
              </w:rPr>
            </w:pPr>
          </w:p>
        </w:tc>
        <w:tc>
          <w:tcPr>
            <w:tcW w:w="714" w:type="dxa"/>
          </w:tcPr>
          <w:p w14:paraId="3B002995" w14:textId="77777777" w:rsidR="009D1F8C" w:rsidRDefault="009D1F8C">
            <w:pPr>
              <w:pStyle w:val="TableParagraph"/>
              <w:rPr>
                <w:sz w:val="20"/>
              </w:rPr>
            </w:pPr>
          </w:p>
        </w:tc>
        <w:tc>
          <w:tcPr>
            <w:tcW w:w="715" w:type="dxa"/>
          </w:tcPr>
          <w:p w14:paraId="104804CF" w14:textId="77777777" w:rsidR="009D1F8C" w:rsidRDefault="00274D41">
            <w:pPr>
              <w:pStyle w:val="TableParagraph"/>
              <w:spacing w:line="256" w:lineRule="exact"/>
              <w:ind w:left="116"/>
              <w:rPr>
                <w:b/>
                <w:sz w:val="24"/>
              </w:rPr>
            </w:pPr>
            <w:r>
              <w:rPr>
                <w:b/>
                <w:w w:val="99"/>
                <w:sz w:val="24"/>
              </w:rPr>
              <w:t>p</w:t>
            </w:r>
          </w:p>
        </w:tc>
        <w:tc>
          <w:tcPr>
            <w:tcW w:w="715" w:type="dxa"/>
          </w:tcPr>
          <w:p w14:paraId="35ED3E36" w14:textId="77777777" w:rsidR="009D1F8C" w:rsidRDefault="00274D41">
            <w:pPr>
              <w:pStyle w:val="TableParagraph"/>
              <w:spacing w:line="256" w:lineRule="exact"/>
              <w:ind w:left="116"/>
              <w:rPr>
                <w:b/>
                <w:sz w:val="24"/>
              </w:rPr>
            </w:pPr>
            <w:r>
              <w:rPr>
                <w:b/>
                <w:w w:val="99"/>
                <w:sz w:val="24"/>
              </w:rPr>
              <w:t>p</w:t>
            </w:r>
          </w:p>
        </w:tc>
        <w:tc>
          <w:tcPr>
            <w:tcW w:w="715" w:type="dxa"/>
          </w:tcPr>
          <w:p w14:paraId="69785C41" w14:textId="77777777" w:rsidR="009D1F8C" w:rsidRDefault="00274D41">
            <w:pPr>
              <w:pStyle w:val="TableParagraph"/>
              <w:spacing w:line="256" w:lineRule="exact"/>
              <w:ind w:left="116"/>
              <w:rPr>
                <w:b/>
                <w:sz w:val="24"/>
              </w:rPr>
            </w:pPr>
            <w:r>
              <w:rPr>
                <w:b/>
                <w:w w:val="99"/>
                <w:sz w:val="24"/>
              </w:rPr>
              <w:t>p</w:t>
            </w:r>
          </w:p>
        </w:tc>
        <w:tc>
          <w:tcPr>
            <w:tcW w:w="715" w:type="dxa"/>
          </w:tcPr>
          <w:p w14:paraId="4978241F" w14:textId="77777777" w:rsidR="009D1F8C" w:rsidRDefault="009D1F8C">
            <w:pPr>
              <w:pStyle w:val="TableParagraph"/>
              <w:rPr>
                <w:sz w:val="20"/>
              </w:rPr>
            </w:pPr>
          </w:p>
        </w:tc>
        <w:tc>
          <w:tcPr>
            <w:tcW w:w="714" w:type="dxa"/>
          </w:tcPr>
          <w:p w14:paraId="210E926E" w14:textId="77777777" w:rsidR="009D1F8C" w:rsidRDefault="009D1F8C">
            <w:pPr>
              <w:pStyle w:val="TableParagraph"/>
              <w:rPr>
                <w:sz w:val="20"/>
              </w:rPr>
            </w:pPr>
          </w:p>
        </w:tc>
        <w:tc>
          <w:tcPr>
            <w:tcW w:w="715" w:type="dxa"/>
          </w:tcPr>
          <w:p w14:paraId="47143F48" w14:textId="77777777" w:rsidR="009D1F8C" w:rsidRDefault="00274D41">
            <w:pPr>
              <w:pStyle w:val="TableParagraph"/>
              <w:spacing w:line="256" w:lineRule="exact"/>
              <w:ind w:left="116"/>
              <w:rPr>
                <w:b/>
                <w:sz w:val="24"/>
              </w:rPr>
            </w:pPr>
            <w:r>
              <w:rPr>
                <w:b/>
                <w:w w:val="99"/>
                <w:sz w:val="24"/>
              </w:rPr>
              <w:t>p</w:t>
            </w:r>
          </w:p>
        </w:tc>
        <w:tc>
          <w:tcPr>
            <w:tcW w:w="797" w:type="dxa"/>
          </w:tcPr>
          <w:p w14:paraId="6ECC8545" w14:textId="77777777" w:rsidR="009D1F8C" w:rsidRDefault="00274D41">
            <w:pPr>
              <w:pStyle w:val="TableParagraph"/>
              <w:spacing w:line="256" w:lineRule="exact"/>
              <w:ind w:left="116"/>
              <w:rPr>
                <w:b/>
                <w:sz w:val="24"/>
              </w:rPr>
            </w:pPr>
            <w:r>
              <w:rPr>
                <w:b/>
                <w:w w:val="99"/>
                <w:sz w:val="24"/>
              </w:rPr>
              <w:t>p</w:t>
            </w:r>
          </w:p>
        </w:tc>
        <w:tc>
          <w:tcPr>
            <w:tcW w:w="634" w:type="dxa"/>
          </w:tcPr>
          <w:p w14:paraId="37219949" w14:textId="77777777" w:rsidR="009D1F8C" w:rsidRDefault="009D1F8C">
            <w:pPr>
              <w:pStyle w:val="TableParagraph"/>
              <w:rPr>
                <w:sz w:val="20"/>
              </w:rPr>
            </w:pPr>
          </w:p>
        </w:tc>
        <w:tc>
          <w:tcPr>
            <w:tcW w:w="717" w:type="dxa"/>
          </w:tcPr>
          <w:p w14:paraId="1F024AAE" w14:textId="77777777" w:rsidR="009D1F8C" w:rsidRDefault="009D1F8C">
            <w:pPr>
              <w:pStyle w:val="TableParagraph"/>
              <w:rPr>
                <w:sz w:val="20"/>
              </w:rPr>
            </w:pPr>
          </w:p>
        </w:tc>
        <w:tc>
          <w:tcPr>
            <w:tcW w:w="701" w:type="dxa"/>
          </w:tcPr>
          <w:p w14:paraId="35F7C1CA" w14:textId="77777777" w:rsidR="009D1F8C" w:rsidRDefault="009D1F8C">
            <w:pPr>
              <w:pStyle w:val="TableParagraph"/>
              <w:rPr>
                <w:sz w:val="20"/>
              </w:rPr>
            </w:pPr>
          </w:p>
        </w:tc>
      </w:tr>
      <w:tr w:rsidR="009D1F8C" w14:paraId="00248CC3" w14:textId="77777777">
        <w:trPr>
          <w:trHeight w:val="276"/>
        </w:trPr>
        <w:tc>
          <w:tcPr>
            <w:tcW w:w="4723" w:type="dxa"/>
          </w:tcPr>
          <w:p w14:paraId="2646806F" w14:textId="77777777" w:rsidR="009D1F8C" w:rsidRDefault="00274D41">
            <w:pPr>
              <w:pStyle w:val="TableParagraph"/>
              <w:spacing w:line="250" w:lineRule="exact"/>
              <w:ind w:left="115"/>
            </w:pPr>
            <w:r>
              <w:t>Manufactured Home</w:t>
            </w:r>
          </w:p>
        </w:tc>
        <w:tc>
          <w:tcPr>
            <w:tcW w:w="1004" w:type="dxa"/>
          </w:tcPr>
          <w:p w14:paraId="79B9FAF6" w14:textId="77777777" w:rsidR="009D1F8C" w:rsidRDefault="00274D41">
            <w:pPr>
              <w:pStyle w:val="TableParagraph"/>
              <w:spacing w:line="257" w:lineRule="exact"/>
              <w:ind w:left="115"/>
              <w:rPr>
                <w:b/>
                <w:sz w:val="24"/>
              </w:rPr>
            </w:pPr>
            <w:r>
              <w:rPr>
                <w:b/>
                <w:sz w:val="24"/>
              </w:rPr>
              <w:t>y</w:t>
            </w:r>
          </w:p>
        </w:tc>
        <w:tc>
          <w:tcPr>
            <w:tcW w:w="716" w:type="dxa"/>
          </w:tcPr>
          <w:p w14:paraId="6EDDAAFF" w14:textId="77777777" w:rsidR="009D1F8C" w:rsidRDefault="00274D41">
            <w:pPr>
              <w:pStyle w:val="TableParagraph"/>
              <w:spacing w:line="257" w:lineRule="exact"/>
              <w:ind w:left="115"/>
              <w:rPr>
                <w:b/>
                <w:sz w:val="24"/>
              </w:rPr>
            </w:pPr>
            <w:r>
              <w:rPr>
                <w:b/>
                <w:w w:val="99"/>
                <w:sz w:val="24"/>
              </w:rPr>
              <w:t>p</w:t>
            </w:r>
          </w:p>
        </w:tc>
        <w:tc>
          <w:tcPr>
            <w:tcW w:w="714" w:type="dxa"/>
          </w:tcPr>
          <w:p w14:paraId="48F5EDC0" w14:textId="77777777" w:rsidR="009D1F8C" w:rsidRDefault="009D1F8C">
            <w:pPr>
              <w:pStyle w:val="TableParagraph"/>
              <w:rPr>
                <w:sz w:val="20"/>
              </w:rPr>
            </w:pPr>
          </w:p>
        </w:tc>
        <w:tc>
          <w:tcPr>
            <w:tcW w:w="714" w:type="dxa"/>
          </w:tcPr>
          <w:p w14:paraId="1DAEB4FF" w14:textId="77777777" w:rsidR="009D1F8C" w:rsidRDefault="009D1F8C">
            <w:pPr>
              <w:pStyle w:val="TableParagraph"/>
              <w:rPr>
                <w:sz w:val="20"/>
              </w:rPr>
            </w:pPr>
          </w:p>
        </w:tc>
        <w:tc>
          <w:tcPr>
            <w:tcW w:w="715" w:type="dxa"/>
          </w:tcPr>
          <w:p w14:paraId="526250BC" w14:textId="77777777" w:rsidR="009D1F8C" w:rsidRDefault="00274D41">
            <w:pPr>
              <w:pStyle w:val="TableParagraph"/>
              <w:spacing w:line="257" w:lineRule="exact"/>
              <w:ind w:left="117"/>
              <w:rPr>
                <w:b/>
                <w:sz w:val="24"/>
              </w:rPr>
            </w:pPr>
            <w:r>
              <w:rPr>
                <w:b/>
                <w:w w:val="99"/>
                <w:sz w:val="24"/>
              </w:rPr>
              <w:t>p</w:t>
            </w:r>
          </w:p>
        </w:tc>
        <w:tc>
          <w:tcPr>
            <w:tcW w:w="715" w:type="dxa"/>
          </w:tcPr>
          <w:p w14:paraId="20C01BAF" w14:textId="77777777" w:rsidR="009D1F8C" w:rsidRDefault="009D1F8C">
            <w:pPr>
              <w:pStyle w:val="TableParagraph"/>
              <w:rPr>
                <w:sz w:val="20"/>
              </w:rPr>
            </w:pPr>
          </w:p>
        </w:tc>
        <w:tc>
          <w:tcPr>
            <w:tcW w:w="715" w:type="dxa"/>
          </w:tcPr>
          <w:p w14:paraId="04F2C4D2" w14:textId="77777777" w:rsidR="009D1F8C" w:rsidRDefault="009D1F8C">
            <w:pPr>
              <w:pStyle w:val="TableParagraph"/>
              <w:rPr>
                <w:sz w:val="20"/>
              </w:rPr>
            </w:pPr>
          </w:p>
        </w:tc>
        <w:tc>
          <w:tcPr>
            <w:tcW w:w="715" w:type="dxa"/>
          </w:tcPr>
          <w:p w14:paraId="70756143" w14:textId="77777777" w:rsidR="009D1F8C" w:rsidRDefault="009D1F8C">
            <w:pPr>
              <w:pStyle w:val="TableParagraph"/>
              <w:rPr>
                <w:sz w:val="20"/>
              </w:rPr>
            </w:pPr>
          </w:p>
        </w:tc>
        <w:tc>
          <w:tcPr>
            <w:tcW w:w="714" w:type="dxa"/>
          </w:tcPr>
          <w:p w14:paraId="62213149" w14:textId="77777777" w:rsidR="009D1F8C" w:rsidRDefault="009D1F8C">
            <w:pPr>
              <w:pStyle w:val="TableParagraph"/>
              <w:rPr>
                <w:sz w:val="20"/>
              </w:rPr>
            </w:pPr>
          </w:p>
        </w:tc>
        <w:tc>
          <w:tcPr>
            <w:tcW w:w="715" w:type="dxa"/>
          </w:tcPr>
          <w:p w14:paraId="2E6CB7BB" w14:textId="77777777" w:rsidR="009D1F8C" w:rsidRDefault="009D1F8C">
            <w:pPr>
              <w:pStyle w:val="TableParagraph"/>
              <w:rPr>
                <w:sz w:val="20"/>
              </w:rPr>
            </w:pPr>
          </w:p>
        </w:tc>
        <w:tc>
          <w:tcPr>
            <w:tcW w:w="797" w:type="dxa"/>
          </w:tcPr>
          <w:p w14:paraId="1BD13E3A" w14:textId="77777777" w:rsidR="009D1F8C" w:rsidRDefault="009D1F8C">
            <w:pPr>
              <w:pStyle w:val="TableParagraph"/>
              <w:rPr>
                <w:sz w:val="20"/>
              </w:rPr>
            </w:pPr>
          </w:p>
        </w:tc>
        <w:tc>
          <w:tcPr>
            <w:tcW w:w="634" w:type="dxa"/>
          </w:tcPr>
          <w:p w14:paraId="454D00E0" w14:textId="77777777" w:rsidR="009D1F8C" w:rsidRDefault="009D1F8C">
            <w:pPr>
              <w:pStyle w:val="TableParagraph"/>
              <w:rPr>
                <w:sz w:val="20"/>
              </w:rPr>
            </w:pPr>
          </w:p>
        </w:tc>
        <w:tc>
          <w:tcPr>
            <w:tcW w:w="717" w:type="dxa"/>
          </w:tcPr>
          <w:p w14:paraId="362767FE" w14:textId="77777777" w:rsidR="009D1F8C" w:rsidRDefault="009D1F8C">
            <w:pPr>
              <w:pStyle w:val="TableParagraph"/>
              <w:rPr>
                <w:sz w:val="20"/>
              </w:rPr>
            </w:pPr>
          </w:p>
        </w:tc>
        <w:tc>
          <w:tcPr>
            <w:tcW w:w="701" w:type="dxa"/>
          </w:tcPr>
          <w:p w14:paraId="20CD5437" w14:textId="77777777" w:rsidR="009D1F8C" w:rsidRDefault="009D1F8C">
            <w:pPr>
              <w:pStyle w:val="TableParagraph"/>
              <w:rPr>
                <w:sz w:val="20"/>
              </w:rPr>
            </w:pPr>
          </w:p>
        </w:tc>
      </w:tr>
    </w:tbl>
    <w:p w14:paraId="1538D2F5" w14:textId="77777777" w:rsidR="009D1F8C" w:rsidRDefault="009D1F8C">
      <w:pPr>
        <w:rPr>
          <w:sz w:val="20"/>
        </w:rPr>
        <w:sectPr w:rsidR="009D1F8C">
          <w:headerReference w:type="default" r:id="rId25"/>
          <w:footerReference w:type="default" r:id="rId26"/>
          <w:pgSz w:w="15840" w:h="12240" w:orient="landscape"/>
          <w:pgMar w:top="1200" w:right="100" w:bottom="2220" w:left="500" w:header="727" w:footer="2032" w:gutter="0"/>
          <w:pgNumType w:start="27"/>
          <w:cols w:space="720"/>
        </w:sectPr>
      </w:pPr>
    </w:p>
    <w:p w14:paraId="4001CABC" w14:textId="77777777" w:rsidR="009D1F8C" w:rsidRDefault="009D1F8C">
      <w:pPr>
        <w:pStyle w:val="BodyText"/>
        <w:spacing w:before="7"/>
        <w:rPr>
          <w:b/>
          <w:sz w:val="19"/>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23"/>
        <w:gridCol w:w="1004"/>
        <w:gridCol w:w="716"/>
        <w:gridCol w:w="714"/>
        <w:gridCol w:w="714"/>
        <w:gridCol w:w="715"/>
        <w:gridCol w:w="715"/>
        <w:gridCol w:w="715"/>
        <w:gridCol w:w="715"/>
        <w:gridCol w:w="714"/>
        <w:gridCol w:w="715"/>
        <w:gridCol w:w="797"/>
        <w:gridCol w:w="634"/>
        <w:gridCol w:w="717"/>
        <w:gridCol w:w="701"/>
      </w:tblGrid>
      <w:tr w:rsidR="009D1F8C" w14:paraId="32BDD708" w14:textId="77777777">
        <w:trPr>
          <w:trHeight w:val="505"/>
        </w:trPr>
        <w:tc>
          <w:tcPr>
            <w:tcW w:w="4723" w:type="dxa"/>
          </w:tcPr>
          <w:p w14:paraId="1FCB6C51" w14:textId="77777777" w:rsidR="009D1F8C" w:rsidRDefault="00274D41">
            <w:pPr>
              <w:pStyle w:val="TableParagraph"/>
              <w:spacing w:line="251" w:lineRule="exact"/>
              <w:ind w:left="114"/>
              <w:rPr>
                <w:b/>
              </w:rPr>
            </w:pPr>
            <w:r>
              <w:rPr>
                <w:b/>
              </w:rPr>
              <w:t>Uses</w:t>
            </w:r>
          </w:p>
        </w:tc>
        <w:tc>
          <w:tcPr>
            <w:tcW w:w="1004" w:type="dxa"/>
          </w:tcPr>
          <w:p w14:paraId="5A071932" w14:textId="77777777" w:rsidR="009D1F8C" w:rsidRDefault="00274D41">
            <w:pPr>
              <w:pStyle w:val="TableParagraph"/>
              <w:spacing w:line="254" w:lineRule="exact"/>
              <w:ind w:left="115" w:right="252" w:firstLine="1"/>
              <w:rPr>
                <w:b/>
              </w:rPr>
            </w:pPr>
            <w:r>
              <w:rPr>
                <w:b/>
              </w:rPr>
              <w:t>Suppl.</w:t>
            </w:r>
            <w:r>
              <w:rPr>
                <w:b/>
                <w:w w:val="99"/>
              </w:rPr>
              <w:t xml:space="preserve"> </w:t>
            </w:r>
            <w:r>
              <w:rPr>
                <w:b/>
              </w:rPr>
              <w:t>Reg?</w:t>
            </w:r>
          </w:p>
        </w:tc>
        <w:tc>
          <w:tcPr>
            <w:tcW w:w="716" w:type="dxa"/>
          </w:tcPr>
          <w:p w14:paraId="5D5E6EBA" w14:textId="77777777" w:rsidR="009D1F8C" w:rsidRDefault="00274D41">
            <w:pPr>
              <w:pStyle w:val="TableParagraph"/>
              <w:spacing w:line="251" w:lineRule="exact"/>
              <w:ind w:left="115"/>
              <w:rPr>
                <w:b/>
              </w:rPr>
            </w:pPr>
            <w:r>
              <w:rPr>
                <w:b/>
              </w:rPr>
              <w:t>AG</w:t>
            </w:r>
          </w:p>
        </w:tc>
        <w:tc>
          <w:tcPr>
            <w:tcW w:w="714" w:type="dxa"/>
          </w:tcPr>
          <w:p w14:paraId="0ACAAE10" w14:textId="77777777" w:rsidR="009D1F8C" w:rsidRDefault="00274D41">
            <w:pPr>
              <w:pStyle w:val="TableParagraph"/>
              <w:spacing w:line="251" w:lineRule="exact"/>
              <w:ind w:left="117"/>
              <w:rPr>
                <w:b/>
              </w:rPr>
            </w:pPr>
            <w:r>
              <w:rPr>
                <w:b/>
              </w:rPr>
              <w:t>R-15</w:t>
            </w:r>
          </w:p>
        </w:tc>
        <w:tc>
          <w:tcPr>
            <w:tcW w:w="714" w:type="dxa"/>
          </w:tcPr>
          <w:p w14:paraId="1C846326" w14:textId="77777777" w:rsidR="009D1F8C" w:rsidRDefault="00274D41">
            <w:pPr>
              <w:pStyle w:val="TableParagraph"/>
              <w:spacing w:line="251" w:lineRule="exact"/>
              <w:ind w:left="116"/>
              <w:rPr>
                <w:b/>
              </w:rPr>
            </w:pPr>
            <w:r>
              <w:rPr>
                <w:b/>
              </w:rPr>
              <w:t>R-12</w:t>
            </w:r>
          </w:p>
        </w:tc>
        <w:tc>
          <w:tcPr>
            <w:tcW w:w="715" w:type="dxa"/>
          </w:tcPr>
          <w:p w14:paraId="1DDC5949" w14:textId="77777777" w:rsidR="009D1F8C" w:rsidRDefault="00274D41">
            <w:pPr>
              <w:pStyle w:val="TableParagraph"/>
              <w:spacing w:line="251" w:lineRule="exact"/>
              <w:ind w:left="116"/>
              <w:rPr>
                <w:b/>
              </w:rPr>
            </w:pPr>
            <w:r>
              <w:rPr>
                <w:b/>
              </w:rPr>
              <w:t>R-M</w:t>
            </w:r>
          </w:p>
        </w:tc>
        <w:tc>
          <w:tcPr>
            <w:tcW w:w="715" w:type="dxa"/>
          </w:tcPr>
          <w:p w14:paraId="295A0D01" w14:textId="77777777" w:rsidR="009D1F8C" w:rsidRDefault="00274D41">
            <w:pPr>
              <w:pStyle w:val="TableParagraph"/>
              <w:spacing w:line="251" w:lineRule="exact"/>
              <w:ind w:left="116"/>
              <w:rPr>
                <w:b/>
              </w:rPr>
            </w:pPr>
            <w:r>
              <w:rPr>
                <w:b/>
                <w:u w:val="thick"/>
              </w:rPr>
              <w:t>R-I</w:t>
            </w:r>
          </w:p>
        </w:tc>
        <w:tc>
          <w:tcPr>
            <w:tcW w:w="715" w:type="dxa"/>
          </w:tcPr>
          <w:p w14:paraId="7EB19DC6" w14:textId="77777777" w:rsidR="009D1F8C" w:rsidRDefault="00274D41">
            <w:pPr>
              <w:pStyle w:val="TableParagraph"/>
              <w:spacing w:line="251" w:lineRule="exact"/>
              <w:ind w:left="116"/>
              <w:rPr>
                <w:b/>
              </w:rPr>
            </w:pPr>
            <w:r>
              <w:rPr>
                <w:b/>
                <w:u w:val="thick"/>
              </w:rPr>
              <w:t>R-P</w:t>
            </w:r>
          </w:p>
        </w:tc>
        <w:tc>
          <w:tcPr>
            <w:tcW w:w="715" w:type="dxa"/>
          </w:tcPr>
          <w:p w14:paraId="7EFEC0E4" w14:textId="77777777" w:rsidR="009D1F8C" w:rsidRDefault="00274D41">
            <w:pPr>
              <w:pStyle w:val="TableParagraph"/>
              <w:spacing w:line="251" w:lineRule="exact"/>
              <w:ind w:left="116"/>
              <w:rPr>
                <w:b/>
              </w:rPr>
            </w:pPr>
            <w:r>
              <w:rPr>
                <w:b/>
              </w:rPr>
              <w:t>N-C</w:t>
            </w:r>
          </w:p>
        </w:tc>
        <w:tc>
          <w:tcPr>
            <w:tcW w:w="714" w:type="dxa"/>
          </w:tcPr>
          <w:p w14:paraId="0E3AF6B9" w14:textId="77777777" w:rsidR="009D1F8C" w:rsidRDefault="00274D41">
            <w:pPr>
              <w:pStyle w:val="TableParagraph"/>
              <w:spacing w:line="251" w:lineRule="exact"/>
              <w:ind w:left="115"/>
              <w:rPr>
                <w:b/>
              </w:rPr>
            </w:pPr>
            <w:r>
              <w:rPr>
                <w:b/>
                <w:u w:val="thick"/>
              </w:rPr>
              <w:t>G-C</w:t>
            </w:r>
          </w:p>
        </w:tc>
        <w:tc>
          <w:tcPr>
            <w:tcW w:w="715" w:type="dxa"/>
          </w:tcPr>
          <w:p w14:paraId="0717CF7B" w14:textId="77777777" w:rsidR="009D1F8C" w:rsidRDefault="00274D41">
            <w:pPr>
              <w:pStyle w:val="TableParagraph"/>
              <w:spacing w:line="254" w:lineRule="exact"/>
              <w:ind w:left="116" w:right="191" w:hanging="1"/>
              <w:rPr>
                <w:b/>
              </w:rPr>
            </w:pPr>
            <w:r>
              <w:rPr>
                <w:b/>
                <w:u w:val="thick"/>
              </w:rPr>
              <w:t>TC-</w:t>
            </w:r>
            <w:r>
              <w:rPr>
                <w:b/>
              </w:rPr>
              <w:t xml:space="preserve"> </w:t>
            </w:r>
            <w:r>
              <w:rPr>
                <w:b/>
                <w:u w:val="thick"/>
              </w:rPr>
              <w:t>C</w:t>
            </w:r>
          </w:p>
        </w:tc>
        <w:tc>
          <w:tcPr>
            <w:tcW w:w="797" w:type="dxa"/>
          </w:tcPr>
          <w:p w14:paraId="377F64F8" w14:textId="77777777" w:rsidR="009D1F8C" w:rsidRDefault="00274D41">
            <w:pPr>
              <w:pStyle w:val="TableParagraph"/>
              <w:spacing w:line="251" w:lineRule="exact"/>
              <w:ind w:left="117"/>
              <w:rPr>
                <w:b/>
              </w:rPr>
            </w:pPr>
            <w:r>
              <w:rPr>
                <w:b/>
                <w:u w:val="thick"/>
              </w:rPr>
              <w:t>G-W</w:t>
            </w:r>
          </w:p>
        </w:tc>
        <w:tc>
          <w:tcPr>
            <w:tcW w:w="634" w:type="dxa"/>
          </w:tcPr>
          <w:p w14:paraId="2D515C48" w14:textId="77777777" w:rsidR="009D1F8C" w:rsidRDefault="00274D41">
            <w:pPr>
              <w:pStyle w:val="TableParagraph"/>
              <w:spacing w:line="251" w:lineRule="exact"/>
              <w:ind w:left="115"/>
              <w:rPr>
                <w:b/>
              </w:rPr>
            </w:pPr>
            <w:r>
              <w:rPr>
                <w:b/>
                <w:u w:val="thick"/>
              </w:rPr>
              <w:t>P-D</w:t>
            </w:r>
          </w:p>
        </w:tc>
        <w:tc>
          <w:tcPr>
            <w:tcW w:w="717" w:type="dxa"/>
          </w:tcPr>
          <w:p w14:paraId="254DF5FF" w14:textId="77777777" w:rsidR="009D1F8C" w:rsidRDefault="00274D41">
            <w:pPr>
              <w:pStyle w:val="TableParagraph"/>
              <w:spacing w:line="251" w:lineRule="exact"/>
              <w:ind w:left="116"/>
              <w:rPr>
                <w:b/>
              </w:rPr>
            </w:pPr>
            <w:r>
              <w:rPr>
                <w:b/>
              </w:rPr>
              <w:t>M-1</w:t>
            </w:r>
          </w:p>
        </w:tc>
        <w:tc>
          <w:tcPr>
            <w:tcW w:w="701" w:type="dxa"/>
          </w:tcPr>
          <w:p w14:paraId="3AE3082F" w14:textId="77777777" w:rsidR="009D1F8C" w:rsidRDefault="00274D41">
            <w:pPr>
              <w:pStyle w:val="TableParagraph"/>
              <w:spacing w:line="251" w:lineRule="exact"/>
              <w:ind w:left="114"/>
              <w:rPr>
                <w:b/>
              </w:rPr>
            </w:pPr>
            <w:r>
              <w:rPr>
                <w:b/>
              </w:rPr>
              <w:t>M-2</w:t>
            </w:r>
          </w:p>
        </w:tc>
      </w:tr>
      <w:tr w:rsidR="009D1F8C" w14:paraId="1FDF2E8F" w14:textId="77777777">
        <w:trPr>
          <w:trHeight w:val="273"/>
        </w:trPr>
        <w:tc>
          <w:tcPr>
            <w:tcW w:w="4723" w:type="dxa"/>
          </w:tcPr>
          <w:p w14:paraId="37EF0D39" w14:textId="77777777" w:rsidR="009D1F8C" w:rsidRDefault="00274D41">
            <w:pPr>
              <w:pStyle w:val="TableParagraph"/>
              <w:spacing w:line="248" w:lineRule="exact"/>
              <w:ind w:left="114"/>
            </w:pPr>
            <w:r>
              <w:t>Manufactured Home Park</w:t>
            </w:r>
          </w:p>
        </w:tc>
        <w:tc>
          <w:tcPr>
            <w:tcW w:w="1004" w:type="dxa"/>
          </w:tcPr>
          <w:p w14:paraId="68DB09D6" w14:textId="77777777" w:rsidR="009D1F8C" w:rsidRDefault="009D1F8C">
            <w:pPr>
              <w:pStyle w:val="TableParagraph"/>
              <w:rPr>
                <w:sz w:val="20"/>
              </w:rPr>
            </w:pPr>
          </w:p>
        </w:tc>
        <w:tc>
          <w:tcPr>
            <w:tcW w:w="716" w:type="dxa"/>
          </w:tcPr>
          <w:p w14:paraId="3615578B" w14:textId="77777777" w:rsidR="009D1F8C" w:rsidRDefault="009D1F8C">
            <w:pPr>
              <w:pStyle w:val="TableParagraph"/>
              <w:rPr>
                <w:sz w:val="20"/>
              </w:rPr>
            </w:pPr>
          </w:p>
        </w:tc>
        <w:tc>
          <w:tcPr>
            <w:tcW w:w="714" w:type="dxa"/>
          </w:tcPr>
          <w:p w14:paraId="6BCC528D" w14:textId="77777777" w:rsidR="009D1F8C" w:rsidRDefault="009D1F8C">
            <w:pPr>
              <w:pStyle w:val="TableParagraph"/>
              <w:rPr>
                <w:sz w:val="20"/>
              </w:rPr>
            </w:pPr>
          </w:p>
        </w:tc>
        <w:tc>
          <w:tcPr>
            <w:tcW w:w="714" w:type="dxa"/>
          </w:tcPr>
          <w:p w14:paraId="1887CA02" w14:textId="77777777" w:rsidR="009D1F8C" w:rsidRDefault="009D1F8C">
            <w:pPr>
              <w:pStyle w:val="TableParagraph"/>
              <w:rPr>
                <w:sz w:val="20"/>
              </w:rPr>
            </w:pPr>
          </w:p>
        </w:tc>
        <w:tc>
          <w:tcPr>
            <w:tcW w:w="715" w:type="dxa"/>
          </w:tcPr>
          <w:p w14:paraId="2C5D8006" w14:textId="77777777" w:rsidR="009D1F8C" w:rsidRDefault="009D1F8C">
            <w:pPr>
              <w:pStyle w:val="TableParagraph"/>
              <w:rPr>
                <w:sz w:val="20"/>
              </w:rPr>
            </w:pPr>
          </w:p>
        </w:tc>
        <w:tc>
          <w:tcPr>
            <w:tcW w:w="715" w:type="dxa"/>
          </w:tcPr>
          <w:p w14:paraId="1A054318" w14:textId="77777777" w:rsidR="009D1F8C" w:rsidRDefault="009D1F8C">
            <w:pPr>
              <w:pStyle w:val="TableParagraph"/>
              <w:rPr>
                <w:sz w:val="20"/>
              </w:rPr>
            </w:pPr>
          </w:p>
        </w:tc>
        <w:tc>
          <w:tcPr>
            <w:tcW w:w="715" w:type="dxa"/>
          </w:tcPr>
          <w:p w14:paraId="56EBAC2F" w14:textId="77777777" w:rsidR="009D1F8C" w:rsidRDefault="009D1F8C">
            <w:pPr>
              <w:pStyle w:val="TableParagraph"/>
              <w:rPr>
                <w:sz w:val="20"/>
              </w:rPr>
            </w:pPr>
          </w:p>
        </w:tc>
        <w:tc>
          <w:tcPr>
            <w:tcW w:w="715" w:type="dxa"/>
          </w:tcPr>
          <w:p w14:paraId="2A397752" w14:textId="77777777" w:rsidR="009D1F8C" w:rsidRDefault="009D1F8C">
            <w:pPr>
              <w:pStyle w:val="TableParagraph"/>
              <w:rPr>
                <w:sz w:val="20"/>
              </w:rPr>
            </w:pPr>
          </w:p>
        </w:tc>
        <w:tc>
          <w:tcPr>
            <w:tcW w:w="714" w:type="dxa"/>
          </w:tcPr>
          <w:p w14:paraId="79A33C02" w14:textId="77777777" w:rsidR="009D1F8C" w:rsidRDefault="009D1F8C">
            <w:pPr>
              <w:pStyle w:val="TableParagraph"/>
              <w:rPr>
                <w:sz w:val="20"/>
              </w:rPr>
            </w:pPr>
          </w:p>
        </w:tc>
        <w:tc>
          <w:tcPr>
            <w:tcW w:w="715" w:type="dxa"/>
          </w:tcPr>
          <w:p w14:paraId="064213EA" w14:textId="77777777" w:rsidR="009D1F8C" w:rsidRDefault="009D1F8C">
            <w:pPr>
              <w:pStyle w:val="TableParagraph"/>
              <w:rPr>
                <w:sz w:val="20"/>
              </w:rPr>
            </w:pPr>
          </w:p>
        </w:tc>
        <w:tc>
          <w:tcPr>
            <w:tcW w:w="797" w:type="dxa"/>
          </w:tcPr>
          <w:p w14:paraId="30029CCD" w14:textId="77777777" w:rsidR="009D1F8C" w:rsidRDefault="009D1F8C">
            <w:pPr>
              <w:pStyle w:val="TableParagraph"/>
              <w:rPr>
                <w:sz w:val="20"/>
              </w:rPr>
            </w:pPr>
          </w:p>
        </w:tc>
        <w:tc>
          <w:tcPr>
            <w:tcW w:w="634" w:type="dxa"/>
          </w:tcPr>
          <w:p w14:paraId="6F461F10" w14:textId="77777777" w:rsidR="009D1F8C" w:rsidRDefault="009D1F8C">
            <w:pPr>
              <w:pStyle w:val="TableParagraph"/>
              <w:rPr>
                <w:sz w:val="20"/>
              </w:rPr>
            </w:pPr>
          </w:p>
        </w:tc>
        <w:tc>
          <w:tcPr>
            <w:tcW w:w="717" w:type="dxa"/>
          </w:tcPr>
          <w:p w14:paraId="7022AAA9" w14:textId="77777777" w:rsidR="009D1F8C" w:rsidRDefault="009D1F8C">
            <w:pPr>
              <w:pStyle w:val="TableParagraph"/>
              <w:rPr>
                <w:sz w:val="20"/>
              </w:rPr>
            </w:pPr>
          </w:p>
        </w:tc>
        <w:tc>
          <w:tcPr>
            <w:tcW w:w="701" w:type="dxa"/>
          </w:tcPr>
          <w:p w14:paraId="7CFA0D5A" w14:textId="77777777" w:rsidR="009D1F8C" w:rsidRDefault="009D1F8C">
            <w:pPr>
              <w:pStyle w:val="TableParagraph"/>
              <w:rPr>
                <w:sz w:val="20"/>
              </w:rPr>
            </w:pPr>
          </w:p>
        </w:tc>
      </w:tr>
      <w:tr w:rsidR="009D1F8C" w14:paraId="7365B78D" w14:textId="77777777">
        <w:trPr>
          <w:trHeight w:val="276"/>
        </w:trPr>
        <w:tc>
          <w:tcPr>
            <w:tcW w:w="4723" w:type="dxa"/>
          </w:tcPr>
          <w:p w14:paraId="5009D6FA" w14:textId="77777777" w:rsidR="009D1F8C" w:rsidRDefault="00274D41">
            <w:pPr>
              <w:pStyle w:val="TableParagraph"/>
              <w:spacing w:line="250" w:lineRule="exact"/>
              <w:ind w:left="114"/>
            </w:pPr>
            <w:r>
              <w:t>Modular Home</w:t>
            </w:r>
          </w:p>
        </w:tc>
        <w:tc>
          <w:tcPr>
            <w:tcW w:w="1004" w:type="dxa"/>
          </w:tcPr>
          <w:p w14:paraId="2489030C" w14:textId="77777777" w:rsidR="009D1F8C" w:rsidRDefault="00274D41">
            <w:pPr>
              <w:pStyle w:val="TableParagraph"/>
              <w:spacing w:line="257" w:lineRule="exact"/>
              <w:ind w:left="115"/>
              <w:rPr>
                <w:b/>
                <w:sz w:val="24"/>
              </w:rPr>
            </w:pPr>
            <w:r>
              <w:rPr>
                <w:b/>
                <w:sz w:val="24"/>
              </w:rPr>
              <w:t>y</w:t>
            </w:r>
          </w:p>
        </w:tc>
        <w:tc>
          <w:tcPr>
            <w:tcW w:w="716" w:type="dxa"/>
          </w:tcPr>
          <w:p w14:paraId="3746AF1D" w14:textId="77777777" w:rsidR="009D1F8C" w:rsidRDefault="00274D41">
            <w:pPr>
              <w:pStyle w:val="TableParagraph"/>
              <w:spacing w:line="257" w:lineRule="exact"/>
              <w:ind w:left="115"/>
              <w:rPr>
                <w:b/>
                <w:sz w:val="24"/>
              </w:rPr>
            </w:pPr>
            <w:r>
              <w:rPr>
                <w:b/>
                <w:w w:val="99"/>
                <w:sz w:val="24"/>
              </w:rPr>
              <w:t>p</w:t>
            </w:r>
          </w:p>
        </w:tc>
        <w:tc>
          <w:tcPr>
            <w:tcW w:w="714" w:type="dxa"/>
          </w:tcPr>
          <w:p w14:paraId="2DB8B784" w14:textId="77777777" w:rsidR="009D1F8C" w:rsidRDefault="00274D41">
            <w:pPr>
              <w:pStyle w:val="TableParagraph"/>
              <w:spacing w:line="257" w:lineRule="exact"/>
              <w:ind w:left="114"/>
              <w:rPr>
                <w:b/>
                <w:sz w:val="24"/>
              </w:rPr>
            </w:pPr>
            <w:r>
              <w:rPr>
                <w:b/>
                <w:w w:val="99"/>
                <w:sz w:val="24"/>
              </w:rPr>
              <w:t>p</w:t>
            </w:r>
          </w:p>
        </w:tc>
        <w:tc>
          <w:tcPr>
            <w:tcW w:w="714" w:type="dxa"/>
          </w:tcPr>
          <w:p w14:paraId="2264FD79" w14:textId="77777777" w:rsidR="009D1F8C" w:rsidRDefault="00274D41">
            <w:pPr>
              <w:pStyle w:val="TableParagraph"/>
              <w:spacing w:line="257" w:lineRule="exact"/>
              <w:ind w:left="115"/>
              <w:rPr>
                <w:b/>
                <w:sz w:val="24"/>
              </w:rPr>
            </w:pPr>
            <w:r>
              <w:rPr>
                <w:b/>
                <w:w w:val="99"/>
                <w:sz w:val="24"/>
              </w:rPr>
              <w:t>p</w:t>
            </w:r>
          </w:p>
        </w:tc>
        <w:tc>
          <w:tcPr>
            <w:tcW w:w="715" w:type="dxa"/>
          </w:tcPr>
          <w:p w14:paraId="175CDF7B" w14:textId="77777777" w:rsidR="009D1F8C" w:rsidRDefault="00274D41">
            <w:pPr>
              <w:pStyle w:val="TableParagraph"/>
              <w:spacing w:line="257" w:lineRule="exact"/>
              <w:ind w:left="116"/>
              <w:rPr>
                <w:b/>
                <w:sz w:val="24"/>
              </w:rPr>
            </w:pPr>
            <w:r>
              <w:rPr>
                <w:b/>
                <w:w w:val="99"/>
                <w:sz w:val="24"/>
              </w:rPr>
              <w:t>p</w:t>
            </w:r>
          </w:p>
        </w:tc>
        <w:tc>
          <w:tcPr>
            <w:tcW w:w="715" w:type="dxa"/>
          </w:tcPr>
          <w:p w14:paraId="60F620F6" w14:textId="77777777" w:rsidR="009D1F8C" w:rsidRDefault="00274D41">
            <w:pPr>
              <w:pStyle w:val="TableParagraph"/>
              <w:spacing w:line="257" w:lineRule="exact"/>
              <w:ind w:left="116"/>
              <w:rPr>
                <w:b/>
                <w:sz w:val="24"/>
              </w:rPr>
            </w:pPr>
            <w:r>
              <w:rPr>
                <w:b/>
                <w:w w:val="99"/>
                <w:sz w:val="24"/>
              </w:rPr>
              <w:t>p</w:t>
            </w:r>
          </w:p>
        </w:tc>
        <w:tc>
          <w:tcPr>
            <w:tcW w:w="715" w:type="dxa"/>
          </w:tcPr>
          <w:p w14:paraId="5D5B6ECF" w14:textId="77777777" w:rsidR="009D1F8C" w:rsidRDefault="00274D41">
            <w:pPr>
              <w:pStyle w:val="TableParagraph"/>
              <w:spacing w:line="257" w:lineRule="exact"/>
              <w:ind w:left="116"/>
              <w:rPr>
                <w:b/>
                <w:sz w:val="24"/>
              </w:rPr>
            </w:pPr>
            <w:r>
              <w:rPr>
                <w:b/>
                <w:w w:val="99"/>
                <w:sz w:val="24"/>
              </w:rPr>
              <w:t>p</w:t>
            </w:r>
          </w:p>
        </w:tc>
        <w:tc>
          <w:tcPr>
            <w:tcW w:w="715" w:type="dxa"/>
          </w:tcPr>
          <w:p w14:paraId="17B6D531" w14:textId="77777777" w:rsidR="009D1F8C" w:rsidRDefault="009D1F8C">
            <w:pPr>
              <w:pStyle w:val="TableParagraph"/>
              <w:rPr>
                <w:sz w:val="20"/>
              </w:rPr>
            </w:pPr>
          </w:p>
        </w:tc>
        <w:tc>
          <w:tcPr>
            <w:tcW w:w="714" w:type="dxa"/>
          </w:tcPr>
          <w:p w14:paraId="5C1D720B" w14:textId="77777777" w:rsidR="009D1F8C" w:rsidRDefault="009D1F8C">
            <w:pPr>
              <w:pStyle w:val="TableParagraph"/>
              <w:rPr>
                <w:sz w:val="20"/>
              </w:rPr>
            </w:pPr>
          </w:p>
        </w:tc>
        <w:tc>
          <w:tcPr>
            <w:tcW w:w="715" w:type="dxa"/>
          </w:tcPr>
          <w:p w14:paraId="70AD0781" w14:textId="77777777" w:rsidR="009D1F8C" w:rsidRDefault="009D1F8C">
            <w:pPr>
              <w:pStyle w:val="TableParagraph"/>
              <w:rPr>
                <w:sz w:val="20"/>
              </w:rPr>
            </w:pPr>
          </w:p>
        </w:tc>
        <w:tc>
          <w:tcPr>
            <w:tcW w:w="797" w:type="dxa"/>
          </w:tcPr>
          <w:p w14:paraId="3905D534" w14:textId="77777777" w:rsidR="009D1F8C" w:rsidRDefault="009D1F8C">
            <w:pPr>
              <w:pStyle w:val="TableParagraph"/>
              <w:rPr>
                <w:sz w:val="20"/>
              </w:rPr>
            </w:pPr>
          </w:p>
        </w:tc>
        <w:tc>
          <w:tcPr>
            <w:tcW w:w="634" w:type="dxa"/>
          </w:tcPr>
          <w:p w14:paraId="2FD0F0C0" w14:textId="77777777" w:rsidR="009D1F8C" w:rsidRDefault="009D1F8C">
            <w:pPr>
              <w:pStyle w:val="TableParagraph"/>
              <w:rPr>
                <w:sz w:val="20"/>
              </w:rPr>
            </w:pPr>
          </w:p>
        </w:tc>
        <w:tc>
          <w:tcPr>
            <w:tcW w:w="717" w:type="dxa"/>
          </w:tcPr>
          <w:p w14:paraId="7DB0CCD0" w14:textId="77777777" w:rsidR="009D1F8C" w:rsidRDefault="009D1F8C">
            <w:pPr>
              <w:pStyle w:val="TableParagraph"/>
              <w:rPr>
                <w:sz w:val="20"/>
              </w:rPr>
            </w:pPr>
          </w:p>
        </w:tc>
        <w:tc>
          <w:tcPr>
            <w:tcW w:w="701" w:type="dxa"/>
          </w:tcPr>
          <w:p w14:paraId="02AE4A51" w14:textId="77777777" w:rsidR="009D1F8C" w:rsidRDefault="009D1F8C">
            <w:pPr>
              <w:pStyle w:val="TableParagraph"/>
              <w:rPr>
                <w:sz w:val="20"/>
              </w:rPr>
            </w:pPr>
          </w:p>
        </w:tc>
      </w:tr>
      <w:tr w:rsidR="009D1F8C" w14:paraId="14E6A80E" w14:textId="77777777">
        <w:trPr>
          <w:trHeight w:val="275"/>
        </w:trPr>
        <w:tc>
          <w:tcPr>
            <w:tcW w:w="4723" w:type="dxa"/>
          </w:tcPr>
          <w:p w14:paraId="203F89EC" w14:textId="77777777" w:rsidR="009D1F8C" w:rsidRDefault="00274D41">
            <w:pPr>
              <w:pStyle w:val="TableParagraph"/>
              <w:spacing w:line="250" w:lineRule="exact"/>
              <w:ind w:left="114"/>
            </w:pPr>
            <w:r>
              <w:t>Guest House/Mother-In-Law Apt</w:t>
            </w:r>
          </w:p>
        </w:tc>
        <w:tc>
          <w:tcPr>
            <w:tcW w:w="1004" w:type="dxa"/>
          </w:tcPr>
          <w:p w14:paraId="409AEA4B" w14:textId="77777777" w:rsidR="009D1F8C" w:rsidRDefault="009D1F8C">
            <w:pPr>
              <w:pStyle w:val="TableParagraph"/>
              <w:rPr>
                <w:sz w:val="20"/>
              </w:rPr>
            </w:pPr>
          </w:p>
        </w:tc>
        <w:tc>
          <w:tcPr>
            <w:tcW w:w="716" w:type="dxa"/>
          </w:tcPr>
          <w:p w14:paraId="121B04A2" w14:textId="77777777" w:rsidR="009D1F8C" w:rsidRDefault="009D1F8C">
            <w:pPr>
              <w:pStyle w:val="TableParagraph"/>
              <w:rPr>
                <w:sz w:val="20"/>
              </w:rPr>
            </w:pPr>
          </w:p>
        </w:tc>
        <w:tc>
          <w:tcPr>
            <w:tcW w:w="714" w:type="dxa"/>
          </w:tcPr>
          <w:p w14:paraId="318D75F9" w14:textId="77777777" w:rsidR="009D1F8C" w:rsidRDefault="009D1F8C">
            <w:pPr>
              <w:pStyle w:val="TableParagraph"/>
              <w:rPr>
                <w:sz w:val="20"/>
              </w:rPr>
            </w:pPr>
          </w:p>
        </w:tc>
        <w:tc>
          <w:tcPr>
            <w:tcW w:w="714" w:type="dxa"/>
          </w:tcPr>
          <w:p w14:paraId="1AF39100" w14:textId="77777777" w:rsidR="009D1F8C" w:rsidRDefault="009D1F8C">
            <w:pPr>
              <w:pStyle w:val="TableParagraph"/>
              <w:rPr>
                <w:sz w:val="20"/>
              </w:rPr>
            </w:pPr>
          </w:p>
        </w:tc>
        <w:tc>
          <w:tcPr>
            <w:tcW w:w="715" w:type="dxa"/>
          </w:tcPr>
          <w:p w14:paraId="0D0E61AE" w14:textId="77777777" w:rsidR="009D1F8C" w:rsidRDefault="009D1F8C">
            <w:pPr>
              <w:pStyle w:val="TableParagraph"/>
              <w:rPr>
                <w:sz w:val="20"/>
              </w:rPr>
            </w:pPr>
          </w:p>
        </w:tc>
        <w:tc>
          <w:tcPr>
            <w:tcW w:w="715" w:type="dxa"/>
          </w:tcPr>
          <w:p w14:paraId="7BC5F7EB" w14:textId="77777777" w:rsidR="009D1F8C" w:rsidRDefault="009D1F8C">
            <w:pPr>
              <w:pStyle w:val="TableParagraph"/>
              <w:rPr>
                <w:sz w:val="20"/>
              </w:rPr>
            </w:pPr>
          </w:p>
        </w:tc>
        <w:tc>
          <w:tcPr>
            <w:tcW w:w="715" w:type="dxa"/>
          </w:tcPr>
          <w:p w14:paraId="74C4FCE9" w14:textId="77777777" w:rsidR="009D1F8C" w:rsidRDefault="009D1F8C">
            <w:pPr>
              <w:pStyle w:val="TableParagraph"/>
              <w:rPr>
                <w:sz w:val="20"/>
              </w:rPr>
            </w:pPr>
          </w:p>
        </w:tc>
        <w:tc>
          <w:tcPr>
            <w:tcW w:w="715" w:type="dxa"/>
          </w:tcPr>
          <w:p w14:paraId="4427714D" w14:textId="77777777" w:rsidR="009D1F8C" w:rsidRDefault="009D1F8C">
            <w:pPr>
              <w:pStyle w:val="TableParagraph"/>
              <w:rPr>
                <w:sz w:val="20"/>
              </w:rPr>
            </w:pPr>
          </w:p>
        </w:tc>
        <w:tc>
          <w:tcPr>
            <w:tcW w:w="714" w:type="dxa"/>
          </w:tcPr>
          <w:p w14:paraId="38327E26" w14:textId="77777777" w:rsidR="009D1F8C" w:rsidRDefault="009D1F8C">
            <w:pPr>
              <w:pStyle w:val="TableParagraph"/>
              <w:rPr>
                <w:sz w:val="20"/>
              </w:rPr>
            </w:pPr>
          </w:p>
        </w:tc>
        <w:tc>
          <w:tcPr>
            <w:tcW w:w="715" w:type="dxa"/>
          </w:tcPr>
          <w:p w14:paraId="041E5638" w14:textId="77777777" w:rsidR="009D1F8C" w:rsidRDefault="009D1F8C">
            <w:pPr>
              <w:pStyle w:val="TableParagraph"/>
              <w:rPr>
                <w:sz w:val="20"/>
              </w:rPr>
            </w:pPr>
          </w:p>
        </w:tc>
        <w:tc>
          <w:tcPr>
            <w:tcW w:w="797" w:type="dxa"/>
          </w:tcPr>
          <w:p w14:paraId="1ADE50BA" w14:textId="77777777" w:rsidR="009D1F8C" w:rsidRDefault="009D1F8C">
            <w:pPr>
              <w:pStyle w:val="TableParagraph"/>
              <w:rPr>
                <w:sz w:val="20"/>
              </w:rPr>
            </w:pPr>
          </w:p>
        </w:tc>
        <w:tc>
          <w:tcPr>
            <w:tcW w:w="634" w:type="dxa"/>
          </w:tcPr>
          <w:p w14:paraId="5DCBB3C1" w14:textId="77777777" w:rsidR="009D1F8C" w:rsidRDefault="009D1F8C">
            <w:pPr>
              <w:pStyle w:val="TableParagraph"/>
              <w:rPr>
                <w:sz w:val="20"/>
              </w:rPr>
            </w:pPr>
          </w:p>
        </w:tc>
        <w:tc>
          <w:tcPr>
            <w:tcW w:w="717" w:type="dxa"/>
          </w:tcPr>
          <w:p w14:paraId="6ABBD830" w14:textId="77777777" w:rsidR="009D1F8C" w:rsidRDefault="009D1F8C">
            <w:pPr>
              <w:pStyle w:val="TableParagraph"/>
              <w:rPr>
                <w:sz w:val="20"/>
              </w:rPr>
            </w:pPr>
          </w:p>
        </w:tc>
        <w:tc>
          <w:tcPr>
            <w:tcW w:w="701" w:type="dxa"/>
          </w:tcPr>
          <w:p w14:paraId="4361AAEA" w14:textId="77777777" w:rsidR="009D1F8C" w:rsidRDefault="009D1F8C">
            <w:pPr>
              <w:pStyle w:val="TableParagraph"/>
              <w:rPr>
                <w:sz w:val="20"/>
              </w:rPr>
            </w:pPr>
          </w:p>
        </w:tc>
      </w:tr>
      <w:tr w:rsidR="009D1F8C" w14:paraId="74F47909" w14:textId="77777777">
        <w:trPr>
          <w:trHeight w:val="275"/>
        </w:trPr>
        <w:tc>
          <w:tcPr>
            <w:tcW w:w="4723" w:type="dxa"/>
          </w:tcPr>
          <w:p w14:paraId="6FC9DAC7" w14:textId="77777777" w:rsidR="009D1F8C" w:rsidRDefault="00274D41">
            <w:pPr>
              <w:pStyle w:val="TableParagraph"/>
              <w:spacing w:line="250" w:lineRule="exact"/>
              <w:ind w:left="114"/>
            </w:pPr>
            <w:r>
              <w:t>Town Home</w:t>
            </w:r>
          </w:p>
        </w:tc>
        <w:tc>
          <w:tcPr>
            <w:tcW w:w="1004" w:type="dxa"/>
          </w:tcPr>
          <w:p w14:paraId="2DDAFF40" w14:textId="77777777" w:rsidR="009D1F8C" w:rsidRDefault="009D1F8C">
            <w:pPr>
              <w:pStyle w:val="TableParagraph"/>
              <w:rPr>
                <w:sz w:val="20"/>
              </w:rPr>
            </w:pPr>
          </w:p>
        </w:tc>
        <w:tc>
          <w:tcPr>
            <w:tcW w:w="716" w:type="dxa"/>
          </w:tcPr>
          <w:p w14:paraId="457F16F0" w14:textId="77777777" w:rsidR="009D1F8C" w:rsidRDefault="009D1F8C">
            <w:pPr>
              <w:pStyle w:val="TableParagraph"/>
              <w:rPr>
                <w:sz w:val="20"/>
              </w:rPr>
            </w:pPr>
          </w:p>
        </w:tc>
        <w:tc>
          <w:tcPr>
            <w:tcW w:w="714" w:type="dxa"/>
          </w:tcPr>
          <w:p w14:paraId="379FC31D" w14:textId="77777777" w:rsidR="009D1F8C" w:rsidRDefault="009D1F8C">
            <w:pPr>
              <w:pStyle w:val="TableParagraph"/>
              <w:rPr>
                <w:sz w:val="20"/>
              </w:rPr>
            </w:pPr>
          </w:p>
        </w:tc>
        <w:tc>
          <w:tcPr>
            <w:tcW w:w="714" w:type="dxa"/>
          </w:tcPr>
          <w:p w14:paraId="070D05C8" w14:textId="77777777" w:rsidR="009D1F8C" w:rsidRDefault="009D1F8C">
            <w:pPr>
              <w:pStyle w:val="TableParagraph"/>
              <w:rPr>
                <w:sz w:val="20"/>
              </w:rPr>
            </w:pPr>
          </w:p>
        </w:tc>
        <w:tc>
          <w:tcPr>
            <w:tcW w:w="715" w:type="dxa"/>
          </w:tcPr>
          <w:p w14:paraId="19A37FC2" w14:textId="77777777" w:rsidR="009D1F8C" w:rsidRDefault="009D1F8C">
            <w:pPr>
              <w:pStyle w:val="TableParagraph"/>
              <w:rPr>
                <w:sz w:val="20"/>
              </w:rPr>
            </w:pPr>
          </w:p>
        </w:tc>
        <w:tc>
          <w:tcPr>
            <w:tcW w:w="715" w:type="dxa"/>
          </w:tcPr>
          <w:p w14:paraId="3068EE80" w14:textId="77777777" w:rsidR="009D1F8C" w:rsidRDefault="009D1F8C">
            <w:pPr>
              <w:pStyle w:val="TableParagraph"/>
              <w:rPr>
                <w:sz w:val="20"/>
              </w:rPr>
            </w:pPr>
          </w:p>
        </w:tc>
        <w:tc>
          <w:tcPr>
            <w:tcW w:w="715" w:type="dxa"/>
          </w:tcPr>
          <w:p w14:paraId="449260BE" w14:textId="77777777" w:rsidR="009D1F8C" w:rsidRDefault="009D1F8C">
            <w:pPr>
              <w:pStyle w:val="TableParagraph"/>
              <w:rPr>
                <w:sz w:val="20"/>
              </w:rPr>
            </w:pPr>
          </w:p>
        </w:tc>
        <w:tc>
          <w:tcPr>
            <w:tcW w:w="715" w:type="dxa"/>
          </w:tcPr>
          <w:p w14:paraId="3E96345D" w14:textId="77777777" w:rsidR="009D1F8C" w:rsidRDefault="009D1F8C">
            <w:pPr>
              <w:pStyle w:val="TableParagraph"/>
              <w:rPr>
                <w:sz w:val="20"/>
              </w:rPr>
            </w:pPr>
          </w:p>
        </w:tc>
        <w:tc>
          <w:tcPr>
            <w:tcW w:w="714" w:type="dxa"/>
          </w:tcPr>
          <w:p w14:paraId="2363975F" w14:textId="77777777" w:rsidR="009D1F8C" w:rsidRDefault="009D1F8C">
            <w:pPr>
              <w:pStyle w:val="TableParagraph"/>
              <w:rPr>
                <w:sz w:val="20"/>
              </w:rPr>
            </w:pPr>
          </w:p>
        </w:tc>
        <w:tc>
          <w:tcPr>
            <w:tcW w:w="715" w:type="dxa"/>
          </w:tcPr>
          <w:p w14:paraId="3EB2EB35" w14:textId="77777777" w:rsidR="009D1F8C" w:rsidRDefault="00274D41">
            <w:pPr>
              <w:pStyle w:val="TableParagraph"/>
              <w:spacing w:line="256" w:lineRule="exact"/>
              <w:ind w:left="116"/>
              <w:rPr>
                <w:b/>
                <w:sz w:val="24"/>
              </w:rPr>
            </w:pPr>
            <w:r>
              <w:rPr>
                <w:b/>
                <w:w w:val="99"/>
                <w:sz w:val="24"/>
              </w:rPr>
              <w:t>p</w:t>
            </w:r>
          </w:p>
        </w:tc>
        <w:tc>
          <w:tcPr>
            <w:tcW w:w="797" w:type="dxa"/>
          </w:tcPr>
          <w:p w14:paraId="70F625F8" w14:textId="77777777" w:rsidR="009D1F8C" w:rsidRDefault="00274D41">
            <w:pPr>
              <w:pStyle w:val="TableParagraph"/>
              <w:spacing w:line="256" w:lineRule="exact"/>
              <w:ind w:left="117"/>
              <w:rPr>
                <w:b/>
                <w:sz w:val="24"/>
              </w:rPr>
            </w:pPr>
            <w:r>
              <w:rPr>
                <w:b/>
                <w:w w:val="99"/>
                <w:sz w:val="24"/>
              </w:rPr>
              <w:t>p</w:t>
            </w:r>
          </w:p>
        </w:tc>
        <w:tc>
          <w:tcPr>
            <w:tcW w:w="634" w:type="dxa"/>
          </w:tcPr>
          <w:p w14:paraId="2E1B9381" w14:textId="77777777" w:rsidR="009D1F8C" w:rsidRDefault="009D1F8C">
            <w:pPr>
              <w:pStyle w:val="TableParagraph"/>
              <w:rPr>
                <w:sz w:val="20"/>
              </w:rPr>
            </w:pPr>
          </w:p>
        </w:tc>
        <w:tc>
          <w:tcPr>
            <w:tcW w:w="717" w:type="dxa"/>
          </w:tcPr>
          <w:p w14:paraId="72F691CE" w14:textId="77777777" w:rsidR="009D1F8C" w:rsidRDefault="009D1F8C">
            <w:pPr>
              <w:pStyle w:val="TableParagraph"/>
              <w:rPr>
                <w:sz w:val="20"/>
              </w:rPr>
            </w:pPr>
          </w:p>
        </w:tc>
        <w:tc>
          <w:tcPr>
            <w:tcW w:w="701" w:type="dxa"/>
          </w:tcPr>
          <w:p w14:paraId="784472C9" w14:textId="77777777" w:rsidR="009D1F8C" w:rsidRDefault="009D1F8C">
            <w:pPr>
              <w:pStyle w:val="TableParagraph"/>
              <w:rPr>
                <w:sz w:val="20"/>
              </w:rPr>
            </w:pPr>
          </w:p>
        </w:tc>
      </w:tr>
      <w:tr w:rsidR="009D1F8C" w14:paraId="35BE2D2A" w14:textId="77777777">
        <w:trPr>
          <w:trHeight w:val="276"/>
        </w:trPr>
        <w:tc>
          <w:tcPr>
            <w:tcW w:w="4723" w:type="dxa"/>
          </w:tcPr>
          <w:p w14:paraId="61D43D63" w14:textId="77777777" w:rsidR="009D1F8C" w:rsidRDefault="00274D41">
            <w:pPr>
              <w:pStyle w:val="TableParagraph"/>
              <w:spacing w:line="250" w:lineRule="exact"/>
              <w:ind w:left="114"/>
            </w:pPr>
            <w:r>
              <w:t>Loft</w:t>
            </w:r>
          </w:p>
        </w:tc>
        <w:tc>
          <w:tcPr>
            <w:tcW w:w="1004" w:type="dxa"/>
          </w:tcPr>
          <w:p w14:paraId="2643E731" w14:textId="77777777" w:rsidR="009D1F8C" w:rsidRDefault="009D1F8C">
            <w:pPr>
              <w:pStyle w:val="TableParagraph"/>
              <w:rPr>
                <w:sz w:val="20"/>
              </w:rPr>
            </w:pPr>
          </w:p>
        </w:tc>
        <w:tc>
          <w:tcPr>
            <w:tcW w:w="716" w:type="dxa"/>
          </w:tcPr>
          <w:p w14:paraId="16090FAE" w14:textId="77777777" w:rsidR="009D1F8C" w:rsidRDefault="009D1F8C">
            <w:pPr>
              <w:pStyle w:val="TableParagraph"/>
              <w:rPr>
                <w:sz w:val="20"/>
              </w:rPr>
            </w:pPr>
          </w:p>
        </w:tc>
        <w:tc>
          <w:tcPr>
            <w:tcW w:w="714" w:type="dxa"/>
          </w:tcPr>
          <w:p w14:paraId="74AB479F" w14:textId="77777777" w:rsidR="009D1F8C" w:rsidRDefault="009D1F8C">
            <w:pPr>
              <w:pStyle w:val="TableParagraph"/>
              <w:rPr>
                <w:sz w:val="20"/>
              </w:rPr>
            </w:pPr>
          </w:p>
        </w:tc>
        <w:tc>
          <w:tcPr>
            <w:tcW w:w="714" w:type="dxa"/>
          </w:tcPr>
          <w:p w14:paraId="69E78E8D" w14:textId="77777777" w:rsidR="009D1F8C" w:rsidRDefault="009D1F8C">
            <w:pPr>
              <w:pStyle w:val="TableParagraph"/>
              <w:rPr>
                <w:sz w:val="20"/>
              </w:rPr>
            </w:pPr>
          </w:p>
        </w:tc>
        <w:tc>
          <w:tcPr>
            <w:tcW w:w="715" w:type="dxa"/>
          </w:tcPr>
          <w:p w14:paraId="7354B7B9" w14:textId="77777777" w:rsidR="009D1F8C" w:rsidRDefault="009D1F8C">
            <w:pPr>
              <w:pStyle w:val="TableParagraph"/>
              <w:rPr>
                <w:sz w:val="20"/>
              </w:rPr>
            </w:pPr>
          </w:p>
        </w:tc>
        <w:tc>
          <w:tcPr>
            <w:tcW w:w="715" w:type="dxa"/>
          </w:tcPr>
          <w:p w14:paraId="141921C1" w14:textId="77777777" w:rsidR="009D1F8C" w:rsidRDefault="009D1F8C">
            <w:pPr>
              <w:pStyle w:val="TableParagraph"/>
              <w:rPr>
                <w:sz w:val="20"/>
              </w:rPr>
            </w:pPr>
          </w:p>
        </w:tc>
        <w:tc>
          <w:tcPr>
            <w:tcW w:w="715" w:type="dxa"/>
          </w:tcPr>
          <w:p w14:paraId="2330B22C" w14:textId="77777777" w:rsidR="009D1F8C" w:rsidRDefault="009D1F8C">
            <w:pPr>
              <w:pStyle w:val="TableParagraph"/>
              <w:rPr>
                <w:sz w:val="20"/>
              </w:rPr>
            </w:pPr>
          </w:p>
        </w:tc>
        <w:tc>
          <w:tcPr>
            <w:tcW w:w="715" w:type="dxa"/>
          </w:tcPr>
          <w:p w14:paraId="1E2FF949" w14:textId="77777777" w:rsidR="009D1F8C" w:rsidRDefault="009D1F8C">
            <w:pPr>
              <w:pStyle w:val="TableParagraph"/>
              <w:rPr>
                <w:sz w:val="20"/>
              </w:rPr>
            </w:pPr>
          </w:p>
        </w:tc>
        <w:tc>
          <w:tcPr>
            <w:tcW w:w="714" w:type="dxa"/>
          </w:tcPr>
          <w:p w14:paraId="317B1AF2" w14:textId="77777777" w:rsidR="009D1F8C" w:rsidRDefault="009D1F8C">
            <w:pPr>
              <w:pStyle w:val="TableParagraph"/>
              <w:rPr>
                <w:sz w:val="20"/>
              </w:rPr>
            </w:pPr>
          </w:p>
        </w:tc>
        <w:tc>
          <w:tcPr>
            <w:tcW w:w="715" w:type="dxa"/>
          </w:tcPr>
          <w:p w14:paraId="5AC57CF2" w14:textId="77777777" w:rsidR="009D1F8C" w:rsidRDefault="00274D41">
            <w:pPr>
              <w:pStyle w:val="TableParagraph"/>
              <w:spacing w:line="257" w:lineRule="exact"/>
              <w:ind w:left="116"/>
              <w:rPr>
                <w:b/>
                <w:sz w:val="24"/>
              </w:rPr>
            </w:pPr>
            <w:r>
              <w:rPr>
                <w:b/>
                <w:w w:val="99"/>
                <w:sz w:val="24"/>
              </w:rPr>
              <w:t>p</w:t>
            </w:r>
          </w:p>
        </w:tc>
        <w:tc>
          <w:tcPr>
            <w:tcW w:w="797" w:type="dxa"/>
          </w:tcPr>
          <w:p w14:paraId="6557313E" w14:textId="77777777" w:rsidR="009D1F8C" w:rsidRDefault="00274D41">
            <w:pPr>
              <w:pStyle w:val="TableParagraph"/>
              <w:spacing w:line="257" w:lineRule="exact"/>
              <w:ind w:left="117"/>
              <w:rPr>
                <w:b/>
                <w:sz w:val="24"/>
              </w:rPr>
            </w:pPr>
            <w:r>
              <w:rPr>
                <w:b/>
                <w:w w:val="99"/>
                <w:sz w:val="24"/>
              </w:rPr>
              <w:t>p</w:t>
            </w:r>
          </w:p>
        </w:tc>
        <w:tc>
          <w:tcPr>
            <w:tcW w:w="634" w:type="dxa"/>
          </w:tcPr>
          <w:p w14:paraId="5D0915DA" w14:textId="77777777" w:rsidR="009D1F8C" w:rsidRDefault="009D1F8C">
            <w:pPr>
              <w:pStyle w:val="TableParagraph"/>
              <w:rPr>
                <w:sz w:val="20"/>
              </w:rPr>
            </w:pPr>
          </w:p>
        </w:tc>
        <w:tc>
          <w:tcPr>
            <w:tcW w:w="717" w:type="dxa"/>
          </w:tcPr>
          <w:p w14:paraId="40982F7A" w14:textId="77777777" w:rsidR="009D1F8C" w:rsidRDefault="009D1F8C">
            <w:pPr>
              <w:pStyle w:val="TableParagraph"/>
              <w:rPr>
                <w:sz w:val="20"/>
              </w:rPr>
            </w:pPr>
          </w:p>
        </w:tc>
        <w:tc>
          <w:tcPr>
            <w:tcW w:w="701" w:type="dxa"/>
          </w:tcPr>
          <w:p w14:paraId="296228A6" w14:textId="77777777" w:rsidR="009D1F8C" w:rsidRDefault="009D1F8C">
            <w:pPr>
              <w:pStyle w:val="TableParagraph"/>
              <w:rPr>
                <w:sz w:val="20"/>
              </w:rPr>
            </w:pPr>
          </w:p>
        </w:tc>
      </w:tr>
      <w:tr w:rsidR="009D1F8C" w14:paraId="53A8C95A" w14:textId="77777777">
        <w:trPr>
          <w:trHeight w:val="275"/>
        </w:trPr>
        <w:tc>
          <w:tcPr>
            <w:tcW w:w="4723" w:type="dxa"/>
          </w:tcPr>
          <w:p w14:paraId="5BD77B53" w14:textId="77777777" w:rsidR="009D1F8C" w:rsidRDefault="009D1F8C">
            <w:pPr>
              <w:pStyle w:val="TableParagraph"/>
              <w:rPr>
                <w:sz w:val="20"/>
              </w:rPr>
            </w:pPr>
          </w:p>
        </w:tc>
        <w:tc>
          <w:tcPr>
            <w:tcW w:w="1004" w:type="dxa"/>
          </w:tcPr>
          <w:p w14:paraId="74A2FB89" w14:textId="77777777" w:rsidR="009D1F8C" w:rsidRDefault="009D1F8C">
            <w:pPr>
              <w:pStyle w:val="TableParagraph"/>
              <w:rPr>
                <w:sz w:val="20"/>
              </w:rPr>
            </w:pPr>
          </w:p>
        </w:tc>
        <w:tc>
          <w:tcPr>
            <w:tcW w:w="716" w:type="dxa"/>
          </w:tcPr>
          <w:p w14:paraId="2B98B58D" w14:textId="77777777" w:rsidR="009D1F8C" w:rsidRDefault="009D1F8C">
            <w:pPr>
              <w:pStyle w:val="TableParagraph"/>
              <w:rPr>
                <w:sz w:val="20"/>
              </w:rPr>
            </w:pPr>
          </w:p>
        </w:tc>
        <w:tc>
          <w:tcPr>
            <w:tcW w:w="714" w:type="dxa"/>
          </w:tcPr>
          <w:p w14:paraId="1C79A297" w14:textId="77777777" w:rsidR="009D1F8C" w:rsidRDefault="009D1F8C">
            <w:pPr>
              <w:pStyle w:val="TableParagraph"/>
              <w:rPr>
                <w:sz w:val="20"/>
              </w:rPr>
            </w:pPr>
          </w:p>
        </w:tc>
        <w:tc>
          <w:tcPr>
            <w:tcW w:w="714" w:type="dxa"/>
          </w:tcPr>
          <w:p w14:paraId="015F2F76" w14:textId="77777777" w:rsidR="009D1F8C" w:rsidRDefault="009D1F8C">
            <w:pPr>
              <w:pStyle w:val="TableParagraph"/>
              <w:rPr>
                <w:sz w:val="20"/>
              </w:rPr>
            </w:pPr>
          </w:p>
        </w:tc>
        <w:tc>
          <w:tcPr>
            <w:tcW w:w="715" w:type="dxa"/>
          </w:tcPr>
          <w:p w14:paraId="3BAC629D" w14:textId="77777777" w:rsidR="009D1F8C" w:rsidRDefault="009D1F8C">
            <w:pPr>
              <w:pStyle w:val="TableParagraph"/>
              <w:rPr>
                <w:sz w:val="20"/>
              </w:rPr>
            </w:pPr>
          </w:p>
        </w:tc>
        <w:tc>
          <w:tcPr>
            <w:tcW w:w="715" w:type="dxa"/>
          </w:tcPr>
          <w:p w14:paraId="5F4FE2F9" w14:textId="77777777" w:rsidR="009D1F8C" w:rsidRDefault="009D1F8C">
            <w:pPr>
              <w:pStyle w:val="TableParagraph"/>
              <w:rPr>
                <w:sz w:val="20"/>
              </w:rPr>
            </w:pPr>
          </w:p>
        </w:tc>
        <w:tc>
          <w:tcPr>
            <w:tcW w:w="715" w:type="dxa"/>
          </w:tcPr>
          <w:p w14:paraId="16C349C5" w14:textId="77777777" w:rsidR="009D1F8C" w:rsidRDefault="009D1F8C">
            <w:pPr>
              <w:pStyle w:val="TableParagraph"/>
              <w:rPr>
                <w:sz w:val="20"/>
              </w:rPr>
            </w:pPr>
          </w:p>
        </w:tc>
        <w:tc>
          <w:tcPr>
            <w:tcW w:w="715" w:type="dxa"/>
          </w:tcPr>
          <w:p w14:paraId="5CF1BFD7" w14:textId="77777777" w:rsidR="009D1F8C" w:rsidRDefault="009D1F8C">
            <w:pPr>
              <w:pStyle w:val="TableParagraph"/>
              <w:rPr>
                <w:sz w:val="20"/>
              </w:rPr>
            </w:pPr>
          </w:p>
        </w:tc>
        <w:tc>
          <w:tcPr>
            <w:tcW w:w="714" w:type="dxa"/>
          </w:tcPr>
          <w:p w14:paraId="41597A90" w14:textId="77777777" w:rsidR="009D1F8C" w:rsidRDefault="009D1F8C">
            <w:pPr>
              <w:pStyle w:val="TableParagraph"/>
              <w:rPr>
                <w:sz w:val="20"/>
              </w:rPr>
            </w:pPr>
          </w:p>
        </w:tc>
        <w:tc>
          <w:tcPr>
            <w:tcW w:w="715" w:type="dxa"/>
          </w:tcPr>
          <w:p w14:paraId="20BFCFE4" w14:textId="77777777" w:rsidR="009D1F8C" w:rsidRDefault="009D1F8C">
            <w:pPr>
              <w:pStyle w:val="TableParagraph"/>
              <w:rPr>
                <w:sz w:val="20"/>
              </w:rPr>
            </w:pPr>
          </w:p>
        </w:tc>
        <w:tc>
          <w:tcPr>
            <w:tcW w:w="797" w:type="dxa"/>
          </w:tcPr>
          <w:p w14:paraId="79970EAE" w14:textId="77777777" w:rsidR="009D1F8C" w:rsidRDefault="009D1F8C">
            <w:pPr>
              <w:pStyle w:val="TableParagraph"/>
              <w:rPr>
                <w:sz w:val="20"/>
              </w:rPr>
            </w:pPr>
          </w:p>
        </w:tc>
        <w:tc>
          <w:tcPr>
            <w:tcW w:w="634" w:type="dxa"/>
          </w:tcPr>
          <w:p w14:paraId="331B1389" w14:textId="77777777" w:rsidR="009D1F8C" w:rsidRDefault="009D1F8C">
            <w:pPr>
              <w:pStyle w:val="TableParagraph"/>
              <w:rPr>
                <w:sz w:val="20"/>
              </w:rPr>
            </w:pPr>
          </w:p>
        </w:tc>
        <w:tc>
          <w:tcPr>
            <w:tcW w:w="717" w:type="dxa"/>
          </w:tcPr>
          <w:p w14:paraId="30C93F05" w14:textId="77777777" w:rsidR="009D1F8C" w:rsidRDefault="009D1F8C">
            <w:pPr>
              <w:pStyle w:val="TableParagraph"/>
              <w:rPr>
                <w:sz w:val="20"/>
              </w:rPr>
            </w:pPr>
          </w:p>
        </w:tc>
        <w:tc>
          <w:tcPr>
            <w:tcW w:w="701" w:type="dxa"/>
          </w:tcPr>
          <w:p w14:paraId="33836AE6" w14:textId="77777777" w:rsidR="009D1F8C" w:rsidRDefault="009D1F8C">
            <w:pPr>
              <w:pStyle w:val="TableParagraph"/>
              <w:rPr>
                <w:sz w:val="20"/>
              </w:rPr>
            </w:pPr>
          </w:p>
        </w:tc>
      </w:tr>
      <w:tr w:rsidR="009D1F8C" w14:paraId="64E9F59F" w14:textId="77777777">
        <w:trPr>
          <w:trHeight w:val="275"/>
        </w:trPr>
        <w:tc>
          <w:tcPr>
            <w:tcW w:w="4723" w:type="dxa"/>
            <w:shd w:val="clear" w:color="auto" w:fill="FFCC00"/>
          </w:tcPr>
          <w:p w14:paraId="0D416CB2" w14:textId="77777777" w:rsidR="009D1F8C" w:rsidRDefault="00274D41">
            <w:pPr>
              <w:pStyle w:val="TableParagraph"/>
              <w:spacing w:line="251" w:lineRule="exact"/>
              <w:ind w:left="114"/>
              <w:rPr>
                <w:b/>
              </w:rPr>
            </w:pPr>
            <w:r>
              <w:rPr>
                <w:b/>
              </w:rPr>
              <w:t>Institutional</w:t>
            </w:r>
          </w:p>
        </w:tc>
        <w:tc>
          <w:tcPr>
            <w:tcW w:w="1004" w:type="dxa"/>
            <w:shd w:val="clear" w:color="auto" w:fill="FFCC00"/>
          </w:tcPr>
          <w:p w14:paraId="21F3AAD4" w14:textId="77777777" w:rsidR="009D1F8C" w:rsidRDefault="009D1F8C">
            <w:pPr>
              <w:pStyle w:val="TableParagraph"/>
              <w:rPr>
                <w:sz w:val="20"/>
              </w:rPr>
            </w:pPr>
          </w:p>
        </w:tc>
        <w:tc>
          <w:tcPr>
            <w:tcW w:w="716" w:type="dxa"/>
            <w:shd w:val="clear" w:color="auto" w:fill="FFCC00"/>
          </w:tcPr>
          <w:p w14:paraId="1BED4968" w14:textId="77777777" w:rsidR="009D1F8C" w:rsidRDefault="009D1F8C">
            <w:pPr>
              <w:pStyle w:val="TableParagraph"/>
              <w:rPr>
                <w:sz w:val="20"/>
              </w:rPr>
            </w:pPr>
          </w:p>
        </w:tc>
        <w:tc>
          <w:tcPr>
            <w:tcW w:w="714" w:type="dxa"/>
            <w:shd w:val="clear" w:color="auto" w:fill="FFCC00"/>
          </w:tcPr>
          <w:p w14:paraId="7925CBB5" w14:textId="77777777" w:rsidR="009D1F8C" w:rsidRDefault="009D1F8C">
            <w:pPr>
              <w:pStyle w:val="TableParagraph"/>
              <w:rPr>
                <w:sz w:val="20"/>
              </w:rPr>
            </w:pPr>
          </w:p>
        </w:tc>
        <w:tc>
          <w:tcPr>
            <w:tcW w:w="714" w:type="dxa"/>
            <w:shd w:val="clear" w:color="auto" w:fill="FFCC00"/>
          </w:tcPr>
          <w:p w14:paraId="3A04D00C" w14:textId="77777777" w:rsidR="009D1F8C" w:rsidRDefault="009D1F8C">
            <w:pPr>
              <w:pStyle w:val="TableParagraph"/>
              <w:rPr>
                <w:sz w:val="20"/>
              </w:rPr>
            </w:pPr>
          </w:p>
        </w:tc>
        <w:tc>
          <w:tcPr>
            <w:tcW w:w="715" w:type="dxa"/>
            <w:shd w:val="clear" w:color="auto" w:fill="FFCC00"/>
          </w:tcPr>
          <w:p w14:paraId="65AE2869" w14:textId="77777777" w:rsidR="009D1F8C" w:rsidRDefault="009D1F8C">
            <w:pPr>
              <w:pStyle w:val="TableParagraph"/>
              <w:rPr>
                <w:sz w:val="20"/>
              </w:rPr>
            </w:pPr>
          </w:p>
        </w:tc>
        <w:tc>
          <w:tcPr>
            <w:tcW w:w="715" w:type="dxa"/>
            <w:shd w:val="clear" w:color="auto" w:fill="FFCC00"/>
          </w:tcPr>
          <w:p w14:paraId="65512BFE" w14:textId="77777777" w:rsidR="009D1F8C" w:rsidRDefault="009D1F8C">
            <w:pPr>
              <w:pStyle w:val="TableParagraph"/>
              <w:rPr>
                <w:sz w:val="20"/>
              </w:rPr>
            </w:pPr>
          </w:p>
        </w:tc>
        <w:tc>
          <w:tcPr>
            <w:tcW w:w="715" w:type="dxa"/>
            <w:shd w:val="clear" w:color="auto" w:fill="FFCC00"/>
          </w:tcPr>
          <w:p w14:paraId="7611A608" w14:textId="77777777" w:rsidR="009D1F8C" w:rsidRDefault="009D1F8C">
            <w:pPr>
              <w:pStyle w:val="TableParagraph"/>
              <w:rPr>
                <w:sz w:val="20"/>
              </w:rPr>
            </w:pPr>
          </w:p>
        </w:tc>
        <w:tc>
          <w:tcPr>
            <w:tcW w:w="715" w:type="dxa"/>
            <w:shd w:val="clear" w:color="auto" w:fill="FFCC00"/>
          </w:tcPr>
          <w:p w14:paraId="1E1B7D4A" w14:textId="77777777" w:rsidR="009D1F8C" w:rsidRDefault="009D1F8C">
            <w:pPr>
              <w:pStyle w:val="TableParagraph"/>
              <w:rPr>
                <w:sz w:val="20"/>
              </w:rPr>
            </w:pPr>
          </w:p>
        </w:tc>
        <w:tc>
          <w:tcPr>
            <w:tcW w:w="714" w:type="dxa"/>
            <w:shd w:val="clear" w:color="auto" w:fill="FFCC00"/>
          </w:tcPr>
          <w:p w14:paraId="1FA24771" w14:textId="77777777" w:rsidR="009D1F8C" w:rsidRDefault="009D1F8C">
            <w:pPr>
              <w:pStyle w:val="TableParagraph"/>
              <w:rPr>
                <w:sz w:val="20"/>
              </w:rPr>
            </w:pPr>
          </w:p>
        </w:tc>
        <w:tc>
          <w:tcPr>
            <w:tcW w:w="715" w:type="dxa"/>
            <w:shd w:val="clear" w:color="auto" w:fill="FFCC00"/>
          </w:tcPr>
          <w:p w14:paraId="2F9B7F70" w14:textId="77777777" w:rsidR="009D1F8C" w:rsidRDefault="009D1F8C">
            <w:pPr>
              <w:pStyle w:val="TableParagraph"/>
              <w:rPr>
                <w:sz w:val="20"/>
              </w:rPr>
            </w:pPr>
          </w:p>
        </w:tc>
        <w:tc>
          <w:tcPr>
            <w:tcW w:w="797" w:type="dxa"/>
            <w:shd w:val="clear" w:color="auto" w:fill="FFCC00"/>
          </w:tcPr>
          <w:p w14:paraId="7B74A6CD" w14:textId="77777777" w:rsidR="009D1F8C" w:rsidRDefault="009D1F8C">
            <w:pPr>
              <w:pStyle w:val="TableParagraph"/>
              <w:rPr>
                <w:sz w:val="20"/>
              </w:rPr>
            </w:pPr>
          </w:p>
        </w:tc>
        <w:tc>
          <w:tcPr>
            <w:tcW w:w="634" w:type="dxa"/>
            <w:shd w:val="clear" w:color="auto" w:fill="FFCC00"/>
          </w:tcPr>
          <w:p w14:paraId="453012BD" w14:textId="77777777" w:rsidR="009D1F8C" w:rsidRDefault="009D1F8C">
            <w:pPr>
              <w:pStyle w:val="TableParagraph"/>
              <w:rPr>
                <w:sz w:val="20"/>
              </w:rPr>
            </w:pPr>
          </w:p>
        </w:tc>
        <w:tc>
          <w:tcPr>
            <w:tcW w:w="717" w:type="dxa"/>
            <w:shd w:val="clear" w:color="auto" w:fill="FFCC00"/>
          </w:tcPr>
          <w:p w14:paraId="604BB7B2" w14:textId="77777777" w:rsidR="009D1F8C" w:rsidRDefault="009D1F8C">
            <w:pPr>
              <w:pStyle w:val="TableParagraph"/>
              <w:rPr>
                <w:sz w:val="20"/>
              </w:rPr>
            </w:pPr>
          </w:p>
        </w:tc>
        <w:tc>
          <w:tcPr>
            <w:tcW w:w="701" w:type="dxa"/>
            <w:shd w:val="clear" w:color="auto" w:fill="FFCC00"/>
          </w:tcPr>
          <w:p w14:paraId="53D31C1A" w14:textId="77777777" w:rsidR="009D1F8C" w:rsidRDefault="009D1F8C">
            <w:pPr>
              <w:pStyle w:val="TableParagraph"/>
              <w:rPr>
                <w:sz w:val="20"/>
              </w:rPr>
            </w:pPr>
          </w:p>
        </w:tc>
      </w:tr>
      <w:tr w:rsidR="009D1F8C" w14:paraId="0C786BC4" w14:textId="77777777">
        <w:trPr>
          <w:trHeight w:val="275"/>
        </w:trPr>
        <w:tc>
          <w:tcPr>
            <w:tcW w:w="4723" w:type="dxa"/>
          </w:tcPr>
          <w:p w14:paraId="7E80CF57" w14:textId="77777777" w:rsidR="009D1F8C" w:rsidRDefault="00274D41">
            <w:pPr>
              <w:pStyle w:val="TableParagraph"/>
              <w:spacing w:line="250" w:lineRule="exact"/>
              <w:ind w:left="114"/>
            </w:pPr>
            <w:r>
              <w:t>Colleges &amp; Universities, public or private</w:t>
            </w:r>
          </w:p>
        </w:tc>
        <w:tc>
          <w:tcPr>
            <w:tcW w:w="1004" w:type="dxa"/>
          </w:tcPr>
          <w:p w14:paraId="2E9F431A" w14:textId="77777777" w:rsidR="009D1F8C" w:rsidRDefault="009D1F8C">
            <w:pPr>
              <w:pStyle w:val="TableParagraph"/>
              <w:rPr>
                <w:sz w:val="20"/>
              </w:rPr>
            </w:pPr>
          </w:p>
        </w:tc>
        <w:tc>
          <w:tcPr>
            <w:tcW w:w="716" w:type="dxa"/>
          </w:tcPr>
          <w:p w14:paraId="2EDE1816" w14:textId="77777777" w:rsidR="009D1F8C" w:rsidRDefault="009D1F8C">
            <w:pPr>
              <w:pStyle w:val="TableParagraph"/>
              <w:rPr>
                <w:sz w:val="20"/>
              </w:rPr>
            </w:pPr>
          </w:p>
        </w:tc>
        <w:tc>
          <w:tcPr>
            <w:tcW w:w="714" w:type="dxa"/>
          </w:tcPr>
          <w:p w14:paraId="194EBD17" w14:textId="77777777" w:rsidR="009D1F8C" w:rsidRDefault="009D1F8C">
            <w:pPr>
              <w:pStyle w:val="TableParagraph"/>
              <w:rPr>
                <w:sz w:val="20"/>
              </w:rPr>
            </w:pPr>
          </w:p>
        </w:tc>
        <w:tc>
          <w:tcPr>
            <w:tcW w:w="714" w:type="dxa"/>
          </w:tcPr>
          <w:p w14:paraId="7CB8DE90" w14:textId="77777777" w:rsidR="009D1F8C" w:rsidRDefault="009D1F8C">
            <w:pPr>
              <w:pStyle w:val="TableParagraph"/>
              <w:rPr>
                <w:sz w:val="20"/>
              </w:rPr>
            </w:pPr>
          </w:p>
        </w:tc>
        <w:tc>
          <w:tcPr>
            <w:tcW w:w="715" w:type="dxa"/>
          </w:tcPr>
          <w:p w14:paraId="5B3F37E4" w14:textId="77777777" w:rsidR="009D1F8C" w:rsidRDefault="009D1F8C">
            <w:pPr>
              <w:pStyle w:val="TableParagraph"/>
              <w:rPr>
                <w:sz w:val="20"/>
              </w:rPr>
            </w:pPr>
          </w:p>
        </w:tc>
        <w:tc>
          <w:tcPr>
            <w:tcW w:w="715" w:type="dxa"/>
          </w:tcPr>
          <w:p w14:paraId="23501027" w14:textId="77777777" w:rsidR="009D1F8C" w:rsidRDefault="009D1F8C">
            <w:pPr>
              <w:pStyle w:val="TableParagraph"/>
              <w:rPr>
                <w:sz w:val="20"/>
              </w:rPr>
            </w:pPr>
          </w:p>
        </w:tc>
        <w:tc>
          <w:tcPr>
            <w:tcW w:w="715" w:type="dxa"/>
          </w:tcPr>
          <w:p w14:paraId="51887857" w14:textId="77777777" w:rsidR="009D1F8C" w:rsidRDefault="00274D41">
            <w:pPr>
              <w:pStyle w:val="TableParagraph"/>
              <w:spacing w:line="256" w:lineRule="exact"/>
              <w:ind w:left="116"/>
              <w:rPr>
                <w:b/>
                <w:sz w:val="24"/>
              </w:rPr>
            </w:pPr>
            <w:r>
              <w:rPr>
                <w:b/>
                <w:w w:val="99"/>
                <w:sz w:val="24"/>
              </w:rPr>
              <w:t>p</w:t>
            </w:r>
          </w:p>
        </w:tc>
        <w:tc>
          <w:tcPr>
            <w:tcW w:w="715" w:type="dxa"/>
          </w:tcPr>
          <w:p w14:paraId="7B7D8914" w14:textId="77777777" w:rsidR="009D1F8C" w:rsidRDefault="009D1F8C">
            <w:pPr>
              <w:pStyle w:val="TableParagraph"/>
              <w:rPr>
                <w:sz w:val="20"/>
              </w:rPr>
            </w:pPr>
          </w:p>
        </w:tc>
        <w:tc>
          <w:tcPr>
            <w:tcW w:w="714" w:type="dxa"/>
          </w:tcPr>
          <w:p w14:paraId="1A00BE8D" w14:textId="77777777" w:rsidR="009D1F8C" w:rsidRDefault="009D1F8C">
            <w:pPr>
              <w:pStyle w:val="TableParagraph"/>
              <w:rPr>
                <w:sz w:val="20"/>
              </w:rPr>
            </w:pPr>
          </w:p>
        </w:tc>
        <w:tc>
          <w:tcPr>
            <w:tcW w:w="715" w:type="dxa"/>
          </w:tcPr>
          <w:p w14:paraId="299AEB7C" w14:textId="77777777" w:rsidR="009D1F8C" w:rsidRDefault="009D1F8C">
            <w:pPr>
              <w:pStyle w:val="TableParagraph"/>
              <w:rPr>
                <w:sz w:val="20"/>
              </w:rPr>
            </w:pPr>
          </w:p>
        </w:tc>
        <w:tc>
          <w:tcPr>
            <w:tcW w:w="797" w:type="dxa"/>
          </w:tcPr>
          <w:p w14:paraId="3748B9BB" w14:textId="77777777" w:rsidR="009D1F8C" w:rsidRDefault="009D1F8C">
            <w:pPr>
              <w:pStyle w:val="TableParagraph"/>
              <w:rPr>
                <w:sz w:val="20"/>
              </w:rPr>
            </w:pPr>
          </w:p>
        </w:tc>
        <w:tc>
          <w:tcPr>
            <w:tcW w:w="634" w:type="dxa"/>
          </w:tcPr>
          <w:p w14:paraId="7C0A11EC" w14:textId="77777777" w:rsidR="009D1F8C" w:rsidRDefault="009D1F8C">
            <w:pPr>
              <w:pStyle w:val="TableParagraph"/>
              <w:rPr>
                <w:sz w:val="20"/>
              </w:rPr>
            </w:pPr>
          </w:p>
        </w:tc>
        <w:tc>
          <w:tcPr>
            <w:tcW w:w="717" w:type="dxa"/>
          </w:tcPr>
          <w:p w14:paraId="295E8685" w14:textId="77777777" w:rsidR="009D1F8C" w:rsidRDefault="009D1F8C">
            <w:pPr>
              <w:pStyle w:val="TableParagraph"/>
              <w:rPr>
                <w:sz w:val="20"/>
              </w:rPr>
            </w:pPr>
          </w:p>
        </w:tc>
        <w:tc>
          <w:tcPr>
            <w:tcW w:w="701" w:type="dxa"/>
          </w:tcPr>
          <w:p w14:paraId="2A5B527E" w14:textId="77777777" w:rsidR="009D1F8C" w:rsidRDefault="009D1F8C">
            <w:pPr>
              <w:pStyle w:val="TableParagraph"/>
              <w:rPr>
                <w:sz w:val="20"/>
              </w:rPr>
            </w:pPr>
          </w:p>
        </w:tc>
      </w:tr>
      <w:tr w:rsidR="009D1F8C" w14:paraId="26B8DB68" w14:textId="77777777">
        <w:trPr>
          <w:trHeight w:val="276"/>
        </w:trPr>
        <w:tc>
          <w:tcPr>
            <w:tcW w:w="4723" w:type="dxa"/>
          </w:tcPr>
          <w:p w14:paraId="02CAF654" w14:textId="77777777" w:rsidR="009D1F8C" w:rsidRDefault="00274D41">
            <w:pPr>
              <w:pStyle w:val="TableParagraph"/>
              <w:spacing w:line="250" w:lineRule="exact"/>
              <w:ind w:left="114"/>
            </w:pPr>
            <w:r>
              <w:t>Family Personal Care Homes</w:t>
            </w:r>
          </w:p>
        </w:tc>
        <w:tc>
          <w:tcPr>
            <w:tcW w:w="1004" w:type="dxa"/>
          </w:tcPr>
          <w:p w14:paraId="3F58A9DD" w14:textId="77777777" w:rsidR="009D1F8C" w:rsidRDefault="00274D41">
            <w:pPr>
              <w:pStyle w:val="TableParagraph"/>
              <w:spacing w:line="257" w:lineRule="exact"/>
              <w:ind w:left="115"/>
              <w:rPr>
                <w:b/>
                <w:sz w:val="24"/>
              </w:rPr>
            </w:pPr>
            <w:r>
              <w:rPr>
                <w:b/>
                <w:sz w:val="24"/>
              </w:rPr>
              <w:t>y</w:t>
            </w:r>
          </w:p>
        </w:tc>
        <w:tc>
          <w:tcPr>
            <w:tcW w:w="716" w:type="dxa"/>
          </w:tcPr>
          <w:p w14:paraId="477969B7" w14:textId="77777777" w:rsidR="009D1F8C" w:rsidRDefault="00274D41">
            <w:pPr>
              <w:pStyle w:val="TableParagraph"/>
              <w:spacing w:line="257" w:lineRule="exact"/>
              <w:ind w:left="115"/>
              <w:rPr>
                <w:b/>
                <w:sz w:val="24"/>
              </w:rPr>
            </w:pPr>
            <w:r>
              <w:rPr>
                <w:b/>
                <w:w w:val="99"/>
                <w:sz w:val="24"/>
              </w:rPr>
              <w:t>p</w:t>
            </w:r>
          </w:p>
        </w:tc>
        <w:tc>
          <w:tcPr>
            <w:tcW w:w="714" w:type="dxa"/>
          </w:tcPr>
          <w:p w14:paraId="17D96793" w14:textId="77777777" w:rsidR="009D1F8C" w:rsidRDefault="009D1F8C">
            <w:pPr>
              <w:pStyle w:val="TableParagraph"/>
              <w:rPr>
                <w:sz w:val="20"/>
              </w:rPr>
            </w:pPr>
          </w:p>
        </w:tc>
        <w:tc>
          <w:tcPr>
            <w:tcW w:w="714" w:type="dxa"/>
          </w:tcPr>
          <w:p w14:paraId="0A6740EE" w14:textId="77777777" w:rsidR="009D1F8C" w:rsidRDefault="009D1F8C">
            <w:pPr>
              <w:pStyle w:val="TableParagraph"/>
              <w:rPr>
                <w:sz w:val="20"/>
              </w:rPr>
            </w:pPr>
          </w:p>
        </w:tc>
        <w:tc>
          <w:tcPr>
            <w:tcW w:w="715" w:type="dxa"/>
          </w:tcPr>
          <w:p w14:paraId="3632ABB9" w14:textId="77777777" w:rsidR="009D1F8C" w:rsidRDefault="00274D41">
            <w:pPr>
              <w:pStyle w:val="TableParagraph"/>
              <w:spacing w:line="257" w:lineRule="exact"/>
              <w:ind w:left="117"/>
              <w:rPr>
                <w:b/>
                <w:sz w:val="24"/>
              </w:rPr>
            </w:pPr>
            <w:r>
              <w:rPr>
                <w:b/>
                <w:w w:val="99"/>
                <w:sz w:val="24"/>
              </w:rPr>
              <w:t>p</w:t>
            </w:r>
          </w:p>
        </w:tc>
        <w:tc>
          <w:tcPr>
            <w:tcW w:w="715" w:type="dxa"/>
          </w:tcPr>
          <w:p w14:paraId="50F2BA10" w14:textId="77777777" w:rsidR="009D1F8C" w:rsidRDefault="009D1F8C">
            <w:pPr>
              <w:pStyle w:val="TableParagraph"/>
              <w:rPr>
                <w:sz w:val="20"/>
              </w:rPr>
            </w:pPr>
          </w:p>
        </w:tc>
        <w:tc>
          <w:tcPr>
            <w:tcW w:w="715" w:type="dxa"/>
          </w:tcPr>
          <w:p w14:paraId="0AD8DA32" w14:textId="77777777" w:rsidR="009D1F8C" w:rsidRDefault="00274D41">
            <w:pPr>
              <w:pStyle w:val="TableParagraph"/>
              <w:spacing w:line="257" w:lineRule="exact"/>
              <w:ind w:left="117"/>
              <w:rPr>
                <w:b/>
                <w:sz w:val="24"/>
              </w:rPr>
            </w:pPr>
            <w:r>
              <w:rPr>
                <w:b/>
                <w:w w:val="99"/>
                <w:sz w:val="24"/>
              </w:rPr>
              <w:t>p</w:t>
            </w:r>
          </w:p>
        </w:tc>
        <w:tc>
          <w:tcPr>
            <w:tcW w:w="715" w:type="dxa"/>
          </w:tcPr>
          <w:p w14:paraId="3C377699" w14:textId="77777777" w:rsidR="009D1F8C" w:rsidRDefault="009D1F8C">
            <w:pPr>
              <w:pStyle w:val="TableParagraph"/>
              <w:rPr>
                <w:sz w:val="20"/>
              </w:rPr>
            </w:pPr>
          </w:p>
        </w:tc>
        <w:tc>
          <w:tcPr>
            <w:tcW w:w="714" w:type="dxa"/>
          </w:tcPr>
          <w:p w14:paraId="36CD9B88" w14:textId="77777777" w:rsidR="009D1F8C" w:rsidRDefault="009D1F8C">
            <w:pPr>
              <w:pStyle w:val="TableParagraph"/>
              <w:rPr>
                <w:sz w:val="20"/>
              </w:rPr>
            </w:pPr>
          </w:p>
        </w:tc>
        <w:tc>
          <w:tcPr>
            <w:tcW w:w="715" w:type="dxa"/>
          </w:tcPr>
          <w:p w14:paraId="08D482FB" w14:textId="77777777" w:rsidR="009D1F8C" w:rsidRDefault="009D1F8C">
            <w:pPr>
              <w:pStyle w:val="TableParagraph"/>
              <w:rPr>
                <w:sz w:val="20"/>
              </w:rPr>
            </w:pPr>
          </w:p>
        </w:tc>
        <w:tc>
          <w:tcPr>
            <w:tcW w:w="797" w:type="dxa"/>
          </w:tcPr>
          <w:p w14:paraId="5BB1911A" w14:textId="77777777" w:rsidR="009D1F8C" w:rsidRDefault="009D1F8C">
            <w:pPr>
              <w:pStyle w:val="TableParagraph"/>
              <w:rPr>
                <w:sz w:val="20"/>
              </w:rPr>
            </w:pPr>
          </w:p>
        </w:tc>
        <w:tc>
          <w:tcPr>
            <w:tcW w:w="634" w:type="dxa"/>
          </w:tcPr>
          <w:p w14:paraId="46187BF2" w14:textId="77777777" w:rsidR="009D1F8C" w:rsidRDefault="009D1F8C">
            <w:pPr>
              <w:pStyle w:val="TableParagraph"/>
              <w:rPr>
                <w:sz w:val="20"/>
              </w:rPr>
            </w:pPr>
          </w:p>
        </w:tc>
        <w:tc>
          <w:tcPr>
            <w:tcW w:w="717" w:type="dxa"/>
          </w:tcPr>
          <w:p w14:paraId="3457C32A" w14:textId="77777777" w:rsidR="009D1F8C" w:rsidRDefault="009D1F8C">
            <w:pPr>
              <w:pStyle w:val="TableParagraph"/>
              <w:rPr>
                <w:sz w:val="20"/>
              </w:rPr>
            </w:pPr>
          </w:p>
        </w:tc>
        <w:tc>
          <w:tcPr>
            <w:tcW w:w="701" w:type="dxa"/>
          </w:tcPr>
          <w:p w14:paraId="25E6EA57" w14:textId="77777777" w:rsidR="009D1F8C" w:rsidRDefault="009D1F8C">
            <w:pPr>
              <w:pStyle w:val="TableParagraph"/>
              <w:rPr>
                <w:sz w:val="20"/>
              </w:rPr>
            </w:pPr>
          </w:p>
        </w:tc>
      </w:tr>
      <w:tr w:rsidR="009D1F8C" w14:paraId="413C775E" w14:textId="77777777">
        <w:trPr>
          <w:trHeight w:val="275"/>
        </w:trPr>
        <w:tc>
          <w:tcPr>
            <w:tcW w:w="4723" w:type="dxa"/>
          </w:tcPr>
          <w:p w14:paraId="1CC5E96B" w14:textId="77777777" w:rsidR="009D1F8C" w:rsidRDefault="00274D41">
            <w:pPr>
              <w:pStyle w:val="TableParagraph"/>
              <w:spacing w:line="250" w:lineRule="exact"/>
              <w:ind w:left="114"/>
            </w:pPr>
            <w:r>
              <w:t>Group Care Homes</w:t>
            </w:r>
          </w:p>
        </w:tc>
        <w:tc>
          <w:tcPr>
            <w:tcW w:w="1004" w:type="dxa"/>
          </w:tcPr>
          <w:p w14:paraId="6F987008" w14:textId="77777777" w:rsidR="009D1F8C" w:rsidRDefault="00274D41">
            <w:pPr>
              <w:pStyle w:val="TableParagraph"/>
              <w:spacing w:line="256" w:lineRule="exact"/>
              <w:ind w:left="115"/>
              <w:rPr>
                <w:b/>
                <w:sz w:val="24"/>
              </w:rPr>
            </w:pPr>
            <w:r>
              <w:rPr>
                <w:b/>
                <w:sz w:val="24"/>
              </w:rPr>
              <w:t>y</w:t>
            </w:r>
          </w:p>
        </w:tc>
        <w:tc>
          <w:tcPr>
            <w:tcW w:w="716" w:type="dxa"/>
          </w:tcPr>
          <w:p w14:paraId="460ECBA8" w14:textId="77777777" w:rsidR="009D1F8C" w:rsidRDefault="00274D41">
            <w:pPr>
              <w:pStyle w:val="TableParagraph"/>
              <w:spacing w:line="256" w:lineRule="exact"/>
              <w:ind w:left="115"/>
              <w:rPr>
                <w:b/>
                <w:sz w:val="24"/>
              </w:rPr>
            </w:pPr>
            <w:r>
              <w:rPr>
                <w:b/>
                <w:w w:val="99"/>
                <w:sz w:val="24"/>
              </w:rPr>
              <w:t>p</w:t>
            </w:r>
          </w:p>
        </w:tc>
        <w:tc>
          <w:tcPr>
            <w:tcW w:w="714" w:type="dxa"/>
          </w:tcPr>
          <w:p w14:paraId="40A7C379" w14:textId="77777777" w:rsidR="009D1F8C" w:rsidRDefault="009D1F8C">
            <w:pPr>
              <w:pStyle w:val="TableParagraph"/>
              <w:rPr>
                <w:sz w:val="20"/>
              </w:rPr>
            </w:pPr>
          </w:p>
        </w:tc>
        <w:tc>
          <w:tcPr>
            <w:tcW w:w="714" w:type="dxa"/>
          </w:tcPr>
          <w:p w14:paraId="7F02D1D2" w14:textId="77777777" w:rsidR="009D1F8C" w:rsidRDefault="009D1F8C">
            <w:pPr>
              <w:pStyle w:val="TableParagraph"/>
              <w:rPr>
                <w:sz w:val="20"/>
              </w:rPr>
            </w:pPr>
          </w:p>
        </w:tc>
        <w:tc>
          <w:tcPr>
            <w:tcW w:w="715" w:type="dxa"/>
          </w:tcPr>
          <w:p w14:paraId="2A384F77" w14:textId="77777777" w:rsidR="009D1F8C" w:rsidRDefault="009D1F8C">
            <w:pPr>
              <w:pStyle w:val="TableParagraph"/>
              <w:rPr>
                <w:sz w:val="20"/>
              </w:rPr>
            </w:pPr>
          </w:p>
        </w:tc>
        <w:tc>
          <w:tcPr>
            <w:tcW w:w="715" w:type="dxa"/>
          </w:tcPr>
          <w:p w14:paraId="4D4D4A8B" w14:textId="77777777" w:rsidR="009D1F8C" w:rsidRDefault="009D1F8C">
            <w:pPr>
              <w:pStyle w:val="TableParagraph"/>
              <w:rPr>
                <w:sz w:val="20"/>
              </w:rPr>
            </w:pPr>
          </w:p>
        </w:tc>
        <w:tc>
          <w:tcPr>
            <w:tcW w:w="715" w:type="dxa"/>
          </w:tcPr>
          <w:p w14:paraId="293186D2" w14:textId="77777777" w:rsidR="009D1F8C" w:rsidRDefault="00274D41">
            <w:pPr>
              <w:pStyle w:val="TableParagraph"/>
              <w:spacing w:line="256" w:lineRule="exact"/>
              <w:ind w:left="116"/>
              <w:rPr>
                <w:b/>
                <w:sz w:val="24"/>
              </w:rPr>
            </w:pPr>
            <w:r>
              <w:rPr>
                <w:b/>
                <w:w w:val="99"/>
                <w:sz w:val="24"/>
              </w:rPr>
              <w:t>p</w:t>
            </w:r>
          </w:p>
        </w:tc>
        <w:tc>
          <w:tcPr>
            <w:tcW w:w="715" w:type="dxa"/>
          </w:tcPr>
          <w:p w14:paraId="6C0DF556" w14:textId="77777777" w:rsidR="009D1F8C" w:rsidRDefault="009D1F8C">
            <w:pPr>
              <w:pStyle w:val="TableParagraph"/>
              <w:rPr>
                <w:sz w:val="20"/>
              </w:rPr>
            </w:pPr>
          </w:p>
        </w:tc>
        <w:tc>
          <w:tcPr>
            <w:tcW w:w="714" w:type="dxa"/>
          </w:tcPr>
          <w:p w14:paraId="6E89D648" w14:textId="77777777" w:rsidR="009D1F8C" w:rsidRDefault="009D1F8C">
            <w:pPr>
              <w:pStyle w:val="TableParagraph"/>
              <w:rPr>
                <w:sz w:val="20"/>
              </w:rPr>
            </w:pPr>
          </w:p>
        </w:tc>
        <w:tc>
          <w:tcPr>
            <w:tcW w:w="715" w:type="dxa"/>
          </w:tcPr>
          <w:p w14:paraId="38EE73AE" w14:textId="77777777" w:rsidR="009D1F8C" w:rsidRDefault="009D1F8C">
            <w:pPr>
              <w:pStyle w:val="TableParagraph"/>
              <w:rPr>
                <w:sz w:val="20"/>
              </w:rPr>
            </w:pPr>
          </w:p>
        </w:tc>
        <w:tc>
          <w:tcPr>
            <w:tcW w:w="797" w:type="dxa"/>
          </w:tcPr>
          <w:p w14:paraId="2ED8A6DD" w14:textId="77777777" w:rsidR="009D1F8C" w:rsidRDefault="009D1F8C">
            <w:pPr>
              <w:pStyle w:val="TableParagraph"/>
              <w:rPr>
                <w:sz w:val="20"/>
              </w:rPr>
            </w:pPr>
          </w:p>
        </w:tc>
        <w:tc>
          <w:tcPr>
            <w:tcW w:w="634" w:type="dxa"/>
          </w:tcPr>
          <w:p w14:paraId="48863F28" w14:textId="77777777" w:rsidR="009D1F8C" w:rsidRDefault="009D1F8C">
            <w:pPr>
              <w:pStyle w:val="TableParagraph"/>
              <w:rPr>
                <w:sz w:val="20"/>
              </w:rPr>
            </w:pPr>
          </w:p>
        </w:tc>
        <w:tc>
          <w:tcPr>
            <w:tcW w:w="717" w:type="dxa"/>
          </w:tcPr>
          <w:p w14:paraId="6131B753" w14:textId="77777777" w:rsidR="009D1F8C" w:rsidRDefault="009D1F8C">
            <w:pPr>
              <w:pStyle w:val="TableParagraph"/>
              <w:rPr>
                <w:sz w:val="20"/>
              </w:rPr>
            </w:pPr>
          </w:p>
        </w:tc>
        <w:tc>
          <w:tcPr>
            <w:tcW w:w="701" w:type="dxa"/>
          </w:tcPr>
          <w:p w14:paraId="4B52C42B" w14:textId="77777777" w:rsidR="009D1F8C" w:rsidRDefault="009D1F8C">
            <w:pPr>
              <w:pStyle w:val="TableParagraph"/>
              <w:rPr>
                <w:sz w:val="20"/>
              </w:rPr>
            </w:pPr>
          </w:p>
        </w:tc>
      </w:tr>
      <w:tr w:rsidR="009D1F8C" w14:paraId="011224C0" w14:textId="77777777">
        <w:trPr>
          <w:trHeight w:val="505"/>
        </w:trPr>
        <w:tc>
          <w:tcPr>
            <w:tcW w:w="4723" w:type="dxa"/>
          </w:tcPr>
          <w:p w14:paraId="47BC3182" w14:textId="77777777" w:rsidR="009D1F8C" w:rsidRDefault="00274D41">
            <w:pPr>
              <w:pStyle w:val="TableParagraph"/>
              <w:spacing w:line="254" w:lineRule="exact"/>
              <w:ind w:left="114"/>
            </w:pPr>
            <w:r>
              <w:t>Government &amp; Civic Buildings including Library, Museum and other Cultural Facilities</w:t>
            </w:r>
          </w:p>
        </w:tc>
        <w:tc>
          <w:tcPr>
            <w:tcW w:w="1004" w:type="dxa"/>
          </w:tcPr>
          <w:p w14:paraId="19C41255" w14:textId="77777777" w:rsidR="009D1F8C" w:rsidRDefault="009D1F8C">
            <w:pPr>
              <w:pStyle w:val="TableParagraph"/>
            </w:pPr>
          </w:p>
        </w:tc>
        <w:tc>
          <w:tcPr>
            <w:tcW w:w="716" w:type="dxa"/>
          </w:tcPr>
          <w:p w14:paraId="12001302" w14:textId="77777777" w:rsidR="009D1F8C" w:rsidRDefault="00274D41">
            <w:pPr>
              <w:pStyle w:val="TableParagraph"/>
              <w:spacing w:line="275" w:lineRule="exact"/>
              <w:ind w:left="115"/>
              <w:rPr>
                <w:b/>
                <w:sz w:val="24"/>
              </w:rPr>
            </w:pPr>
            <w:r>
              <w:rPr>
                <w:b/>
                <w:w w:val="99"/>
                <w:sz w:val="24"/>
              </w:rPr>
              <w:t>p</w:t>
            </w:r>
          </w:p>
        </w:tc>
        <w:tc>
          <w:tcPr>
            <w:tcW w:w="714" w:type="dxa"/>
          </w:tcPr>
          <w:p w14:paraId="27E5FC2F" w14:textId="77777777" w:rsidR="009D1F8C" w:rsidRDefault="00274D41">
            <w:pPr>
              <w:pStyle w:val="TableParagraph"/>
              <w:spacing w:line="275" w:lineRule="exact"/>
              <w:ind w:left="114"/>
              <w:rPr>
                <w:b/>
                <w:sz w:val="24"/>
              </w:rPr>
            </w:pPr>
            <w:r>
              <w:rPr>
                <w:b/>
                <w:w w:val="99"/>
                <w:sz w:val="24"/>
              </w:rPr>
              <w:t>p</w:t>
            </w:r>
          </w:p>
        </w:tc>
        <w:tc>
          <w:tcPr>
            <w:tcW w:w="714" w:type="dxa"/>
          </w:tcPr>
          <w:p w14:paraId="3D08635A" w14:textId="77777777" w:rsidR="009D1F8C" w:rsidRDefault="00274D41">
            <w:pPr>
              <w:pStyle w:val="TableParagraph"/>
              <w:spacing w:line="275" w:lineRule="exact"/>
              <w:ind w:left="115"/>
              <w:rPr>
                <w:b/>
                <w:sz w:val="24"/>
              </w:rPr>
            </w:pPr>
            <w:r>
              <w:rPr>
                <w:b/>
                <w:w w:val="99"/>
                <w:sz w:val="24"/>
              </w:rPr>
              <w:t>p</w:t>
            </w:r>
          </w:p>
        </w:tc>
        <w:tc>
          <w:tcPr>
            <w:tcW w:w="715" w:type="dxa"/>
          </w:tcPr>
          <w:p w14:paraId="05D84A17" w14:textId="77777777" w:rsidR="009D1F8C" w:rsidRDefault="00274D41">
            <w:pPr>
              <w:pStyle w:val="TableParagraph"/>
              <w:spacing w:line="275" w:lineRule="exact"/>
              <w:ind w:left="116"/>
              <w:rPr>
                <w:b/>
                <w:sz w:val="24"/>
              </w:rPr>
            </w:pPr>
            <w:r>
              <w:rPr>
                <w:b/>
                <w:w w:val="99"/>
                <w:sz w:val="24"/>
              </w:rPr>
              <w:t>p</w:t>
            </w:r>
          </w:p>
        </w:tc>
        <w:tc>
          <w:tcPr>
            <w:tcW w:w="715" w:type="dxa"/>
          </w:tcPr>
          <w:p w14:paraId="559F1864" w14:textId="77777777" w:rsidR="009D1F8C" w:rsidRDefault="00274D41">
            <w:pPr>
              <w:pStyle w:val="TableParagraph"/>
              <w:spacing w:line="275" w:lineRule="exact"/>
              <w:ind w:left="116"/>
              <w:rPr>
                <w:b/>
                <w:sz w:val="24"/>
              </w:rPr>
            </w:pPr>
            <w:r>
              <w:rPr>
                <w:b/>
                <w:w w:val="99"/>
                <w:sz w:val="24"/>
              </w:rPr>
              <w:t>p</w:t>
            </w:r>
          </w:p>
        </w:tc>
        <w:tc>
          <w:tcPr>
            <w:tcW w:w="715" w:type="dxa"/>
          </w:tcPr>
          <w:p w14:paraId="53778B78" w14:textId="77777777" w:rsidR="009D1F8C" w:rsidRDefault="00274D41">
            <w:pPr>
              <w:pStyle w:val="TableParagraph"/>
              <w:spacing w:line="275" w:lineRule="exact"/>
              <w:ind w:left="116"/>
              <w:rPr>
                <w:b/>
                <w:sz w:val="24"/>
              </w:rPr>
            </w:pPr>
            <w:r>
              <w:rPr>
                <w:b/>
                <w:w w:val="99"/>
                <w:sz w:val="24"/>
              </w:rPr>
              <w:t>p</w:t>
            </w:r>
          </w:p>
        </w:tc>
        <w:tc>
          <w:tcPr>
            <w:tcW w:w="715" w:type="dxa"/>
          </w:tcPr>
          <w:p w14:paraId="2C2E5DF3" w14:textId="77777777" w:rsidR="009D1F8C" w:rsidRDefault="009D1F8C">
            <w:pPr>
              <w:pStyle w:val="TableParagraph"/>
            </w:pPr>
          </w:p>
        </w:tc>
        <w:tc>
          <w:tcPr>
            <w:tcW w:w="714" w:type="dxa"/>
          </w:tcPr>
          <w:p w14:paraId="09D70793" w14:textId="77777777" w:rsidR="009D1F8C" w:rsidRDefault="00274D41">
            <w:pPr>
              <w:pStyle w:val="TableParagraph"/>
              <w:spacing w:line="275" w:lineRule="exact"/>
              <w:ind w:left="115"/>
              <w:rPr>
                <w:b/>
                <w:sz w:val="24"/>
              </w:rPr>
            </w:pPr>
            <w:r>
              <w:rPr>
                <w:b/>
                <w:w w:val="99"/>
                <w:sz w:val="24"/>
              </w:rPr>
              <w:t>p</w:t>
            </w:r>
          </w:p>
        </w:tc>
        <w:tc>
          <w:tcPr>
            <w:tcW w:w="715" w:type="dxa"/>
          </w:tcPr>
          <w:p w14:paraId="194A5325" w14:textId="77777777" w:rsidR="009D1F8C" w:rsidRDefault="00274D41">
            <w:pPr>
              <w:pStyle w:val="TableParagraph"/>
              <w:spacing w:line="275" w:lineRule="exact"/>
              <w:ind w:left="116"/>
              <w:rPr>
                <w:b/>
                <w:sz w:val="24"/>
              </w:rPr>
            </w:pPr>
            <w:r>
              <w:rPr>
                <w:b/>
                <w:w w:val="99"/>
                <w:sz w:val="24"/>
              </w:rPr>
              <w:t>p</w:t>
            </w:r>
          </w:p>
        </w:tc>
        <w:tc>
          <w:tcPr>
            <w:tcW w:w="797" w:type="dxa"/>
          </w:tcPr>
          <w:p w14:paraId="53646385" w14:textId="77777777" w:rsidR="009D1F8C" w:rsidRDefault="009D1F8C">
            <w:pPr>
              <w:pStyle w:val="TableParagraph"/>
            </w:pPr>
          </w:p>
        </w:tc>
        <w:tc>
          <w:tcPr>
            <w:tcW w:w="634" w:type="dxa"/>
          </w:tcPr>
          <w:p w14:paraId="4D4ABE2E" w14:textId="77777777" w:rsidR="009D1F8C" w:rsidRDefault="009D1F8C">
            <w:pPr>
              <w:pStyle w:val="TableParagraph"/>
            </w:pPr>
          </w:p>
        </w:tc>
        <w:tc>
          <w:tcPr>
            <w:tcW w:w="717" w:type="dxa"/>
          </w:tcPr>
          <w:p w14:paraId="476ED4E2" w14:textId="77777777" w:rsidR="009D1F8C" w:rsidRDefault="009D1F8C">
            <w:pPr>
              <w:pStyle w:val="TableParagraph"/>
            </w:pPr>
          </w:p>
        </w:tc>
        <w:tc>
          <w:tcPr>
            <w:tcW w:w="701" w:type="dxa"/>
          </w:tcPr>
          <w:p w14:paraId="01E9CAB5" w14:textId="77777777" w:rsidR="009D1F8C" w:rsidRDefault="009D1F8C">
            <w:pPr>
              <w:pStyle w:val="TableParagraph"/>
            </w:pPr>
          </w:p>
        </w:tc>
      </w:tr>
      <w:tr w:rsidR="009D1F8C" w14:paraId="11D0E71A" w14:textId="77777777">
        <w:trPr>
          <w:trHeight w:val="273"/>
        </w:trPr>
        <w:tc>
          <w:tcPr>
            <w:tcW w:w="4723" w:type="dxa"/>
          </w:tcPr>
          <w:p w14:paraId="30188690" w14:textId="77777777" w:rsidR="009D1F8C" w:rsidRDefault="00274D41">
            <w:pPr>
              <w:pStyle w:val="TableParagraph"/>
              <w:spacing w:line="248" w:lineRule="exact"/>
              <w:ind w:left="114"/>
            </w:pPr>
            <w:r>
              <w:t>Police, Fire, EMS</w:t>
            </w:r>
          </w:p>
        </w:tc>
        <w:tc>
          <w:tcPr>
            <w:tcW w:w="1004" w:type="dxa"/>
          </w:tcPr>
          <w:p w14:paraId="37EEFE40" w14:textId="77777777" w:rsidR="009D1F8C" w:rsidRDefault="009D1F8C">
            <w:pPr>
              <w:pStyle w:val="TableParagraph"/>
              <w:rPr>
                <w:sz w:val="20"/>
              </w:rPr>
            </w:pPr>
          </w:p>
        </w:tc>
        <w:tc>
          <w:tcPr>
            <w:tcW w:w="716" w:type="dxa"/>
          </w:tcPr>
          <w:p w14:paraId="669CAFEE" w14:textId="77777777" w:rsidR="009D1F8C" w:rsidRDefault="00274D41">
            <w:pPr>
              <w:pStyle w:val="TableParagraph"/>
              <w:spacing w:line="254" w:lineRule="exact"/>
              <w:ind w:left="115"/>
              <w:rPr>
                <w:b/>
                <w:sz w:val="24"/>
              </w:rPr>
            </w:pPr>
            <w:r>
              <w:rPr>
                <w:b/>
                <w:w w:val="99"/>
                <w:sz w:val="24"/>
              </w:rPr>
              <w:t>p</w:t>
            </w:r>
          </w:p>
        </w:tc>
        <w:tc>
          <w:tcPr>
            <w:tcW w:w="714" w:type="dxa"/>
          </w:tcPr>
          <w:p w14:paraId="24163B58" w14:textId="77777777" w:rsidR="009D1F8C" w:rsidRDefault="009D1F8C">
            <w:pPr>
              <w:pStyle w:val="TableParagraph"/>
              <w:rPr>
                <w:sz w:val="20"/>
              </w:rPr>
            </w:pPr>
          </w:p>
        </w:tc>
        <w:tc>
          <w:tcPr>
            <w:tcW w:w="714" w:type="dxa"/>
          </w:tcPr>
          <w:p w14:paraId="03EF5871" w14:textId="77777777" w:rsidR="009D1F8C" w:rsidRDefault="009D1F8C">
            <w:pPr>
              <w:pStyle w:val="TableParagraph"/>
              <w:rPr>
                <w:sz w:val="20"/>
              </w:rPr>
            </w:pPr>
          </w:p>
        </w:tc>
        <w:tc>
          <w:tcPr>
            <w:tcW w:w="715" w:type="dxa"/>
          </w:tcPr>
          <w:p w14:paraId="1020A6BE" w14:textId="77777777" w:rsidR="009D1F8C" w:rsidRDefault="00274D41">
            <w:pPr>
              <w:pStyle w:val="TableParagraph"/>
              <w:spacing w:line="254" w:lineRule="exact"/>
              <w:ind w:left="114"/>
              <w:rPr>
                <w:b/>
                <w:sz w:val="24"/>
              </w:rPr>
            </w:pPr>
            <w:r>
              <w:rPr>
                <w:b/>
                <w:w w:val="99"/>
                <w:sz w:val="24"/>
              </w:rPr>
              <w:t>p</w:t>
            </w:r>
          </w:p>
        </w:tc>
        <w:tc>
          <w:tcPr>
            <w:tcW w:w="715" w:type="dxa"/>
          </w:tcPr>
          <w:p w14:paraId="4FA989A2" w14:textId="77777777" w:rsidR="009D1F8C" w:rsidRDefault="00274D41">
            <w:pPr>
              <w:pStyle w:val="TableParagraph"/>
              <w:spacing w:line="254" w:lineRule="exact"/>
              <w:ind w:left="114"/>
              <w:rPr>
                <w:b/>
                <w:sz w:val="24"/>
              </w:rPr>
            </w:pPr>
            <w:r>
              <w:rPr>
                <w:b/>
                <w:w w:val="99"/>
                <w:sz w:val="24"/>
              </w:rPr>
              <w:t>p</w:t>
            </w:r>
          </w:p>
        </w:tc>
        <w:tc>
          <w:tcPr>
            <w:tcW w:w="715" w:type="dxa"/>
          </w:tcPr>
          <w:p w14:paraId="3611F80D" w14:textId="77777777" w:rsidR="009D1F8C" w:rsidRDefault="00274D41">
            <w:pPr>
              <w:pStyle w:val="TableParagraph"/>
              <w:spacing w:line="254" w:lineRule="exact"/>
              <w:ind w:left="115"/>
              <w:rPr>
                <w:b/>
                <w:sz w:val="24"/>
              </w:rPr>
            </w:pPr>
            <w:r>
              <w:rPr>
                <w:b/>
                <w:w w:val="99"/>
                <w:sz w:val="24"/>
              </w:rPr>
              <w:t>p</w:t>
            </w:r>
          </w:p>
        </w:tc>
        <w:tc>
          <w:tcPr>
            <w:tcW w:w="715" w:type="dxa"/>
          </w:tcPr>
          <w:p w14:paraId="6A65C949" w14:textId="77777777" w:rsidR="009D1F8C" w:rsidRDefault="00274D41">
            <w:pPr>
              <w:pStyle w:val="TableParagraph"/>
              <w:spacing w:line="254" w:lineRule="exact"/>
              <w:ind w:left="115"/>
              <w:rPr>
                <w:b/>
                <w:sz w:val="24"/>
              </w:rPr>
            </w:pPr>
            <w:r>
              <w:rPr>
                <w:b/>
                <w:w w:val="99"/>
                <w:sz w:val="24"/>
              </w:rPr>
              <w:t>p</w:t>
            </w:r>
          </w:p>
        </w:tc>
        <w:tc>
          <w:tcPr>
            <w:tcW w:w="714" w:type="dxa"/>
          </w:tcPr>
          <w:p w14:paraId="5DE7E90F" w14:textId="77777777" w:rsidR="009D1F8C" w:rsidRDefault="00274D41">
            <w:pPr>
              <w:pStyle w:val="TableParagraph"/>
              <w:spacing w:line="254" w:lineRule="exact"/>
              <w:ind w:left="115"/>
              <w:rPr>
                <w:b/>
                <w:sz w:val="24"/>
              </w:rPr>
            </w:pPr>
            <w:r>
              <w:rPr>
                <w:b/>
                <w:w w:val="99"/>
                <w:sz w:val="24"/>
              </w:rPr>
              <w:t>p</w:t>
            </w:r>
          </w:p>
        </w:tc>
        <w:tc>
          <w:tcPr>
            <w:tcW w:w="715" w:type="dxa"/>
          </w:tcPr>
          <w:p w14:paraId="24E4C1BD" w14:textId="77777777" w:rsidR="009D1F8C" w:rsidRDefault="009D1F8C">
            <w:pPr>
              <w:pStyle w:val="TableParagraph"/>
              <w:rPr>
                <w:sz w:val="20"/>
              </w:rPr>
            </w:pPr>
          </w:p>
        </w:tc>
        <w:tc>
          <w:tcPr>
            <w:tcW w:w="797" w:type="dxa"/>
          </w:tcPr>
          <w:p w14:paraId="76E9289A" w14:textId="77777777" w:rsidR="009D1F8C" w:rsidRDefault="00274D41">
            <w:pPr>
              <w:pStyle w:val="TableParagraph"/>
              <w:spacing w:line="254" w:lineRule="exact"/>
              <w:ind w:left="116"/>
              <w:rPr>
                <w:b/>
                <w:sz w:val="24"/>
              </w:rPr>
            </w:pPr>
            <w:r>
              <w:rPr>
                <w:b/>
                <w:w w:val="99"/>
                <w:sz w:val="24"/>
              </w:rPr>
              <w:t>p</w:t>
            </w:r>
          </w:p>
        </w:tc>
        <w:tc>
          <w:tcPr>
            <w:tcW w:w="634" w:type="dxa"/>
          </w:tcPr>
          <w:p w14:paraId="69C79DF2" w14:textId="77777777" w:rsidR="009D1F8C" w:rsidRDefault="009D1F8C">
            <w:pPr>
              <w:pStyle w:val="TableParagraph"/>
              <w:rPr>
                <w:sz w:val="20"/>
              </w:rPr>
            </w:pPr>
          </w:p>
        </w:tc>
        <w:tc>
          <w:tcPr>
            <w:tcW w:w="717" w:type="dxa"/>
          </w:tcPr>
          <w:p w14:paraId="2A032C73" w14:textId="77777777" w:rsidR="009D1F8C" w:rsidRDefault="00274D41">
            <w:pPr>
              <w:pStyle w:val="TableParagraph"/>
              <w:spacing w:line="254" w:lineRule="exact"/>
              <w:ind w:left="116"/>
              <w:rPr>
                <w:b/>
                <w:sz w:val="24"/>
              </w:rPr>
            </w:pPr>
            <w:r>
              <w:rPr>
                <w:b/>
                <w:w w:val="99"/>
                <w:sz w:val="24"/>
              </w:rPr>
              <w:t>p</w:t>
            </w:r>
          </w:p>
        </w:tc>
        <w:tc>
          <w:tcPr>
            <w:tcW w:w="701" w:type="dxa"/>
          </w:tcPr>
          <w:p w14:paraId="56CD01F5" w14:textId="77777777" w:rsidR="009D1F8C" w:rsidRDefault="00274D41">
            <w:pPr>
              <w:pStyle w:val="TableParagraph"/>
              <w:spacing w:line="254" w:lineRule="exact"/>
              <w:ind w:left="114"/>
              <w:rPr>
                <w:b/>
                <w:sz w:val="24"/>
              </w:rPr>
            </w:pPr>
            <w:r>
              <w:rPr>
                <w:b/>
                <w:w w:val="99"/>
                <w:sz w:val="24"/>
              </w:rPr>
              <w:t>p</w:t>
            </w:r>
          </w:p>
        </w:tc>
      </w:tr>
      <w:tr w:rsidR="009D1F8C" w14:paraId="4252C868" w14:textId="77777777">
        <w:trPr>
          <w:trHeight w:val="276"/>
        </w:trPr>
        <w:tc>
          <w:tcPr>
            <w:tcW w:w="4723" w:type="dxa"/>
          </w:tcPr>
          <w:p w14:paraId="163E94C8" w14:textId="77777777" w:rsidR="009D1F8C" w:rsidRDefault="00274D41">
            <w:pPr>
              <w:pStyle w:val="TableParagraph"/>
              <w:spacing w:line="250" w:lineRule="exact"/>
              <w:ind w:left="114"/>
            </w:pPr>
            <w:r>
              <w:t>Postal Services</w:t>
            </w:r>
          </w:p>
        </w:tc>
        <w:tc>
          <w:tcPr>
            <w:tcW w:w="1004" w:type="dxa"/>
          </w:tcPr>
          <w:p w14:paraId="79DE894E" w14:textId="77777777" w:rsidR="009D1F8C" w:rsidRDefault="009D1F8C">
            <w:pPr>
              <w:pStyle w:val="TableParagraph"/>
              <w:rPr>
                <w:sz w:val="20"/>
              </w:rPr>
            </w:pPr>
          </w:p>
        </w:tc>
        <w:tc>
          <w:tcPr>
            <w:tcW w:w="716" w:type="dxa"/>
          </w:tcPr>
          <w:p w14:paraId="69466E91" w14:textId="77777777" w:rsidR="009D1F8C" w:rsidRDefault="009D1F8C">
            <w:pPr>
              <w:pStyle w:val="TableParagraph"/>
              <w:rPr>
                <w:sz w:val="20"/>
              </w:rPr>
            </w:pPr>
          </w:p>
        </w:tc>
        <w:tc>
          <w:tcPr>
            <w:tcW w:w="714" w:type="dxa"/>
          </w:tcPr>
          <w:p w14:paraId="4E0CACFB" w14:textId="77777777" w:rsidR="009D1F8C" w:rsidRDefault="009D1F8C">
            <w:pPr>
              <w:pStyle w:val="TableParagraph"/>
              <w:rPr>
                <w:sz w:val="20"/>
              </w:rPr>
            </w:pPr>
          </w:p>
        </w:tc>
        <w:tc>
          <w:tcPr>
            <w:tcW w:w="714" w:type="dxa"/>
          </w:tcPr>
          <w:p w14:paraId="57550022" w14:textId="77777777" w:rsidR="009D1F8C" w:rsidRDefault="009D1F8C">
            <w:pPr>
              <w:pStyle w:val="TableParagraph"/>
              <w:rPr>
                <w:sz w:val="20"/>
              </w:rPr>
            </w:pPr>
          </w:p>
        </w:tc>
        <w:tc>
          <w:tcPr>
            <w:tcW w:w="715" w:type="dxa"/>
          </w:tcPr>
          <w:p w14:paraId="72F30837" w14:textId="77777777" w:rsidR="009D1F8C" w:rsidRDefault="009D1F8C">
            <w:pPr>
              <w:pStyle w:val="TableParagraph"/>
              <w:rPr>
                <w:sz w:val="20"/>
              </w:rPr>
            </w:pPr>
          </w:p>
        </w:tc>
        <w:tc>
          <w:tcPr>
            <w:tcW w:w="715" w:type="dxa"/>
          </w:tcPr>
          <w:p w14:paraId="708F2D73" w14:textId="77777777" w:rsidR="009D1F8C" w:rsidRDefault="009D1F8C">
            <w:pPr>
              <w:pStyle w:val="TableParagraph"/>
              <w:rPr>
                <w:sz w:val="20"/>
              </w:rPr>
            </w:pPr>
          </w:p>
        </w:tc>
        <w:tc>
          <w:tcPr>
            <w:tcW w:w="715" w:type="dxa"/>
          </w:tcPr>
          <w:p w14:paraId="3FCF7E34" w14:textId="77777777" w:rsidR="009D1F8C" w:rsidRDefault="009D1F8C">
            <w:pPr>
              <w:pStyle w:val="TableParagraph"/>
              <w:rPr>
                <w:sz w:val="20"/>
              </w:rPr>
            </w:pPr>
          </w:p>
        </w:tc>
        <w:tc>
          <w:tcPr>
            <w:tcW w:w="715" w:type="dxa"/>
          </w:tcPr>
          <w:p w14:paraId="16295A40" w14:textId="77777777" w:rsidR="009D1F8C" w:rsidRDefault="00274D41">
            <w:pPr>
              <w:pStyle w:val="TableParagraph"/>
              <w:spacing w:line="257" w:lineRule="exact"/>
              <w:ind w:left="116"/>
              <w:rPr>
                <w:b/>
                <w:sz w:val="24"/>
              </w:rPr>
            </w:pPr>
            <w:r>
              <w:rPr>
                <w:b/>
                <w:w w:val="99"/>
                <w:sz w:val="24"/>
              </w:rPr>
              <w:t>p</w:t>
            </w:r>
          </w:p>
        </w:tc>
        <w:tc>
          <w:tcPr>
            <w:tcW w:w="714" w:type="dxa"/>
          </w:tcPr>
          <w:p w14:paraId="4B77F60F" w14:textId="77777777" w:rsidR="009D1F8C" w:rsidRDefault="00274D41">
            <w:pPr>
              <w:pStyle w:val="TableParagraph"/>
              <w:spacing w:line="257" w:lineRule="exact"/>
              <w:ind w:left="115"/>
              <w:rPr>
                <w:b/>
                <w:sz w:val="24"/>
              </w:rPr>
            </w:pPr>
            <w:r>
              <w:rPr>
                <w:b/>
                <w:w w:val="99"/>
                <w:sz w:val="24"/>
              </w:rPr>
              <w:t>p</w:t>
            </w:r>
          </w:p>
        </w:tc>
        <w:tc>
          <w:tcPr>
            <w:tcW w:w="715" w:type="dxa"/>
          </w:tcPr>
          <w:p w14:paraId="542768C0" w14:textId="77777777" w:rsidR="009D1F8C" w:rsidRDefault="00274D41">
            <w:pPr>
              <w:pStyle w:val="TableParagraph"/>
              <w:spacing w:line="257" w:lineRule="exact"/>
              <w:ind w:left="116"/>
              <w:rPr>
                <w:b/>
                <w:sz w:val="24"/>
              </w:rPr>
            </w:pPr>
            <w:r>
              <w:rPr>
                <w:b/>
                <w:w w:val="99"/>
                <w:sz w:val="24"/>
              </w:rPr>
              <w:t>p</w:t>
            </w:r>
          </w:p>
        </w:tc>
        <w:tc>
          <w:tcPr>
            <w:tcW w:w="797" w:type="dxa"/>
          </w:tcPr>
          <w:p w14:paraId="06EA7CA6" w14:textId="77777777" w:rsidR="009D1F8C" w:rsidRDefault="009D1F8C">
            <w:pPr>
              <w:pStyle w:val="TableParagraph"/>
              <w:rPr>
                <w:sz w:val="20"/>
              </w:rPr>
            </w:pPr>
          </w:p>
        </w:tc>
        <w:tc>
          <w:tcPr>
            <w:tcW w:w="634" w:type="dxa"/>
          </w:tcPr>
          <w:p w14:paraId="6CBC992F" w14:textId="77777777" w:rsidR="009D1F8C" w:rsidRDefault="009D1F8C">
            <w:pPr>
              <w:pStyle w:val="TableParagraph"/>
              <w:rPr>
                <w:sz w:val="20"/>
              </w:rPr>
            </w:pPr>
          </w:p>
        </w:tc>
        <w:tc>
          <w:tcPr>
            <w:tcW w:w="717" w:type="dxa"/>
          </w:tcPr>
          <w:p w14:paraId="1A4D98B6" w14:textId="77777777" w:rsidR="009D1F8C" w:rsidRDefault="009D1F8C">
            <w:pPr>
              <w:pStyle w:val="TableParagraph"/>
              <w:rPr>
                <w:sz w:val="20"/>
              </w:rPr>
            </w:pPr>
          </w:p>
        </w:tc>
        <w:tc>
          <w:tcPr>
            <w:tcW w:w="701" w:type="dxa"/>
          </w:tcPr>
          <w:p w14:paraId="2DE842AE" w14:textId="77777777" w:rsidR="009D1F8C" w:rsidRDefault="009D1F8C">
            <w:pPr>
              <w:pStyle w:val="TableParagraph"/>
              <w:rPr>
                <w:sz w:val="20"/>
              </w:rPr>
            </w:pPr>
          </w:p>
        </w:tc>
      </w:tr>
      <w:tr w:rsidR="009D1F8C" w14:paraId="600382F6" w14:textId="77777777">
        <w:trPr>
          <w:trHeight w:val="275"/>
        </w:trPr>
        <w:tc>
          <w:tcPr>
            <w:tcW w:w="4723" w:type="dxa"/>
          </w:tcPr>
          <w:p w14:paraId="7CDF0449" w14:textId="77777777" w:rsidR="009D1F8C" w:rsidRDefault="00274D41">
            <w:pPr>
              <w:pStyle w:val="TableParagraph"/>
              <w:spacing w:line="250" w:lineRule="exact"/>
              <w:ind w:left="114"/>
            </w:pPr>
            <w:r>
              <w:t>Recreational Facilities</w:t>
            </w:r>
          </w:p>
        </w:tc>
        <w:tc>
          <w:tcPr>
            <w:tcW w:w="1004" w:type="dxa"/>
          </w:tcPr>
          <w:p w14:paraId="12B461CD" w14:textId="77777777" w:rsidR="009D1F8C" w:rsidRDefault="009D1F8C">
            <w:pPr>
              <w:pStyle w:val="TableParagraph"/>
              <w:rPr>
                <w:sz w:val="20"/>
              </w:rPr>
            </w:pPr>
          </w:p>
        </w:tc>
        <w:tc>
          <w:tcPr>
            <w:tcW w:w="716" w:type="dxa"/>
          </w:tcPr>
          <w:p w14:paraId="2D18C3ED" w14:textId="77777777" w:rsidR="009D1F8C" w:rsidRDefault="00274D41">
            <w:pPr>
              <w:pStyle w:val="TableParagraph"/>
              <w:spacing w:line="256" w:lineRule="exact"/>
              <w:ind w:left="115"/>
              <w:rPr>
                <w:b/>
                <w:sz w:val="24"/>
              </w:rPr>
            </w:pPr>
            <w:r>
              <w:rPr>
                <w:b/>
                <w:w w:val="99"/>
                <w:sz w:val="24"/>
              </w:rPr>
              <w:t>p</w:t>
            </w:r>
          </w:p>
        </w:tc>
        <w:tc>
          <w:tcPr>
            <w:tcW w:w="714" w:type="dxa"/>
          </w:tcPr>
          <w:p w14:paraId="2A211565" w14:textId="77777777" w:rsidR="009D1F8C" w:rsidRDefault="009D1F8C">
            <w:pPr>
              <w:pStyle w:val="TableParagraph"/>
              <w:rPr>
                <w:sz w:val="20"/>
              </w:rPr>
            </w:pPr>
          </w:p>
        </w:tc>
        <w:tc>
          <w:tcPr>
            <w:tcW w:w="714" w:type="dxa"/>
          </w:tcPr>
          <w:p w14:paraId="523E834E" w14:textId="77777777" w:rsidR="009D1F8C" w:rsidRDefault="009D1F8C">
            <w:pPr>
              <w:pStyle w:val="TableParagraph"/>
              <w:rPr>
                <w:sz w:val="20"/>
              </w:rPr>
            </w:pPr>
          </w:p>
        </w:tc>
        <w:tc>
          <w:tcPr>
            <w:tcW w:w="715" w:type="dxa"/>
          </w:tcPr>
          <w:p w14:paraId="43402958" w14:textId="77777777" w:rsidR="009D1F8C" w:rsidRDefault="009D1F8C">
            <w:pPr>
              <w:pStyle w:val="TableParagraph"/>
              <w:rPr>
                <w:sz w:val="20"/>
              </w:rPr>
            </w:pPr>
          </w:p>
        </w:tc>
        <w:tc>
          <w:tcPr>
            <w:tcW w:w="715" w:type="dxa"/>
          </w:tcPr>
          <w:p w14:paraId="0F7EDEED" w14:textId="77777777" w:rsidR="009D1F8C" w:rsidRDefault="009D1F8C">
            <w:pPr>
              <w:pStyle w:val="TableParagraph"/>
              <w:rPr>
                <w:sz w:val="20"/>
              </w:rPr>
            </w:pPr>
          </w:p>
        </w:tc>
        <w:tc>
          <w:tcPr>
            <w:tcW w:w="715" w:type="dxa"/>
          </w:tcPr>
          <w:p w14:paraId="113AE84B" w14:textId="77777777" w:rsidR="009D1F8C" w:rsidRDefault="009D1F8C">
            <w:pPr>
              <w:pStyle w:val="TableParagraph"/>
              <w:rPr>
                <w:sz w:val="20"/>
              </w:rPr>
            </w:pPr>
          </w:p>
        </w:tc>
        <w:tc>
          <w:tcPr>
            <w:tcW w:w="715" w:type="dxa"/>
          </w:tcPr>
          <w:p w14:paraId="1BEE2F95" w14:textId="77777777" w:rsidR="009D1F8C" w:rsidRDefault="00274D41">
            <w:pPr>
              <w:pStyle w:val="TableParagraph"/>
              <w:spacing w:line="256" w:lineRule="exact"/>
              <w:ind w:left="117"/>
              <w:rPr>
                <w:b/>
                <w:sz w:val="24"/>
              </w:rPr>
            </w:pPr>
            <w:r>
              <w:rPr>
                <w:b/>
                <w:w w:val="99"/>
                <w:sz w:val="24"/>
              </w:rPr>
              <w:t>p</w:t>
            </w:r>
          </w:p>
        </w:tc>
        <w:tc>
          <w:tcPr>
            <w:tcW w:w="714" w:type="dxa"/>
          </w:tcPr>
          <w:p w14:paraId="1BA432A9" w14:textId="77777777" w:rsidR="009D1F8C" w:rsidRDefault="009D1F8C">
            <w:pPr>
              <w:pStyle w:val="TableParagraph"/>
              <w:rPr>
                <w:sz w:val="20"/>
              </w:rPr>
            </w:pPr>
          </w:p>
        </w:tc>
        <w:tc>
          <w:tcPr>
            <w:tcW w:w="715" w:type="dxa"/>
          </w:tcPr>
          <w:p w14:paraId="05383479" w14:textId="77777777" w:rsidR="009D1F8C" w:rsidRDefault="00274D41">
            <w:pPr>
              <w:pStyle w:val="TableParagraph"/>
              <w:spacing w:line="256" w:lineRule="exact"/>
              <w:ind w:left="116"/>
              <w:rPr>
                <w:b/>
                <w:sz w:val="24"/>
              </w:rPr>
            </w:pPr>
            <w:r>
              <w:rPr>
                <w:b/>
                <w:w w:val="99"/>
                <w:sz w:val="24"/>
              </w:rPr>
              <w:t>p</w:t>
            </w:r>
          </w:p>
        </w:tc>
        <w:tc>
          <w:tcPr>
            <w:tcW w:w="797" w:type="dxa"/>
          </w:tcPr>
          <w:p w14:paraId="5841A67A" w14:textId="77777777" w:rsidR="009D1F8C" w:rsidRDefault="009D1F8C">
            <w:pPr>
              <w:pStyle w:val="TableParagraph"/>
              <w:rPr>
                <w:sz w:val="20"/>
              </w:rPr>
            </w:pPr>
          </w:p>
        </w:tc>
        <w:tc>
          <w:tcPr>
            <w:tcW w:w="634" w:type="dxa"/>
          </w:tcPr>
          <w:p w14:paraId="699C69B7" w14:textId="77777777" w:rsidR="009D1F8C" w:rsidRDefault="009D1F8C">
            <w:pPr>
              <w:pStyle w:val="TableParagraph"/>
              <w:rPr>
                <w:sz w:val="20"/>
              </w:rPr>
            </w:pPr>
          </w:p>
        </w:tc>
        <w:tc>
          <w:tcPr>
            <w:tcW w:w="717" w:type="dxa"/>
          </w:tcPr>
          <w:p w14:paraId="309071B1" w14:textId="77777777" w:rsidR="009D1F8C" w:rsidRDefault="009D1F8C">
            <w:pPr>
              <w:pStyle w:val="TableParagraph"/>
              <w:rPr>
                <w:sz w:val="20"/>
              </w:rPr>
            </w:pPr>
          </w:p>
        </w:tc>
        <w:tc>
          <w:tcPr>
            <w:tcW w:w="701" w:type="dxa"/>
          </w:tcPr>
          <w:p w14:paraId="30664F78" w14:textId="77777777" w:rsidR="009D1F8C" w:rsidRDefault="009D1F8C">
            <w:pPr>
              <w:pStyle w:val="TableParagraph"/>
              <w:rPr>
                <w:sz w:val="20"/>
              </w:rPr>
            </w:pPr>
          </w:p>
        </w:tc>
      </w:tr>
      <w:tr w:rsidR="009D1F8C" w14:paraId="4ABCA6DC" w14:textId="77777777">
        <w:trPr>
          <w:trHeight w:val="275"/>
        </w:trPr>
        <w:tc>
          <w:tcPr>
            <w:tcW w:w="4723" w:type="dxa"/>
          </w:tcPr>
          <w:p w14:paraId="01C40571" w14:textId="77777777" w:rsidR="009D1F8C" w:rsidRDefault="00274D41">
            <w:pPr>
              <w:pStyle w:val="TableParagraph"/>
              <w:spacing w:line="250" w:lineRule="exact"/>
              <w:ind w:left="114"/>
            </w:pPr>
            <w:r>
              <w:t>Religious Facilities</w:t>
            </w:r>
          </w:p>
        </w:tc>
        <w:tc>
          <w:tcPr>
            <w:tcW w:w="1004" w:type="dxa"/>
          </w:tcPr>
          <w:p w14:paraId="58116D02" w14:textId="77777777" w:rsidR="009D1F8C" w:rsidRDefault="00274D41">
            <w:pPr>
              <w:pStyle w:val="TableParagraph"/>
              <w:spacing w:line="256" w:lineRule="exact"/>
              <w:ind w:left="115"/>
              <w:rPr>
                <w:b/>
                <w:sz w:val="24"/>
              </w:rPr>
            </w:pPr>
            <w:r>
              <w:rPr>
                <w:b/>
                <w:sz w:val="24"/>
              </w:rPr>
              <w:t>y</w:t>
            </w:r>
          </w:p>
        </w:tc>
        <w:tc>
          <w:tcPr>
            <w:tcW w:w="716" w:type="dxa"/>
          </w:tcPr>
          <w:p w14:paraId="2F8FBEF8" w14:textId="77777777" w:rsidR="009D1F8C" w:rsidRDefault="00274D41">
            <w:pPr>
              <w:pStyle w:val="TableParagraph"/>
              <w:spacing w:line="256" w:lineRule="exact"/>
              <w:ind w:left="115"/>
              <w:rPr>
                <w:b/>
                <w:sz w:val="24"/>
              </w:rPr>
            </w:pPr>
            <w:r>
              <w:rPr>
                <w:b/>
                <w:w w:val="99"/>
                <w:sz w:val="24"/>
              </w:rPr>
              <w:t>p</w:t>
            </w:r>
          </w:p>
        </w:tc>
        <w:tc>
          <w:tcPr>
            <w:tcW w:w="714" w:type="dxa"/>
          </w:tcPr>
          <w:p w14:paraId="389E0763" w14:textId="77777777" w:rsidR="009D1F8C" w:rsidRDefault="00274D41">
            <w:pPr>
              <w:pStyle w:val="TableParagraph"/>
              <w:spacing w:line="256" w:lineRule="exact"/>
              <w:ind w:left="114"/>
              <w:rPr>
                <w:b/>
                <w:sz w:val="24"/>
              </w:rPr>
            </w:pPr>
            <w:r>
              <w:rPr>
                <w:b/>
                <w:w w:val="99"/>
                <w:sz w:val="24"/>
              </w:rPr>
              <w:t>p</w:t>
            </w:r>
          </w:p>
        </w:tc>
        <w:tc>
          <w:tcPr>
            <w:tcW w:w="714" w:type="dxa"/>
          </w:tcPr>
          <w:p w14:paraId="218E2BE5" w14:textId="77777777" w:rsidR="009D1F8C" w:rsidRDefault="00274D41">
            <w:pPr>
              <w:pStyle w:val="TableParagraph"/>
              <w:spacing w:line="256" w:lineRule="exact"/>
              <w:ind w:left="115"/>
              <w:rPr>
                <w:b/>
                <w:sz w:val="24"/>
              </w:rPr>
            </w:pPr>
            <w:r>
              <w:rPr>
                <w:b/>
                <w:w w:val="99"/>
                <w:sz w:val="24"/>
              </w:rPr>
              <w:t>p</w:t>
            </w:r>
          </w:p>
        </w:tc>
        <w:tc>
          <w:tcPr>
            <w:tcW w:w="715" w:type="dxa"/>
          </w:tcPr>
          <w:p w14:paraId="6636BC3E" w14:textId="77777777" w:rsidR="009D1F8C" w:rsidRDefault="00274D41">
            <w:pPr>
              <w:pStyle w:val="TableParagraph"/>
              <w:spacing w:line="256" w:lineRule="exact"/>
              <w:ind w:left="116"/>
              <w:rPr>
                <w:b/>
                <w:sz w:val="24"/>
              </w:rPr>
            </w:pPr>
            <w:r>
              <w:rPr>
                <w:b/>
                <w:w w:val="99"/>
                <w:sz w:val="24"/>
              </w:rPr>
              <w:t>p</w:t>
            </w:r>
          </w:p>
        </w:tc>
        <w:tc>
          <w:tcPr>
            <w:tcW w:w="715" w:type="dxa"/>
          </w:tcPr>
          <w:p w14:paraId="5CE07E5F" w14:textId="77777777" w:rsidR="009D1F8C" w:rsidRDefault="00274D41">
            <w:pPr>
              <w:pStyle w:val="TableParagraph"/>
              <w:spacing w:line="256" w:lineRule="exact"/>
              <w:ind w:left="115"/>
              <w:rPr>
                <w:b/>
                <w:sz w:val="24"/>
              </w:rPr>
            </w:pPr>
            <w:r>
              <w:rPr>
                <w:b/>
                <w:w w:val="99"/>
                <w:sz w:val="24"/>
              </w:rPr>
              <w:t>p</w:t>
            </w:r>
          </w:p>
        </w:tc>
        <w:tc>
          <w:tcPr>
            <w:tcW w:w="715" w:type="dxa"/>
          </w:tcPr>
          <w:p w14:paraId="2B5CF946" w14:textId="77777777" w:rsidR="009D1F8C" w:rsidRDefault="00274D41">
            <w:pPr>
              <w:pStyle w:val="TableParagraph"/>
              <w:spacing w:line="256" w:lineRule="exact"/>
              <w:ind w:left="115"/>
              <w:rPr>
                <w:b/>
                <w:sz w:val="24"/>
              </w:rPr>
            </w:pPr>
            <w:r>
              <w:rPr>
                <w:b/>
                <w:w w:val="99"/>
                <w:sz w:val="24"/>
              </w:rPr>
              <w:t>p</w:t>
            </w:r>
          </w:p>
        </w:tc>
        <w:tc>
          <w:tcPr>
            <w:tcW w:w="715" w:type="dxa"/>
          </w:tcPr>
          <w:p w14:paraId="28D3C873" w14:textId="77777777" w:rsidR="009D1F8C" w:rsidRDefault="00274D41">
            <w:pPr>
              <w:pStyle w:val="TableParagraph"/>
              <w:spacing w:line="256" w:lineRule="exact"/>
              <w:ind w:left="115"/>
              <w:rPr>
                <w:b/>
                <w:sz w:val="24"/>
              </w:rPr>
            </w:pPr>
            <w:r>
              <w:rPr>
                <w:b/>
                <w:w w:val="99"/>
                <w:sz w:val="24"/>
              </w:rPr>
              <w:t>p</w:t>
            </w:r>
          </w:p>
        </w:tc>
        <w:tc>
          <w:tcPr>
            <w:tcW w:w="714" w:type="dxa"/>
          </w:tcPr>
          <w:p w14:paraId="5FBDAB55" w14:textId="77777777" w:rsidR="009D1F8C" w:rsidRDefault="00274D41">
            <w:pPr>
              <w:pStyle w:val="TableParagraph"/>
              <w:spacing w:line="256" w:lineRule="exact"/>
              <w:ind w:left="115"/>
              <w:rPr>
                <w:b/>
                <w:sz w:val="24"/>
              </w:rPr>
            </w:pPr>
            <w:r>
              <w:rPr>
                <w:b/>
                <w:w w:val="99"/>
                <w:sz w:val="24"/>
              </w:rPr>
              <w:t>p</w:t>
            </w:r>
          </w:p>
        </w:tc>
        <w:tc>
          <w:tcPr>
            <w:tcW w:w="715" w:type="dxa"/>
          </w:tcPr>
          <w:p w14:paraId="0A62C7A1" w14:textId="77777777" w:rsidR="009D1F8C" w:rsidRDefault="00274D41">
            <w:pPr>
              <w:pStyle w:val="TableParagraph"/>
              <w:spacing w:line="256" w:lineRule="exact"/>
              <w:ind w:left="116"/>
              <w:rPr>
                <w:b/>
                <w:sz w:val="24"/>
              </w:rPr>
            </w:pPr>
            <w:r>
              <w:rPr>
                <w:b/>
                <w:w w:val="99"/>
                <w:sz w:val="24"/>
              </w:rPr>
              <w:t>p</w:t>
            </w:r>
          </w:p>
        </w:tc>
        <w:tc>
          <w:tcPr>
            <w:tcW w:w="797" w:type="dxa"/>
          </w:tcPr>
          <w:p w14:paraId="0A91269C" w14:textId="77777777" w:rsidR="009D1F8C" w:rsidRDefault="009D1F8C">
            <w:pPr>
              <w:pStyle w:val="TableParagraph"/>
              <w:rPr>
                <w:sz w:val="20"/>
              </w:rPr>
            </w:pPr>
          </w:p>
        </w:tc>
        <w:tc>
          <w:tcPr>
            <w:tcW w:w="634" w:type="dxa"/>
          </w:tcPr>
          <w:p w14:paraId="7D82EE35" w14:textId="77777777" w:rsidR="009D1F8C" w:rsidRDefault="009D1F8C">
            <w:pPr>
              <w:pStyle w:val="TableParagraph"/>
              <w:rPr>
                <w:sz w:val="20"/>
              </w:rPr>
            </w:pPr>
          </w:p>
        </w:tc>
        <w:tc>
          <w:tcPr>
            <w:tcW w:w="717" w:type="dxa"/>
          </w:tcPr>
          <w:p w14:paraId="22F968A8" w14:textId="77777777" w:rsidR="009D1F8C" w:rsidRDefault="009D1F8C">
            <w:pPr>
              <w:pStyle w:val="TableParagraph"/>
              <w:rPr>
                <w:sz w:val="20"/>
              </w:rPr>
            </w:pPr>
          </w:p>
        </w:tc>
        <w:tc>
          <w:tcPr>
            <w:tcW w:w="701" w:type="dxa"/>
          </w:tcPr>
          <w:p w14:paraId="5530C32E" w14:textId="77777777" w:rsidR="009D1F8C" w:rsidRDefault="009D1F8C">
            <w:pPr>
              <w:pStyle w:val="TableParagraph"/>
              <w:rPr>
                <w:sz w:val="20"/>
              </w:rPr>
            </w:pPr>
          </w:p>
        </w:tc>
      </w:tr>
      <w:tr w:rsidR="009D1F8C" w:rsidRPr="006D41E7" w14:paraId="1F182A5E" w14:textId="77777777" w:rsidTr="006D41E7">
        <w:trPr>
          <w:trHeight w:val="276"/>
        </w:trPr>
        <w:tc>
          <w:tcPr>
            <w:tcW w:w="4723" w:type="dxa"/>
            <w:shd w:val="clear" w:color="auto" w:fill="auto"/>
          </w:tcPr>
          <w:p w14:paraId="425A1605" w14:textId="77777777" w:rsidR="009D1F8C" w:rsidRPr="006D41E7" w:rsidRDefault="00274D41">
            <w:pPr>
              <w:pStyle w:val="TableParagraph"/>
              <w:spacing w:line="250" w:lineRule="exact"/>
              <w:ind w:left="114"/>
            </w:pPr>
            <w:r w:rsidRPr="006D41E7">
              <w:t>School, Public or Private (</w:t>
            </w:r>
            <w:proofErr w:type="gramStart"/>
            <w:r w:rsidRPr="006D41E7">
              <w:t>Pre K</w:t>
            </w:r>
            <w:proofErr w:type="gramEnd"/>
            <w:r w:rsidRPr="006D41E7">
              <w:t xml:space="preserve"> – 12)</w:t>
            </w:r>
          </w:p>
        </w:tc>
        <w:tc>
          <w:tcPr>
            <w:tcW w:w="1004" w:type="dxa"/>
            <w:shd w:val="clear" w:color="auto" w:fill="auto"/>
          </w:tcPr>
          <w:p w14:paraId="150B9E54" w14:textId="77777777" w:rsidR="009D1F8C" w:rsidRPr="006D41E7" w:rsidRDefault="009D1F8C">
            <w:pPr>
              <w:pStyle w:val="TableParagraph"/>
              <w:rPr>
                <w:sz w:val="20"/>
              </w:rPr>
            </w:pPr>
          </w:p>
        </w:tc>
        <w:tc>
          <w:tcPr>
            <w:tcW w:w="716" w:type="dxa"/>
            <w:shd w:val="clear" w:color="auto" w:fill="auto"/>
          </w:tcPr>
          <w:p w14:paraId="79C5AE31" w14:textId="77777777" w:rsidR="009D1F8C" w:rsidRPr="006D41E7" w:rsidRDefault="00274D41">
            <w:pPr>
              <w:pStyle w:val="TableParagraph"/>
              <w:spacing w:line="257" w:lineRule="exact"/>
              <w:ind w:left="115"/>
              <w:rPr>
                <w:b/>
                <w:sz w:val="24"/>
              </w:rPr>
            </w:pPr>
            <w:r w:rsidRPr="006D41E7">
              <w:rPr>
                <w:b/>
                <w:w w:val="99"/>
                <w:sz w:val="24"/>
              </w:rPr>
              <w:t>p</w:t>
            </w:r>
          </w:p>
        </w:tc>
        <w:tc>
          <w:tcPr>
            <w:tcW w:w="714" w:type="dxa"/>
            <w:shd w:val="clear" w:color="auto" w:fill="auto"/>
          </w:tcPr>
          <w:p w14:paraId="2FB8780D" w14:textId="77777777" w:rsidR="009D1F8C" w:rsidRPr="006D41E7" w:rsidRDefault="00274D41">
            <w:pPr>
              <w:pStyle w:val="TableParagraph"/>
              <w:spacing w:line="257" w:lineRule="exact"/>
              <w:ind w:left="114"/>
              <w:rPr>
                <w:b/>
                <w:sz w:val="24"/>
              </w:rPr>
            </w:pPr>
            <w:r w:rsidRPr="006D41E7">
              <w:rPr>
                <w:b/>
                <w:w w:val="99"/>
                <w:sz w:val="24"/>
              </w:rPr>
              <w:t>p</w:t>
            </w:r>
          </w:p>
        </w:tc>
        <w:tc>
          <w:tcPr>
            <w:tcW w:w="714" w:type="dxa"/>
            <w:shd w:val="clear" w:color="auto" w:fill="auto"/>
          </w:tcPr>
          <w:p w14:paraId="52E25414" w14:textId="77777777" w:rsidR="009D1F8C" w:rsidRPr="006D41E7" w:rsidRDefault="00274D41">
            <w:pPr>
              <w:pStyle w:val="TableParagraph"/>
              <w:spacing w:line="257" w:lineRule="exact"/>
              <w:ind w:left="115"/>
              <w:rPr>
                <w:b/>
                <w:sz w:val="24"/>
              </w:rPr>
            </w:pPr>
            <w:r w:rsidRPr="006D41E7">
              <w:rPr>
                <w:b/>
                <w:w w:val="99"/>
                <w:sz w:val="24"/>
              </w:rPr>
              <w:t>p</w:t>
            </w:r>
          </w:p>
        </w:tc>
        <w:tc>
          <w:tcPr>
            <w:tcW w:w="715" w:type="dxa"/>
            <w:shd w:val="clear" w:color="auto" w:fill="auto"/>
          </w:tcPr>
          <w:p w14:paraId="4FC0566F" w14:textId="77777777" w:rsidR="009D1F8C" w:rsidRPr="006D41E7" w:rsidRDefault="00274D41">
            <w:pPr>
              <w:pStyle w:val="TableParagraph"/>
              <w:spacing w:line="257" w:lineRule="exact"/>
              <w:ind w:left="116"/>
              <w:rPr>
                <w:b/>
                <w:sz w:val="24"/>
              </w:rPr>
            </w:pPr>
            <w:r w:rsidRPr="006D41E7">
              <w:rPr>
                <w:b/>
                <w:w w:val="99"/>
                <w:sz w:val="24"/>
              </w:rPr>
              <w:t>p</w:t>
            </w:r>
          </w:p>
        </w:tc>
        <w:tc>
          <w:tcPr>
            <w:tcW w:w="715" w:type="dxa"/>
            <w:shd w:val="clear" w:color="auto" w:fill="auto"/>
          </w:tcPr>
          <w:p w14:paraId="20C0D1FE" w14:textId="77777777" w:rsidR="009D1F8C" w:rsidRPr="006D41E7" w:rsidRDefault="00274D41">
            <w:pPr>
              <w:pStyle w:val="TableParagraph"/>
              <w:spacing w:line="257" w:lineRule="exact"/>
              <w:ind w:left="116"/>
              <w:rPr>
                <w:b/>
                <w:sz w:val="24"/>
              </w:rPr>
            </w:pPr>
            <w:r w:rsidRPr="006D41E7">
              <w:rPr>
                <w:b/>
                <w:w w:val="99"/>
                <w:sz w:val="24"/>
              </w:rPr>
              <w:t>p</w:t>
            </w:r>
          </w:p>
        </w:tc>
        <w:tc>
          <w:tcPr>
            <w:tcW w:w="715" w:type="dxa"/>
            <w:shd w:val="clear" w:color="auto" w:fill="auto"/>
          </w:tcPr>
          <w:p w14:paraId="2044C5CE" w14:textId="77777777" w:rsidR="009D1F8C" w:rsidRPr="006D41E7" w:rsidRDefault="00274D41">
            <w:pPr>
              <w:pStyle w:val="TableParagraph"/>
              <w:spacing w:line="257" w:lineRule="exact"/>
              <w:ind w:left="116"/>
              <w:rPr>
                <w:b/>
                <w:sz w:val="24"/>
              </w:rPr>
            </w:pPr>
            <w:r w:rsidRPr="006D41E7">
              <w:rPr>
                <w:b/>
                <w:w w:val="99"/>
                <w:sz w:val="24"/>
              </w:rPr>
              <w:t>p</w:t>
            </w:r>
          </w:p>
        </w:tc>
        <w:tc>
          <w:tcPr>
            <w:tcW w:w="715" w:type="dxa"/>
            <w:shd w:val="clear" w:color="auto" w:fill="auto"/>
          </w:tcPr>
          <w:p w14:paraId="09654316" w14:textId="77777777" w:rsidR="009D1F8C" w:rsidRPr="006D41E7" w:rsidRDefault="009D1F8C">
            <w:pPr>
              <w:pStyle w:val="TableParagraph"/>
              <w:rPr>
                <w:sz w:val="20"/>
              </w:rPr>
            </w:pPr>
          </w:p>
        </w:tc>
        <w:tc>
          <w:tcPr>
            <w:tcW w:w="714" w:type="dxa"/>
            <w:shd w:val="clear" w:color="auto" w:fill="auto"/>
          </w:tcPr>
          <w:p w14:paraId="0CCB4EE7" w14:textId="77777777" w:rsidR="009D1F8C" w:rsidRPr="006D41E7" w:rsidRDefault="00274D41">
            <w:pPr>
              <w:pStyle w:val="TableParagraph"/>
              <w:spacing w:line="257" w:lineRule="exact"/>
              <w:ind w:left="115"/>
              <w:rPr>
                <w:b/>
                <w:sz w:val="24"/>
              </w:rPr>
            </w:pPr>
            <w:r w:rsidRPr="006D41E7">
              <w:rPr>
                <w:b/>
                <w:w w:val="99"/>
                <w:sz w:val="24"/>
              </w:rPr>
              <w:t>p</w:t>
            </w:r>
          </w:p>
        </w:tc>
        <w:tc>
          <w:tcPr>
            <w:tcW w:w="715" w:type="dxa"/>
            <w:shd w:val="clear" w:color="auto" w:fill="auto"/>
          </w:tcPr>
          <w:p w14:paraId="6E9EB853" w14:textId="77777777" w:rsidR="009D1F8C" w:rsidRPr="006D41E7" w:rsidRDefault="009D1F8C">
            <w:pPr>
              <w:pStyle w:val="TableParagraph"/>
              <w:rPr>
                <w:sz w:val="20"/>
              </w:rPr>
            </w:pPr>
          </w:p>
        </w:tc>
        <w:tc>
          <w:tcPr>
            <w:tcW w:w="797" w:type="dxa"/>
            <w:shd w:val="clear" w:color="auto" w:fill="auto"/>
          </w:tcPr>
          <w:p w14:paraId="5A124222" w14:textId="77777777" w:rsidR="009D1F8C" w:rsidRPr="006D41E7" w:rsidRDefault="00274D41">
            <w:pPr>
              <w:pStyle w:val="TableParagraph"/>
              <w:spacing w:line="257" w:lineRule="exact"/>
              <w:ind w:left="116"/>
              <w:rPr>
                <w:b/>
                <w:sz w:val="24"/>
              </w:rPr>
            </w:pPr>
            <w:r w:rsidRPr="006D41E7">
              <w:rPr>
                <w:b/>
                <w:w w:val="99"/>
                <w:sz w:val="24"/>
              </w:rPr>
              <w:t>p</w:t>
            </w:r>
          </w:p>
        </w:tc>
        <w:tc>
          <w:tcPr>
            <w:tcW w:w="634" w:type="dxa"/>
            <w:shd w:val="clear" w:color="auto" w:fill="auto"/>
          </w:tcPr>
          <w:p w14:paraId="09800778" w14:textId="77777777" w:rsidR="009D1F8C" w:rsidRPr="006D41E7" w:rsidRDefault="00274D41">
            <w:pPr>
              <w:pStyle w:val="TableParagraph"/>
              <w:spacing w:line="257" w:lineRule="exact"/>
              <w:ind w:left="115"/>
              <w:rPr>
                <w:b/>
                <w:sz w:val="24"/>
              </w:rPr>
            </w:pPr>
            <w:r w:rsidRPr="006D41E7">
              <w:rPr>
                <w:b/>
                <w:w w:val="99"/>
                <w:sz w:val="24"/>
              </w:rPr>
              <w:t>p</w:t>
            </w:r>
          </w:p>
        </w:tc>
        <w:tc>
          <w:tcPr>
            <w:tcW w:w="717" w:type="dxa"/>
            <w:shd w:val="clear" w:color="auto" w:fill="auto"/>
          </w:tcPr>
          <w:p w14:paraId="0FAB3667" w14:textId="77777777" w:rsidR="009D1F8C" w:rsidRPr="006D41E7" w:rsidRDefault="009D1F8C">
            <w:pPr>
              <w:pStyle w:val="TableParagraph"/>
              <w:rPr>
                <w:sz w:val="20"/>
              </w:rPr>
            </w:pPr>
          </w:p>
        </w:tc>
        <w:tc>
          <w:tcPr>
            <w:tcW w:w="701" w:type="dxa"/>
            <w:shd w:val="clear" w:color="auto" w:fill="auto"/>
          </w:tcPr>
          <w:p w14:paraId="3652BC8C" w14:textId="77777777" w:rsidR="009D1F8C" w:rsidRPr="006D41E7" w:rsidRDefault="009D1F8C">
            <w:pPr>
              <w:pStyle w:val="TableParagraph"/>
              <w:rPr>
                <w:sz w:val="20"/>
              </w:rPr>
            </w:pPr>
          </w:p>
        </w:tc>
      </w:tr>
      <w:tr w:rsidR="009D1F8C" w14:paraId="5D4FBB68" w14:textId="77777777">
        <w:trPr>
          <w:trHeight w:val="275"/>
        </w:trPr>
        <w:tc>
          <w:tcPr>
            <w:tcW w:w="4723" w:type="dxa"/>
          </w:tcPr>
          <w:p w14:paraId="7D1E1403" w14:textId="77777777" w:rsidR="009D1F8C" w:rsidRDefault="00274D41">
            <w:pPr>
              <w:pStyle w:val="TableParagraph"/>
              <w:spacing w:line="250" w:lineRule="exact"/>
              <w:ind w:left="114"/>
            </w:pPr>
            <w:r>
              <w:t>School, Business/ Vocational</w:t>
            </w:r>
          </w:p>
        </w:tc>
        <w:tc>
          <w:tcPr>
            <w:tcW w:w="1004" w:type="dxa"/>
          </w:tcPr>
          <w:p w14:paraId="05F2BC51" w14:textId="77777777" w:rsidR="009D1F8C" w:rsidRDefault="009D1F8C">
            <w:pPr>
              <w:pStyle w:val="TableParagraph"/>
              <w:rPr>
                <w:sz w:val="20"/>
              </w:rPr>
            </w:pPr>
          </w:p>
        </w:tc>
        <w:tc>
          <w:tcPr>
            <w:tcW w:w="716" w:type="dxa"/>
          </w:tcPr>
          <w:p w14:paraId="4C2F2167" w14:textId="77777777" w:rsidR="009D1F8C" w:rsidRDefault="009D1F8C">
            <w:pPr>
              <w:pStyle w:val="TableParagraph"/>
              <w:rPr>
                <w:sz w:val="20"/>
              </w:rPr>
            </w:pPr>
          </w:p>
        </w:tc>
        <w:tc>
          <w:tcPr>
            <w:tcW w:w="714" w:type="dxa"/>
          </w:tcPr>
          <w:p w14:paraId="47214C2D" w14:textId="77777777" w:rsidR="009D1F8C" w:rsidRDefault="009D1F8C">
            <w:pPr>
              <w:pStyle w:val="TableParagraph"/>
              <w:rPr>
                <w:sz w:val="20"/>
              </w:rPr>
            </w:pPr>
          </w:p>
        </w:tc>
        <w:tc>
          <w:tcPr>
            <w:tcW w:w="714" w:type="dxa"/>
          </w:tcPr>
          <w:p w14:paraId="6374396E" w14:textId="77777777" w:rsidR="009D1F8C" w:rsidRDefault="009D1F8C">
            <w:pPr>
              <w:pStyle w:val="TableParagraph"/>
              <w:rPr>
                <w:sz w:val="20"/>
              </w:rPr>
            </w:pPr>
          </w:p>
        </w:tc>
        <w:tc>
          <w:tcPr>
            <w:tcW w:w="715" w:type="dxa"/>
          </w:tcPr>
          <w:p w14:paraId="7CCC1E0E" w14:textId="77777777" w:rsidR="009D1F8C" w:rsidRDefault="009D1F8C">
            <w:pPr>
              <w:pStyle w:val="TableParagraph"/>
              <w:rPr>
                <w:sz w:val="20"/>
              </w:rPr>
            </w:pPr>
          </w:p>
        </w:tc>
        <w:tc>
          <w:tcPr>
            <w:tcW w:w="715" w:type="dxa"/>
          </w:tcPr>
          <w:p w14:paraId="3DA9EAE9" w14:textId="77777777" w:rsidR="009D1F8C" w:rsidRDefault="009D1F8C">
            <w:pPr>
              <w:pStyle w:val="TableParagraph"/>
              <w:rPr>
                <w:sz w:val="20"/>
              </w:rPr>
            </w:pPr>
          </w:p>
        </w:tc>
        <w:tc>
          <w:tcPr>
            <w:tcW w:w="715" w:type="dxa"/>
          </w:tcPr>
          <w:p w14:paraId="3AA5AECF" w14:textId="77777777" w:rsidR="009D1F8C" w:rsidRDefault="00274D41">
            <w:pPr>
              <w:pStyle w:val="TableParagraph"/>
              <w:spacing w:line="256" w:lineRule="exact"/>
              <w:ind w:left="116"/>
              <w:rPr>
                <w:b/>
                <w:sz w:val="24"/>
              </w:rPr>
            </w:pPr>
            <w:r>
              <w:rPr>
                <w:b/>
                <w:w w:val="99"/>
                <w:sz w:val="24"/>
              </w:rPr>
              <w:t>p</w:t>
            </w:r>
          </w:p>
        </w:tc>
        <w:tc>
          <w:tcPr>
            <w:tcW w:w="715" w:type="dxa"/>
          </w:tcPr>
          <w:p w14:paraId="012FFD97" w14:textId="77777777" w:rsidR="009D1F8C" w:rsidRDefault="009D1F8C">
            <w:pPr>
              <w:pStyle w:val="TableParagraph"/>
              <w:rPr>
                <w:sz w:val="20"/>
              </w:rPr>
            </w:pPr>
          </w:p>
        </w:tc>
        <w:tc>
          <w:tcPr>
            <w:tcW w:w="714" w:type="dxa"/>
          </w:tcPr>
          <w:p w14:paraId="29203AC9" w14:textId="77777777" w:rsidR="009D1F8C" w:rsidRDefault="00274D41">
            <w:pPr>
              <w:pStyle w:val="TableParagraph"/>
              <w:spacing w:line="256" w:lineRule="exact"/>
              <w:ind w:left="116"/>
              <w:rPr>
                <w:b/>
                <w:sz w:val="24"/>
              </w:rPr>
            </w:pPr>
            <w:r>
              <w:rPr>
                <w:b/>
                <w:w w:val="99"/>
                <w:sz w:val="24"/>
              </w:rPr>
              <w:t>p</w:t>
            </w:r>
          </w:p>
        </w:tc>
        <w:tc>
          <w:tcPr>
            <w:tcW w:w="715" w:type="dxa"/>
          </w:tcPr>
          <w:p w14:paraId="547BFBF3" w14:textId="77777777" w:rsidR="009D1F8C" w:rsidRDefault="00274D41">
            <w:pPr>
              <w:pStyle w:val="TableParagraph"/>
              <w:spacing w:line="256" w:lineRule="exact"/>
              <w:ind w:left="117"/>
              <w:rPr>
                <w:b/>
                <w:sz w:val="24"/>
              </w:rPr>
            </w:pPr>
            <w:r>
              <w:rPr>
                <w:b/>
                <w:w w:val="99"/>
                <w:sz w:val="24"/>
              </w:rPr>
              <w:t>p</w:t>
            </w:r>
          </w:p>
        </w:tc>
        <w:tc>
          <w:tcPr>
            <w:tcW w:w="797" w:type="dxa"/>
          </w:tcPr>
          <w:p w14:paraId="337D70D5" w14:textId="77777777" w:rsidR="009D1F8C" w:rsidRDefault="00274D41">
            <w:pPr>
              <w:pStyle w:val="TableParagraph"/>
              <w:spacing w:line="256" w:lineRule="exact"/>
              <w:ind w:left="117"/>
              <w:rPr>
                <w:b/>
                <w:sz w:val="24"/>
              </w:rPr>
            </w:pPr>
            <w:r>
              <w:rPr>
                <w:b/>
                <w:w w:val="99"/>
                <w:sz w:val="24"/>
              </w:rPr>
              <w:t>p</w:t>
            </w:r>
          </w:p>
        </w:tc>
        <w:tc>
          <w:tcPr>
            <w:tcW w:w="634" w:type="dxa"/>
          </w:tcPr>
          <w:p w14:paraId="6E5E6B8D" w14:textId="77777777" w:rsidR="009D1F8C" w:rsidRDefault="00274D41">
            <w:pPr>
              <w:pStyle w:val="TableParagraph"/>
              <w:spacing w:line="256" w:lineRule="exact"/>
              <w:ind w:left="116"/>
              <w:rPr>
                <w:b/>
                <w:sz w:val="24"/>
              </w:rPr>
            </w:pPr>
            <w:r>
              <w:rPr>
                <w:b/>
                <w:w w:val="99"/>
                <w:sz w:val="24"/>
              </w:rPr>
              <w:t>p</w:t>
            </w:r>
          </w:p>
        </w:tc>
        <w:tc>
          <w:tcPr>
            <w:tcW w:w="717" w:type="dxa"/>
          </w:tcPr>
          <w:p w14:paraId="3750E7B3" w14:textId="77777777" w:rsidR="009D1F8C" w:rsidRDefault="009D1F8C">
            <w:pPr>
              <w:pStyle w:val="TableParagraph"/>
              <w:rPr>
                <w:sz w:val="20"/>
              </w:rPr>
            </w:pPr>
          </w:p>
        </w:tc>
        <w:tc>
          <w:tcPr>
            <w:tcW w:w="701" w:type="dxa"/>
          </w:tcPr>
          <w:p w14:paraId="35D59206" w14:textId="77777777" w:rsidR="009D1F8C" w:rsidRDefault="009D1F8C">
            <w:pPr>
              <w:pStyle w:val="TableParagraph"/>
              <w:rPr>
                <w:sz w:val="20"/>
              </w:rPr>
            </w:pPr>
          </w:p>
        </w:tc>
      </w:tr>
      <w:tr w:rsidR="009D1F8C" w14:paraId="5F70C67A" w14:textId="77777777">
        <w:trPr>
          <w:trHeight w:val="275"/>
        </w:trPr>
        <w:tc>
          <w:tcPr>
            <w:tcW w:w="4723" w:type="dxa"/>
          </w:tcPr>
          <w:p w14:paraId="56D56CB5" w14:textId="77777777" w:rsidR="009D1F8C" w:rsidRDefault="009D1F8C">
            <w:pPr>
              <w:pStyle w:val="TableParagraph"/>
              <w:rPr>
                <w:sz w:val="20"/>
              </w:rPr>
            </w:pPr>
          </w:p>
        </w:tc>
        <w:tc>
          <w:tcPr>
            <w:tcW w:w="1004" w:type="dxa"/>
          </w:tcPr>
          <w:p w14:paraId="54B8331F" w14:textId="77777777" w:rsidR="009D1F8C" w:rsidRDefault="009D1F8C">
            <w:pPr>
              <w:pStyle w:val="TableParagraph"/>
              <w:rPr>
                <w:sz w:val="20"/>
              </w:rPr>
            </w:pPr>
          </w:p>
        </w:tc>
        <w:tc>
          <w:tcPr>
            <w:tcW w:w="716" w:type="dxa"/>
          </w:tcPr>
          <w:p w14:paraId="398DFE29" w14:textId="77777777" w:rsidR="009D1F8C" w:rsidRDefault="009D1F8C">
            <w:pPr>
              <w:pStyle w:val="TableParagraph"/>
              <w:rPr>
                <w:sz w:val="20"/>
              </w:rPr>
            </w:pPr>
          </w:p>
        </w:tc>
        <w:tc>
          <w:tcPr>
            <w:tcW w:w="714" w:type="dxa"/>
          </w:tcPr>
          <w:p w14:paraId="175C32D4" w14:textId="77777777" w:rsidR="009D1F8C" w:rsidRDefault="009D1F8C">
            <w:pPr>
              <w:pStyle w:val="TableParagraph"/>
              <w:rPr>
                <w:sz w:val="20"/>
              </w:rPr>
            </w:pPr>
          </w:p>
        </w:tc>
        <w:tc>
          <w:tcPr>
            <w:tcW w:w="714" w:type="dxa"/>
          </w:tcPr>
          <w:p w14:paraId="4716B0E1" w14:textId="77777777" w:rsidR="009D1F8C" w:rsidRDefault="009D1F8C">
            <w:pPr>
              <w:pStyle w:val="TableParagraph"/>
              <w:rPr>
                <w:sz w:val="20"/>
              </w:rPr>
            </w:pPr>
          </w:p>
        </w:tc>
        <w:tc>
          <w:tcPr>
            <w:tcW w:w="715" w:type="dxa"/>
          </w:tcPr>
          <w:p w14:paraId="4C8C749D" w14:textId="77777777" w:rsidR="009D1F8C" w:rsidRDefault="009D1F8C">
            <w:pPr>
              <w:pStyle w:val="TableParagraph"/>
              <w:rPr>
                <w:sz w:val="20"/>
              </w:rPr>
            </w:pPr>
          </w:p>
        </w:tc>
        <w:tc>
          <w:tcPr>
            <w:tcW w:w="715" w:type="dxa"/>
          </w:tcPr>
          <w:p w14:paraId="436292D0" w14:textId="77777777" w:rsidR="009D1F8C" w:rsidRDefault="009D1F8C">
            <w:pPr>
              <w:pStyle w:val="TableParagraph"/>
              <w:rPr>
                <w:sz w:val="20"/>
              </w:rPr>
            </w:pPr>
          </w:p>
        </w:tc>
        <w:tc>
          <w:tcPr>
            <w:tcW w:w="715" w:type="dxa"/>
          </w:tcPr>
          <w:p w14:paraId="37A6FEFE" w14:textId="77777777" w:rsidR="009D1F8C" w:rsidRDefault="009D1F8C">
            <w:pPr>
              <w:pStyle w:val="TableParagraph"/>
              <w:rPr>
                <w:sz w:val="20"/>
              </w:rPr>
            </w:pPr>
          </w:p>
        </w:tc>
        <w:tc>
          <w:tcPr>
            <w:tcW w:w="715" w:type="dxa"/>
          </w:tcPr>
          <w:p w14:paraId="1C91306A" w14:textId="77777777" w:rsidR="009D1F8C" w:rsidRDefault="009D1F8C">
            <w:pPr>
              <w:pStyle w:val="TableParagraph"/>
              <w:rPr>
                <w:sz w:val="20"/>
              </w:rPr>
            </w:pPr>
          </w:p>
        </w:tc>
        <w:tc>
          <w:tcPr>
            <w:tcW w:w="714" w:type="dxa"/>
          </w:tcPr>
          <w:p w14:paraId="08FB19B2" w14:textId="77777777" w:rsidR="009D1F8C" w:rsidRDefault="009D1F8C">
            <w:pPr>
              <w:pStyle w:val="TableParagraph"/>
              <w:rPr>
                <w:sz w:val="20"/>
              </w:rPr>
            </w:pPr>
          </w:p>
        </w:tc>
        <w:tc>
          <w:tcPr>
            <w:tcW w:w="715" w:type="dxa"/>
          </w:tcPr>
          <w:p w14:paraId="24156435" w14:textId="77777777" w:rsidR="009D1F8C" w:rsidRDefault="009D1F8C">
            <w:pPr>
              <w:pStyle w:val="TableParagraph"/>
              <w:rPr>
                <w:sz w:val="20"/>
              </w:rPr>
            </w:pPr>
          </w:p>
        </w:tc>
        <w:tc>
          <w:tcPr>
            <w:tcW w:w="797" w:type="dxa"/>
          </w:tcPr>
          <w:p w14:paraId="63B214FA" w14:textId="77777777" w:rsidR="009D1F8C" w:rsidRDefault="009D1F8C">
            <w:pPr>
              <w:pStyle w:val="TableParagraph"/>
              <w:rPr>
                <w:sz w:val="20"/>
              </w:rPr>
            </w:pPr>
          </w:p>
        </w:tc>
        <w:tc>
          <w:tcPr>
            <w:tcW w:w="634" w:type="dxa"/>
          </w:tcPr>
          <w:p w14:paraId="41DB9EDA" w14:textId="77777777" w:rsidR="009D1F8C" w:rsidRDefault="009D1F8C">
            <w:pPr>
              <w:pStyle w:val="TableParagraph"/>
              <w:rPr>
                <w:sz w:val="20"/>
              </w:rPr>
            </w:pPr>
          </w:p>
        </w:tc>
        <w:tc>
          <w:tcPr>
            <w:tcW w:w="717" w:type="dxa"/>
          </w:tcPr>
          <w:p w14:paraId="2169D77B" w14:textId="77777777" w:rsidR="009D1F8C" w:rsidRDefault="009D1F8C">
            <w:pPr>
              <w:pStyle w:val="TableParagraph"/>
              <w:rPr>
                <w:sz w:val="20"/>
              </w:rPr>
            </w:pPr>
          </w:p>
        </w:tc>
        <w:tc>
          <w:tcPr>
            <w:tcW w:w="701" w:type="dxa"/>
          </w:tcPr>
          <w:p w14:paraId="747C4BB1" w14:textId="77777777" w:rsidR="009D1F8C" w:rsidRDefault="009D1F8C">
            <w:pPr>
              <w:pStyle w:val="TableParagraph"/>
              <w:rPr>
                <w:sz w:val="20"/>
              </w:rPr>
            </w:pPr>
          </w:p>
        </w:tc>
      </w:tr>
      <w:tr w:rsidR="009D1F8C" w14:paraId="7A267516" w14:textId="77777777">
        <w:trPr>
          <w:trHeight w:val="276"/>
        </w:trPr>
        <w:tc>
          <w:tcPr>
            <w:tcW w:w="4723" w:type="dxa"/>
            <w:shd w:val="clear" w:color="auto" w:fill="FFCC00"/>
          </w:tcPr>
          <w:p w14:paraId="047B15DC" w14:textId="77777777" w:rsidR="009D1F8C" w:rsidRDefault="00274D41">
            <w:pPr>
              <w:pStyle w:val="TableParagraph"/>
              <w:spacing w:line="251" w:lineRule="exact"/>
              <w:ind w:left="114"/>
              <w:rPr>
                <w:b/>
              </w:rPr>
            </w:pPr>
            <w:r>
              <w:rPr>
                <w:b/>
              </w:rPr>
              <w:t>Commercial</w:t>
            </w:r>
          </w:p>
        </w:tc>
        <w:tc>
          <w:tcPr>
            <w:tcW w:w="1004" w:type="dxa"/>
            <w:shd w:val="clear" w:color="auto" w:fill="FFCC00"/>
          </w:tcPr>
          <w:p w14:paraId="01023CBE" w14:textId="77777777" w:rsidR="009D1F8C" w:rsidRDefault="009D1F8C">
            <w:pPr>
              <w:pStyle w:val="TableParagraph"/>
              <w:rPr>
                <w:sz w:val="20"/>
              </w:rPr>
            </w:pPr>
          </w:p>
        </w:tc>
        <w:tc>
          <w:tcPr>
            <w:tcW w:w="716" w:type="dxa"/>
            <w:shd w:val="clear" w:color="auto" w:fill="FFCC00"/>
          </w:tcPr>
          <w:p w14:paraId="4DE0F1C1" w14:textId="77777777" w:rsidR="009D1F8C" w:rsidRDefault="009D1F8C">
            <w:pPr>
              <w:pStyle w:val="TableParagraph"/>
              <w:rPr>
                <w:sz w:val="20"/>
              </w:rPr>
            </w:pPr>
          </w:p>
        </w:tc>
        <w:tc>
          <w:tcPr>
            <w:tcW w:w="714" w:type="dxa"/>
            <w:shd w:val="clear" w:color="auto" w:fill="FFCC00"/>
          </w:tcPr>
          <w:p w14:paraId="49A763D0" w14:textId="77777777" w:rsidR="009D1F8C" w:rsidRDefault="009D1F8C">
            <w:pPr>
              <w:pStyle w:val="TableParagraph"/>
              <w:rPr>
                <w:sz w:val="20"/>
              </w:rPr>
            </w:pPr>
          </w:p>
        </w:tc>
        <w:tc>
          <w:tcPr>
            <w:tcW w:w="714" w:type="dxa"/>
            <w:shd w:val="clear" w:color="auto" w:fill="FFCC00"/>
          </w:tcPr>
          <w:p w14:paraId="35ACFAAE" w14:textId="77777777" w:rsidR="009D1F8C" w:rsidRDefault="009D1F8C">
            <w:pPr>
              <w:pStyle w:val="TableParagraph"/>
              <w:rPr>
                <w:sz w:val="20"/>
              </w:rPr>
            </w:pPr>
          </w:p>
        </w:tc>
        <w:tc>
          <w:tcPr>
            <w:tcW w:w="715" w:type="dxa"/>
            <w:shd w:val="clear" w:color="auto" w:fill="FFCC00"/>
          </w:tcPr>
          <w:p w14:paraId="4819B010" w14:textId="77777777" w:rsidR="009D1F8C" w:rsidRDefault="009D1F8C">
            <w:pPr>
              <w:pStyle w:val="TableParagraph"/>
              <w:rPr>
                <w:sz w:val="20"/>
              </w:rPr>
            </w:pPr>
          </w:p>
        </w:tc>
        <w:tc>
          <w:tcPr>
            <w:tcW w:w="715" w:type="dxa"/>
            <w:shd w:val="clear" w:color="auto" w:fill="FFCC00"/>
          </w:tcPr>
          <w:p w14:paraId="1C844143" w14:textId="77777777" w:rsidR="009D1F8C" w:rsidRDefault="009D1F8C">
            <w:pPr>
              <w:pStyle w:val="TableParagraph"/>
              <w:rPr>
                <w:sz w:val="20"/>
              </w:rPr>
            </w:pPr>
          </w:p>
        </w:tc>
        <w:tc>
          <w:tcPr>
            <w:tcW w:w="715" w:type="dxa"/>
            <w:shd w:val="clear" w:color="auto" w:fill="FFCC00"/>
          </w:tcPr>
          <w:p w14:paraId="18C86CF3" w14:textId="77777777" w:rsidR="009D1F8C" w:rsidRDefault="009D1F8C">
            <w:pPr>
              <w:pStyle w:val="TableParagraph"/>
              <w:rPr>
                <w:sz w:val="20"/>
              </w:rPr>
            </w:pPr>
          </w:p>
        </w:tc>
        <w:tc>
          <w:tcPr>
            <w:tcW w:w="715" w:type="dxa"/>
            <w:shd w:val="clear" w:color="auto" w:fill="FFCC00"/>
          </w:tcPr>
          <w:p w14:paraId="5C08764D" w14:textId="77777777" w:rsidR="009D1F8C" w:rsidRDefault="009D1F8C">
            <w:pPr>
              <w:pStyle w:val="TableParagraph"/>
              <w:rPr>
                <w:sz w:val="20"/>
              </w:rPr>
            </w:pPr>
          </w:p>
        </w:tc>
        <w:tc>
          <w:tcPr>
            <w:tcW w:w="714" w:type="dxa"/>
            <w:shd w:val="clear" w:color="auto" w:fill="FFCC00"/>
          </w:tcPr>
          <w:p w14:paraId="4BAF4183" w14:textId="77777777" w:rsidR="009D1F8C" w:rsidRDefault="009D1F8C">
            <w:pPr>
              <w:pStyle w:val="TableParagraph"/>
              <w:rPr>
                <w:sz w:val="20"/>
              </w:rPr>
            </w:pPr>
          </w:p>
        </w:tc>
        <w:tc>
          <w:tcPr>
            <w:tcW w:w="715" w:type="dxa"/>
            <w:shd w:val="clear" w:color="auto" w:fill="FFCC00"/>
          </w:tcPr>
          <w:p w14:paraId="1D711AC1" w14:textId="77777777" w:rsidR="009D1F8C" w:rsidRDefault="009D1F8C">
            <w:pPr>
              <w:pStyle w:val="TableParagraph"/>
              <w:rPr>
                <w:sz w:val="20"/>
              </w:rPr>
            </w:pPr>
          </w:p>
        </w:tc>
        <w:tc>
          <w:tcPr>
            <w:tcW w:w="797" w:type="dxa"/>
            <w:shd w:val="clear" w:color="auto" w:fill="FFCC00"/>
          </w:tcPr>
          <w:p w14:paraId="171C21A0" w14:textId="77777777" w:rsidR="009D1F8C" w:rsidRDefault="009D1F8C">
            <w:pPr>
              <w:pStyle w:val="TableParagraph"/>
              <w:rPr>
                <w:sz w:val="20"/>
              </w:rPr>
            </w:pPr>
          </w:p>
        </w:tc>
        <w:tc>
          <w:tcPr>
            <w:tcW w:w="634" w:type="dxa"/>
            <w:shd w:val="clear" w:color="auto" w:fill="FFCC00"/>
          </w:tcPr>
          <w:p w14:paraId="2D42C3DA" w14:textId="77777777" w:rsidR="009D1F8C" w:rsidRDefault="009D1F8C">
            <w:pPr>
              <w:pStyle w:val="TableParagraph"/>
              <w:rPr>
                <w:sz w:val="20"/>
              </w:rPr>
            </w:pPr>
          </w:p>
        </w:tc>
        <w:tc>
          <w:tcPr>
            <w:tcW w:w="717" w:type="dxa"/>
            <w:shd w:val="clear" w:color="auto" w:fill="FFCC00"/>
          </w:tcPr>
          <w:p w14:paraId="75605C08" w14:textId="77777777" w:rsidR="009D1F8C" w:rsidRDefault="009D1F8C">
            <w:pPr>
              <w:pStyle w:val="TableParagraph"/>
              <w:rPr>
                <w:sz w:val="20"/>
              </w:rPr>
            </w:pPr>
          </w:p>
        </w:tc>
        <w:tc>
          <w:tcPr>
            <w:tcW w:w="701" w:type="dxa"/>
            <w:shd w:val="clear" w:color="auto" w:fill="FFCC00"/>
          </w:tcPr>
          <w:p w14:paraId="0CB796F2" w14:textId="77777777" w:rsidR="009D1F8C" w:rsidRDefault="009D1F8C">
            <w:pPr>
              <w:pStyle w:val="TableParagraph"/>
              <w:rPr>
                <w:sz w:val="20"/>
              </w:rPr>
            </w:pPr>
          </w:p>
        </w:tc>
      </w:tr>
      <w:tr w:rsidR="009D1F8C" w14:paraId="547C3DD6" w14:textId="77777777">
        <w:trPr>
          <w:trHeight w:val="275"/>
        </w:trPr>
        <w:tc>
          <w:tcPr>
            <w:tcW w:w="4723" w:type="dxa"/>
          </w:tcPr>
          <w:p w14:paraId="3066CF85" w14:textId="77777777" w:rsidR="009D1F8C" w:rsidRDefault="00274D41">
            <w:pPr>
              <w:pStyle w:val="TableParagraph"/>
              <w:spacing w:line="250" w:lineRule="exact"/>
              <w:ind w:left="114"/>
            </w:pPr>
            <w:r>
              <w:t>Adult Entertainment Uses</w:t>
            </w:r>
          </w:p>
        </w:tc>
        <w:tc>
          <w:tcPr>
            <w:tcW w:w="1004" w:type="dxa"/>
          </w:tcPr>
          <w:p w14:paraId="7333E4F9" w14:textId="77777777" w:rsidR="009D1F8C" w:rsidRDefault="00274D41">
            <w:pPr>
              <w:pStyle w:val="TableParagraph"/>
              <w:spacing w:line="256" w:lineRule="exact"/>
              <w:ind w:left="115"/>
              <w:rPr>
                <w:b/>
                <w:sz w:val="24"/>
              </w:rPr>
            </w:pPr>
            <w:r>
              <w:rPr>
                <w:b/>
                <w:sz w:val="24"/>
              </w:rPr>
              <w:t>y</w:t>
            </w:r>
          </w:p>
        </w:tc>
        <w:tc>
          <w:tcPr>
            <w:tcW w:w="716" w:type="dxa"/>
          </w:tcPr>
          <w:p w14:paraId="28E4257C" w14:textId="77777777" w:rsidR="009D1F8C" w:rsidRDefault="009D1F8C">
            <w:pPr>
              <w:pStyle w:val="TableParagraph"/>
              <w:rPr>
                <w:sz w:val="20"/>
              </w:rPr>
            </w:pPr>
          </w:p>
        </w:tc>
        <w:tc>
          <w:tcPr>
            <w:tcW w:w="714" w:type="dxa"/>
          </w:tcPr>
          <w:p w14:paraId="537ED7CB" w14:textId="77777777" w:rsidR="009D1F8C" w:rsidRDefault="009D1F8C">
            <w:pPr>
              <w:pStyle w:val="TableParagraph"/>
              <w:rPr>
                <w:sz w:val="20"/>
              </w:rPr>
            </w:pPr>
          </w:p>
        </w:tc>
        <w:tc>
          <w:tcPr>
            <w:tcW w:w="714" w:type="dxa"/>
          </w:tcPr>
          <w:p w14:paraId="4429671B" w14:textId="77777777" w:rsidR="009D1F8C" w:rsidRDefault="009D1F8C">
            <w:pPr>
              <w:pStyle w:val="TableParagraph"/>
              <w:rPr>
                <w:sz w:val="20"/>
              </w:rPr>
            </w:pPr>
          </w:p>
        </w:tc>
        <w:tc>
          <w:tcPr>
            <w:tcW w:w="715" w:type="dxa"/>
          </w:tcPr>
          <w:p w14:paraId="036540EB" w14:textId="77777777" w:rsidR="009D1F8C" w:rsidRDefault="009D1F8C">
            <w:pPr>
              <w:pStyle w:val="TableParagraph"/>
              <w:rPr>
                <w:sz w:val="20"/>
              </w:rPr>
            </w:pPr>
          </w:p>
        </w:tc>
        <w:tc>
          <w:tcPr>
            <w:tcW w:w="715" w:type="dxa"/>
          </w:tcPr>
          <w:p w14:paraId="5E781D22" w14:textId="77777777" w:rsidR="009D1F8C" w:rsidRDefault="009D1F8C">
            <w:pPr>
              <w:pStyle w:val="TableParagraph"/>
              <w:rPr>
                <w:sz w:val="20"/>
              </w:rPr>
            </w:pPr>
          </w:p>
        </w:tc>
        <w:tc>
          <w:tcPr>
            <w:tcW w:w="715" w:type="dxa"/>
          </w:tcPr>
          <w:p w14:paraId="4102902C" w14:textId="77777777" w:rsidR="009D1F8C" w:rsidRDefault="009D1F8C">
            <w:pPr>
              <w:pStyle w:val="TableParagraph"/>
              <w:rPr>
                <w:sz w:val="20"/>
              </w:rPr>
            </w:pPr>
          </w:p>
        </w:tc>
        <w:tc>
          <w:tcPr>
            <w:tcW w:w="715" w:type="dxa"/>
          </w:tcPr>
          <w:p w14:paraId="1A61B444" w14:textId="77777777" w:rsidR="009D1F8C" w:rsidRDefault="009D1F8C">
            <w:pPr>
              <w:pStyle w:val="TableParagraph"/>
              <w:rPr>
                <w:sz w:val="20"/>
              </w:rPr>
            </w:pPr>
          </w:p>
        </w:tc>
        <w:tc>
          <w:tcPr>
            <w:tcW w:w="714" w:type="dxa"/>
          </w:tcPr>
          <w:p w14:paraId="314D44BC" w14:textId="77777777" w:rsidR="009D1F8C" w:rsidRDefault="009D1F8C">
            <w:pPr>
              <w:pStyle w:val="TableParagraph"/>
              <w:rPr>
                <w:sz w:val="20"/>
              </w:rPr>
            </w:pPr>
          </w:p>
        </w:tc>
        <w:tc>
          <w:tcPr>
            <w:tcW w:w="715" w:type="dxa"/>
          </w:tcPr>
          <w:p w14:paraId="7C52A454" w14:textId="77777777" w:rsidR="009D1F8C" w:rsidRDefault="009D1F8C">
            <w:pPr>
              <w:pStyle w:val="TableParagraph"/>
              <w:rPr>
                <w:sz w:val="20"/>
              </w:rPr>
            </w:pPr>
          </w:p>
        </w:tc>
        <w:tc>
          <w:tcPr>
            <w:tcW w:w="797" w:type="dxa"/>
          </w:tcPr>
          <w:p w14:paraId="09772806" w14:textId="77777777" w:rsidR="009D1F8C" w:rsidRDefault="009D1F8C">
            <w:pPr>
              <w:pStyle w:val="TableParagraph"/>
              <w:rPr>
                <w:sz w:val="20"/>
              </w:rPr>
            </w:pPr>
          </w:p>
        </w:tc>
        <w:tc>
          <w:tcPr>
            <w:tcW w:w="634" w:type="dxa"/>
          </w:tcPr>
          <w:p w14:paraId="3B472B3F" w14:textId="77777777" w:rsidR="009D1F8C" w:rsidRDefault="009D1F8C">
            <w:pPr>
              <w:pStyle w:val="TableParagraph"/>
              <w:rPr>
                <w:sz w:val="20"/>
              </w:rPr>
            </w:pPr>
          </w:p>
        </w:tc>
        <w:tc>
          <w:tcPr>
            <w:tcW w:w="717" w:type="dxa"/>
          </w:tcPr>
          <w:p w14:paraId="3452EB27" w14:textId="77777777" w:rsidR="009D1F8C" w:rsidRDefault="009D1F8C">
            <w:pPr>
              <w:pStyle w:val="TableParagraph"/>
              <w:rPr>
                <w:sz w:val="20"/>
              </w:rPr>
            </w:pPr>
          </w:p>
        </w:tc>
        <w:tc>
          <w:tcPr>
            <w:tcW w:w="701" w:type="dxa"/>
          </w:tcPr>
          <w:p w14:paraId="6C13F3C8" w14:textId="77777777" w:rsidR="009D1F8C" w:rsidRDefault="009D1F8C">
            <w:pPr>
              <w:pStyle w:val="TableParagraph"/>
              <w:rPr>
                <w:sz w:val="20"/>
              </w:rPr>
            </w:pPr>
          </w:p>
        </w:tc>
      </w:tr>
      <w:tr w:rsidR="009D1F8C" w14:paraId="3C900DAB" w14:textId="77777777">
        <w:trPr>
          <w:trHeight w:val="275"/>
        </w:trPr>
        <w:tc>
          <w:tcPr>
            <w:tcW w:w="4723" w:type="dxa"/>
          </w:tcPr>
          <w:p w14:paraId="3D5D1016" w14:textId="77777777" w:rsidR="009D1F8C" w:rsidRDefault="00274D41">
            <w:pPr>
              <w:pStyle w:val="TableParagraph"/>
              <w:spacing w:line="250" w:lineRule="exact"/>
              <w:ind w:left="114"/>
            </w:pPr>
            <w:r>
              <w:t>Alcohol &amp; Liquor Stores</w:t>
            </w:r>
          </w:p>
        </w:tc>
        <w:tc>
          <w:tcPr>
            <w:tcW w:w="1004" w:type="dxa"/>
          </w:tcPr>
          <w:p w14:paraId="363EF190" w14:textId="77777777" w:rsidR="009D1F8C" w:rsidRDefault="009D1F8C">
            <w:pPr>
              <w:pStyle w:val="TableParagraph"/>
              <w:rPr>
                <w:sz w:val="20"/>
              </w:rPr>
            </w:pPr>
          </w:p>
        </w:tc>
        <w:tc>
          <w:tcPr>
            <w:tcW w:w="716" w:type="dxa"/>
          </w:tcPr>
          <w:p w14:paraId="27C5E56D" w14:textId="77777777" w:rsidR="009D1F8C" w:rsidRDefault="009D1F8C">
            <w:pPr>
              <w:pStyle w:val="TableParagraph"/>
              <w:rPr>
                <w:sz w:val="20"/>
              </w:rPr>
            </w:pPr>
          </w:p>
        </w:tc>
        <w:tc>
          <w:tcPr>
            <w:tcW w:w="714" w:type="dxa"/>
          </w:tcPr>
          <w:p w14:paraId="6DFF3E58" w14:textId="77777777" w:rsidR="009D1F8C" w:rsidRDefault="009D1F8C">
            <w:pPr>
              <w:pStyle w:val="TableParagraph"/>
              <w:rPr>
                <w:sz w:val="20"/>
              </w:rPr>
            </w:pPr>
          </w:p>
        </w:tc>
        <w:tc>
          <w:tcPr>
            <w:tcW w:w="714" w:type="dxa"/>
          </w:tcPr>
          <w:p w14:paraId="74079533" w14:textId="77777777" w:rsidR="009D1F8C" w:rsidRDefault="009D1F8C">
            <w:pPr>
              <w:pStyle w:val="TableParagraph"/>
              <w:rPr>
                <w:sz w:val="20"/>
              </w:rPr>
            </w:pPr>
          </w:p>
        </w:tc>
        <w:tc>
          <w:tcPr>
            <w:tcW w:w="715" w:type="dxa"/>
          </w:tcPr>
          <w:p w14:paraId="61F3C0A2" w14:textId="77777777" w:rsidR="009D1F8C" w:rsidRDefault="009D1F8C">
            <w:pPr>
              <w:pStyle w:val="TableParagraph"/>
              <w:rPr>
                <w:sz w:val="20"/>
              </w:rPr>
            </w:pPr>
          </w:p>
        </w:tc>
        <w:tc>
          <w:tcPr>
            <w:tcW w:w="715" w:type="dxa"/>
          </w:tcPr>
          <w:p w14:paraId="5F31F179" w14:textId="77777777" w:rsidR="009D1F8C" w:rsidRDefault="009D1F8C">
            <w:pPr>
              <w:pStyle w:val="TableParagraph"/>
              <w:rPr>
                <w:sz w:val="20"/>
              </w:rPr>
            </w:pPr>
          </w:p>
        </w:tc>
        <w:tc>
          <w:tcPr>
            <w:tcW w:w="715" w:type="dxa"/>
          </w:tcPr>
          <w:p w14:paraId="1A099B02" w14:textId="77777777" w:rsidR="009D1F8C" w:rsidRDefault="009D1F8C">
            <w:pPr>
              <w:pStyle w:val="TableParagraph"/>
              <w:rPr>
                <w:sz w:val="20"/>
              </w:rPr>
            </w:pPr>
          </w:p>
        </w:tc>
        <w:tc>
          <w:tcPr>
            <w:tcW w:w="715" w:type="dxa"/>
          </w:tcPr>
          <w:p w14:paraId="7D8C4C5A" w14:textId="77777777" w:rsidR="009D1F8C" w:rsidRDefault="009D1F8C">
            <w:pPr>
              <w:pStyle w:val="TableParagraph"/>
              <w:rPr>
                <w:sz w:val="20"/>
              </w:rPr>
            </w:pPr>
          </w:p>
        </w:tc>
        <w:tc>
          <w:tcPr>
            <w:tcW w:w="714" w:type="dxa"/>
          </w:tcPr>
          <w:p w14:paraId="0A5A147B" w14:textId="77777777" w:rsidR="009D1F8C" w:rsidRDefault="00274D41">
            <w:pPr>
              <w:pStyle w:val="TableParagraph"/>
              <w:spacing w:line="256" w:lineRule="exact"/>
              <w:ind w:left="115"/>
              <w:rPr>
                <w:b/>
                <w:sz w:val="24"/>
              </w:rPr>
            </w:pPr>
            <w:r>
              <w:rPr>
                <w:b/>
                <w:w w:val="99"/>
                <w:sz w:val="24"/>
              </w:rPr>
              <w:t>p</w:t>
            </w:r>
          </w:p>
        </w:tc>
        <w:tc>
          <w:tcPr>
            <w:tcW w:w="715" w:type="dxa"/>
          </w:tcPr>
          <w:p w14:paraId="3CD068DB" w14:textId="77777777" w:rsidR="009D1F8C" w:rsidRDefault="009D1F8C">
            <w:pPr>
              <w:pStyle w:val="TableParagraph"/>
              <w:rPr>
                <w:sz w:val="20"/>
              </w:rPr>
            </w:pPr>
          </w:p>
        </w:tc>
        <w:tc>
          <w:tcPr>
            <w:tcW w:w="797" w:type="dxa"/>
          </w:tcPr>
          <w:p w14:paraId="22537FEA" w14:textId="77777777" w:rsidR="009D1F8C" w:rsidRDefault="00274D41">
            <w:pPr>
              <w:pStyle w:val="TableParagraph"/>
              <w:spacing w:line="256" w:lineRule="exact"/>
              <w:ind w:left="117"/>
              <w:rPr>
                <w:b/>
                <w:sz w:val="24"/>
              </w:rPr>
            </w:pPr>
            <w:r>
              <w:rPr>
                <w:b/>
                <w:w w:val="99"/>
                <w:sz w:val="24"/>
              </w:rPr>
              <w:t>p</w:t>
            </w:r>
          </w:p>
        </w:tc>
        <w:tc>
          <w:tcPr>
            <w:tcW w:w="634" w:type="dxa"/>
          </w:tcPr>
          <w:p w14:paraId="785EEC20" w14:textId="77777777" w:rsidR="009D1F8C" w:rsidRDefault="009D1F8C">
            <w:pPr>
              <w:pStyle w:val="TableParagraph"/>
              <w:rPr>
                <w:sz w:val="20"/>
              </w:rPr>
            </w:pPr>
          </w:p>
        </w:tc>
        <w:tc>
          <w:tcPr>
            <w:tcW w:w="717" w:type="dxa"/>
          </w:tcPr>
          <w:p w14:paraId="6C9589B3" w14:textId="77777777" w:rsidR="009D1F8C" w:rsidRDefault="009D1F8C">
            <w:pPr>
              <w:pStyle w:val="TableParagraph"/>
              <w:rPr>
                <w:sz w:val="20"/>
              </w:rPr>
            </w:pPr>
          </w:p>
        </w:tc>
        <w:tc>
          <w:tcPr>
            <w:tcW w:w="701" w:type="dxa"/>
          </w:tcPr>
          <w:p w14:paraId="3FD07E74" w14:textId="77777777" w:rsidR="009D1F8C" w:rsidRDefault="009D1F8C">
            <w:pPr>
              <w:pStyle w:val="TableParagraph"/>
              <w:rPr>
                <w:sz w:val="20"/>
              </w:rPr>
            </w:pPr>
          </w:p>
        </w:tc>
      </w:tr>
      <w:tr w:rsidR="009D1F8C" w14:paraId="33DF39B8" w14:textId="77777777">
        <w:trPr>
          <w:trHeight w:val="276"/>
        </w:trPr>
        <w:tc>
          <w:tcPr>
            <w:tcW w:w="4723" w:type="dxa"/>
          </w:tcPr>
          <w:p w14:paraId="7D6937AD" w14:textId="77777777" w:rsidR="009D1F8C" w:rsidRDefault="00274D41">
            <w:pPr>
              <w:pStyle w:val="TableParagraph"/>
              <w:spacing w:line="250" w:lineRule="exact"/>
              <w:ind w:left="115"/>
            </w:pPr>
            <w:r>
              <w:t>Amusement Arcade; Theme Park</w:t>
            </w:r>
          </w:p>
        </w:tc>
        <w:tc>
          <w:tcPr>
            <w:tcW w:w="1004" w:type="dxa"/>
          </w:tcPr>
          <w:p w14:paraId="4889F0E4" w14:textId="77777777" w:rsidR="009D1F8C" w:rsidRDefault="00274D41">
            <w:pPr>
              <w:pStyle w:val="TableParagraph"/>
              <w:spacing w:line="257" w:lineRule="exact"/>
              <w:ind w:left="115"/>
              <w:rPr>
                <w:b/>
                <w:sz w:val="24"/>
              </w:rPr>
            </w:pPr>
            <w:r>
              <w:rPr>
                <w:b/>
                <w:sz w:val="24"/>
              </w:rPr>
              <w:t>y</w:t>
            </w:r>
          </w:p>
        </w:tc>
        <w:tc>
          <w:tcPr>
            <w:tcW w:w="716" w:type="dxa"/>
          </w:tcPr>
          <w:p w14:paraId="6EEB3D35" w14:textId="77777777" w:rsidR="009D1F8C" w:rsidRDefault="009D1F8C">
            <w:pPr>
              <w:pStyle w:val="TableParagraph"/>
              <w:rPr>
                <w:sz w:val="20"/>
              </w:rPr>
            </w:pPr>
          </w:p>
        </w:tc>
        <w:tc>
          <w:tcPr>
            <w:tcW w:w="714" w:type="dxa"/>
          </w:tcPr>
          <w:p w14:paraId="5198070D" w14:textId="77777777" w:rsidR="009D1F8C" w:rsidRDefault="009D1F8C">
            <w:pPr>
              <w:pStyle w:val="TableParagraph"/>
              <w:rPr>
                <w:sz w:val="20"/>
              </w:rPr>
            </w:pPr>
          </w:p>
        </w:tc>
        <w:tc>
          <w:tcPr>
            <w:tcW w:w="714" w:type="dxa"/>
          </w:tcPr>
          <w:p w14:paraId="50534DAC" w14:textId="77777777" w:rsidR="009D1F8C" w:rsidRDefault="009D1F8C">
            <w:pPr>
              <w:pStyle w:val="TableParagraph"/>
              <w:rPr>
                <w:sz w:val="20"/>
              </w:rPr>
            </w:pPr>
          </w:p>
        </w:tc>
        <w:tc>
          <w:tcPr>
            <w:tcW w:w="715" w:type="dxa"/>
          </w:tcPr>
          <w:p w14:paraId="26D7920F" w14:textId="77777777" w:rsidR="009D1F8C" w:rsidRDefault="009D1F8C">
            <w:pPr>
              <w:pStyle w:val="TableParagraph"/>
              <w:rPr>
                <w:sz w:val="20"/>
              </w:rPr>
            </w:pPr>
          </w:p>
        </w:tc>
        <w:tc>
          <w:tcPr>
            <w:tcW w:w="715" w:type="dxa"/>
          </w:tcPr>
          <w:p w14:paraId="370B035F" w14:textId="77777777" w:rsidR="009D1F8C" w:rsidRDefault="009D1F8C">
            <w:pPr>
              <w:pStyle w:val="TableParagraph"/>
              <w:rPr>
                <w:sz w:val="20"/>
              </w:rPr>
            </w:pPr>
          </w:p>
        </w:tc>
        <w:tc>
          <w:tcPr>
            <w:tcW w:w="715" w:type="dxa"/>
          </w:tcPr>
          <w:p w14:paraId="3C8D16A6" w14:textId="77777777" w:rsidR="009D1F8C" w:rsidRDefault="009D1F8C">
            <w:pPr>
              <w:pStyle w:val="TableParagraph"/>
              <w:rPr>
                <w:sz w:val="20"/>
              </w:rPr>
            </w:pPr>
          </w:p>
        </w:tc>
        <w:tc>
          <w:tcPr>
            <w:tcW w:w="715" w:type="dxa"/>
          </w:tcPr>
          <w:p w14:paraId="0BAAAE8E" w14:textId="77777777" w:rsidR="009D1F8C" w:rsidRDefault="009D1F8C">
            <w:pPr>
              <w:pStyle w:val="TableParagraph"/>
              <w:rPr>
                <w:sz w:val="20"/>
              </w:rPr>
            </w:pPr>
          </w:p>
        </w:tc>
        <w:tc>
          <w:tcPr>
            <w:tcW w:w="714" w:type="dxa"/>
          </w:tcPr>
          <w:p w14:paraId="2DF745AB" w14:textId="77777777" w:rsidR="009D1F8C" w:rsidRDefault="009D1F8C">
            <w:pPr>
              <w:pStyle w:val="TableParagraph"/>
              <w:rPr>
                <w:sz w:val="20"/>
              </w:rPr>
            </w:pPr>
          </w:p>
        </w:tc>
        <w:tc>
          <w:tcPr>
            <w:tcW w:w="715" w:type="dxa"/>
          </w:tcPr>
          <w:p w14:paraId="023880EC" w14:textId="77777777" w:rsidR="009D1F8C" w:rsidRDefault="009D1F8C">
            <w:pPr>
              <w:pStyle w:val="TableParagraph"/>
              <w:rPr>
                <w:sz w:val="20"/>
              </w:rPr>
            </w:pPr>
          </w:p>
        </w:tc>
        <w:tc>
          <w:tcPr>
            <w:tcW w:w="797" w:type="dxa"/>
          </w:tcPr>
          <w:p w14:paraId="4CB6A25E" w14:textId="77777777" w:rsidR="009D1F8C" w:rsidRDefault="009D1F8C">
            <w:pPr>
              <w:pStyle w:val="TableParagraph"/>
              <w:rPr>
                <w:sz w:val="20"/>
              </w:rPr>
            </w:pPr>
          </w:p>
        </w:tc>
        <w:tc>
          <w:tcPr>
            <w:tcW w:w="634" w:type="dxa"/>
          </w:tcPr>
          <w:p w14:paraId="157FD8AE" w14:textId="77777777" w:rsidR="009D1F8C" w:rsidRDefault="009D1F8C">
            <w:pPr>
              <w:pStyle w:val="TableParagraph"/>
              <w:rPr>
                <w:sz w:val="20"/>
              </w:rPr>
            </w:pPr>
          </w:p>
        </w:tc>
        <w:tc>
          <w:tcPr>
            <w:tcW w:w="717" w:type="dxa"/>
          </w:tcPr>
          <w:p w14:paraId="64A83E3C" w14:textId="77777777" w:rsidR="009D1F8C" w:rsidRDefault="009D1F8C">
            <w:pPr>
              <w:pStyle w:val="TableParagraph"/>
              <w:rPr>
                <w:sz w:val="20"/>
              </w:rPr>
            </w:pPr>
          </w:p>
        </w:tc>
        <w:tc>
          <w:tcPr>
            <w:tcW w:w="701" w:type="dxa"/>
          </w:tcPr>
          <w:p w14:paraId="25687863" w14:textId="77777777" w:rsidR="009D1F8C" w:rsidRDefault="009D1F8C">
            <w:pPr>
              <w:pStyle w:val="TableParagraph"/>
              <w:rPr>
                <w:sz w:val="20"/>
              </w:rPr>
            </w:pPr>
          </w:p>
        </w:tc>
      </w:tr>
      <w:tr w:rsidR="009D1F8C" w14:paraId="67B594D1" w14:textId="77777777">
        <w:trPr>
          <w:trHeight w:val="275"/>
        </w:trPr>
        <w:tc>
          <w:tcPr>
            <w:tcW w:w="4723" w:type="dxa"/>
          </w:tcPr>
          <w:p w14:paraId="15B613D3" w14:textId="77777777" w:rsidR="009D1F8C" w:rsidRDefault="00274D41">
            <w:pPr>
              <w:pStyle w:val="TableParagraph"/>
              <w:spacing w:line="250" w:lineRule="exact"/>
              <w:ind w:left="115"/>
            </w:pPr>
            <w:r>
              <w:t>Animal Hospital (incl. Emergency)</w:t>
            </w:r>
          </w:p>
        </w:tc>
        <w:tc>
          <w:tcPr>
            <w:tcW w:w="1004" w:type="dxa"/>
          </w:tcPr>
          <w:p w14:paraId="0523402D" w14:textId="77777777" w:rsidR="009D1F8C" w:rsidRDefault="00274D41">
            <w:pPr>
              <w:pStyle w:val="TableParagraph"/>
              <w:spacing w:line="256" w:lineRule="exact"/>
              <w:ind w:left="115"/>
              <w:rPr>
                <w:b/>
                <w:sz w:val="16"/>
              </w:rPr>
            </w:pPr>
            <w:r>
              <w:rPr>
                <w:b/>
                <w:sz w:val="24"/>
              </w:rPr>
              <w:t xml:space="preserve">y </w:t>
            </w:r>
            <w:r>
              <w:rPr>
                <w:b/>
                <w:sz w:val="16"/>
              </w:rPr>
              <w:t>(RP)</w:t>
            </w:r>
          </w:p>
        </w:tc>
        <w:tc>
          <w:tcPr>
            <w:tcW w:w="716" w:type="dxa"/>
          </w:tcPr>
          <w:p w14:paraId="3461AC81" w14:textId="77777777" w:rsidR="009D1F8C" w:rsidRDefault="00274D41">
            <w:pPr>
              <w:pStyle w:val="TableParagraph"/>
              <w:spacing w:line="256" w:lineRule="exact"/>
              <w:ind w:left="115"/>
              <w:rPr>
                <w:b/>
                <w:sz w:val="24"/>
              </w:rPr>
            </w:pPr>
            <w:r>
              <w:rPr>
                <w:b/>
                <w:w w:val="99"/>
                <w:sz w:val="24"/>
              </w:rPr>
              <w:t>p</w:t>
            </w:r>
          </w:p>
        </w:tc>
        <w:tc>
          <w:tcPr>
            <w:tcW w:w="714" w:type="dxa"/>
          </w:tcPr>
          <w:p w14:paraId="2223A682" w14:textId="77777777" w:rsidR="009D1F8C" w:rsidRDefault="009D1F8C">
            <w:pPr>
              <w:pStyle w:val="TableParagraph"/>
              <w:rPr>
                <w:sz w:val="20"/>
              </w:rPr>
            </w:pPr>
          </w:p>
        </w:tc>
        <w:tc>
          <w:tcPr>
            <w:tcW w:w="714" w:type="dxa"/>
          </w:tcPr>
          <w:p w14:paraId="4CB7944E" w14:textId="77777777" w:rsidR="009D1F8C" w:rsidRDefault="009D1F8C">
            <w:pPr>
              <w:pStyle w:val="TableParagraph"/>
              <w:rPr>
                <w:sz w:val="20"/>
              </w:rPr>
            </w:pPr>
          </w:p>
        </w:tc>
        <w:tc>
          <w:tcPr>
            <w:tcW w:w="715" w:type="dxa"/>
          </w:tcPr>
          <w:p w14:paraId="39C14E53" w14:textId="77777777" w:rsidR="009D1F8C" w:rsidRDefault="009D1F8C">
            <w:pPr>
              <w:pStyle w:val="TableParagraph"/>
              <w:rPr>
                <w:sz w:val="20"/>
              </w:rPr>
            </w:pPr>
          </w:p>
        </w:tc>
        <w:tc>
          <w:tcPr>
            <w:tcW w:w="715" w:type="dxa"/>
          </w:tcPr>
          <w:p w14:paraId="47E6A5C3" w14:textId="77777777" w:rsidR="009D1F8C" w:rsidRDefault="009D1F8C">
            <w:pPr>
              <w:pStyle w:val="TableParagraph"/>
              <w:rPr>
                <w:sz w:val="20"/>
              </w:rPr>
            </w:pPr>
          </w:p>
        </w:tc>
        <w:tc>
          <w:tcPr>
            <w:tcW w:w="715" w:type="dxa"/>
          </w:tcPr>
          <w:p w14:paraId="7671FAFC" w14:textId="77777777" w:rsidR="009D1F8C" w:rsidRDefault="00274D41">
            <w:pPr>
              <w:pStyle w:val="TableParagraph"/>
              <w:spacing w:line="256" w:lineRule="exact"/>
              <w:ind w:left="116"/>
              <w:rPr>
                <w:b/>
                <w:sz w:val="24"/>
              </w:rPr>
            </w:pPr>
            <w:r>
              <w:rPr>
                <w:b/>
                <w:w w:val="99"/>
                <w:sz w:val="24"/>
              </w:rPr>
              <w:t>p</w:t>
            </w:r>
          </w:p>
        </w:tc>
        <w:tc>
          <w:tcPr>
            <w:tcW w:w="715" w:type="dxa"/>
          </w:tcPr>
          <w:p w14:paraId="0DB68AE3" w14:textId="77777777" w:rsidR="009D1F8C" w:rsidRDefault="009D1F8C">
            <w:pPr>
              <w:pStyle w:val="TableParagraph"/>
              <w:rPr>
                <w:sz w:val="20"/>
              </w:rPr>
            </w:pPr>
          </w:p>
        </w:tc>
        <w:tc>
          <w:tcPr>
            <w:tcW w:w="714" w:type="dxa"/>
          </w:tcPr>
          <w:p w14:paraId="2EFAEB53" w14:textId="77777777" w:rsidR="009D1F8C" w:rsidRDefault="00274D41">
            <w:pPr>
              <w:pStyle w:val="TableParagraph"/>
              <w:spacing w:line="256" w:lineRule="exact"/>
              <w:ind w:left="115"/>
              <w:rPr>
                <w:b/>
                <w:sz w:val="24"/>
              </w:rPr>
            </w:pPr>
            <w:r>
              <w:rPr>
                <w:b/>
                <w:w w:val="99"/>
                <w:sz w:val="24"/>
              </w:rPr>
              <w:t>p</w:t>
            </w:r>
          </w:p>
        </w:tc>
        <w:tc>
          <w:tcPr>
            <w:tcW w:w="715" w:type="dxa"/>
          </w:tcPr>
          <w:p w14:paraId="6B22A637" w14:textId="77777777" w:rsidR="009D1F8C" w:rsidRDefault="009D1F8C">
            <w:pPr>
              <w:pStyle w:val="TableParagraph"/>
              <w:rPr>
                <w:sz w:val="20"/>
              </w:rPr>
            </w:pPr>
          </w:p>
        </w:tc>
        <w:tc>
          <w:tcPr>
            <w:tcW w:w="797" w:type="dxa"/>
          </w:tcPr>
          <w:p w14:paraId="2B4F8EBB" w14:textId="77777777" w:rsidR="009D1F8C" w:rsidRDefault="00274D41">
            <w:pPr>
              <w:pStyle w:val="TableParagraph"/>
              <w:spacing w:line="256" w:lineRule="exact"/>
              <w:ind w:left="116"/>
              <w:rPr>
                <w:b/>
                <w:sz w:val="24"/>
              </w:rPr>
            </w:pPr>
            <w:r>
              <w:rPr>
                <w:b/>
                <w:w w:val="99"/>
                <w:sz w:val="24"/>
              </w:rPr>
              <w:t>p</w:t>
            </w:r>
          </w:p>
        </w:tc>
        <w:tc>
          <w:tcPr>
            <w:tcW w:w="634" w:type="dxa"/>
          </w:tcPr>
          <w:p w14:paraId="2623746D" w14:textId="77777777" w:rsidR="009D1F8C" w:rsidRDefault="009D1F8C">
            <w:pPr>
              <w:pStyle w:val="TableParagraph"/>
              <w:rPr>
                <w:sz w:val="20"/>
              </w:rPr>
            </w:pPr>
          </w:p>
        </w:tc>
        <w:tc>
          <w:tcPr>
            <w:tcW w:w="717" w:type="dxa"/>
          </w:tcPr>
          <w:p w14:paraId="393640EE" w14:textId="77777777" w:rsidR="009D1F8C" w:rsidRDefault="00274D41">
            <w:pPr>
              <w:pStyle w:val="TableParagraph"/>
              <w:spacing w:line="256" w:lineRule="exact"/>
              <w:ind w:left="115"/>
              <w:rPr>
                <w:b/>
                <w:sz w:val="24"/>
              </w:rPr>
            </w:pPr>
            <w:r>
              <w:rPr>
                <w:b/>
                <w:w w:val="99"/>
                <w:sz w:val="24"/>
              </w:rPr>
              <w:t>p</w:t>
            </w:r>
          </w:p>
        </w:tc>
        <w:tc>
          <w:tcPr>
            <w:tcW w:w="701" w:type="dxa"/>
          </w:tcPr>
          <w:p w14:paraId="7165C14D" w14:textId="77777777" w:rsidR="009D1F8C" w:rsidRDefault="009D1F8C">
            <w:pPr>
              <w:pStyle w:val="TableParagraph"/>
              <w:rPr>
                <w:sz w:val="20"/>
              </w:rPr>
            </w:pPr>
          </w:p>
        </w:tc>
      </w:tr>
      <w:tr w:rsidR="009D1F8C" w14:paraId="7DC72403" w14:textId="77777777">
        <w:trPr>
          <w:trHeight w:val="275"/>
        </w:trPr>
        <w:tc>
          <w:tcPr>
            <w:tcW w:w="4723" w:type="dxa"/>
          </w:tcPr>
          <w:p w14:paraId="3C1AFADB" w14:textId="77777777" w:rsidR="009D1F8C" w:rsidRDefault="00274D41">
            <w:pPr>
              <w:pStyle w:val="TableParagraph"/>
              <w:spacing w:line="250" w:lineRule="exact"/>
              <w:ind w:left="115"/>
            </w:pPr>
            <w:r>
              <w:t>Animal Shelter &amp; Kennels</w:t>
            </w:r>
          </w:p>
        </w:tc>
        <w:tc>
          <w:tcPr>
            <w:tcW w:w="1004" w:type="dxa"/>
          </w:tcPr>
          <w:p w14:paraId="721670BB" w14:textId="77777777" w:rsidR="009D1F8C" w:rsidRDefault="00274D41">
            <w:pPr>
              <w:pStyle w:val="TableParagraph"/>
              <w:spacing w:line="256" w:lineRule="exact"/>
              <w:ind w:left="115"/>
              <w:rPr>
                <w:b/>
                <w:sz w:val="24"/>
              </w:rPr>
            </w:pPr>
            <w:r>
              <w:rPr>
                <w:b/>
                <w:sz w:val="24"/>
              </w:rPr>
              <w:t>y</w:t>
            </w:r>
          </w:p>
        </w:tc>
        <w:tc>
          <w:tcPr>
            <w:tcW w:w="716" w:type="dxa"/>
          </w:tcPr>
          <w:p w14:paraId="61EFB995" w14:textId="77777777" w:rsidR="009D1F8C" w:rsidRDefault="009D1F8C">
            <w:pPr>
              <w:pStyle w:val="TableParagraph"/>
              <w:rPr>
                <w:sz w:val="20"/>
              </w:rPr>
            </w:pPr>
          </w:p>
        </w:tc>
        <w:tc>
          <w:tcPr>
            <w:tcW w:w="714" w:type="dxa"/>
          </w:tcPr>
          <w:p w14:paraId="44AF6883" w14:textId="77777777" w:rsidR="009D1F8C" w:rsidRDefault="009D1F8C">
            <w:pPr>
              <w:pStyle w:val="TableParagraph"/>
              <w:rPr>
                <w:sz w:val="20"/>
              </w:rPr>
            </w:pPr>
          </w:p>
        </w:tc>
        <w:tc>
          <w:tcPr>
            <w:tcW w:w="714" w:type="dxa"/>
          </w:tcPr>
          <w:p w14:paraId="18494C33" w14:textId="77777777" w:rsidR="009D1F8C" w:rsidRDefault="009D1F8C">
            <w:pPr>
              <w:pStyle w:val="TableParagraph"/>
              <w:rPr>
                <w:sz w:val="20"/>
              </w:rPr>
            </w:pPr>
          </w:p>
        </w:tc>
        <w:tc>
          <w:tcPr>
            <w:tcW w:w="715" w:type="dxa"/>
          </w:tcPr>
          <w:p w14:paraId="4EFCF580" w14:textId="77777777" w:rsidR="009D1F8C" w:rsidRDefault="009D1F8C">
            <w:pPr>
              <w:pStyle w:val="TableParagraph"/>
              <w:rPr>
                <w:sz w:val="20"/>
              </w:rPr>
            </w:pPr>
          </w:p>
        </w:tc>
        <w:tc>
          <w:tcPr>
            <w:tcW w:w="715" w:type="dxa"/>
          </w:tcPr>
          <w:p w14:paraId="59631973" w14:textId="77777777" w:rsidR="009D1F8C" w:rsidRDefault="009D1F8C">
            <w:pPr>
              <w:pStyle w:val="TableParagraph"/>
              <w:rPr>
                <w:sz w:val="20"/>
              </w:rPr>
            </w:pPr>
          </w:p>
        </w:tc>
        <w:tc>
          <w:tcPr>
            <w:tcW w:w="715" w:type="dxa"/>
          </w:tcPr>
          <w:p w14:paraId="49D42479" w14:textId="77777777" w:rsidR="009D1F8C" w:rsidRDefault="009D1F8C">
            <w:pPr>
              <w:pStyle w:val="TableParagraph"/>
              <w:rPr>
                <w:sz w:val="20"/>
              </w:rPr>
            </w:pPr>
          </w:p>
        </w:tc>
        <w:tc>
          <w:tcPr>
            <w:tcW w:w="715" w:type="dxa"/>
          </w:tcPr>
          <w:p w14:paraId="6A880BAC" w14:textId="77777777" w:rsidR="009D1F8C" w:rsidRDefault="009D1F8C">
            <w:pPr>
              <w:pStyle w:val="TableParagraph"/>
              <w:rPr>
                <w:sz w:val="20"/>
              </w:rPr>
            </w:pPr>
          </w:p>
        </w:tc>
        <w:tc>
          <w:tcPr>
            <w:tcW w:w="714" w:type="dxa"/>
          </w:tcPr>
          <w:p w14:paraId="0034BDE6" w14:textId="77777777" w:rsidR="009D1F8C" w:rsidRDefault="00274D41">
            <w:pPr>
              <w:pStyle w:val="TableParagraph"/>
              <w:spacing w:line="256" w:lineRule="exact"/>
              <w:ind w:left="115"/>
              <w:rPr>
                <w:b/>
                <w:sz w:val="24"/>
              </w:rPr>
            </w:pPr>
            <w:r>
              <w:rPr>
                <w:b/>
                <w:w w:val="99"/>
                <w:sz w:val="24"/>
              </w:rPr>
              <w:t>p</w:t>
            </w:r>
          </w:p>
        </w:tc>
        <w:tc>
          <w:tcPr>
            <w:tcW w:w="715" w:type="dxa"/>
          </w:tcPr>
          <w:p w14:paraId="0265D010" w14:textId="77777777" w:rsidR="009D1F8C" w:rsidRDefault="009D1F8C">
            <w:pPr>
              <w:pStyle w:val="TableParagraph"/>
              <w:rPr>
                <w:sz w:val="20"/>
              </w:rPr>
            </w:pPr>
          </w:p>
        </w:tc>
        <w:tc>
          <w:tcPr>
            <w:tcW w:w="797" w:type="dxa"/>
          </w:tcPr>
          <w:p w14:paraId="16EBAF70" w14:textId="77777777" w:rsidR="009D1F8C" w:rsidRDefault="00274D41">
            <w:pPr>
              <w:pStyle w:val="TableParagraph"/>
              <w:spacing w:line="256" w:lineRule="exact"/>
              <w:ind w:left="116"/>
              <w:rPr>
                <w:b/>
                <w:sz w:val="24"/>
              </w:rPr>
            </w:pPr>
            <w:r>
              <w:rPr>
                <w:b/>
                <w:w w:val="99"/>
                <w:sz w:val="24"/>
              </w:rPr>
              <w:t>p</w:t>
            </w:r>
          </w:p>
        </w:tc>
        <w:tc>
          <w:tcPr>
            <w:tcW w:w="634" w:type="dxa"/>
          </w:tcPr>
          <w:p w14:paraId="6AB61152" w14:textId="77777777" w:rsidR="009D1F8C" w:rsidRDefault="009D1F8C">
            <w:pPr>
              <w:pStyle w:val="TableParagraph"/>
              <w:rPr>
                <w:sz w:val="20"/>
              </w:rPr>
            </w:pPr>
          </w:p>
        </w:tc>
        <w:tc>
          <w:tcPr>
            <w:tcW w:w="717" w:type="dxa"/>
          </w:tcPr>
          <w:p w14:paraId="65C37933" w14:textId="77777777" w:rsidR="009D1F8C" w:rsidRDefault="00274D41">
            <w:pPr>
              <w:pStyle w:val="TableParagraph"/>
              <w:spacing w:line="256" w:lineRule="exact"/>
              <w:ind w:left="116"/>
              <w:rPr>
                <w:b/>
                <w:sz w:val="24"/>
              </w:rPr>
            </w:pPr>
            <w:r>
              <w:rPr>
                <w:b/>
                <w:w w:val="99"/>
                <w:sz w:val="24"/>
              </w:rPr>
              <w:t>p</w:t>
            </w:r>
          </w:p>
        </w:tc>
        <w:tc>
          <w:tcPr>
            <w:tcW w:w="701" w:type="dxa"/>
          </w:tcPr>
          <w:p w14:paraId="170D8C2C" w14:textId="77777777" w:rsidR="009D1F8C" w:rsidRDefault="009D1F8C">
            <w:pPr>
              <w:pStyle w:val="TableParagraph"/>
              <w:rPr>
                <w:sz w:val="20"/>
              </w:rPr>
            </w:pPr>
          </w:p>
        </w:tc>
      </w:tr>
      <w:tr w:rsidR="009D1F8C" w14:paraId="2BB2121C" w14:textId="77777777">
        <w:trPr>
          <w:trHeight w:val="506"/>
        </w:trPr>
        <w:tc>
          <w:tcPr>
            <w:tcW w:w="4723" w:type="dxa"/>
          </w:tcPr>
          <w:p w14:paraId="5BBD717D" w14:textId="77777777" w:rsidR="009D1F8C" w:rsidRDefault="00274D41">
            <w:pPr>
              <w:pStyle w:val="TableParagraph"/>
              <w:spacing w:line="254" w:lineRule="exact"/>
              <w:ind w:left="115" w:right="158"/>
            </w:pPr>
            <w:r>
              <w:t xml:space="preserve">Automobile, Truck &amp; other Motor Vehicle </w:t>
            </w:r>
            <w:r>
              <w:rPr>
                <w:spacing w:val="-3"/>
              </w:rPr>
              <w:t xml:space="preserve">Sales  </w:t>
            </w:r>
            <w:r>
              <w:t>&amp;</w:t>
            </w:r>
            <w:r>
              <w:rPr>
                <w:spacing w:val="-1"/>
              </w:rPr>
              <w:t xml:space="preserve"> </w:t>
            </w:r>
            <w:r>
              <w:t>Service</w:t>
            </w:r>
          </w:p>
        </w:tc>
        <w:tc>
          <w:tcPr>
            <w:tcW w:w="1004" w:type="dxa"/>
          </w:tcPr>
          <w:p w14:paraId="0DB79F8E" w14:textId="77777777" w:rsidR="009D1F8C" w:rsidRDefault="009D1F8C">
            <w:pPr>
              <w:pStyle w:val="TableParagraph"/>
            </w:pPr>
          </w:p>
        </w:tc>
        <w:tc>
          <w:tcPr>
            <w:tcW w:w="716" w:type="dxa"/>
          </w:tcPr>
          <w:p w14:paraId="5870C794" w14:textId="77777777" w:rsidR="009D1F8C" w:rsidRDefault="009D1F8C">
            <w:pPr>
              <w:pStyle w:val="TableParagraph"/>
            </w:pPr>
          </w:p>
        </w:tc>
        <w:tc>
          <w:tcPr>
            <w:tcW w:w="714" w:type="dxa"/>
          </w:tcPr>
          <w:p w14:paraId="79A54D0F" w14:textId="77777777" w:rsidR="009D1F8C" w:rsidRDefault="009D1F8C">
            <w:pPr>
              <w:pStyle w:val="TableParagraph"/>
            </w:pPr>
          </w:p>
        </w:tc>
        <w:tc>
          <w:tcPr>
            <w:tcW w:w="714" w:type="dxa"/>
          </w:tcPr>
          <w:p w14:paraId="558A1F8D" w14:textId="77777777" w:rsidR="009D1F8C" w:rsidRDefault="009D1F8C">
            <w:pPr>
              <w:pStyle w:val="TableParagraph"/>
            </w:pPr>
          </w:p>
        </w:tc>
        <w:tc>
          <w:tcPr>
            <w:tcW w:w="715" w:type="dxa"/>
          </w:tcPr>
          <w:p w14:paraId="2EE93BAA" w14:textId="77777777" w:rsidR="009D1F8C" w:rsidRDefault="009D1F8C">
            <w:pPr>
              <w:pStyle w:val="TableParagraph"/>
            </w:pPr>
          </w:p>
        </w:tc>
        <w:tc>
          <w:tcPr>
            <w:tcW w:w="715" w:type="dxa"/>
          </w:tcPr>
          <w:p w14:paraId="44A2C19F" w14:textId="77777777" w:rsidR="009D1F8C" w:rsidRDefault="009D1F8C">
            <w:pPr>
              <w:pStyle w:val="TableParagraph"/>
            </w:pPr>
          </w:p>
        </w:tc>
        <w:tc>
          <w:tcPr>
            <w:tcW w:w="715" w:type="dxa"/>
          </w:tcPr>
          <w:p w14:paraId="32EADAF0" w14:textId="77777777" w:rsidR="009D1F8C" w:rsidRDefault="009D1F8C">
            <w:pPr>
              <w:pStyle w:val="TableParagraph"/>
            </w:pPr>
          </w:p>
        </w:tc>
        <w:tc>
          <w:tcPr>
            <w:tcW w:w="715" w:type="dxa"/>
          </w:tcPr>
          <w:p w14:paraId="76DDEB6C" w14:textId="77777777" w:rsidR="009D1F8C" w:rsidRDefault="009D1F8C">
            <w:pPr>
              <w:pStyle w:val="TableParagraph"/>
            </w:pPr>
          </w:p>
        </w:tc>
        <w:tc>
          <w:tcPr>
            <w:tcW w:w="714" w:type="dxa"/>
          </w:tcPr>
          <w:p w14:paraId="3A9D7DF4" w14:textId="77777777" w:rsidR="009D1F8C" w:rsidRDefault="00274D41">
            <w:pPr>
              <w:pStyle w:val="TableParagraph"/>
              <w:spacing w:line="275" w:lineRule="exact"/>
              <w:ind w:left="115"/>
              <w:rPr>
                <w:b/>
                <w:sz w:val="24"/>
              </w:rPr>
            </w:pPr>
            <w:r>
              <w:rPr>
                <w:b/>
                <w:w w:val="99"/>
                <w:sz w:val="24"/>
              </w:rPr>
              <w:t>p</w:t>
            </w:r>
          </w:p>
        </w:tc>
        <w:tc>
          <w:tcPr>
            <w:tcW w:w="715" w:type="dxa"/>
          </w:tcPr>
          <w:p w14:paraId="46F5CCE3" w14:textId="77777777" w:rsidR="009D1F8C" w:rsidRDefault="009D1F8C">
            <w:pPr>
              <w:pStyle w:val="TableParagraph"/>
            </w:pPr>
          </w:p>
        </w:tc>
        <w:tc>
          <w:tcPr>
            <w:tcW w:w="797" w:type="dxa"/>
          </w:tcPr>
          <w:p w14:paraId="5EC1F2BC" w14:textId="77777777" w:rsidR="009D1F8C" w:rsidRDefault="00274D41">
            <w:pPr>
              <w:pStyle w:val="TableParagraph"/>
              <w:spacing w:line="275" w:lineRule="exact"/>
              <w:ind w:left="116"/>
              <w:rPr>
                <w:b/>
                <w:sz w:val="24"/>
              </w:rPr>
            </w:pPr>
            <w:r>
              <w:rPr>
                <w:b/>
                <w:w w:val="99"/>
                <w:sz w:val="24"/>
              </w:rPr>
              <w:t>p</w:t>
            </w:r>
          </w:p>
        </w:tc>
        <w:tc>
          <w:tcPr>
            <w:tcW w:w="634" w:type="dxa"/>
          </w:tcPr>
          <w:p w14:paraId="518A0112" w14:textId="77777777" w:rsidR="009D1F8C" w:rsidRDefault="009D1F8C">
            <w:pPr>
              <w:pStyle w:val="TableParagraph"/>
            </w:pPr>
          </w:p>
        </w:tc>
        <w:tc>
          <w:tcPr>
            <w:tcW w:w="717" w:type="dxa"/>
          </w:tcPr>
          <w:p w14:paraId="3657E329" w14:textId="77777777" w:rsidR="009D1F8C" w:rsidRDefault="00274D41">
            <w:pPr>
              <w:pStyle w:val="TableParagraph"/>
              <w:spacing w:line="275" w:lineRule="exact"/>
              <w:ind w:left="116"/>
              <w:rPr>
                <w:b/>
                <w:sz w:val="24"/>
              </w:rPr>
            </w:pPr>
            <w:r>
              <w:rPr>
                <w:b/>
                <w:w w:val="99"/>
                <w:sz w:val="24"/>
              </w:rPr>
              <w:t>p</w:t>
            </w:r>
          </w:p>
        </w:tc>
        <w:tc>
          <w:tcPr>
            <w:tcW w:w="701" w:type="dxa"/>
          </w:tcPr>
          <w:p w14:paraId="64B26AA4" w14:textId="77777777" w:rsidR="009D1F8C" w:rsidRDefault="009D1F8C">
            <w:pPr>
              <w:pStyle w:val="TableParagraph"/>
            </w:pPr>
          </w:p>
        </w:tc>
      </w:tr>
      <w:tr w:rsidR="009D1F8C" w14:paraId="3BD0D3E6" w14:textId="77777777">
        <w:trPr>
          <w:trHeight w:val="274"/>
        </w:trPr>
        <w:tc>
          <w:tcPr>
            <w:tcW w:w="4723" w:type="dxa"/>
          </w:tcPr>
          <w:p w14:paraId="696D91AA" w14:textId="77777777" w:rsidR="009D1F8C" w:rsidRDefault="00274D41">
            <w:pPr>
              <w:pStyle w:val="TableParagraph"/>
              <w:spacing w:line="248" w:lineRule="exact"/>
              <w:ind w:left="115"/>
            </w:pPr>
            <w:r>
              <w:t>Bait &amp; Tackle</w:t>
            </w:r>
          </w:p>
        </w:tc>
        <w:tc>
          <w:tcPr>
            <w:tcW w:w="1004" w:type="dxa"/>
          </w:tcPr>
          <w:p w14:paraId="2B7A0A44" w14:textId="77777777" w:rsidR="009D1F8C" w:rsidRDefault="009D1F8C">
            <w:pPr>
              <w:pStyle w:val="TableParagraph"/>
              <w:rPr>
                <w:sz w:val="20"/>
              </w:rPr>
            </w:pPr>
          </w:p>
        </w:tc>
        <w:tc>
          <w:tcPr>
            <w:tcW w:w="716" w:type="dxa"/>
          </w:tcPr>
          <w:p w14:paraId="03E88E93" w14:textId="77777777" w:rsidR="009D1F8C" w:rsidRDefault="009D1F8C">
            <w:pPr>
              <w:pStyle w:val="TableParagraph"/>
              <w:rPr>
                <w:sz w:val="20"/>
              </w:rPr>
            </w:pPr>
          </w:p>
        </w:tc>
        <w:tc>
          <w:tcPr>
            <w:tcW w:w="714" w:type="dxa"/>
          </w:tcPr>
          <w:p w14:paraId="0BB255E7" w14:textId="77777777" w:rsidR="009D1F8C" w:rsidRDefault="009D1F8C">
            <w:pPr>
              <w:pStyle w:val="TableParagraph"/>
              <w:rPr>
                <w:sz w:val="20"/>
              </w:rPr>
            </w:pPr>
          </w:p>
        </w:tc>
        <w:tc>
          <w:tcPr>
            <w:tcW w:w="714" w:type="dxa"/>
          </w:tcPr>
          <w:p w14:paraId="539630BF" w14:textId="77777777" w:rsidR="009D1F8C" w:rsidRDefault="009D1F8C">
            <w:pPr>
              <w:pStyle w:val="TableParagraph"/>
              <w:rPr>
                <w:sz w:val="20"/>
              </w:rPr>
            </w:pPr>
          </w:p>
        </w:tc>
        <w:tc>
          <w:tcPr>
            <w:tcW w:w="715" w:type="dxa"/>
          </w:tcPr>
          <w:p w14:paraId="43D8E135" w14:textId="77777777" w:rsidR="009D1F8C" w:rsidRDefault="009D1F8C">
            <w:pPr>
              <w:pStyle w:val="TableParagraph"/>
              <w:rPr>
                <w:sz w:val="20"/>
              </w:rPr>
            </w:pPr>
          </w:p>
        </w:tc>
        <w:tc>
          <w:tcPr>
            <w:tcW w:w="715" w:type="dxa"/>
          </w:tcPr>
          <w:p w14:paraId="72449594" w14:textId="77777777" w:rsidR="009D1F8C" w:rsidRDefault="009D1F8C">
            <w:pPr>
              <w:pStyle w:val="TableParagraph"/>
              <w:rPr>
                <w:sz w:val="20"/>
              </w:rPr>
            </w:pPr>
          </w:p>
        </w:tc>
        <w:tc>
          <w:tcPr>
            <w:tcW w:w="715" w:type="dxa"/>
          </w:tcPr>
          <w:p w14:paraId="4C2B3B1D" w14:textId="77777777" w:rsidR="009D1F8C" w:rsidRDefault="009D1F8C">
            <w:pPr>
              <w:pStyle w:val="TableParagraph"/>
              <w:rPr>
                <w:sz w:val="20"/>
              </w:rPr>
            </w:pPr>
          </w:p>
        </w:tc>
        <w:tc>
          <w:tcPr>
            <w:tcW w:w="715" w:type="dxa"/>
          </w:tcPr>
          <w:p w14:paraId="31879430" w14:textId="77777777" w:rsidR="009D1F8C" w:rsidRDefault="009D1F8C">
            <w:pPr>
              <w:pStyle w:val="TableParagraph"/>
              <w:rPr>
                <w:sz w:val="20"/>
              </w:rPr>
            </w:pPr>
          </w:p>
        </w:tc>
        <w:tc>
          <w:tcPr>
            <w:tcW w:w="714" w:type="dxa"/>
          </w:tcPr>
          <w:p w14:paraId="394CC84F" w14:textId="77777777" w:rsidR="009D1F8C" w:rsidRDefault="00274D41">
            <w:pPr>
              <w:pStyle w:val="TableParagraph"/>
              <w:spacing w:line="255" w:lineRule="exact"/>
              <w:ind w:left="115"/>
              <w:rPr>
                <w:b/>
                <w:sz w:val="24"/>
              </w:rPr>
            </w:pPr>
            <w:r>
              <w:rPr>
                <w:b/>
                <w:w w:val="99"/>
                <w:sz w:val="24"/>
              </w:rPr>
              <w:t>p</w:t>
            </w:r>
          </w:p>
        </w:tc>
        <w:tc>
          <w:tcPr>
            <w:tcW w:w="715" w:type="dxa"/>
          </w:tcPr>
          <w:p w14:paraId="51AD547E" w14:textId="77777777" w:rsidR="009D1F8C" w:rsidRDefault="009D1F8C">
            <w:pPr>
              <w:pStyle w:val="TableParagraph"/>
              <w:rPr>
                <w:sz w:val="20"/>
              </w:rPr>
            </w:pPr>
          </w:p>
        </w:tc>
        <w:tc>
          <w:tcPr>
            <w:tcW w:w="797" w:type="dxa"/>
          </w:tcPr>
          <w:p w14:paraId="018F3ECB" w14:textId="77777777" w:rsidR="009D1F8C" w:rsidRDefault="00274D41">
            <w:pPr>
              <w:pStyle w:val="TableParagraph"/>
              <w:spacing w:line="255" w:lineRule="exact"/>
              <w:ind w:left="117"/>
              <w:rPr>
                <w:b/>
                <w:sz w:val="24"/>
              </w:rPr>
            </w:pPr>
            <w:r>
              <w:rPr>
                <w:b/>
                <w:w w:val="99"/>
                <w:sz w:val="24"/>
              </w:rPr>
              <w:t>p</w:t>
            </w:r>
          </w:p>
        </w:tc>
        <w:tc>
          <w:tcPr>
            <w:tcW w:w="634" w:type="dxa"/>
          </w:tcPr>
          <w:p w14:paraId="6F689D21" w14:textId="77777777" w:rsidR="009D1F8C" w:rsidRDefault="009D1F8C">
            <w:pPr>
              <w:pStyle w:val="TableParagraph"/>
              <w:rPr>
                <w:sz w:val="20"/>
              </w:rPr>
            </w:pPr>
          </w:p>
        </w:tc>
        <w:tc>
          <w:tcPr>
            <w:tcW w:w="717" w:type="dxa"/>
          </w:tcPr>
          <w:p w14:paraId="1B60DB5A" w14:textId="77777777" w:rsidR="009D1F8C" w:rsidRDefault="009D1F8C">
            <w:pPr>
              <w:pStyle w:val="TableParagraph"/>
              <w:rPr>
                <w:sz w:val="20"/>
              </w:rPr>
            </w:pPr>
          </w:p>
        </w:tc>
        <w:tc>
          <w:tcPr>
            <w:tcW w:w="701" w:type="dxa"/>
          </w:tcPr>
          <w:p w14:paraId="6DCBBAF9" w14:textId="77777777" w:rsidR="009D1F8C" w:rsidRDefault="009D1F8C">
            <w:pPr>
              <w:pStyle w:val="TableParagraph"/>
              <w:rPr>
                <w:sz w:val="20"/>
              </w:rPr>
            </w:pPr>
          </w:p>
        </w:tc>
      </w:tr>
    </w:tbl>
    <w:p w14:paraId="555DF8B1" w14:textId="77777777" w:rsidR="009D1F8C" w:rsidRDefault="009D1F8C">
      <w:pPr>
        <w:rPr>
          <w:sz w:val="20"/>
        </w:rPr>
        <w:sectPr w:rsidR="009D1F8C">
          <w:pgSz w:w="15840" w:h="12240" w:orient="landscape"/>
          <w:pgMar w:top="1200" w:right="100" w:bottom="2280" w:left="500" w:header="727" w:footer="2032" w:gutter="0"/>
          <w:cols w:space="720"/>
        </w:sectPr>
      </w:pPr>
    </w:p>
    <w:p w14:paraId="111A8BD9" w14:textId="77777777" w:rsidR="009D1F8C" w:rsidRDefault="009D1F8C">
      <w:pPr>
        <w:pStyle w:val="BodyText"/>
        <w:spacing w:before="7"/>
        <w:rPr>
          <w:b/>
          <w:sz w:val="19"/>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23"/>
        <w:gridCol w:w="1004"/>
        <w:gridCol w:w="716"/>
        <w:gridCol w:w="714"/>
        <w:gridCol w:w="714"/>
        <w:gridCol w:w="715"/>
        <w:gridCol w:w="715"/>
        <w:gridCol w:w="715"/>
        <w:gridCol w:w="715"/>
        <w:gridCol w:w="714"/>
        <w:gridCol w:w="715"/>
        <w:gridCol w:w="797"/>
        <w:gridCol w:w="634"/>
        <w:gridCol w:w="717"/>
        <w:gridCol w:w="701"/>
      </w:tblGrid>
      <w:tr w:rsidR="009D1F8C" w14:paraId="27246C0D" w14:textId="77777777">
        <w:trPr>
          <w:trHeight w:val="505"/>
        </w:trPr>
        <w:tc>
          <w:tcPr>
            <w:tcW w:w="4723" w:type="dxa"/>
          </w:tcPr>
          <w:p w14:paraId="4273CCBD" w14:textId="77777777" w:rsidR="009D1F8C" w:rsidRDefault="00274D41">
            <w:pPr>
              <w:pStyle w:val="TableParagraph"/>
              <w:spacing w:line="251" w:lineRule="exact"/>
              <w:ind w:left="114"/>
              <w:rPr>
                <w:b/>
              </w:rPr>
            </w:pPr>
            <w:r>
              <w:rPr>
                <w:b/>
              </w:rPr>
              <w:t>Uses</w:t>
            </w:r>
          </w:p>
        </w:tc>
        <w:tc>
          <w:tcPr>
            <w:tcW w:w="1004" w:type="dxa"/>
          </w:tcPr>
          <w:p w14:paraId="6F823E62" w14:textId="77777777" w:rsidR="009D1F8C" w:rsidRDefault="00274D41">
            <w:pPr>
              <w:pStyle w:val="TableParagraph"/>
              <w:spacing w:line="254" w:lineRule="exact"/>
              <w:ind w:left="115" w:right="252" w:firstLine="1"/>
              <w:rPr>
                <w:b/>
              </w:rPr>
            </w:pPr>
            <w:r>
              <w:rPr>
                <w:b/>
              </w:rPr>
              <w:t>Suppl.</w:t>
            </w:r>
            <w:r>
              <w:rPr>
                <w:b/>
                <w:w w:val="99"/>
              </w:rPr>
              <w:t xml:space="preserve"> </w:t>
            </w:r>
            <w:r>
              <w:rPr>
                <w:b/>
              </w:rPr>
              <w:t>Reg?</w:t>
            </w:r>
          </w:p>
        </w:tc>
        <w:tc>
          <w:tcPr>
            <w:tcW w:w="716" w:type="dxa"/>
          </w:tcPr>
          <w:p w14:paraId="72A019A1" w14:textId="77777777" w:rsidR="009D1F8C" w:rsidRDefault="00274D41">
            <w:pPr>
              <w:pStyle w:val="TableParagraph"/>
              <w:spacing w:line="251" w:lineRule="exact"/>
              <w:ind w:left="115"/>
              <w:rPr>
                <w:b/>
              </w:rPr>
            </w:pPr>
            <w:r>
              <w:rPr>
                <w:b/>
              </w:rPr>
              <w:t>AG</w:t>
            </w:r>
          </w:p>
        </w:tc>
        <w:tc>
          <w:tcPr>
            <w:tcW w:w="714" w:type="dxa"/>
          </w:tcPr>
          <w:p w14:paraId="03042237" w14:textId="77777777" w:rsidR="009D1F8C" w:rsidRDefault="00274D41">
            <w:pPr>
              <w:pStyle w:val="TableParagraph"/>
              <w:spacing w:line="251" w:lineRule="exact"/>
              <w:ind w:left="117"/>
              <w:rPr>
                <w:b/>
              </w:rPr>
            </w:pPr>
            <w:r>
              <w:rPr>
                <w:b/>
              </w:rPr>
              <w:t>R-15</w:t>
            </w:r>
          </w:p>
        </w:tc>
        <w:tc>
          <w:tcPr>
            <w:tcW w:w="714" w:type="dxa"/>
          </w:tcPr>
          <w:p w14:paraId="50A13AAC" w14:textId="77777777" w:rsidR="009D1F8C" w:rsidRDefault="00274D41">
            <w:pPr>
              <w:pStyle w:val="TableParagraph"/>
              <w:spacing w:line="251" w:lineRule="exact"/>
              <w:ind w:left="116"/>
              <w:rPr>
                <w:b/>
              </w:rPr>
            </w:pPr>
            <w:r>
              <w:rPr>
                <w:b/>
              </w:rPr>
              <w:t>R-12</w:t>
            </w:r>
          </w:p>
        </w:tc>
        <w:tc>
          <w:tcPr>
            <w:tcW w:w="715" w:type="dxa"/>
          </w:tcPr>
          <w:p w14:paraId="5454B625" w14:textId="77777777" w:rsidR="009D1F8C" w:rsidRDefault="00274D41">
            <w:pPr>
              <w:pStyle w:val="TableParagraph"/>
              <w:spacing w:line="251" w:lineRule="exact"/>
              <w:ind w:left="116"/>
              <w:rPr>
                <w:b/>
              </w:rPr>
            </w:pPr>
            <w:r>
              <w:rPr>
                <w:b/>
              </w:rPr>
              <w:t>R-M</w:t>
            </w:r>
          </w:p>
        </w:tc>
        <w:tc>
          <w:tcPr>
            <w:tcW w:w="715" w:type="dxa"/>
          </w:tcPr>
          <w:p w14:paraId="50DC9C3B" w14:textId="77777777" w:rsidR="009D1F8C" w:rsidRDefault="00274D41">
            <w:pPr>
              <w:pStyle w:val="TableParagraph"/>
              <w:spacing w:line="251" w:lineRule="exact"/>
              <w:ind w:left="116"/>
              <w:rPr>
                <w:b/>
              </w:rPr>
            </w:pPr>
            <w:r>
              <w:rPr>
                <w:b/>
                <w:u w:val="thick"/>
              </w:rPr>
              <w:t>R-I</w:t>
            </w:r>
          </w:p>
        </w:tc>
        <w:tc>
          <w:tcPr>
            <w:tcW w:w="715" w:type="dxa"/>
          </w:tcPr>
          <w:p w14:paraId="3A6267C3" w14:textId="77777777" w:rsidR="009D1F8C" w:rsidRDefault="00274D41">
            <w:pPr>
              <w:pStyle w:val="TableParagraph"/>
              <w:spacing w:line="251" w:lineRule="exact"/>
              <w:ind w:left="116"/>
              <w:rPr>
                <w:b/>
              </w:rPr>
            </w:pPr>
            <w:r>
              <w:rPr>
                <w:b/>
                <w:u w:val="thick"/>
              </w:rPr>
              <w:t>R-P</w:t>
            </w:r>
          </w:p>
        </w:tc>
        <w:tc>
          <w:tcPr>
            <w:tcW w:w="715" w:type="dxa"/>
          </w:tcPr>
          <w:p w14:paraId="6C3385FE" w14:textId="77777777" w:rsidR="009D1F8C" w:rsidRDefault="00274D41">
            <w:pPr>
              <w:pStyle w:val="TableParagraph"/>
              <w:spacing w:line="251" w:lineRule="exact"/>
              <w:ind w:left="116"/>
              <w:rPr>
                <w:b/>
              </w:rPr>
            </w:pPr>
            <w:r>
              <w:rPr>
                <w:b/>
              </w:rPr>
              <w:t>N-C</w:t>
            </w:r>
          </w:p>
        </w:tc>
        <w:tc>
          <w:tcPr>
            <w:tcW w:w="714" w:type="dxa"/>
          </w:tcPr>
          <w:p w14:paraId="0FA85F88" w14:textId="77777777" w:rsidR="009D1F8C" w:rsidRDefault="00274D41">
            <w:pPr>
              <w:pStyle w:val="TableParagraph"/>
              <w:spacing w:line="251" w:lineRule="exact"/>
              <w:ind w:left="115"/>
              <w:rPr>
                <w:b/>
              </w:rPr>
            </w:pPr>
            <w:r>
              <w:rPr>
                <w:b/>
                <w:u w:val="thick"/>
              </w:rPr>
              <w:t>G-C</w:t>
            </w:r>
          </w:p>
        </w:tc>
        <w:tc>
          <w:tcPr>
            <w:tcW w:w="715" w:type="dxa"/>
          </w:tcPr>
          <w:p w14:paraId="49659A6E" w14:textId="77777777" w:rsidR="009D1F8C" w:rsidRDefault="00274D41">
            <w:pPr>
              <w:pStyle w:val="TableParagraph"/>
              <w:spacing w:line="254" w:lineRule="exact"/>
              <w:ind w:left="116" w:right="191" w:hanging="1"/>
              <w:rPr>
                <w:b/>
              </w:rPr>
            </w:pPr>
            <w:r>
              <w:rPr>
                <w:b/>
                <w:u w:val="thick"/>
              </w:rPr>
              <w:t>TC-</w:t>
            </w:r>
            <w:r>
              <w:rPr>
                <w:b/>
              </w:rPr>
              <w:t xml:space="preserve"> </w:t>
            </w:r>
            <w:r>
              <w:rPr>
                <w:b/>
                <w:u w:val="thick"/>
              </w:rPr>
              <w:t>C</w:t>
            </w:r>
          </w:p>
        </w:tc>
        <w:tc>
          <w:tcPr>
            <w:tcW w:w="797" w:type="dxa"/>
          </w:tcPr>
          <w:p w14:paraId="59E24660" w14:textId="77777777" w:rsidR="009D1F8C" w:rsidRDefault="00274D41">
            <w:pPr>
              <w:pStyle w:val="TableParagraph"/>
              <w:spacing w:line="251" w:lineRule="exact"/>
              <w:ind w:left="117"/>
              <w:rPr>
                <w:b/>
              </w:rPr>
            </w:pPr>
            <w:r>
              <w:rPr>
                <w:b/>
                <w:u w:val="thick"/>
              </w:rPr>
              <w:t>G-W</w:t>
            </w:r>
          </w:p>
        </w:tc>
        <w:tc>
          <w:tcPr>
            <w:tcW w:w="634" w:type="dxa"/>
          </w:tcPr>
          <w:p w14:paraId="58B2B79A" w14:textId="77777777" w:rsidR="009D1F8C" w:rsidRDefault="00274D41">
            <w:pPr>
              <w:pStyle w:val="TableParagraph"/>
              <w:spacing w:line="251" w:lineRule="exact"/>
              <w:ind w:left="115"/>
              <w:rPr>
                <w:b/>
              </w:rPr>
            </w:pPr>
            <w:r>
              <w:rPr>
                <w:b/>
                <w:u w:val="thick"/>
              </w:rPr>
              <w:t>P-D</w:t>
            </w:r>
          </w:p>
        </w:tc>
        <w:tc>
          <w:tcPr>
            <w:tcW w:w="717" w:type="dxa"/>
          </w:tcPr>
          <w:p w14:paraId="5B3A69E8" w14:textId="77777777" w:rsidR="009D1F8C" w:rsidRDefault="00274D41">
            <w:pPr>
              <w:pStyle w:val="TableParagraph"/>
              <w:spacing w:line="251" w:lineRule="exact"/>
              <w:ind w:left="116"/>
              <w:rPr>
                <w:b/>
              </w:rPr>
            </w:pPr>
            <w:r>
              <w:rPr>
                <w:b/>
              </w:rPr>
              <w:t>M-1</w:t>
            </w:r>
          </w:p>
        </w:tc>
        <w:tc>
          <w:tcPr>
            <w:tcW w:w="701" w:type="dxa"/>
          </w:tcPr>
          <w:p w14:paraId="6AFDD6C0" w14:textId="77777777" w:rsidR="009D1F8C" w:rsidRDefault="00274D41">
            <w:pPr>
              <w:pStyle w:val="TableParagraph"/>
              <w:spacing w:line="251" w:lineRule="exact"/>
              <w:ind w:left="114"/>
              <w:rPr>
                <w:b/>
              </w:rPr>
            </w:pPr>
            <w:r>
              <w:rPr>
                <w:b/>
              </w:rPr>
              <w:t>M-2</w:t>
            </w:r>
          </w:p>
        </w:tc>
      </w:tr>
      <w:tr w:rsidR="009D1F8C" w14:paraId="3E2F0124" w14:textId="77777777">
        <w:trPr>
          <w:trHeight w:val="273"/>
        </w:trPr>
        <w:tc>
          <w:tcPr>
            <w:tcW w:w="4723" w:type="dxa"/>
          </w:tcPr>
          <w:p w14:paraId="3B520291" w14:textId="77777777" w:rsidR="009D1F8C" w:rsidRDefault="00274D41">
            <w:pPr>
              <w:pStyle w:val="TableParagraph"/>
              <w:spacing w:line="248" w:lineRule="exact"/>
              <w:ind w:left="114"/>
            </w:pPr>
            <w:r>
              <w:t>Bed &amp; Breakfast Lodging</w:t>
            </w:r>
          </w:p>
        </w:tc>
        <w:tc>
          <w:tcPr>
            <w:tcW w:w="1004" w:type="dxa"/>
          </w:tcPr>
          <w:p w14:paraId="54395854" w14:textId="77777777" w:rsidR="009D1F8C" w:rsidRDefault="00274D41">
            <w:pPr>
              <w:pStyle w:val="TableParagraph"/>
              <w:spacing w:line="254" w:lineRule="exact"/>
              <w:ind w:left="115"/>
              <w:rPr>
                <w:b/>
                <w:sz w:val="24"/>
              </w:rPr>
            </w:pPr>
            <w:r>
              <w:rPr>
                <w:b/>
                <w:sz w:val="24"/>
              </w:rPr>
              <w:t>y</w:t>
            </w:r>
          </w:p>
        </w:tc>
        <w:tc>
          <w:tcPr>
            <w:tcW w:w="716" w:type="dxa"/>
          </w:tcPr>
          <w:p w14:paraId="36FE7EAF" w14:textId="77777777" w:rsidR="009D1F8C" w:rsidRDefault="009D1F8C">
            <w:pPr>
              <w:pStyle w:val="TableParagraph"/>
              <w:rPr>
                <w:sz w:val="20"/>
              </w:rPr>
            </w:pPr>
          </w:p>
        </w:tc>
        <w:tc>
          <w:tcPr>
            <w:tcW w:w="714" w:type="dxa"/>
          </w:tcPr>
          <w:p w14:paraId="5C4ED631" w14:textId="77777777" w:rsidR="009D1F8C" w:rsidRDefault="00274D41">
            <w:pPr>
              <w:pStyle w:val="TableParagraph"/>
              <w:spacing w:line="254" w:lineRule="exact"/>
              <w:ind w:left="115"/>
              <w:rPr>
                <w:b/>
                <w:sz w:val="24"/>
              </w:rPr>
            </w:pPr>
            <w:r>
              <w:rPr>
                <w:b/>
                <w:w w:val="99"/>
                <w:sz w:val="24"/>
              </w:rPr>
              <w:t>p</w:t>
            </w:r>
          </w:p>
        </w:tc>
        <w:tc>
          <w:tcPr>
            <w:tcW w:w="714" w:type="dxa"/>
          </w:tcPr>
          <w:p w14:paraId="577BEEBD" w14:textId="77777777" w:rsidR="009D1F8C" w:rsidRDefault="00274D41">
            <w:pPr>
              <w:pStyle w:val="TableParagraph"/>
              <w:spacing w:line="254" w:lineRule="exact"/>
              <w:ind w:left="116"/>
              <w:rPr>
                <w:b/>
                <w:sz w:val="24"/>
              </w:rPr>
            </w:pPr>
            <w:r>
              <w:rPr>
                <w:b/>
                <w:w w:val="99"/>
                <w:sz w:val="24"/>
              </w:rPr>
              <w:t>p</w:t>
            </w:r>
          </w:p>
        </w:tc>
        <w:tc>
          <w:tcPr>
            <w:tcW w:w="715" w:type="dxa"/>
          </w:tcPr>
          <w:p w14:paraId="4882B9CD" w14:textId="77777777" w:rsidR="009D1F8C" w:rsidRDefault="00274D41">
            <w:pPr>
              <w:pStyle w:val="TableParagraph"/>
              <w:spacing w:line="254" w:lineRule="exact"/>
              <w:ind w:left="117"/>
              <w:rPr>
                <w:b/>
                <w:sz w:val="24"/>
              </w:rPr>
            </w:pPr>
            <w:r>
              <w:rPr>
                <w:b/>
                <w:w w:val="99"/>
                <w:sz w:val="24"/>
              </w:rPr>
              <w:t>p</w:t>
            </w:r>
          </w:p>
        </w:tc>
        <w:tc>
          <w:tcPr>
            <w:tcW w:w="715" w:type="dxa"/>
          </w:tcPr>
          <w:p w14:paraId="5A1ED1F3" w14:textId="77777777" w:rsidR="009D1F8C" w:rsidRDefault="00274D41">
            <w:pPr>
              <w:pStyle w:val="TableParagraph"/>
              <w:spacing w:line="254" w:lineRule="exact"/>
              <w:ind w:left="116"/>
              <w:rPr>
                <w:b/>
                <w:sz w:val="24"/>
              </w:rPr>
            </w:pPr>
            <w:r>
              <w:rPr>
                <w:b/>
                <w:w w:val="99"/>
                <w:sz w:val="24"/>
              </w:rPr>
              <w:t>p</w:t>
            </w:r>
          </w:p>
        </w:tc>
        <w:tc>
          <w:tcPr>
            <w:tcW w:w="715" w:type="dxa"/>
          </w:tcPr>
          <w:p w14:paraId="6B69475E" w14:textId="77777777" w:rsidR="009D1F8C" w:rsidRDefault="00274D41">
            <w:pPr>
              <w:pStyle w:val="TableParagraph"/>
              <w:spacing w:line="254" w:lineRule="exact"/>
              <w:ind w:left="116"/>
              <w:rPr>
                <w:b/>
                <w:sz w:val="24"/>
              </w:rPr>
            </w:pPr>
            <w:r>
              <w:rPr>
                <w:b/>
                <w:w w:val="99"/>
                <w:sz w:val="24"/>
              </w:rPr>
              <w:t>p</w:t>
            </w:r>
          </w:p>
        </w:tc>
        <w:tc>
          <w:tcPr>
            <w:tcW w:w="715" w:type="dxa"/>
          </w:tcPr>
          <w:p w14:paraId="40E3D729" w14:textId="77777777" w:rsidR="009D1F8C" w:rsidRDefault="009D1F8C">
            <w:pPr>
              <w:pStyle w:val="TableParagraph"/>
              <w:rPr>
                <w:sz w:val="20"/>
              </w:rPr>
            </w:pPr>
          </w:p>
        </w:tc>
        <w:tc>
          <w:tcPr>
            <w:tcW w:w="714" w:type="dxa"/>
          </w:tcPr>
          <w:p w14:paraId="7FC21D07" w14:textId="77777777" w:rsidR="009D1F8C" w:rsidRDefault="009D1F8C">
            <w:pPr>
              <w:pStyle w:val="TableParagraph"/>
              <w:rPr>
                <w:sz w:val="20"/>
              </w:rPr>
            </w:pPr>
          </w:p>
        </w:tc>
        <w:tc>
          <w:tcPr>
            <w:tcW w:w="715" w:type="dxa"/>
          </w:tcPr>
          <w:p w14:paraId="54E08D47" w14:textId="77777777" w:rsidR="009D1F8C" w:rsidRDefault="009D1F8C">
            <w:pPr>
              <w:pStyle w:val="TableParagraph"/>
              <w:rPr>
                <w:sz w:val="20"/>
              </w:rPr>
            </w:pPr>
          </w:p>
        </w:tc>
        <w:tc>
          <w:tcPr>
            <w:tcW w:w="797" w:type="dxa"/>
          </w:tcPr>
          <w:p w14:paraId="4598C0D2" w14:textId="77777777" w:rsidR="009D1F8C" w:rsidRDefault="009D1F8C">
            <w:pPr>
              <w:pStyle w:val="TableParagraph"/>
              <w:rPr>
                <w:sz w:val="20"/>
              </w:rPr>
            </w:pPr>
          </w:p>
        </w:tc>
        <w:tc>
          <w:tcPr>
            <w:tcW w:w="634" w:type="dxa"/>
          </w:tcPr>
          <w:p w14:paraId="102A24F0" w14:textId="77777777" w:rsidR="009D1F8C" w:rsidRDefault="009D1F8C">
            <w:pPr>
              <w:pStyle w:val="TableParagraph"/>
              <w:rPr>
                <w:sz w:val="20"/>
              </w:rPr>
            </w:pPr>
          </w:p>
        </w:tc>
        <w:tc>
          <w:tcPr>
            <w:tcW w:w="717" w:type="dxa"/>
          </w:tcPr>
          <w:p w14:paraId="3BD7CD33" w14:textId="77777777" w:rsidR="009D1F8C" w:rsidRDefault="009D1F8C">
            <w:pPr>
              <w:pStyle w:val="TableParagraph"/>
              <w:rPr>
                <w:sz w:val="20"/>
              </w:rPr>
            </w:pPr>
          </w:p>
        </w:tc>
        <w:tc>
          <w:tcPr>
            <w:tcW w:w="701" w:type="dxa"/>
          </w:tcPr>
          <w:p w14:paraId="60E7F857" w14:textId="77777777" w:rsidR="009D1F8C" w:rsidRDefault="009D1F8C">
            <w:pPr>
              <w:pStyle w:val="TableParagraph"/>
              <w:rPr>
                <w:sz w:val="20"/>
              </w:rPr>
            </w:pPr>
          </w:p>
        </w:tc>
      </w:tr>
      <w:tr w:rsidR="009D1F8C" w14:paraId="55B629BB" w14:textId="77777777">
        <w:trPr>
          <w:trHeight w:val="276"/>
        </w:trPr>
        <w:tc>
          <w:tcPr>
            <w:tcW w:w="4723" w:type="dxa"/>
          </w:tcPr>
          <w:p w14:paraId="2C4B8C42" w14:textId="77777777" w:rsidR="009D1F8C" w:rsidRDefault="00274D41">
            <w:pPr>
              <w:pStyle w:val="TableParagraph"/>
              <w:spacing w:line="250" w:lineRule="exact"/>
              <w:ind w:left="114"/>
            </w:pPr>
            <w:r>
              <w:t>Building Materials &amp; Supply Store</w:t>
            </w:r>
          </w:p>
        </w:tc>
        <w:tc>
          <w:tcPr>
            <w:tcW w:w="1004" w:type="dxa"/>
          </w:tcPr>
          <w:p w14:paraId="69509312" w14:textId="77777777" w:rsidR="009D1F8C" w:rsidRDefault="00274D41">
            <w:pPr>
              <w:pStyle w:val="TableParagraph"/>
              <w:spacing w:line="257" w:lineRule="exact"/>
              <w:ind w:left="115"/>
              <w:rPr>
                <w:b/>
                <w:sz w:val="24"/>
              </w:rPr>
            </w:pPr>
            <w:r>
              <w:rPr>
                <w:b/>
                <w:sz w:val="24"/>
              </w:rPr>
              <w:t>y</w:t>
            </w:r>
          </w:p>
        </w:tc>
        <w:tc>
          <w:tcPr>
            <w:tcW w:w="716" w:type="dxa"/>
          </w:tcPr>
          <w:p w14:paraId="5327043C" w14:textId="77777777" w:rsidR="009D1F8C" w:rsidRDefault="009D1F8C">
            <w:pPr>
              <w:pStyle w:val="TableParagraph"/>
              <w:rPr>
                <w:sz w:val="20"/>
              </w:rPr>
            </w:pPr>
          </w:p>
        </w:tc>
        <w:tc>
          <w:tcPr>
            <w:tcW w:w="714" w:type="dxa"/>
          </w:tcPr>
          <w:p w14:paraId="1ADA64D0" w14:textId="77777777" w:rsidR="009D1F8C" w:rsidRDefault="009D1F8C">
            <w:pPr>
              <w:pStyle w:val="TableParagraph"/>
              <w:rPr>
                <w:sz w:val="20"/>
              </w:rPr>
            </w:pPr>
          </w:p>
        </w:tc>
        <w:tc>
          <w:tcPr>
            <w:tcW w:w="714" w:type="dxa"/>
          </w:tcPr>
          <w:p w14:paraId="475A526F" w14:textId="77777777" w:rsidR="009D1F8C" w:rsidRDefault="009D1F8C">
            <w:pPr>
              <w:pStyle w:val="TableParagraph"/>
              <w:rPr>
                <w:sz w:val="20"/>
              </w:rPr>
            </w:pPr>
          </w:p>
        </w:tc>
        <w:tc>
          <w:tcPr>
            <w:tcW w:w="715" w:type="dxa"/>
          </w:tcPr>
          <w:p w14:paraId="6F19421D" w14:textId="77777777" w:rsidR="009D1F8C" w:rsidRDefault="009D1F8C">
            <w:pPr>
              <w:pStyle w:val="TableParagraph"/>
              <w:rPr>
                <w:sz w:val="20"/>
              </w:rPr>
            </w:pPr>
          </w:p>
        </w:tc>
        <w:tc>
          <w:tcPr>
            <w:tcW w:w="715" w:type="dxa"/>
          </w:tcPr>
          <w:p w14:paraId="370A51EA" w14:textId="77777777" w:rsidR="009D1F8C" w:rsidRDefault="009D1F8C">
            <w:pPr>
              <w:pStyle w:val="TableParagraph"/>
              <w:rPr>
                <w:sz w:val="20"/>
              </w:rPr>
            </w:pPr>
          </w:p>
        </w:tc>
        <w:tc>
          <w:tcPr>
            <w:tcW w:w="715" w:type="dxa"/>
          </w:tcPr>
          <w:p w14:paraId="21F54FC2" w14:textId="77777777" w:rsidR="009D1F8C" w:rsidRDefault="009D1F8C">
            <w:pPr>
              <w:pStyle w:val="TableParagraph"/>
              <w:rPr>
                <w:sz w:val="20"/>
              </w:rPr>
            </w:pPr>
          </w:p>
        </w:tc>
        <w:tc>
          <w:tcPr>
            <w:tcW w:w="715" w:type="dxa"/>
          </w:tcPr>
          <w:p w14:paraId="5B017F78" w14:textId="77777777" w:rsidR="009D1F8C" w:rsidRDefault="009D1F8C">
            <w:pPr>
              <w:pStyle w:val="TableParagraph"/>
              <w:rPr>
                <w:sz w:val="20"/>
              </w:rPr>
            </w:pPr>
          </w:p>
        </w:tc>
        <w:tc>
          <w:tcPr>
            <w:tcW w:w="714" w:type="dxa"/>
          </w:tcPr>
          <w:p w14:paraId="63840F0F" w14:textId="77777777" w:rsidR="009D1F8C" w:rsidRDefault="00274D41">
            <w:pPr>
              <w:pStyle w:val="TableParagraph"/>
              <w:spacing w:line="257" w:lineRule="exact"/>
              <w:ind w:left="116"/>
              <w:rPr>
                <w:b/>
                <w:sz w:val="24"/>
              </w:rPr>
            </w:pPr>
            <w:r>
              <w:rPr>
                <w:b/>
                <w:w w:val="99"/>
                <w:sz w:val="24"/>
              </w:rPr>
              <w:t>p</w:t>
            </w:r>
          </w:p>
        </w:tc>
        <w:tc>
          <w:tcPr>
            <w:tcW w:w="715" w:type="dxa"/>
          </w:tcPr>
          <w:p w14:paraId="5C42A4F0" w14:textId="77777777" w:rsidR="009D1F8C" w:rsidRDefault="009D1F8C">
            <w:pPr>
              <w:pStyle w:val="TableParagraph"/>
              <w:rPr>
                <w:sz w:val="20"/>
              </w:rPr>
            </w:pPr>
          </w:p>
        </w:tc>
        <w:tc>
          <w:tcPr>
            <w:tcW w:w="797" w:type="dxa"/>
          </w:tcPr>
          <w:p w14:paraId="03BE7A03" w14:textId="77777777" w:rsidR="009D1F8C" w:rsidRDefault="00274D41">
            <w:pPr>
              <w:pStyle w:val="TableParagraph"/>
              <w:spacing w:line="257" w:lineRule="exact"/>
              <w:ind w:left="117"/>
              <w:rPr>
                <w:b/>
                <w:sz w:val="24"/>
              </w:rPr>
            </w:pPr>
            <w:r>
              <w:rPr>
                <w:b/>
                <w:w w:val="99"/>
                <w:sz w:val="24"/>
              </w:rPr>
              <w:t>p</w:t>
            </w:r>
          </w:p>
        </w:tc>
        <w:tc>
          <w:tcPr>
            <w:tcW w:w="634" w:type="dxa"/>
          </w:tcPr>
          <w:p w14:paraId="3D5B6B01" w14:textId="77777777" w:rsidR="009D1F8C" w:rsidRDefault="009D1F8C">
            <w:pPr>
              <w:pStyle w:val="TableParagraph"/>
              <w:rPr>
                <w:sz w:val="20"/>
              </w:rPr>
            </w:pPr>
          </w:p>
        </w:tc>
        <w:tc>
          <w:tcPr>
            <w:tcW w:w="717" w:type="dxa"/>
          </w:tcPr>
          <w:p w14:paraId="7724DBC1" w14:textId="77777777" w:rsidR="009D1F8C" w:rsidRDefault="009D1F8C">
            <w:pPr>
              <w:pStyle w:val="TableParagraph"/>
              <w:rPr>
                <w:sz w:val="20"/>
              </w:rPr>
            </w:pPr>
          </w:p>
        </w:tc>
        <w:tc>
          <w:tcPr>
            <w:tcW w:w="701" w:type="dxa"/>
          </w:tcPr>
          <w:p w14:paraId="5C0F6583" w14:textId="77777777" w:rsidR="009D1F8C" w:rsidRDefault="009D1F8C">
            <w:pPr>
              <w:pStyle w:val="TableParagraph"/>
              <w:rPr>
                <w:sz w:val="20"/>
              </w:rPr>
            </w:pPr>
          </w:p>
        </w:tc>
      </w:tr>
      <w:tr w:rsidR="009D1F8C" w14:paraId="2B75EB4B" w14:textId="77777777">
        <w:trPr>
          <w:trHeight w:val="505"/>
        </w:trPr>
        <w:tc>
          <w:tcPr>
            <w:tcW w:w="4723" w:type="dxa"/>
          </w:tcPr>
          <w:p w14:paraId="486BCE4A" w14:textId="77777777" w:rsidR="009D1F8C" w:rsidRDefault="00274D41">
            <w:pPr>
              <w:pStyle w:val="TableParagraph"/>
              <w:spacing w:before="1" w:line="252" w:lineRule="exact"/>
              <w:ind w:left="114"/>
            </w:pPr>
            <w:r>
              <w:t>Business Services such as Mailing, Copying, Printing</w:t>
            </w:r>
          </w:p>
        </w:tc>
        <w:tc>
          <w:tcPr>
            <w:tcW w:w="1004" w:type="dxa"/>
          </w:tcPr>
          <w:p w14:paraId="6AD5C12D" w14:textId="77777777" w:rsidR="009D1F8C" w:rsidRDefault="009D1F8C">
            <w:pPr>
              <w:pStyle w:val="TableParagraph"/>
            </w:pPr>
          </w:p>
        </w:tc>
        <w:tc>
          <w:tcPr>
            <w:tcW w:w="716" w:type="dxa"/>
          </w:tcPr>
          <w:p w14:paraId="2560C273" w14:textId="77777777" w:rsidR="009D1F8C" w:rsidRDefault="009D1F8C">
            <w:pPr>
              <w:pStyle w:val="TableParagraph"/>
            </w:pPr>
          </w:p>
        </w:tc>
        <w:tc>
          <w:tcPr>
            <w:tcW w:w="714" w:type="dxa"/>
          </w:tcPr>
          <w:p w14:paraId="0C108D39" w14:textId="77777777" w:rsidR="009D1F8C" w:rsidRDefault="009D1F8C">
            <w:pPr>
              <w:pStyle w:val="TableParagraph"/>
            </w:pPr>
          </w:p>
        </w:tc>
        <w:tc>
          <w:tcPr>
            <w:tcW w:w="714" w:type="dxa"/>
          </w:tcPr>
          <w:p w14:paraId="72067635" w14:textId="77777777" w:rsidR="009D1F8C" w:rsidRDefault="009D1F8C">
            <w:pPr>
              <w:pStyle w:val="TableParagraph"/>
            </w:pPr>
          </w:p>
        </w:tc>
        <w:tc>
          <w:tcPr>
            <w:tcW w:w="715" w:type="dxa"/>
          </w:tcPr>
          <w:p w14:paraId="7CF1B96D" w14:textId="77777777" w:rsidR="009D1F8C" w:rsidRDefault="009D1F8C">
            <w:pPr>
              <w:pStyle w:val="TableParagraph"/>
            </w:pPr>
          </w:p>
        </w:tc>
        <w:tc>
          <w:tcPr>
            <w:tcW w:w="715" w:type="dxa"/>
          </w:tcPr>
          <w:p w14:paraId="60637345" w14:textId="77777777" w:rsidR="009D1F8C" w:rsidRDefault="009D1F8C">
            <w:pPr>
              <w:pStyle w:val="TableParagraph"/>
            </w:pPr>
          </w:p>
        </w:tc>
        <w:tc>
          <w:tcPr>
            <w:tcW w:w="715" w:type="dxa"/>
          </w:tcPr>
          <w:p w14:paraId="624A14D3" w14:textId="77777777" w:rsidR="009D1F8C" w:rsidRDefault="009D1F8C">
            <w:pPr>
              <w:pStyle w:val="TableParagraph"/>
            </w:pPr>
          </w:p>
        </w:tc>
        <w:tc>
          <w:tcPr>
            <w:tcW w:w="715" w:type="dxa"/>
          </w:tcPr>
          <w:p w14:paraId="4F0DDF08" w14:textId="77777777" w:rsidR="009D1F8C" w:rsidRDefault="009D1F8C">
            <w:pPr>
              <w:pStyle w:val="TableParagraph"/>
            </w:pPr>
          </w:p>
        </w:tc>
        <w:tc>
          <w:tcPr>
            <w:tcW w:w="714" w:type="dxa"/>
          </w:tcPr>
          <w:p w14:paraId="623223D3" w14:textId="77777777" w:rsidR="009D1F8C" w:rsidRDefault="00274D41">
            <w:pPr>
              <w:pStyle w:val="TableParagraph"/>
              <w:spacing w:line="275" w:lineRule="exact"/>
              <w:ind w:left="115"/>
              <w:rPr>
                <w:b/>
                <w:sz w:val="24"/>
              </w:rPr>
            </w:pPr>
            <w:r>
              <w:rPr>
                <w:b/>
                <w:w w:val="99"/>
                <w:sz w:val="24"/>
              </w:rPr>
              <w:t>p</w:t>
            </w:r>
          </w:p>
        </w:tc>
        <w:tc>
          <w:tcPr>
            <w:tcW w:w="715" w:type="dxa"/>
          </w:tcPr>
          <w:p w14:paraId="38954166" w14:textId="77777777" w:rsidR="009D1F8C" w:rsidRDefault="00274D41">
            <w:pPr>
              <w:pStyle w:val="TableParagraph"/>
              <w:spacing w:line="275" w:lineRule="exact"/>
              <w:ind w:left="116"/>
              <w:rPr>
                <w:b/>
                <w:sz w:val="24"/>
              </w:rPr>
            </w:pPr>
            <w:r>
              <w:rPr>
                <w:b/>
                <w:w w:val="99"/>
                <w:sz w:val="24"/>
              </w:rPr>
              <w:t>p</w:t>
            </w:r>
          </w:p>
        </w:tc>
        <w:tc>
          <w:tcPr>
            <w:tcW w:w="797" w:type="dxa"/>
          </w:tcPr>
          <w:p w14:paraId="50FAC789" w14:textId="77777777" w:rsidR="009D1F8C" w:rsidRDefault="009D1F8C">
            <w:pPr>
              <w:pStyle w:val="TableParagraph"/>
            </w:pPr>
          </w:p>
        </w:tc>
        <w:tc>
          <w:tcPr>
            <w:tcW w:w="634" w:type="dxa"/>
          </w:tcPr>
          <w:p w14:paraId="3FC5B8AC" w14:textId="77777777" w:rsidR="009D1F8C" w:rsidRDefault="009D1F8C">
            <w:pPr>
              <w:pStyle w:val="TableParagraph"/>
            </w:pPr>
          </w:p>
        </w:tc>
        <w:tc>
          <w:tcPr>
            <w:tcW w:w="717" w:type="dxa"/>
          </w:tcPr>
          <w:p w14:paraId="1F4A7986" w14:textId="77777777" w:rsidR="009D1F8C" w:rsidRDefault="009D1F8C">
            <w:pPr>
              <w:pStyle w:val="TableParagraph"/>
            </w:pPr>
          </w:p>
        </w:tc>
        <w:tc>
          <w:tcPr>
            <w:tcW w:w="701" w:type="dxa"/>
          </w:tcPr>
          <w:p w14:paraId="0724D7C2" w14:textId="77777777" w:rsidR="009D1F8C" w:rsidRDefault="009D1F8C">
            <w:pPr>
              <w:pStyle w:val="TableParagraph"/>
            </w:pPr>
          </w:p>
        </w:tc>
      </w:tr>
      <w:tr w:rsidR="009D1F8C" w14:paraId="56B15F1A" w14:textId="77777777">
        <w:trPr>
          <w:trHeight w:val="275"/>
        </w:trPr>
        <w:tc>
          <w:tcPr>
            <w:tcW w:w="4723" w:type="dxa"/>
          </w:tcPr>
          <w:p w14:paraId="65D07077" w14:textId="77777777" w:rsidR="009D1F8C" w:rsidRDefault="00274D41">
            <w:pPr>
              <w:pStyle w:val="TableParagraph"/>
              <w:spacing w:line="250" w:lineRule="exact"/>
              <w:ind w:left="114"/>
            </w:pPr>
            <w:r>
              <w:t>Cemeteries (Human, Pet)</w:t>
            </w:r>
          </w:p>
        </w:tc>
        <w:tc>
          <w:tcPr>
            <w:tcW w:w="1004" w:type="dxa"/>
          </w:tcPr>
          <w:p w14:paraId="0877655E" w14:textId="77777777" w:rsidR="009D1F8C" w:rsidRDefault="00274D41">
            <w:pPr>
              <w:pStyle w:val="TableParagraph"/>
              <w:spacing w:line="256" w:lineRule="exact"/>
              <w:ind w:left="115"/>
              <w:rPr>
                <w:b/>
                <w:sz w:val="24"/>
              </w:rPr>
            </w:pPr>
            <w:r>
              <w:rPr>
                <w:b/>
                <w:sz w:val="24"/>
              </w:rPr>
              <w:t>y</w:t>
            </w:r>
          </w:p>
        </w:tc>
        <w:tc>
          <w:tcPr>
            <w:tcW w:w="716" w:type="dxa"/>
          </w:tcPr>
          <w:p w14:paraId="67787C58" w14:textId="77777777" w:rsidR="009D1F8C" w:rsidRDefault="00274D41">
            <w:pPr>
              <w:pStyle w:val="TableParagraph"/>
              <w:spacing w:line="256" w:lineRule="exact"/>
              <w:ind w:left="115"/>
              <w:rPr>
                <w:b/>
                <w:sz w:val="24"/>
              </w:rPr>
            </w:pPr>
            <w:r>
              <w:rPr>
                <w:b/>
                <w:w w:val="99"/>
                <w:sz w:val="24"/>
              </w:rPr>
              <w:t>p</w:t>
            </w:r>
          </w:p>
        </w:tc>
        <w:tc>
          <w:tcPr>
            <w:tcW w:w="714" w:type="dxa"/>
          </w:tcPr>
          <w:p w14:paraId="14473AD3" w14:textId="77777777" w:rsidR="009D1F8C" w:rsidRDefault="00274D41">
            <w:pPr>
              <w:pStyle w:val="TableParagraph"/>
              <w:spacing w:line="256" w:lineRule="exact"/>
              <w:ind w:left="114"/>
              <w:rPr>
                <w:b/>
                <w:sz w:val="24"/>
              </w:rPr>
            </w:pPr>
            <w:r>
              <w:rPr>
                <w:b/>
                <w:w w:val="99"/>
                <w:sz w:val="24"/>
              </w:rPr>
              <w:t>p</w:t>
            </w:r>
          </w:p>
        </w:tc>
        <w:tc>
          <w:tcPr>
            <w:tcW w:w="714" w:type="dxa"/>
          </w:tcPr>
          <w:p w14:paraId="0BA877FD" w14:textId="77777777" w:rsidR="009D1F8C" w:rsidRDefault="00274D41">
            <w:pPr>
              <w:pStyle w:val="TableParagraph"/>
              <w:spacing w:line="256" w:lineRule="exact"/>
              <w:ind w:left="115"/>
              <w:rPr>
                <w:b/>
                <w:sz w:val="24"/>
              </w:rPr>
            </w:pPr>
            <w:r>
              <w:rPr>
                <w:b/>
                <w:w w:val="99"/>
                <w:sz w:val="24"/>
              </w:rPr>
              <w:t>p</w:t>
            </w:r>
          </w:p>
        </w:tc>
        <w:tc>
          <w:tcPr>
            <w:tcW w:w="715" w:type="dxa"/>
          </w:tcPr>
          <w:p w14:paraId="590FD563" w14:textId="77777777" w:rsidR="009D1F8C" w:rsidRDefault="00274D41">
            <w:pPr>
              <w:pStyle w:val="TableParagraph"/>
              <w:spacing w:line="256" w:lineRule="exact"/>
              <w:ind w:left="116"/>
              <w:rPr>
                <w:b/>
                <w:sz w:val="24"/>
              </w:rPr>
            </w:pPr>
            <w:r>
              <w:rPr>
                <w:b/>
                <w:w w:val="99"/>
                <w:sz w:val="24"/>
              </w:rPr>
              <w:t>p</w:t>
            </w:r>
          </w:p>
        </w:tc>
        <w:tc>
          <w:tcPr>
            <w:tcW w:w="715" w:type="dxa"/>
          </w:tcPr>
          <w:p w14:paraId="4F7A24CF" w14:textId="77777777" w:rsidR="009D1F8C" w:rsidRDefault="00274D41">
            <w:pPr>
              <w:pStyle w:val="TableParagraph"/>
              <w:spacing w:line="256" w:lineRule="exact"/>
              <w:ind w:left="116"/>
              <w:rPr>
                <w:b/>
                <w:sz w:val="24"/>
              </w:rPr>
            </w:pPr>
            <w:r>
              <w:rPr>
                <w:b/>
                <w:w w:val="99"/>
                <w:sz w:val="24"/>
              </w:rPr>
              <w:t>p</w:t>
            </w:r>
          </w:p>
        </w:tc>
        <w:tc>
          <w:tcPr>
            <w:tcW w:w="715" w:type="dxa"/>
          </w:tcPr>
          <w:p w14:paraId="1BE2FDFB" w14:textId="77777777" w:rsidR="009D1F8C" w:rsidRDefault="00274D41">
            <w:pPr>
              <w:pStyle w:val="TableParagraph"/>
              <w:spacing w:line="256" w:lineRule="exact"/>
              <w:ind w:left="116"/>
              <w:rPr>
                <w:b/>
                <w:sz w:val="24"/>
              </w:rPr>
            </w:pPr>
            <w:r>
              <w:rPr>
                <w:b/>
                <w:w w:val="99"/>
                <w:sz w:val="24"/>
              </w:rPr>
              <w:t>p</w:t>
            </w:r>
          </w:p>
        </w:tc>
        <w:tc>
          <w:tcPr>
            <w:tcW w:w="715" w:type="dxa"/>
          </w:tcPr>
          <w:p w14:paraId="6E36456C" w14:textId="77777777" w:rsidR="009D1F8C" w:rsidRDefault="00274D41">
            <w:pPr>
              <w:pStyle w:val="TableParagraph"/>
              <w:spacing w:line="256" w:lineRule="exact"/>
              <w:ind w:left="115"/>
              <w:rPr>
                <w:b/>
                <w:sz w:val="24"/>
              </w:rPr>
            </w:pPr>
            <w:r>
              <w:rPr>
                <w:b/>
                <w:w w:val="99"/>
                <w:sz w:val="24"/>
              </w:rPr>
              <w:t>p</w:t>
            </w:r>
          </w:p>
        </w:tc>
        <w:tc>
          <w:tcPr>
            <w:tcW w:w="714" w:type="dxa"/>
          </w:tcPr>
          <w:p w14:paraId="331225C3" w14:textId="77777777" w:rsidR="009D1F8C" w:rsidRDefault="00274D41">
            <w:pPr>
              <w:pStyle w:val="TableParagraph"/>
              <w:spacing w:line="256" w:lineRule="exact"/>
              <w:ind w:left="115"/>
              <w:rPr>
                <w:b/>
                <w:sz w:val="24"/>
              </w:rPr>
            </w:pPr>
            <w:r>
              <w:rPr>
                <w:b/>
                <w:w w:val="99"/>
                <w:sz w:val="24"/>
              </w:rPr>
              <w:t>p</w:t>
            </w:r>
          </w:p>
        </w:tc>
        <w:tc>
          <w:tcPr>
            <w:tcW w:w="715" w:type="dxa"/>
          </w:tcPr>
          <w:p w14:paraId="5A3F8879" w14:textId="77777777" w:rsidR="009D1F8C" w:rsidRDefault="00274D41">
            <w:pPr>
              <w:pStyle w:val="TableParagraph"/>
              <w:spacing w:line="256" w:lineRule="exact"/>
              <w:ind w:left="116"/>
              <w:rPr>
                <w:b/>
                <w:sz w:val="24"/>
              </w:rPr>
            </w:pPr>
            <w:r>
              <w:rPr>
                <w:b/>
                <w:w w:val="99"/>
                <w:sz w:val="24"/>
              </w:rPr>
              <w:t>p</w:t>
            </w:r>
          </w:p>
        </w:tc>
        <w:tc>
          <w:tcPr>
            <w:tcW w:w="797" w:type="dxa"/>
          </w:tcPr>
          <w:p w14:paraId="5263739B" w14:textId="77777777" w:rsidR="009D1F8C" w:rsidRDefault="00274D41">
            <w:pPr>
              <w:pStyle w:val="TableParagraph"/>
              <w:spacing w:line="256" w:lineRule="exact"/>
              <w:ind w:left="116"/>
              <w:rPr>
                <w:b/>
                <w:sz w:val="24"/>
              </w:rPr>
            </w:pPr>
            <w:r>
              <w:rPr>
                <w:b/>
                <w:w w:val="99"/>
                <w:sz w:val="24"/>
              </w:rPr>
              <w:t>p</w:t>
            </w:r>
          </w:p>
        </w:tc>
        <w:tc>
          <w:tcPr>
            <w:tcW w:w="634" w:type="dxa"/>
          </w:tcPr>
          <w:p w14:paraId="4C56DF7E" w14:textId="77777777" w:rsidR="009D1F8C" w:rsidRDefault="00274D41">
            <w:pPr>
              <w:pStyle w:val="TableParagraph"/>
              <w:spacing w:line="256" w:lineRule="exact"/>
              <w:ind w:left="115"/>
              <w:rPr>
                <w:b/>
                <w:sz w:val="24"/>
              </w:rPr>
            </w:pPr>
            <w:r>
              <w:rPr>
                <w:b/>
                <w:w w:val="99"/>
                <w:sz w:val="24"/>
              </w:rPr>
              <w:t>p</w:t>
            </w:r>
          </w:p>
        </w:tc>
        <w:tc>
          <w:tcPr>
            <w:tcW w:w="717" w:type="dxa"/>
          </w:tcPr>
          <w:p w14:paraId="3BC8CAFA" w14:textId="77777777" w:rsidR="009D1F8C" w:rsidRDefault="00274D41">
            <w:pPr>
              <w:pStyle w:val="TableParagraph"/>
              <w:spacing w:line="256" w:lineRule="exact"/>
              <w:ind w:left="116"/>
              <w:rPr>
                <w:b/>
                <w:sz w:val="24"/>
              </w:rPr>
            </w:pPr>
            <w:r>
              <w:rPr>
                <w:b/>
                <w:w w:val="99"/>
                <w:sz w:val="24"/>
              </w:rPr>
              <w:t>p</w:t>
            </w:r>
          </w:p>
        </w:tc>
        <w:tc>
          <w:tcPr>
            <w:tcW w:w="701" w:type="dxa"/>
          </w:tcPr>
          <w:p w14:paraId="211FA95F" w14:textId="77777777" w:rsidR="009D1F8C" w:rsidRDefault="00274D41">
            <w:pPr>
              <w:pStyle w:val="TableParagraph"/>
              <w:spacing w:line="256" w:lineRule="exact"/>
              <w:ind w:left="114"/>
              <w:rPr>
                <w:b/>
                <w:sz w:val="24"/>
              </w:rPr>
            </w:pPr>
            <w:r>
              <w:rPr>
                <w:b/>
                <w:w w:val="99"/>
                <w:sz w:val="24"/>
              </w:rPr>
              <w:t>p</w:t>
            </w:r>
          </w:p>
        </w:tc>
      </w:tr>
      <w:tr w:rsidR="009D1F8C" w14:paraId="7E26B1D4" w14:textId="77777777">
        <w:trPr>
          <w:trHeight w:val="275"/>
        </w:trPr>
        <w:tc>
          <w:tcPr>
            <w:tcW w:w="4723" w:type="dxa"/>
          </w:tcPr>
          <w:p w14:paraId="6D9A4E1F" w14:textId="77777777" w:rsidR="009D1F8C" w:rsidRDefault="00274D41">
            <w:pPr>
              <w:pStyle w:val="TableParagraph"/>
              <w:spacing w:line="250" w:lineRule="exact"/>
              <w:ind w:left="114"/>
            </w:pPr>
            <w:r>
              <w:t>Car Washes</w:t>
            </w:r>
          </w:p>
        </w:tc>
        <w:tc>
          <w:tcPr>
            <w:tcW w:w="1004" w:type="dxa"/>
          </w:tcPr>
          <w:p w14:paraId="53B3E7C2" w14:textId="77777777" w:rsidR="009D1F8C" w:rsidRDefault="00274D41">
            <w:pPr>
              <w:pStyle w:val="TableParagraph"/>
              <w:spacing w:line="256" w:lineRule="exact"/>
              <w:ind w:left="115"/>
              <w:rPr>
                <w:b/>
                <w:sz w:val="24"/>
              </w:rPr>
            </w:pPr>
            <w:r>
              <w:rPr>
                <w:b/>
                <w:sz w:val="24"/>
              </w:rPr>
              <w:t>y</w:t>
            </w:r>
          </w:p>
        </w:tc>
        <w:tc>
          <w:tcPr>
            <w:tcW w:w="716" w:type="dxa"/>
          </w:tcPr>
          <w:p w14:paraId="37CED7EA" w14:textId="77777777" w:rsidR="009D1F8C" w:rsidRDefault="009D1F8C">
            <w:pPr>
              <w:pStyle w:val="TableParagraph"/>
              <w:rPr>
                <w:sz w:val="20"/>
              </w:rPr>
            </w:pPr>
          </w:p>
        </w:tc>
        <w:tc>
          <w:tcPr>
            <w:tcW w:w="714" w:type="dxa"/>
          </w:tcPr>
          <w:p w14:paraId="153E0F11" w14:textId="77777777" w:rsidR="009D1F8C" w:rsidRDefault="009D1F8C">
            <w:pPr>
              <w:pStyle w:val="TableParagraph"/>
              <w:rPr>
                <w:sz w:val="20"/>
              </w:rPr>
            </w:pPr>
          </w:p>
        </w:tc>
        <w:tc>
          <w:tcPr>
            <w:tcW w:w="714" w:type="dxa"/>
          </w:tcPr>
          <w:p w14:paraId="08D4B79A" w14:textId="77777777" w:rsidR="009D1F8C" w:rsidRDefault="009D1F8C">
            <w:pPr>
              <w:pStyle w:val="TableParagraph"/>
              <w:rPr>
                <w:sz w:val="20"/>
              </w:rPr>
            </w:pPr>
          </w:p>
        </w:tc>
        <w:tc>
          <w:tcPr>
            <w:tcW w:w="715" w:type="dxa"/>
          </w:tcPr>
          <w:p w14:paraId="639439CD" w14:textId="77777777" w:rsidR="009D1F8C" w:rsidRDefault="009D1F8C">
            <w:pPr>
              <w:pStyle w:val="TableParagraph"/>
              <w:rPr>
                <w:sz w:val="20"/>
              </w:rPr>
            </w:pPr>
          </w:p>
        </w:tc>
        <w:tc>
          <w:tcPr>
            <w:tcW w:w="715" w:type="dxa"/>
          </w:tcPr>
          <w:p w14:paraId="487A69C7" w14:textId="77777777" w:rsidR="009D1F8C" w:rsidRDefault="009D1F8C">
            <w:pPr>
              <w:pStyle w:val="TableParagraph"/>
              <w:rPr>
                <w:sz w:val="20"/>
              </w:rPr>
            </w:pPr>
          </w:p>
        </w:tc>
        <w:tc>
          <w:tcPr>
            <w:tcW w:w="715" w:type="dxa"/>
          </w:tcPr>
          <w:p w14:paraId="1B38DE3F" w14:textId="77777777" w:rsidR="009D1F8C" w:rsidRDefault="009D1F8C">
            <w:pPr>
              <w:pStyle w:val="TableParagraph"/>
              <w:rPr>
                <w:sz w:val="20"/>
              </w:rPr>
            </w:pPr>
          </w:p>
        </w:tc>
        <w:tc>
          <w:tcPr>
            <w:tcW w:w="715" w:type="dxa"/>
          </w:tcPr>
          <w:p w14:paraId="6FB2E064" w14:textId="77777777" w:rsidR="009D1F8C" w:rsidRDefault="009D1F8C">
            <w:pPr>
              <w:pStyle w:val="TableParagraph"/>
              <w:rPr>
                <w:sz w:val="20"/>
              </w:rPr>
            </w:pPr>
          </w:p>
        </w:tc>
        <w:tc>
          <w:tcPr>
            <w:tcW w:w="714" w:type="dxa"/>
          </w:tcPr>
          <w:p w14:paraId="3C573D70" w14:textId="77777777" w:rsidR="009D1F8C" w:rsidRDefault="00274D41">
            <w:pPr>
              <w:pStyle w:val="TableParagraph"/>
              <w:spacing w:line="256" w:lineRule="exact"/>
              <w:ind w:left="115"/>
              <w:rPr>
                <w:b/>
                <w:sz w:val="24"/>
              </w:rPr>
            </w:pPr>
            <w:r>
              <w:rPr>
                <w:b/>
                <w:w w:val="99"/>
                <w:sz w:val="24"/>
              </w:rPr>
              <w:t>p</w:t>
            </w:r>
          </w:p>
        </w:tc>
        <w:tc>
          <w:tcPr>
            <w:tcW w:w="715" w:type="dxa"/>
          </w:tcPr>
          <w:p w14:paraId="79DCB4BF" w14:textId="77777777" w:rsidR="009D1F8C" w:rsidRDefault="009D1F8C">
            <w:pPr>
              <w:pStyle w:val="TableParagraph"/>
              <w:rPr>
                <w:sz w:val="20"/>
              </w:rPr>
            </w:pPr>
          </w:p>
        </w:tc>
        <w:tc>
          <w:tcPr>
            <w:tcW w:w="797" w:type="dxa"/>
          </w:tcPr>
          <w:p w14:paraId="230EF308" w14:textId="77777777" w:rsidR="009D1F8C" w:rsidRDefault="009D1F8C">
            <w:pPr>
              <w:pStyle w:val="TableParagraph"/>
              <w:rPr>
                <w:sz w:val="20"/>
              </w:rPr>
            </w:pPr>
          </w:p>
        </w:tc>
        <w:tc>
          <w:tcPr>
            <w:tcW w:w="634" w:type="dxa"/>
          </w:tcPr>
          <w:p w14:paraId="0F8E4643" w14:textId="77777777" w:rsidR="009D1F8C" w:rsidRDefault="009D1F8C">
            <w:pPr>
              <w:pStyle w:val="TableParagraph"/>
              <w:rPr>
                <w:sz w:val="20"/>
              </w:rPr>
            </w:pPr>
          </w:p>
        </w:tc>
        <w:tc>
          <w:tcPr>
            <w:tcW w:w="717" w:type="dxa"/>
          </w:tcPr>
          <w:p w14:paraId="602A2F56" w14:textId="77777777" w:rsidR="009D1F8C" w:rsidRDefault="00274D41">
            <w:pPr>
              <w:pStyle w:val="TableParagraph"/>
              <w:spacing w:line="256" w:lineRule="exact"/>
              <w:ind w:left="116"/>
              <w:rPr>
                <w:b/>
                <w:sz w:val="24"/>
              </w:rPr>
            </w:pPr>
            <w:r>
              <w:rPr>
                <w:b/>
                <w:w w:val="99"/>
                <w:sz w:val="24"/>
              </w:rPr>
              <w:t>p</w:t>
            </w:r>
          </w:p>
        </w:tc>
        <w:tc>
          <w:tcPr>
            <w:tcW w:w="701" w:type="dxa"/>
          </w:tcPr>
          <w:p w14:paraId="4D66DC85" w14:textId="77777777" w:rsidR="009D1F8C" w:rsidRDefault="009D1F8C">
            <w:pPr>
              <w:pStyle w:val="TableParagraph"/>
              <w:rPr>
                <w:sz w:val="20"/>
              </w:rPr>
            </w:pPr>
          </w:p>
        </w:tc>
      </w:tr>
      <w:tr w:rsidR="009D1F8C" w14:paraId="704E715A" w14:textId="77777777">
        <w:trPr>
          <w:trHeight w:val="505"/>
        </w:trPr>
        <w:tc>
          <w:tcPr>
            <w:tcW w:w="4723" w:type="dxa"/>
          </w:tcPr>
          <w:p w14:paraId="2D811837" w14:textId="77777777" w:rsidR="009D1F8C" w:rsidRDefault="00274D41">
            <w:pPr>
              <w:pStyle w:val="TableParagraph"/>
              <w:spacing w:line="254" w:lineRule="exact"/>
              <w:ind w:left="114"/>
            </w:pPr>
            <w:r>
              <w:t>Club, Lodge or other similar non-commercial Association</w:t>
            </w:r>
          </w:p>
        </w:tc>
        <w:tc>
          <w:tcPr>
            <w:tcW w:w="1004" w:type="dxa"/>
          </w:tcPr>
          <w:p w14:paraId="4C8AB5BE" w14:textId="77777777" w:rsidR="009D1F8C" w:rsidRDefault="00274D41">
            <w:pPr>
              <w:pStyle w:val="TableParagraph"/>
              <w:spacing w:line="275" w:lineRule="exact"/>
              <w:ind w:left="115"/>
              <w:rPr>
                <w:b/>
                <w:sz w:val="24"/>
              </w:rPr>
            </w:pPr>
            <w:r>
              <w:rPr>
                <w:b/>
                <w:sz w:val="24"/>
              </w:rPr>
              <w:t>y</w:t>
            </w:r>
          </w:p>
        </w:tc>
        <w:tc>
          <w:tcPr>
            <w:tcW w:w="716" w:type="dxa"/>
          </w:tcPr>
          <w:p w14:paraId="006B29F8" w14:textId="77777777" w:rsidR="009D1F8C" w:rsidRDefault="009D1F8C">
            <w:pPr>
              <w:pStyle w:val="TableParagraph"/>
            </w:pPr>
          </w:p>
        </w:tc>
        <w:tc>
          <w:tcPr>
            <w:tcW w:w="714" w:type="dxa"/>
          </w:tcPr>
          <w:p w14:paraId="2A35D0CF" w14:textId="77777777" w:rsidR="009D1F8C" w:rsidRDefault="009D1F8C">
            <w:pPr>
              <w:pStyle w:val="TableParagraph"/>
            </w:pPr>
          </w:p>
        </w:tc>
        <w:tc>
          <w:tcPr>
            <w:tcW w:w="714" w:type="dxa"/>
          </w:tcPr>
          <w:p w14:paraId="6D985423" w14:textId="77777777" w:rsidR="009D1F8C" w:rsidRDefault="009D1F8C">
            <w:pPr>
              <w:pStyle w:val="TableParagraph"/>
            </w:pPr>
          </w:p>
        </w:tc>
        <w:tc>
          <w:tcPr>
            <w:tcW w:w="715" w:type="dxa"/>
          </w:tcPr>
          <w:p w14:paraId="07E0BE3D" w14:textId="77777777" w:rsidR="009D1F8C" w:rsidRDefault="009D1F8C">
            <w:pPr>
              <w:pStyle w:val="TableParagraph"/>
            </w:pPr>
          </w:p>
        </w:tc>
        <w:tc>
          <w:tcPr>
            <w:tcW w:w="715" w:type="dxa"/>
          </w:tcPr>
          <w:p w14:paraId="53EEDB3D" w14:textId="77777777" w:rsidR="009D1F8C" w:rsidRDefault="00274D41">
            <w:pPr>
              <w:pStyle w:val="TableParagraph"/>
              <w:spacing w:line="275" w:lineRule="exact"/>
              <w:ind w:left="115"/>
              <w:rPr>
                <w:b/>
                <w:sz w:val="24"/>
              </w:rPr>
            </w:pPr>
            <w:r>
              <w:rPr>
                <w:b/>
                <w:w w:val="99"/>
                <w:sz w:val="24"/>
              </w:rPr>
              <w:t>p</w:t>
            </w:r>
          </w:p>
        </w:tc>
        <w:tc>
          <w:tcPr>
            <w:tcW w:w="715" w:type="dxa"/>
          </w:tcPr>
          <w:p w14:paraId="0D5D8C07" w14:textId="77777777" w:rsidR="009D1F8C" w:rsidRDefault="00274D41">
            <w:pPr>
              <w:pStyle w:val="TableParagraph"/>
              <w:spacing w:line="275" w:lineRule="exact"/>
              <w:ind w:left="115"/>
              <w:rPr>
                <w:b/>
                <w:sz w:val="24"/>
              </w:rPr>
            </w:pPr>
            <w:r>
              <w:rPr>
                <w:b/>
                <w:w w:val="99"/>
                <w:sz w:val="24"/>
              </w:rPr>
              <w:t>p</w:t>
            </w:r>
          </w:p>
        </w:tc>
        <w:tc>
          <w:tcPr>
            <w:tcW w:w="715" w:type="dxa"/>
          </w:tcPr>
          <w:p w14:paraId="58D1AC5A" w14:textId="77777777" w:rsidR="009D1F8C" w:rsidRDefault="00274D41">
            <w:pPr>
              <w:pStyle w:val="TableParagraph"/>
              <w:spacing w:line="275" w:lineRule="exact"/>
              <w:ind w:left="115"/>
              <w:rPr>
                <w:b/>
                <w:sz w:val="24"/>
              </w:rPr>
            </w:pPr>
            <w:r>
              <w:rPr>
                <w:b/>
                <w:w w:val="99"/>
                <w:sz w:val="24"/>
              </w:rPr>
              <w:t>p</w:t>
            </w:r>
          </w:p>
        </w:tc>
        <w:tc>
          <w:tcPr>
            <w:tcW w:w="714" w:type="dxa"/>
          </w:tcPr>
          <w:p w14:paraId="7ECDE14B" w14:textId="77777777" w:rsidR="009D1F8C" w:rsidRDefault="00274D41">
            <w:pPr>
              <w:pStyle w:val="TableParagraph"/>
              <w:spacing w:line="275" w:lineRule="exact"/>
              <w:ind w:left="115"/>
              <w:rPr>
                <w:b/>
                <w:sz w:val="24"/>
              </w:rPr>
            </w:pPr>
            <w:r>
              <w:rPr>
                <w:b/>
                <w:w w:val="99"/>
                <w:sz w:val="24"/>
              </w:rPr>
              <w:t>p</w:t>
            </w:r>
          </w:p>
        </w:tc>
        <w:tc>
          <w:tcPr>
            <w:tcW w:w="715" w:type="dxa"/>
          </w:tcPr>
          <w:p w14:paraId="3B48E9F7" w14:textId="77777777" w:rsidR="009D1F8C" w:rsidRDefault="00274D41">
            <w:pPr>
              <w:pStyle w:val="TableParagraph"/>
              <w:spacing w:line="275" w:lineRule="exact"/>
              <w:ind w:left="116"/>
              <w:rPr>
                <w:b/>
                <w:sz w:val="24"/>
              </w:rPr>
            </w:pPr>
            <w:r>
              <w:rPr>
                <w:b/>
                <w:w w:val="99"/>
                <w:sz w:val="24"/>
              </w:rPr>
              <w:t>p</w:t>
            </w:r>
          </w:p>
        </w:tc>
        <w:tc>
          <w:tcPr>
            <w:tcW w:w="797" w:type="dxa"/>
          </w:tcPr>
          <w:p w14:paraId="77447BF9" w14:textId="77777777" w:rsidR="009D1F8C" w:rsidRDefault="00274D41">
            <w:pPr>
              <w:pStyle w:val="TableParagraph"/>
              <w:spacing w:line="275" w:lineRule="exact"/>
              <w:ind w:left="116"/>
              <w:rPr>
                <w:b/>
                <w:sz w:val="24"/>
              </w:rPr>
            </w:pPr>
            <w:r>
              <w:rPr>
                <w:b/>
                <w:w w:val="99"/>
                <w:sz w:val="24"/>
              </w:rPr>
              <w:t>p</w:t>
            </w:r>
          </w:p>
        </w:tc>
        <w:tc>
          <w:tcPr>
            <w:tcW w:w="634" w:type="dxa"/>
          </w:tcPr>
          <w:p w14:paraId="1954F818" w14:textId="77777777" w:rsidR="009D1F8C" w:rsidRDefault="009D1F8C">
            <w:pPr>
              <w:pStyle w:val="TableParagraph"/>
            </w:pPr>
          </w:p>
        </w:tc>
        <w:tc>
          <w:tcPr>
            <w:tcW w:w="717" w:type="dxa"/>
          </w:tcPr>
          <w:p w14:paraId="6BBE7547" w14:textId="77777777" w:rsidR="009D1F8C" w:rsidRDefault="009D1F8C">
            <w:pPr>
              <w:pStyle w:val="TableParagraph"/>
            </w:pPr>
          </w:p>
        </w:tc>
        <w:tc>
          <w:tcPr>
            <w:tcW w:w="701" w:type="dxa"/>
          </w:tcPr>
          <w:p w14:paraId="04A6065B" w14:textId="77777777" w:rsidR="009D1F8C" w:rsidRDefault="009D1F8C">
            <w:pPr>
              <w:pStyle w:val="TableParagraph"/>
            </w:pPr>
          </w:p>
        </w:tc>
      </w:tr>
      <w:tr w:rsidR="009D1F8C" w14:paraId="78EDDE04" w14:textId="77777777">
        <w:trPr>
          <w:trHeight w:val="504"/>
        </w:trPr>
        <w:tc>
          <w:tcPr>
            <w:tcW w:w="4723" w:type="dxa"/>
          </w:tcPr>
          <w:p w14:paraId="0C5F6E8D" w14:textId="77777777" w:rsidR="009D1F8C" w:rsidRDefault="00274D41">
            <w:pPr>
              <w:pStyle w:val="TableParagraph"/>
              <w:spacing w:line="248" w:lineRule="exact"/>
              <w:ind w:left="114"/>
            </w:pPr>
            <w:r>
              <w:t>Commercial Recreation (such as Billiard Halls,</w:t>
            </w:r>
          </w:p>
          <w:p w14:paraId="4420DD95" w14:textId="77777777" w:rsidR="009D1F8C" w:rsidRDefault="00274D41">
            <w:pPr>
              <w:pStyle w:val="TableParagraph"/>
              <w:spacing w:line="236" w:lineRule="exact"/>
              <w:ind w:left="114"/>
            </w:pPr>
            <w:r>
              <w:t>Bowling Alley, Roller Skating Ring)</w:t>
            </w:r>
          </w:p>
        </w:tc>
        <w:tc>
          <w:tcPr>
            <w:tcW w:w="1004" w:type="dxa"/>
          </w:tcPr>
          <w:p w14:paraId="3BE1661C" w14:textId="77777777" w:rsidR="009D1F8C" w:rsidRDefault="00274D41">
            <w:pPr>
              <w:pStyle w:val="TableParagraph"/>
              <w:spacing w:line="273" w:lineRule="exact"/>
              <w:ind w:left="115"/>
              <w:rPr>
                <w:b/>
                <w:sz w:val="24"/>
              </w:rPr>
            </w:pPr>
            <w:r>
              <w:rPr>
                <w:b/>
                <w:sz w:val="24"/>
              </w:rPr>
              <w:t>y</w:t>
            </w:r>
          </w:p>
        </w:tc>
        <w:tc>
          <w:tcPr>
            <w:tcW w:w="716" w:type="dxa"/>
          </w:tcPr>
          <w:p w14:paraId="511716DD" w14:textId="77777777" w:rsidR="009D1F8C" w:rsidRDefault="009D1F8C">
            <w:pPr>
              <w:pStyle w:val="TableParagraph"/>
            </w:pPr>
          </w:p>
        </w:tc>
        <w:tc>
          <w:tcPr>
            <w:tcW w:w="714" w:type="dxa"/>
          </w:tcPr>
          <w:p w14:paraId="7DD4FC31" w14:textId="77777777" w:rsidR="009D1F8C" w:rsidRDefault="009D1F8C">
            <w:pPr>
              <w:pStyle w:val="TableParagraph"/>
            </w:pPr>
          </w:p>
        </w:tc>
        <w:tc>
          <w:tcPr>
            <w:tcW w:w="714" w:type="dxa"/>
          </w:tcPr>
          <w:p w14:paraId="6EDBD0D2" w14:textId="77777777" w:rsidR="009D1F8C" w:rsidRDefault="009D1F8C">
            <w:pPr>
              <w:pStyle w:val="TableParagraph"/>
            </w:pPr>
          </w:p>
        </w:tc>
        <w:tc>
          <w:tcPr>
            <w:tcW w:w="715" w:type="dxa"/>
          </w:tcPr>
          <w:p w14:paraId="01E6ED39" w14:textId="77777777" w:rsidR="009D1F8C" w:rsidRDefault="009D1F8C">
            <w:pPr>
              <w:pStyle w:val="TableParagraph"/>
            </w:pPr>
          </w:p>
        </w:tc>
        <w:tc>
          <w:tcPr>
            <w:tcW w:w="715" w:type="dxa"/>
          </w:tcPr>
          <w:p w14:paraId="13274A99" w14:textId="77777777" w:rsidR="009D1F8C" w:rsidRDefault="009D1F8C">
            <w:pPr>
              <w:pStyle w:val="TableParagraph"/>
            </w:pPr>
          </w:p>
        </w:tc>
        <w:tc>
          <w:tcPr>
            <w:tcW w:w="715" w:type="dxa"/>
          </w:tcPr>
          <w:p w14:paraId="65658D79" w14:textId="77777777" w:rsidR="009D1F8C" w:rsidRDefault="009D1F8C">
            <w:pPr>
              <w:pStyle w:val="TableParagraph"/>
            </w:pPr>
          </w:p>
        </w:tc>
        <w:tc>
          <w:tcPr>
            <w:tcW w:w="715" w:type="dxa"/>
          </w:tcPr>
          <w:p w14:paraId="03F14D27" w14:textId="77777777" w:rsidR="009D1F8C" w:rsidRDefault="009D1F8C">
            <w:pPr>
              <w:pStyle w:val="TableParagraph"/>
            </w:pPr>
          </w:p>
        </w:tc>
        <w:tc>
          <w:tcPr>
            <w:tcW w:w="714" w:type="dxa"/>
          </w:tcPr>
          <w:p w14:paraId="5B297DC0" w14:textId="77777777" w:rsidR="009D1F8C" w:rsidRDefault="00274D41">
            <w:pPr>
              <w:pStyle w:val="TableParagraph"/>
              <w:spacing w:line="273" w:lineRule="exact"/>
              <w:ind w:left="115"/>
              <w:rPr>
                <w:b/>
                <w:sz w:val="24"/>
              </w:rPr>
            </w:pPr>
            <w:r>
              <w:rPr>
                <w:b/>
                <w:w w:val="99"/>
                <w:sz w:val="24"/>
              </w:rPr>
              <w:t>p</w:t>
            </w:r>
          </w:p>
        </w:tc>
        <w:tc>
          <w:tcPr>
            <w:tcW w:w="715" w:type="dxa"/>
          </w:tcPr>
          <w:p w14:paraId="61CA0B82" w14:textId="77777777" w:rsidR="009D1F8C" w:rsidRDefault="009D1F8C">
            <w:pPr>
              <w:pStyle w:val="TableParagraph"/>
            </w:pPr>
          </w:p>
        </w:tc>
        <w:tc>
          <w:tcPr>
            <w:tcW w:w="797" w:type="dxa"/>
          </w:tcPr>
          <w:p w14:paraId="1F28757C" w14:textId="77777777" w:rsidR="009D1F8C" w:rsidRDefault="00274D41">
            <w:pPr>
              <w:pStyle w:val="TableParagraph"/>
              <w:spacing w:line="273" w:lineRule="exact"/>
              <w:ind w:left="116"/>
              <w:rPr>
                <w:b/>
                <w:sz w:val="24"/>
              </w:rPr>
            </w:pPr>
            <w:r>
              <w:rPr>
                <w:b/>
                <w:w w:val="99"/>
                <w:sz w:val="24"/>
              </w:rPr>
              <w:t>p</w:t>
            </w:r>
          </w:p>
        </w:tc>
        <w:tc>
          <w:tcPr>
            <w:tcW w:w="634" w:type="dxa"/>
          </w:tcPr>
          <w:p w14:paraId="6E2FE82A" w14:textId="77777777" w:rsidR="009D1F8C" w:rsidRDefault="009D1F8C">
            <w:pPr>
              <w:pStyle w:val="TableParagraph"/>
            </w:pPr>
          </w:p>
        </w:tc>
        <w:tc>
          <w:tcPr>
            <w:tcW w:w="717" w:type="dxa"/>
          </w:tcPr>
          <w:p w14:paraId="3EEA9675" w14:textId="77777777" w:rsidR="009D1F8C" w:rsidRDefault="00274D41">
            <w:pPr>
              <w:pStyle w:val="TableParagraph"/>
              <w:spacing w:line="273" w:lineRule="exact"/>
              <w:ind w:left="116"/>
              <w:rPr>
                <w:b/>
                <w:sz w:val="24"/>
              </w:rPr>
            </w:pPr>
            <w:r>
              <w:rPr>
                <w:b/>
                <w:w w:val="99"/>
                <w:sz w:val="24"/>
              </w:rPr>
              <w:t>p</w:t>
            </w:r>
          </w:p>
        </w:tc>
        <w:tc>
          <w:tcPr>
            <w:tcW w:w="701" w:type="dxa"/>
          </w:tcPr>
          <w:p w14:paraId="489AE271" w14:textId="77777777" w:rsidR="009D1F8C" w:rsidRDefault="009D1F8C">
            <w:pPr>
              <w:pStyle w:val="TableParagraph"/>
            </w:pPr>
          </w:p>
        </w:tc>
      </w:tr>
      <w:tr w:rsidR="009D1F8C" w14:paraId="2155C1A4" w14:textId="77777777" w:rsidTr="006D41E7">
        <w:trPr>
          <w:trHeight w:val="275"/>
        </w:trPr>
        <w:tc>
          <w:tcPr>
            <w:tcW w:w="4723" w:type="dxa"/>
            <w:shd w:val="clear" w:color="auto" w:fill="auto"/>
          </w:tcPr>
          <w:p w14:paraId="586B3EE8" w14:textId="77777777" w:rsidR="009D1F8C" w:rsidRPr="006D41E7" w:rsidRDefault="00274D41">
            <w:pPr>
              <w:pStyle w:val="TableParagraph"/>
              <w:spacing w:line="250" w:lineRule="exact"/>
              <w:ind w:left="114"/>
            </w:pPr>
            <w:r w:rsidRPr="006D41E7">
              <w:t>Convenience Store</w:t>
            </w:r>
          </w:p>
        </w:tc>
        <w:tc>
          <w:tcPr>
            <w:tcW w:w="1004" w:type="dxa"/>
            <w:shd w:val="clear" w:color="auto" w:fill="auto"/>
          </w:tcPr>
          <w:p w14:paraId="25592313" w14:textId="77777777" w:rsidR="009D1F8C" w:rsidRDefault="009D1F8C">
            <w:pPr>
              <w:pStyle w:val="TableParagraph"/>
              <w:rPr>
                <w:sz w:val="20"/>
              </w:rPr>
            </w:pPr>
          </w:p>
        </w:tc>
        <w:tc>
          <w:tcPr>
            <w:tcW w:w="716" w:type="dxa"/>
            <w:shd w:val="clear" w:color="auto" w:fill="auto"/>
          </w:tcPr>
          <w:p w14:paraId="67A34CBE" w14:textId="77777777" w:rsidR="009D1F8C" w:rsidRDefault="009D1F8C">
            <w:pPr>
              <w:pStyle w:val="TableParagraph"/>
              <w:rPr>
                <w:sz w:val="20"/>
              </w:rPr>
            </w:pPr>
          </w:p>
        </w:tc>
        <w:tc>
          <w:tcPr>
            <w:tcW w:w="714" w:type="dxa"/>
            <w:shd w:val="clear" w:color="auto" w:fill="auto"/>
          </w:tcPr>
          <w:p w14:paraId="7EC401BE" w14:textId="77777777" w:rsidR="009D1F8C" w:rsidRDefault="009D1F8C">
            <w:pPr>
              <w:pStyle w:val="TableParagraph"/>
              <w:rPr>
                <w:sz w:val="20"/>
              </w:rPr>
            </w:pPr>
          </w:p>
        </w:tc>
        <w:tc>
          <w:tcPr>
            <w:tcW w:w="714" w:type="dxa"/>
            <w:shd w:val="clear" w:color="auto" w:fill="auto"/>
          </w:tcPr>
          <w:p w14:paraId="4083C55E" w14:textId="77777777" w:rsidR="009D1F8C" w:rsidRDefault="009D1F8C">
            <w:pPr>
              <w:pStyle w:val="TableParagraph"/>
              <w:rPr>
                <w:sz w:val="20"/>
              </w:rPr>
            </w:pPr>
          </w:p>
        </w:tc>
        <w:tc>
          <w:tcPr>
            <w:tcW w:w="715" w:type="dxa"/>
            <w:shd w:val="clear" w:color="auto" w:fill="auto"/>
          </w:tcPr>
          <w:p w14:paraId="1A377DFE" w14:textId="77777777" w:rsidR="009D1F8C" w:rsidRDefault="009D1F8C">
            <w:pPr>
              <w:pStyle w:val="TableParagraph"/>
              <w:rPr>
                <w:sz w:val="20"/>
              </w:rPr>
            </w:pPr>
          </w:p>
        </w:tc>
        <w:tc>
          <w:tcPr>
            <w:tcW w:w="715" w:type="dxa"/>
            <w:shd w:val="clear" w:color="auto" w:fill="auto"/>
          </w:tcPr>
          <w:p w14:paraId="5DE940C1" w14:textId="77777777" w:rsidR="009D1F8C" w:rsidRDefault="009D1F8C">
            <w:pPr>
              <w:pStyle w:val="TableParagraph"/>
              <w:rPr>
                <w:sz w:val="20"/>
              </w:rPr>
            </w:pPr>
          </w:p>
        </w:tc>
        <w:tc>
          <w:tcPr>
            <w:tcW w:w="715" w:type="dxa"/>
            <w:shd w:val="clear" w:color="auto" w:fill="auto"/>
          </w:tcPr>
          <w:p w14:paraId="586610E4" w14:textId="77777777" w:rsidR="009D1F8C" w:rsidRDefault="009D1F8C">
            <w:pPr>
              <w:pStyle w:val="TableParagraph"/>
              <w:rPr>
                <w:sz w:val="20"/>
              </w:rPr>
            </w:pPr>
          </w:p>
        </w:tc>
        <w:tc>
          <w:tcPr>
            <w:tcW w:w="715" w:type="dxa"/>
            <w:shd w:val="clear" w:color="auto" w:fill="auto"/>
          </w:tcPr>
          <w:p w14:paraId="5EA2E06E" w14:textId="77777777" w:rsidR="009D1F8C" w:rsidRDefault="00274D41">
            <w:pPr>
              <w:pStyle w:val="TableParagraph"/>
              <w:spacing w:line="256" w:lineRule="exact"/>
              <w:ind w:left="116"/>
              <w:rPr>
                <w:b/>
                <w:sz w:val="24"/>
              </w:rPr>
            </w:pPr>
            <w:r>
              <w:rPr>
                <w:b/>
                <w:w w:val="99"/>
                <w:sz w:val="24"/>
              </w:rPr>
              <w:t>p</w:t>
            </w:r>
          </w:p>
        </w:tc>
        <w:tc>
          <w:tcPr>
            <w:tcW w:w="714" w:type="dxa"/>
            <w:shd w:val="clear" w:color="auto" w:fill="auto"/>
          </w:tcPr>
          <w:p w14:paraId="2988C17E" w14:textId="77777777" w:rsidR="009D1F8C" w:rsidRDefault="00274D41">
            <w:pPr>
              <w:pStyle w:val="TableParagraph"/>
              <w:spacing w:line="256" w:lineRule="exact"/>
              <w:ind w:left="115"/>
              <w:rPr>
                <w:b/>
                <w:sz w:val="24"/>
              </w:rPr>
            </w:pPr>
            <w:r>
              <w:rPr>
                <w:b/>
                <w:w w:val="99"/>
                <w:sz w:val="24"/>
              </w:rPr>
              <w:t>p</w:t>
            </w:r>
          </w:p>
        </w:tc>
        <w:tc>
          <w:tcPr>
            <w:tcW w:w="715" w:type="dxa"/>
            <w:shd w:val="clear" w:color="auto" w:fill="auto"/>
          </w:tcPr>
          <w:p w14:paraId="7E73B6F7" w14:textId="77777777" w:rsidR="009D1F8C" w:rsidRDefault="009D1F8C">
            <w:pPr>
              <w:pStyle w:val="TableParagraph"/>
              <w:rPr>
                <w:sz w:val="20"/>
              </w:rPr>
            </w:pPr>
          </w:p>
        </w:tc>
        <w:tc>
          <w:tcPr>
            <w:tcW w:w="797" w:type="dxa"/>
            <w:shd w:val="clear" w:color="auto" w:fill="auto"/>
          </w:tcPr>
          <w:p w14:paraId="383F2AC6" w14:textId="77777777" w:rsidR="009D1F8C" w:rsidRPr="00274D41" w:rsidRDefault="00274D41">
            <w:pPr>
              <w:pStyle w:val="TableParagraph"/>
              <w:rPr>
                <w:b/>
                <w:sz w:val="20"/>
              </w:rPr>
            </w:pPr>
            <w:r w:rsidRPr="00274D41">
              <w:rPr>
                <w:b/>
                <w:w w:val="99"/>
                <w:sz w:val="24"/>
              </w:rPr>
              <w:t>p</w:t>
            </w:r>
          </w:p>
        </w:tc>
        <w:tc>
          <w:tcPr>
            <w:tcW w:w="634" w:type="dxa"/>
            <w:shd w:val="clear" w:color="auto" w:fill="auto"/>
          </w:tcPr>
          <w:p w14:paraId="6A58D04F" w14:textId="77777777" w:rsidR="009D1F8C" w:rsidRDefault="009D1F8C">
            <w:pPr>
              <w:pStyle w:val="TableParagraph"/>
              <w:rPr>
                <w:sz w:val="20"/>
              </w:rPr>
            </w:pPr>
          </w:p>
        </w:tc>
        <w:tc>
          <w:tcPr>
            <w:tcW w:w="717" w:type="dxa"/>
            <w:shd w:val="clear" w:color="auto" w:fill="auto"/>
          </w:tcPr>
          <w:p w14:paraId="6C3C537E" w14:textId="77777777" w:rsidR="009D1F8C" w:rsidRDefault="00274D41">
            <w:pPr>
              <w:pStyle w:val="TableParagraph"/>
              <w:spacing w:line="256" w:lineRule="exact"/>
              <w:ind w:left="116"/>
              <w:rPr>
                <w:b/>
                <w:sz w:val="24"/>
              </w:rPr>
            </w:pPr>
            <w:r>
              <w:rPr>
                <w:b/>
                <w:w w:val="99"/>
                <w:sz w:val="24"/>
              </w:rPr>
              <w:t>p</w:t>
            </w:r>
          </w:p>
        </w:tc>
        <w:tc>
          <w:tcPr>
            <w:tcW w:w="701" w:type="dxa"/>
            <w:shd w:val="clear" w:color="auto" w:fill="auto"/>
          </w:tcPr>
          <w:p w14:paraId="615BFF15" w14:textId="77777777" w:rsidR="009D1F8C" w:rsidRDefault="009D1F8C">
            <w:pPr>
              <w:pStyle w:val="TableParagraph"/>
              <w:rPr>
                <w:sz w:val="20"/>
              </w:rPr>
            </w:pPr>
          </w:p>
        </w:tc>
      </w:tr>
      <w:tr w:rsidR="009D1F8C" w14:paraId="6E7E917A" w14:textId="77777777" w:rsidTr="006D41E7">
        <w:trPr>
          <w:trHeight w:val="276"/>
        </w:trPr>
        <w:tc>
          <w:tcPr>
            <w:tcW w:w="4723" w:type="dxa"/>
            <w:shd w:val="clear" w:color="auto" w:fill="auto"/>
          </w:tcPr>
          <w:p w14:paraId="71F27177" w14:textId="77777777" w:rsidR="009D1F8C" w:rsidRPr="006D41E7" w:rsidRDefault="00274D41">
            <w:pPr>
              <w:pStyle w:val="TableParagraph"/>
              <w:spacing w:line="250" w:lineRule="exact"/>
              <w:ind w:left="114"/>
            </w:pPr>
            <w:r w:rsidRPr="006D41E7">
              <w:t>Day Care Center</w:t>
            </w:r>
          </w:p>
        </w:tc>
        <w:tc>
          <w:tcPr>
            <w:tcW w:w="1004" w:type="dxa"/>
            <w:shd w:val="clear" w:color="auto" w:fill="auto"/>
          </w:tcPr>
          <w:p w14:paraId="7CF7C79B" w14:textId="77777777" w:rsidR="009D1F8C" w:rsidRDefault="00274D41">
            <w:pPr>
              <w:pStyle w:val="TableParagraph"/>
              <w:spacing w:line="257" w:lineRule="exact"/>
              <w:ind w:left="115"/>
              <w:rPr>
                <w:b/>
                <w:sz w:val="24"/>
              </w:rPr>
            </w:pPr>
            <w:r>
              <w:rPr>
                <w:b/>
                <w:sz w:val="24"/>
              </w:rPr>
              <w:t>y</w:t>
            </w:r>
          </w:p>
        </w:tc>
        <w:tc>
          <w:tcPr>
            <w:tcW w:w="716" w:type="dxa"/>
            <w:shd w:val="clear" w:color="auto" w:fill="auto"/>
          </w:tcPr>
          <w:p w14:paraId="48B17C5F" w14:textId="77777777" w:rsidR="009D1F8C" w:rsidRDefault="009D1F8C">
            <w:pPr>
              <w:pStyle w:val="TableParagraph"/>
              <w:rPr>
                <w:sz w:val="20"/>
              </w:rPr>
            </w:pPr>
          </w:p>
        </w:tc>
        <w:tc>
          <w:tcPr>
            <w:tcW w:w="714" w:type="dxa"/>
            <w:shd w:val="clear" w:color="auto" w:fill="auto"/>
          </w:tcPr>
          <w:p w14:paraId="5BFD141D" w14:textId="77777777" w:rsidR="009D1F8C" w:rsidRDefault="00274D41">
            <w:pPr>
              <w:pStyle w:val="TableParagraph"/>
              <w:rPr>
                <w:sz w:val="20"/>
              </w:rPr>
            </w:pPr>
            <w:r>
              <w:rPr>
                <w:sz w:val="20"/>
              </w:rPr>
              <w:t xml:space="preserve"> </w:t>
            </w:r>
            <w:r>
              <w:rPr>
                <w:b/>
                <w:w w:val="99"/>
                <w:sz w:val="24"/>
              </w:rPr>
              <w:t>p</w:t>
            </w:r>
          </w:p>
        </w:tc>
        <w:tc>
          <w:tcPr>
            <w:tcW w:w="714" w:type="dxa"/>
            <w:shd w:val="clear" w:color="auto" w:fill="auto"/>
          </w:tcPr>
          <w:p w14:paraId="16F980F1" w14:textId="07E13257" w:rsidR="009D1F8C" w:rsidRDefault="00404D36">
            <w:pPr>
              <w:pStyle w:val="TableParagraph"/>
              <w:rPr>
                <w:sz w:val="20"/>
              </w:rPr>
            </w:pPr>
            <w:r>
              <w:rPr>
                <w:b/>
                <w:w w:val="99"/>
                <w:sz w:val="24"/>
              </w:rPr>
              <w:t>p</w:t>
            </w:r>
          </w:p>
        </w:tc>
        <w:tc>
          <w:tcPr>
            <w:tcW w:w="715" w:type="dxa"/>
            <w:shd w:val="clear" w:color="auto" w:fill="auto"/>
          </w:tcPr>
          <w:p w14:paraId="7CD4604F" w14:textId="77777777" w:rsidR="009D1F8C" w:rsidRDefault="00274D41">
            <w:pPr>
              <w:pStyle w:val="TableParagraph"/>
              <w:rPr>
                <w:sz w:val="20"/>
              </w:rPr>
            </w:pPr>
            <w:r>
              <w:rPr>
                <w:b/>
                <w:w w:val="99"/>
                <w:sz w:val="24"/>
              </w:rPr>
              <w:t>p</w:t>
            </w:r>
          </w:p>
        </w:tc>
        <w:tc>
          <w:tcPr>
            <w:tcW w:w="715" w:type="dxa"/>
            <w:shd w:val="clear" w:color="auto" w:fill="auto"/>
          </w:tcPr>
          <w:p w14:paraId="7A7FB0D4" w14:textId="77777777" w:rsidR="009D1F8C" w:rsidRDefault="00274D41">
            <w:pPr>
              <w:pStyle w:val="TableParagraph"/>
              <w:rPr>
                <w:sz w:val="20"/>
              </w:rPr>
            </w:pPr>
            <w:r>
              <w:rPr>
                <w:b/>
                <w:w w:val="99"/>
                <w:sz w:val="24"/>
              </w:rPr>
              <w:t>p</w:t>
            </w:r>
          </w:p>
        </w:tc>
        <w:tc>
          <w:tcPr>
            <w:tcW w:w="715" w:type="dxa"/>
            <w:shd w:val="clear" w:color="auto" w:fill="auto"/>
          </w:tcPr>
          <w:p w14:paraId="0FAFB838" w14:textId="77777777" w:rsidR="009D1F8C" w:rsidRDefault="00274D41">
            <w:pPr>
              <w:pStyle w:val="TableParagraph"/>
              <w:spacing w:line="257" w:lineRule="exact"/>
              <w:ind w:left="116"/>
              <w:rPr>
                <w:b/>
                <w:sz w:val="24"/>
              </w:rPr>
            </w:pPr>
            <w:r>
              <w:rPr>
                <w:b/>
                <w:w w:val="99"/>
                <w:sz w:val="24"/>
              </w:rPr>
              <w:t>p</w:t>
            </w:r>
          </w:p>
        </w:tc>
        <w:tc>
          <w:tcPr>
            <w:tcW w:w="715" w:type="dxa"/>
            <w:shd w:val="clear" w:color="auto" w:fill="auto"/>
          </w:tcPr>
          <w:p w14:paraId="633AF1EA" w14:textId="77777777" w:rsidR="009D1F8C" w:rsidRDefault="00274D41">
            <w:pPr>
              <w:pStyle w:val="TableParagraph"/>
              <w:spacing w:line="257" w:lineRule="exact"/>
              <w:ind w:left="116"/>
              <w:rPr>
                <w:b/>
                <w:sz w:val="24"/>
              </w:rPr>
            </w:pPr>
            <w:r>
              <w:rPr>
                <w:b/>
                <w:w w:val="99"/>
                <w:sz w:val="24"/>
              </w:rPr>
              <w:t>p</w:t>
            </w:r>
          </w:p>
        </w:tc>
        <w:tc>
          <w:tcPr>
            <w:tcW w:w="714" w:type="dxa"/>
            <w:shd w:val="clear" w:color="auto" w:fill="auto"/>
          </w:tcPr>
          <w:p w14:paraId="675F9956" w14:textId="77777777" w:rsidR="009D1F8C" w:rsidRDefault="00274D41">
            <w:pPr>
              <w:pStyle w:val="TableParagraph"/>
              <w:spacing w:line="257" w:lineRule="exact"/>
              <w:ind w:left="116"/>
              <w:rPr>
                <w:b/>
                <w:sz w:val="24"/>
              </w:rPr>
            </w:pPr>
            <w:r>
              <w:rPr>
                <w:b/>
                <w:w w:val="99"/>
                <w:sz w:val="24"/>
              </w:rPr>
              <w:t>p</w:t>
            </w:r>
          </w:p>
        </w:tc>
        <w:tc>
          <w:tcPr>
            <w:tcW w:w="715" w:type="dxa"/>
            <w:shd w:val="clear" w:color="auto" w:fill="auto"/>
          </w:tcPr>
          <w:p w14:paraId="598A77B2" w14:textId="77777777" w:rsidR="009D1F8C" w:rsidRDefault="00274D41">
            <w:pPr>
              <w:pStyle w:val="TableParagraph"/>
              <w:spacing w:line="257" w:lineRule="exact"/>
              <w:ind w:left="117"/>
              <w:rPr>
                <w:b/>
                <w:sz w:val="24"/>
              </w:rPr>
            </w:pPr>
            <w:r>
              <w:rPr>
                <w:b/>
                <w:w w:val="99"/>
                <w:sz w:val="24"/>
              </w:rPr>
              <w:t>p</w:t>
            </w:r>
          </w:p>
        </w:tc>
        <w:tc>
          <w:tcPr>
            <w:tcW w:w="797" w:type="dxa"/>
            <w:shd w:val="clear" w:color="auto" w:fill="auto"/>
          </w:tcPr>
          <w:p w14:paraId="301EC061" w14:textId="77777777" w:rsidR="009D1F8C" w:rsidRDefault="009D1F8C">
            <w:pPr>
              <w:pStyle w:val="TableParagraph"/>
              <w:rPr>
                <w:sz w:val="20"/>
              </w:rPr>
            </w:pPr>
          </w:p>
        </w:tc>
        <w:tc>
          <w:tcPr>
            <w:tcW w:w="634" w:type="dxa"/>
            <w:shd w:val="clear" w:color="auto" w:fill="auto"/>
          </w:tcPr>
          <w:p w14:paraId="26C7257A" w14:textId="77777777" w:rsidR="009D1F8C" w:rsidRDefault="009D1F8C">
            <w:pPr>
              <w:pStyle w:val="TableParagraph"/>
              <w:rPr>
                <w:sz w:val="20"/>
              </w:rPr>
            </w:pPr>
          </w:p>
        </w:tc>
        <w:tc>
          <w:tcPr>
            <w:tcW w:w="717" w:type="dxa"/>
            <w:shd w:val="clear" w:color="auto" w:fill="auto"/>
          </w:tcPr>
          <w:p w14:paraId="40F583CD" w14:textId="77777777" w:rsidR="009D1F8C" w:rsidRDefault="00274D41">
            <w:pPr>
              <w:pStyle w:val="TableParagraph"/>
              <w:spacing w:line="257" w:lineRule="exact"/>
              <w:ind w:left="116"/>
              <w:rPr>
                <w:b/>
                <w:sz w:val="24"/>
              </w:rPr>
            </w:pPr>
            <w:r>
              <w:rPr>
                <w:b/>
                <w:w w:val="99"/>
                <w:sz w:val="24"/>
              </w:rPr>
              <w:t>p</w:t>
            </w:r>
          </w:p>
        </w:tc>
        <w:tc>
          <w:tcPr>
            <w:tcW w:w="701" w:type="dxa"/>
            <w:shd w:val="clear" w:color="auto" w:fill="auto"/>
          </w:tcPr>
          <w:p w14:paraId="25CE1815" w14:textId="77777777" w:rsidR="009D1F8C" w:rsidRDefault="00274D41">
            <w:pPr>
              <w:pStyle w:val="TableParagraph"/>
              <w:spacing w:line="257" w:lineRule="exact"/>
              <w:ind w:left="114"/>
              <w:rPr>
                <w:b/>
                <w:sz w:val="24"/>
              </w:rPr>
            </w:pPr>
            <w:r>
              <w:rPr>
                <w:b/>
                <w:w w:val="99"/>
                <w:sz w:val="24"/>
              </w:rPr>
              <w:t>p</w:t>
            </w:r>
          </w:p>
        </w:tc>
      </w:tr>
      <w:tr w:rsidR="009D1F8C" w14:paraId="557E5857" w14:textId="77777777">
        <w:trPr>
          <w:trHeight w:val="275"/>
        </w:trPr>
        <w:tc>
          <w:tcPr>
            <w:tcW w:w="4723" w:type="dxa"/>
          </w:tcPr>
          <w:p w14:paraId="089FE9D6" w14:textId="77777777" w:rsidR="009D1F8C" w:rsidRDefault="00274D41">
            <w:pPr>
              <w:pStyle w:val="TableParagraph"/>
              <w:spacing w:line="250" w:lineRule="exact"/>
              <w:ind w:left="114"/>
            </w:pPr>
            <w:r>
              <w:t>Dry Cleaner</w:t>
            </w:r>
          </w:p>
        </w:tc>
        <w:tc>
          <w:tcPr>
            <w:tcW w:w="1004" w:type="dxa"/>
          </w:tcPr>
          <w:p w14:paraId="79DA7B99" w14:textId="77777777" w:rsidR="009D1F8C" w:rsidRDefault="009D1F8C">
            <w:pPr>
              <w:pStyle w:val="TableParagraph"/>
              <w:rPr>
                <w:sz w:val="20"/>
              </w:rPr>
            </w:pPr>
          </w:p>
        </w:tc>
        <w:tc>
          <w:tcPr>
            <w:tcW w:w="716" w:type="dxa"/>
          </w:tcPr>
          <w:p w14:paraId="4DC49A03" w14:textId="77777777" w:rsidR="009D1F8C" w:rsidRDefault="009D1F8C">
            <w:pPr>
              <w:pStyle w:val="TableParagraph"/>
              <w:rPr>
                <w:sz w:val="20"/>
              </w:rPr>
            </w:pPr>
          </w:p>
        </w:tc>
        <w:tc>
          <w:tcPr>
            <w:tcW w:w="714" w:type="dxa"/>
          </w:tcPr>
          <w:p w14:paraId="0A5541A1" w14:textId="77777777" w:rsidR="009D1F8C" w:rsidRDefault="009D1F8C">
            <w:pPr>
              <w:pStyle w:val="TableParagraph"/>
              <w:rPr>
                <w:sz w:val="20"/>
              </w:rPr>
            </w:pPr>
          </w:p>
        </w:tc>
        <w:tc>
          <w:tcPr>
            <w:tcW w:w="714" w:type="dxa"/>
          </w:tcPr>
          <w:p w14:paraId="03C37D7B" w14:textId="77777777" w:rsidR="009D1F8C" w:rsidRDefault="009D1F8C">
            <w:pPr>
              <w:pStyle w:val="TableParagraph"/>
              <w:rPr>
                <w:sz w:val="20"/>
              </w:rPr>
            </w:pPr>
          </w:p>
        </w:tc>
        <w:tc>
          <w:tcPr>
            <w:tcW w:w="715" w:type="dxa"/>
          </w:tcPr>
          <w:p w14:paraId="7DB18FCD" w14:textId="77777777" w:rsidR="009D1F8C" w:rsidRDefault="009D1F8C">
            <w:pPr>
              <w:pStyle w:val="TableParagraph"/>
              <w:rPr>
                <w:sz w:val="20"/>
              </w:rPr>
            </w:pPr>
          </w:p>
        </w:tc>
        <w:tc>
          <w:tcPr>
            <w:tcW w:w="715" w:type="dxa"/>
          </w:tcPr>
          <w:p w14:paraId="1FE6AD8D" w14:textId="77777777" w:rsidR="009D1F8C" w:rsidRDefault="009D1F8C">
            <w:pPr>
              <w:pStyle w:val="TableParagraph"/>
              <w:rPr>
                <w:sz w:val="20"/>
              </w:rPr>
            </w:pPr>
          </w:p>
        </w:tc>
        <w:tc>
          <w:tcPr>
            <w:tcW w:w="715" w:type="dxa"/>
          </w:tcPr>
          <w:p w14:paraId="6F9CBA49" w14:textId="77777777" w:rsidR="009D1F8C" w:rsidRDefault="009D1F8C">
            <w:pPr>
              <w:pStyle w:val="TableParagraph"/>
              <w:rPr>
                <w:sz w:val="20"/>
              </w:rPr>
            </w:pPr>
          </w:p>
        </w:tc>
        <w:tc>
          <w:tcPr>
            <w:tcW w:w="715" w:type="dxa"/>
          </w:tcPr>
          <w:p w14:paraId="6AA367F8" w14:textId="77777777" w:rsidR="009D1F8C" w:rsidRDefault="00274D41">
            <w:pPr>
              <w:pStyle w:val="TableParagraph"/>
              <w:spacing w:line="256" w:lineRule="exact"/>
              <w:ind w:left="116"/>
              <w:rPr>
                <w:b/>
                <w:sz w:val="24"/>
              </w:rPr>
            </w:pPr>
            <w:r>
              <w:rPr>
                <w:b/>
                <w:w w:val="99"/>
                <w:sz w:val="24"/>
              </w:rPr>
              <w:t>p</w:t>
            </w:r>
          </w:p>
        </w:tc>
        <w:tc>
          <w:tcPr>
            <w:tcW w:w="714" w:type="dxa"/>
          </w:tcPr>
          <w:p w14:paraId="19D89333" w14:textId="77777777" w:rsidR="009D1F8C" w:rsidRDefault="00274D41">
            <w:pPr>
              <w:pStyle w:val="TableParagraph"/>
              <w:spacing w:line="256" w:lineRule="exact"/>
              <w:ind w:left="115"/>
              <w:rPr>
                <w:b/>
                <w:sz w:val="24"/>
              </w:rPr>
            </w:pPr>
            <w:r>
              <w:rPr>
                <w:b/>
                <w:w w:val="99"/>
                <w:sz w:val="24"/>
              </w:rPr>
              <w:t>p</w:t>
            </w:r>
          </w:p>
        </w:tc>
        <w:tc>
          <w:tcPr>
            <w:tcW w:w="715" w:type="dxa"/>
          </w:tcPr>
          <w:p w14:paraId="2493D9E8" w14:textId="77777777" w:rsidR="009D1F8C" w:rsidRDefault="00274D41">
            <w:pPr>
              <w:pStyle w:val="TableParagraph"/>
              <w:spacing w:line="256" w:lineRule="exact"/>
              <w:ind w:left="116"/>
              <w:rPr>
                <w:b/>
                <w:sz w:val="24"/>
              </w:rPr>
            </w:pPr>
            <w:r>
              <w:rPr>
                <w:b/>
                <w:w w:val="99"/>
                <w:sz w:val="24"/>
              </w:rPr>
              <w:t>p</w:t>
            </w:r>
          </w:p>
        </w:tc>
        <w:tc>
          <w:tcPr>
            <w:tcW w:w="797" w:type="dxa"/>
          </w:tcPr>
          <w:p w14:paraId="571B4C9B" w14:textId="77777777" w:rsidR="009D1F8C" w:rsidRDefault="009D1F8C">
            <w:pPr>
              <w:pStyle w:val="TableParagraph"/>
              <w:rPr>
                <w:sz w:val="20"/>
              </w:rPr>
            </w:pPr>
          </w:p>
        </w:tc>
        <w:tc>
          <w:tcPr>
            <w:tcW w:w="634" w:type="dxa"/>
          </w:tcPr>
          <w:p w14:paraId="4D56C068" w14:textId="77777777" w:rsidR="009D1F8C" w:rsidRDefault="009D1F8C">
            <w:pPr>
              <w:pStyle w:val="TableParagraph"/>
              <w:rPr>
                <w:sz w:val="20"/>
              </w:rPr>
            </w:pPr>
          </w:p>
        </w:tc>
        <w:tc>
          <w:tcPr>
            <w:tcW w:w="717" w:type="dxa"/>
          </w:tcPr>
          <w:p w14:paraId="1420376A" w14:textId="77777777" w:rsidR="009D1F8C" w:rsidRDefault="009D1F8C">
            <w:pPr>
              <w:pStyle w:val="TableParagraph"/>
              <w:rPr>
                <w:sz w:val="20"/>
              </w:rPr>
            </w:pPr>
          </w:p>
        </w:tc>
        <w:tc>
          <w:tcPr>
            <w:tcW w:w="701" w:type="dxa"/>
          </w:tcPr>
          <w:p w14:paraId="32FAAAFC" w14:textId="77777777" w:rsidR="009D1F8C" w:rsidRDefault="009D1F8C">
            <w:pPr>
              <w:pStyle w:val="TableParagraph"/>
              <w:rPr>
                <w:sz w:val="20"/>
              </w:rPr>
            </w:pPr>
          </w:p>
        </w:tc>
      </w:tr>
      <w:tr w:rsidR="009D1F8C" w14:paraId="227A31F1" w14:textId="77777777">
        <w:trPr>
          <w:trHeight w:val="275"/>
        </w:trPr>
        <w:tc>
          <w:tcPr>
            <w:tcW w:w="4723" w:type="dxa"/>
          </w:tcPr>
          <w:p w14:paraId="6B0FF6CA" w14:textId="77777777" w:rsidR="009D1F8C" w:rsidRDefault="00274D41">
            <w:pPr>
              <w:pStyle w:val="TableParagraph"/>
              <w:spacing w:line="250" w:lineRule="exact"/>
              <w:ind w:left="114"/>
            </w:pPr>
            <w:r>
              <w:t>Department Store</w:t>
            </w:r>
          </w:p>
        </w:tc>
        <w:tc>
          <w:tcPr>
            <w:tcW w:w="1004" w:type="dxa"/>
          </w:tcPr>
          <w:p w14:paraId="5E7BA6E1" w14:textId="77777777" w:rsidR="009D1F8C" w:rsidRDefault="009D1F8C">
            <w:pPr>
              <w:pStyle w:val="TableParagraph"/>
              <w:rPr>
                <w:sz w:val="20"/>
              </w:rPr>
            </w:pPr>
          </w:p>
        </w:tc>
        <w:tc>
          <w:tcPr>
            <w:tcW w:w="716" w:type="dxa"/>
          </w:tcPr>
          <w:p w14:paraId="48BDFD8C" w14:textId="77777777" w:rsidR="009D1F8C" w:rsidRDefault="009D1F8C">
            <w:pPr>
              <w:pStyle w:val="TableParagraph"/>
              <w:rPr>
                <w:sz w:val="20"/>
              </w:rPr>
            </w:pPr>
          </w:p>
        </w:tc>
        <w:tc>
          <w:tcPr>
            <w:tcW w:w="714" w:type="dxa"/>
          </w:tcPr>
          <w:p w14:paraId="3BB4CEB5" w14:textId="77777777" w:rsidR="009D1F8C" w:rsidRDefault="009D1F8C">
            <w:pPr>
              <w:pStyle w:val="TableParagraph"/>
              <w:rPr>
                <w:sz w:val="20"/>
              </w:rPr>
            </w:pPr>
          </w:p>
        </w:tc>
        <w:tc>
          <w:tcPr>
            <w:tcW w:w="714" w:type="dxa"/>
          </w:tcPr>
          <w:p w14:paraId="226AD058" w14:textId="77777777" w:rsidR="009D1F8C" w:rsidRDefault="009D1F8C">
            <w:pPr>
              <w:pStyle w:val="TableParagraph"/>
              <w:rPr>
                <w:sz w:val="20"/>
              </w:rPr>
            </w:pPr>
          </w:p>
        </w:tc>
        <w:tc>
          <w:tcPr>
            <w:tcW w:w="715" w:type="dxa"/>
          </w:tcPr>
          <w:p w14:paraId="76C78A98" w14:textId="77777777" w:rsidR="009D1F8C" w:rsidRDefault="009D1F8C">
            <w:pPr>
              <w:pStyle w:val="TableParagraph"/>
              <w:rPr>
                <w:sz w:val="20"/>
              </w:rPr>
            </w:pPr>
          </w:p>
        </w:tc>
        <w:tc>
          <w:tcPr>
            <w:tcW w:w="715" w:type="dxa"/>
          </w:tcPr>
          <w:p w14:paraId="601CE61F" w14:textId="77777777" w:rsidR="009D1F8C" w:rsidRDefault="009D1F8C">
            <w:pPr>
              <w:pStyle w:val="TableParagraph"/>
              <w:rPr>
                <w:sz w:val="20"/>
              </w:rPr>
            </w:pPr>
          </w:p>
        </w:tc>
        <w:tc>
          <w:tcPr>
            <w:tcW w:w="715" w:type="dxa"/>
          </w:tcPr>
          <w:p w14:paraId="4FB52BAC" w14:textId="77777777" w:rsidR="009D1F8C" w:rsidRDefault="009D1F8C">
            <w:pPr>
              <w:pStyle w:val="TableParagraph"/>
              <w:rPr>
                <w:sz w:val="20"/>
              </w:rPr>
            </w:pPr>
          </w:p>
        </w:tc>
        <w:tc>
          <w:tcPr>
            <w:tcW w:w="715" w:type="dxa"/>
          </w:tcPr>
          <w:p w14:paraId="74593B59" w14:textId="77777777" w:rsidR="009D1F8C" w:rsidRDefault="009D1F8C">
            <w:pPr>
              <w:pStyle w:val="TableParagraph"/>
              <w:rPr>
                <w:sz w:val="20"/>
              </w:rPr>
            </w:pPr>
          </w:p>
        </w:tc>
        <w:tc>
          <w:tcPr>
            <w:tcW w:w="714" w:type="dxa"/>
          </w:tcPr>
          <w:p w14:paraId="1E46CBAE" w14:textId="77777777" w:rsidR="009D1F8C" w:rsidRDefault="00274D41">
            <w:pPr>
              <w:pStyle w:val="TableParagraph"/>
              <w:spacing w:line="256" w:lineRule="exact"/>
              <w:ind w:left="115"/>
              <w:rPr>
                <w:b/>
                <w:sz w:val="24"/>
              </w:rPr>
            </w:pPr>
            <w:r>
              <w:rPr>
                <w:b/>
                <w:w w:val="99"/>
                <w:sz w:val="24"/>
              </w:rPr>
              <w:t>p</w:t>
            </w:r>
          </w:p>
        </w:tc>
        <w:tc>
          <w:tcPr>
            <w:tcW w:w="715" w:type="dxa"/>
          </w:tcPr>
          <w:p w14:paraId="1D009FEA" w14:textId="77777777" w:rsidR="009D1F8C" w:rsidRDefault="009D1F8C">
            <w:pPr>
              <w:pStyle w:val="TableParagraph"/>
              <w:rPr>
                <w:sz w:val="20"/>
              </w:rPr>
            </w:pPr>
          </w:p>
        </w:tc>
        <w:tc>
          <w:tcPr>
            <w:tcW w:w="797" w:type="dxa"/>
          </w:tcPr>
          <w:p w14:paraId="3C039559" w14:textId="77777777" w:rsidR="009D1F8C" w:rsidRDefault="00274D41">
            <w:pPr>
              <w:pStyle w:val="TableParagraph"/>
              <w:spacing w:line="256" w:lineRule="exact"/>
              <w:ind w:left="117"/>
              <w:rPr>
                <w:b/>
                <w:sz w:val="24"/>
              </w:rPr>
            </w:pPr>
            <w:r>
              <w:rPr>
                <w:b/>
                <w:w w:val="99"/>
                <w:sz w:val="24"/>
              </w:rPr>
              <w:t>p</w:t>
            </w:r>
          </w:p>
        </w:tc>
        <w:tc>
          <w:tcPr>
            <w:tcW w:w="634" w:type="dxa"/>
          </w:tcPr>
          <w:p w14:paraId="708539CA" w14:textId="77777777" w:rsidR="009D1F8C" w:rsidRDefault="009D1F8C">
            <w:pPr>
              <w:pStyle w:val="TableParagraph"/>
              <w:rPr>
                <w:sz w:val="20"/>
              </w:rPr>
            </w:pPr>
          </w:p>
        </w:tc>
        <w:tc>
          <w:tcPr>
            <w:tcW w:w="717" w:type="dxa"/>
          </w:tcPr>
          <w:p w14:paraId="4206FF02" w14:textId="77777777" w:rsidR="009D1F8C" w:rsidRDefault="009D1F8C">
            <w:pPr>
              <w:pStyle w:val="TableParagraph"/>
              <w:rPr>
                <w:sz w:val="20"/>
              </w:rPr>
            </w:pPr>
          </w:p>
        </w:tc>
        <w:tc>
          <w:tcPr>
            <w:tcW w:w="701" w:type="dxa"/>
          </w:tcPr>
          <w:p w14:paraId="2171B6B0" w14:textId="77777777" w:rsidR="009D1F8C" w:rsidRDefault="009D1F8C">
            <w:pPr>
              <w:pStyle w:val="TableParagraph"/>
              <w:rPr>
                <w:sz w:val="20"/>
              </w:rPr>
            </w:pPr>
          </w:p>
        </w:tc>
      </w:tr>
      <w:tr w:rsidR="009D1F8C" w14:paraId="0DC1C7EF" w14:textId="77777777">
        <w:trPr>
          <w:trHeight w:val="276"/>
        </w:trPr>
        <w:tc>
          <w:tcPr>
            <w:tcW w:w="4723" w:type="dxa"/>
          </w:tcPr>
          <w:p w14:paraId="44DAA046" w14:textId="77777777" w:rsidR="009D1F8C" w:rsidRDefault="00274D41">
            <w:pPr>
              <w:pStyle w:val="TableParagraph"/>
              <w:spacing w:line="250" w:lineRule="exact"/>
              <w:ind w:left="114"/>
            </w:pPr>
            <w:r>
              <w:t>Farmer’s Market</w:t>
            </w:r>
          </w:p>
        </w:tc>
        <w:tc>
          <w:tcPr>
            <w:tcW w:w="1004" w:type="dxa"/>
          </w:tcPr>
          <w:p w14:paraId="12438057" w14:textId="77777777" w:rsidR="009D1F8C" w:rsidRDefault="009D1F8C">
            <w:pPr>
              <w:pStyle w:val="TableParagraph"/>
              <w:rPr>
                <w:sz w:val="20"/>
              </w:rPr>
            </w:pPr>
          </w:p>
        </w:tc>
        <w:tc>
          <w:tcPr>
            <w:tcW w:w="716" w:type="dxa"/>
          </w:tcPr>
          <w:p w14:paraId="429F3417" w14:textId="77777777" w:rsidR="009D1F8C" w:rsidRDefault="00274D41">
            <w:pPr>
              <w:pStyle w:val="TableParagraph"/>
              <w:spacing w:line="257" w:lineRule="exact"/>
              <w:ind w:left="115"/>
              <w:rPr>
                <w:b/>
                <w:sz w:val="24"/>
              </w:rPr>
            </w:pPr>
            <w:r>
              <w:rPr>
                <w:b/>
                <w:w w:val="99"/>
                <w:sz w:val="24"/>
              </w:rPr>
              <w:t>p</w:t>
            </w:r>
          </w:p>
        </w:tc>
        <w:tc>
          <w:tcPr>
            <w:tcW w:w="714" w:type="dxa"/>
          </w:tcPr>
          <w:p w14:paraId="709E2FD1" w14:textId="77777777" w:rsidR="009D1F8C" w:rsidRDefault="009D1F8C">
            <w:pPr>
              <w:pStyle w:val="TableParagraph"/>
              <w:rPr>
                <w:sz w:val="20"/>
              </w:rPr>
            </w:pPr>
          </w:p>
        </w:tc>
        <w:tc>
          <w:tcPr>
            <w:tcW w:w="714" w:type="dxa"/>
          </w:tcPr>
          <w:p w14:paraId="7F9D607B" w14:textId="77777777" w:rsidR="009D1F8C" w:rsidRDefault="009D1F8C">
            <w:pPr>
              <w:pStyle w:val="TableParagraph"/>
              <w:rPr>
                <w:sz w:val="20"/>
              </w:rPr>
            </w:pPr>
          </w:p>
        </w:tc>
        <w:tc>
          <w:tcPr>
            <w:tcW w:w="715" w:type="dxa"/>
          </w:tcPr>
          <w:p w14:paraId="538B3CC1" w14:textId="77777777" w:rsidR="009D1F8C" w:rsidRDefault="009D1F8C">
            <w:pPr>
              <w:pStyle w:val="TableParagraph"/>
              <w:rPr>
                <w:sz w:val="20"/>
              </w:rPr>
            </w:pPr>
          </w:p>
        </w:tc>
        <w:tc>
          <w:tcPr>
            <w:tcW w:w="715" w:type="dxa"/>
          </w:tcPr>
          <w:p w14:paraId="1FA68B83" w14:textId="77777777" w:rsidR="009D1F8C" w:rsidRDefault="009D1F8C">
            <w:pPr>
              <w:pStyle w:val="TableParagraph"/>
              <w:rPr>
                <w:sz w:val="20"/>
              </w:rPr>
            </w:pPr>
          </w:p>
        </w:tc>
        <w:tc>
          <w:tcPr>
            <w:tcW w:w="715" w:type="dxa"/>
          </w:tcPr>
          <w:p w14:paraId="5342DA6F" w14:textId="77777777" w:rsidR="009D1F8C" w:rsidRDefault="009D1F8C">
            <w:pPr>
              <w:pStyle w:val="TableParagraph"/>
              <w:rPr>
                <w:sz w:val="20"/>
              </w:rPr>
            </w:pPr>
          </w:p>
        </w:tc>
        <w:tc>
          <w:tcPr>
            <w:tcW w:w="715" w:type="dxa"/>
          </w:tcPr>
          <w:p w14:paraId="46C2B6DB" w14:textId="77777777" w:rsidR="009D1F8C" w:rsidRDefault="009D1F8C">
            <w:pPr>
              <w:pStyle w:val="TableParagraph"/>
              <w:rPr>
                <w:sz w:val="20"/>
              </w:rPr>
            </w:pPr>
          </w:p>
        </w:tc>
        <w:tc>
          <w:tcPr>
            <w:tcW w:w="714" w:type="dxa"/>
          </w:tcPr>
          <w:p w14:paraId="36EDC3EE" w14:textId="77777777" w:rsidR="009D1F8C" w:rsidRDefault="00274D41">
            <w:pPr>
              <w:pStyle w:val="TableParagraph"/>
              <w:spacing w:line="257" w:lineRule="exact"/>
              <w:ind w:left="116"/>
              <w:rPr>
                <w:b/>
                <w:sz w:val="24"/>
              </w:rPr>
            </w:pPr>
            <w:r>
              <w:rPr>
                <w:b/>
                <w:w w:val="99"/>
                <w:sz w:val="24"/>
              </w:rPr>
              <w:t>p</w:t>
            </w:r>
          </w:p>
        </w:tc>
        <w:tc>
          <w:tcPr>
            <w:tcW w:w="715" w:type="dxa"/>
          </w:tcPr>
          <w:p w14:paraId="5A82492B" w14:textId="77777777" w:rsidR="009D1F8C" w:rsidRDefault="009D1F8C">
            <w:pPr>
              <w:pStyle w:val="TableParagraph"/>
              <w:rPr>
                <w:sz w:val="20"/>
              </w:rPr>
            </w:pPr>
          </w:p>
        </w:tc>
        <w:tc>
          <w:tcPr>
            <w:tcW w:w="797" w:type="dxa"/>
          </w:tcPr>
          <w:p w14:paraId="533DC9F1" w14:textId="77777777" w:rsidR="009D1F8C" w:rsidRDefault="00274D41">
            <w:pPr>
              <w:pStyle w:val="TableParagraph"/>
              <w:spacing w:line="257" w:lineRule="exact"/>
              <w:ind w:left="117"/>
              <w:rPr>
                <w:b/>
                <w:sz w:val="24"/>
              </w:rPr>
            </w:pPr>
            <w:r>
              <w:rPr>
                <w:b/>
                <w:w w:val="99"/>
                <w:sz w:val="24"/>
              </w:rPr>
              <w:t>p</w:t>
            </w:r>
          </w:p>
        </w:tc>
        <w:tc>
          <w:tcPr>
            <w:tcW w:w="634" w:type="dxa"/>
          </w:tcPr>
          <w:p w14:paraId="0478FBCB" w14:textId="77777777" w:rsidR="009D1F8C" w:rsidRDefault="009D1F8C">
            <w:pPr>
              <w:pStyle w:val="TableParagraph"/>
              <w:rPr>
                <w:sz w:val="20"/>
              </w:rPr>
            </w:pPr>
          </w:p>
        </w:tc>
        <w:tc>
          <w:tcPr>
            <w:tcW w:w="717" w:type="dxa"/>
          </w:tcPr>
          <w:p w14:paraId="30605B09" w14:textId="77777777" w:rsidR="009D1F8C" w:rsidRDefault="009D1F8C">
            <w:pPr>
              <w:pStyle w:val="TableParagraph"/>
              <w:rPr>
                <w:sz w:val="20"/>
              </w:rPr>
            </w:pPr>
          </w:p>
        </w:tc>
        <w:tc>
          <w:tcPr>
            <w:tcW w:w="701" w:type="dxa"/>
          </w:tcPr>
          <w:p w14:paraId="7B913C43" w14:textId="77777777" w:rsidR="009D1F8C" w:rsidRDefault="009D1F8C">
            <w:pPr>
              <w:pStyle w:val="TableParagraph"/>
              <w:rPr>
                <w:sz w:val="20"/>
              </w:rPr>
            </w:pPr>
          </w:p>
        </w:tc>
      </w:tr>
      <w:tr w:rsidR="009D1F8C" w14:paraId="198E7E17" w14:textId="77777777">
        <w:trPr>
          <w:trHeight w:val="275"/>
        </w:trPr>
        <w:tc>
          <w:tcPr>
            <w:tcW w:w="4723" w:type="dxa"/>
          </w:tcPr>
          <w:p w14:paraId="5E1FDD63" w14:textId="77777777" w:rsidR="009D1F8C" w:rsidRDefault="00274D41">
            <w:pPr>
              <w:pStyle w:val="TableParagraph"/>
              <w:spacing w:line="250" w:lineRule="exact"/>
              <w:ind w:left="114"/>
            </w:pPr>
            <w:r>
              <w:t>Flea Market</w:t>
            </w:r>
          </w:p>
        </w:tc>
        <w:tc>
          <w:tcPr>
            <w:tcW w:w="1004" w:type="dxa"/>
          </w:tcPr>
          <w:p w14:paraId="077CF656" w14:textId="77777777" w:rsidR="009D1F8C" w:rsidRDefault="00274D41">
            <w:pPr>
              <w:pStyle w:val="TableParagraph"/>
              <w:spacing w:line="256" w:lineRule="exact"/>
              <w:ind w:left="115"/>
              <w:rPr>
                <w:b/>
                <w:sz w:val="24"/>
              </w:rPr>
            </w:pPr>
            <w:r>
              <w:rPr>
                <w:b/>
                <w:sz w:val="24"/>
              </w:rPr>
              <w:t>y</w:t>
            </w:r>
          </w:p>
        </w:tc>
        <w:tc>
          <w:tcPr>
            <w:tcW w:w="716" w:type="dxa"/>
          </w:tcPr>
          <w:p w14:paraId="6002ECC6" w14:textId="77777777" w:rsidR="009D1F8C" w:rsidRDefault="009D1F8C">
            <w:pPr>
              <w:pStyle w:val="TableParagraph"/>
              <w:rPr>
                <w:sz w:val="20"/>
              </w:rPr>
            </w:pPr>
          </w:p>
        </w:tc>
        <w:tc>
          <w:tcPr>
            <w:tcW w:w="714" w:type="dxa"/>
          </w:tcPr>
          <w:p w14:paraId="6B425639" w14:textId="77777777" w:rsidR="009D1F8C" w:rsidRDefault="009D1F8C">
            <w:pPr>
              <w:pStyle w:val="TableParagraph"/>
              <w:rPr>
                <w:sz w:val="20"/>
              </w:rPr>
            </w:pPr>
          </w:p>
        </w:tc>
        <w:tc>
          <w:tcPr>
            <w:tcW w:w="714" w:type="dxa"/>
          </w:tcPr>
          <w:p w14:paraId="6AF2B0EE" w14:textId="77777777" w:rsidR="009D1F8C" w:rsidRDefault="009D1F8C">
            <w:pPr>
              <w:pStyle w:val="TableParagraph"/>
              <w:rPr>
                <w:sz w:val="20"/>
              </w:rPr>
            </w:pPr>
          </w:p>
        </w:tc>
        <w:tc>
          <w:tcPr>
            <w:tcW w:w="715" w:type="dxa"/>
          </w:tcPr>
          <w:p w14:paraId="7B7A8DC6" w14:textId="77777777" w:rsidR="009D1F8C" w:rsidRDefault="009D1F8C">
            <w:pPr>
              <w:pStyle w:val="TableParagraph"/>
              <w:rPr>
                <w:sz w:val="20"/>
              </w:rPr>
            </w:pPr>
          </w:p>
        </w:tc>
        <w:tc>
          <w:tcPr>
            <w:tcW w:w="715" w:type="dxa"/>
          </w:tcPr>
          <w:p w14:paraId="279DD3C0" w14:textId="77777777" w:rsidR="009D1F8C" w:rsidRDefault="009D1F8C">
            <w:pPr>
              <w:pStyle w:val="TableParagraph"/>
              <w:rPr>
                <w:sz w:val="20"/>
              </w:rPr>
            </w:pPr>
          </w:p>
        </w:tc>
        <w:tc>
          <w:tcPr>
            <w:tcW w:w="715" w:type="dxa"/>
          </w:tcPr>
          <w:p w14:paraId="6CD13919" w14:textId="77777777" w:rsidR="009D1F8C" w:rsidRDefault="009D1F8C">
            <w:pPr>
              <w:pStyle w:val="TableParagraph"/>
              <w:rPr>
                <w:sz w:val="20"/>
              </w:rPr>
            </w:pPr>
          </w:p>
        </w:tc>
        <w:tc>
          <w:tcPr>
            <w:tcW w:w="715" w:type="dxa"/>
          </w:tcPr>
          <w:p w14:paraId="318877CF" w14:textId="77777777" w:rsidR="009D1F8C" w:rsidRDefault="009D1F8C">
            <w:pPr>
              <w:pStyle w:val="TableParagraph"/>
              <w:rPr>
                <w:sz w:val="20"/>
              </w:rPr>
            </w:pPr>
          </w:p>
        </w:tc>
        <w:tc>
          <w:tcPr>
            <w:tcW w:w="714" w:type="dxa"/>
          </w:tcPr>
          <w:p w14:paraId="5B690043" w14:textId="77777777" w:rsidR="009D1F8C" w:rsidRDefault="00274D41">
            <w:pPr>
              <w:pStyle w:val="TableParagraph"/>
              <w:spacing w:line="256" w:lineRule="exact"/>
              <w:ind w:left="115"/>
              <w:rPr>
                <w:b/>
                <w:sz w:val="24"/>
              </w:rPr>
            </w:pPr>
            <w:r>
              <w:rPr>
                <w:b/>
                <w:w w:val="99"/>
                <w:sz w:val="24"/>
              </w:rPr>
              <w:t>p</w:t>
            </w:r>
          </w:p>
        </w:tc>
        <w:tc>
          <w:tcPr>
            <w:tcW w:w="715" w:type="dxa"/>
          </w:tcPr>
          <w:p w14:paraId="663BEFCA" w14:textId="77777777" w:rsidR="009D1F8C" w:rsidRDefault="009D1F8C">
            <w:pPr>
              <w:pStyle w:val="TableParagraph"/>
              <w:rPr>
                <w:sz w:val="20"/>
              </w:rPr>
            </w:pPr>
          </w:p>
        </w:tc>
        <w:tc>
          <w:tcPr>
            <w:tcW w:w="797" w:type="dxa"/>
          </w:tcPr>
          <w:p w14:paraId="246B1657" w14:textId="77777777" w:rsidR="009D1F8C" w:rsidRDefault="009D1F8C">
            <w:pPr>
              <w:pStyle w:val="TableParagraph"/>
              <w:rPr>
                <w:sz w:val="20"/>
              </w:rPr>
            </w:pPr>
          </w:p>
        </w:tc>
        <w:tc>
          <w:tcPr>
            <w:tcW w:w="634" w:type="dxa"/>
          </w:tcPr>
          <w:p w14:paraId="3B44C80B" w14:textId="77777777" w:rsidR="009D1F8C" w:rsidRDefault="009D1F8C">
            <w:pPr>
              <w:pStyle w:val="TableParagraph"/>
              <w:rPr>
                <w:sz w:val="20"/>
              </w:rPr>
            </w:pPr>
          </w:p>
        </w:tc>
        <w:tc>
          <w:tcPr>
            <w:tcW w:w="717" w:type="dxa"/>
          </w:tcPr>
          <w:p w14:paraId="58BB2FED" w14:textId="77777777" w:rsidR="009D1F8C" w:rsidRDefault="00274D41">
            <w:pPr>
              <w:pStyle w:val="TableParagraph"/>
              <w:spacing w:line="256" w:lineRule="exact"/>
              <w:ind w:left="116"/>
              <w:rPr>
                <w:b/>
                <w:sz w:val="24"/>
              </w:rPr>
            </w:pPr>
            <w:r>
              <w:rPr>
                <w:b/>
                <w:w w:val="99"/>
                <w:sz w:val="24"/>
              </w:rPr>
              <w:t>p</w:t>
            </w:r>
          </w:p>
        </w:tc>
        <w:tc>
          <w:tcPr>
            <w:tcW w:w="701" w:type="dxa"/>
          </w:tcPr>
          <w:p w14:paraId="202A8073" w14:textId="77777777" w:rsidR="009D1F8C" w:rsidRDefault="009D1F8C">
            <w:pPr>
              <w:pStyle w:val="TableParagraph"/>
              <w:rPr>
                <w:sz w:val="20"/>
              </w:rPr>
            </w:pPr>
          </w:p>
        </w:tc>
      </w:tr>
      <w:tr w:rsidR="009D1F8C" w14:paraId="7F9214C1" w14:textId="77777777">
        <w:trPr>
          <w:trHeight w:val="275"/>
        </w:trPr>
        <w:tc>
          <w:tcPr>
            <w:tcW w:w="4723" w:type="dxa"/>
          </w:tcPr>
          <w:p w14:paraId="0A8808AF" w14:textId="77777777" w:rsidR="009D1F8C" w:rsidRDefault="00274D41">
            <w:pPr>
              <w:pStyle w:val="TableParagraph"/>
              <w:spacing w:line="250" w:lineRule="exact"/>
              <w:ind w:left="114"/>
            </w:pPr>
            <w:r>
              <w:t>Financial Institutions</w:t>
            </w:r>
          </w:p>
        </w:tc>
        <w:tc>
          <w:tcPr>
            <w:tcW w:w="1004" w:type="dxa"/>
          </w:tcPr>
          <w:p w14:paraId="1FC1CA43" w14:textId="77777777" w:rsidR="009D1F8C" w:rsidRDefault="009D1F8C">
            <w:pPr>
              <w:pStyle w:val="TableParagraph"/>
              <w:rPr>
                <w:sz w:val="20"/>
              </w:rPr>
            </w:pPr>
          </w:p>
        </w:tc>
        <w:tc>
          <w:tcPr>
            <w:tcW w:w="716" w:type="dxa"/>
          </w:tcPr>
          <w:p w14:paraId="68793804" w14:textId="77777777" w:rsidR="009D1F8C" w:rsidRDefault="009D1F8C">
            <w:pPr>
              <w:pStyle w:val="TableParagraph"/>
              <w:rPr>
                <w:sz w:val="20"/>
              </w:rPr>
            </w:pPr>
          </w:p>
        </w:tc>
        <w:tc>
          <w:tcPr>
            <w:tcW w:w="714" w:type="dxa"/>
          </w:tcPr>
          <w:p w14:paraId="0D66DCD4" w14:textId="77777777" w:rsidR="009D1F8C" w:rsidRDefault="009D1F8C">
            <w:pPr>
              <w:pStyle w:val="TableParagraph"/>
              <w:rPr>
                <w:sz w:val="20"/>
              </w:rPr>
            </w:pPr>
          </w:p>
        </w:tc>
        <w:tc>
          <w:tcPr>
            <w:tcW w:w="714" w:type="dxa"/>
          </w:tcPr>
          <w:p w14:paraId="3E326FA8" w14:textId="77777777" w:rsidR="009D1F8C" w:rsidRDefault="009D1F8C">
            <w:pPr>
              <w:pStyle w:val="TableParagraph"/>
              <w:rPr>
                <w:sz w:val="20"/>
              </w:rPr>
            </w:pPr>
          </w:p>
        </w:tc>
        <w:tc>
          <w:tcPr>
            <w:tcW w:w="715" w:type="dxa"/>
          </w:tcPr>
          <w:p w14:paraId="2FF2542D" w14:textId="77777777" w:rsidR="009D1F8C" w:rsidRDefault="009D1F8C">
            <w:pPr>
              <w:pStyle w:val="TableParagraph"/>
              <w:rPr>
                <w:sz w:val="20"/>
              </w:rPr>
            </w:pPr>
          </w:p>
        </w:tc>
        <w:tc>
          <w:tcPr>
            <w:tcW w:w="715" w:type="dxa"/>
          </w:tcPr>
          <w:p w14:paraId="7E941B82" w14:textId="77777777" w:rsidR="009D1F8C" w:rsidRDefault="009D1F8C">
            <w:pPr>
              <w:pStyle w:val="TableParagraph"/>
              <w:rPr>
                <w:sz w:val="20"/>
              </w:rPr>
            </w:pPr>
          </w:p>
        </w:tc>
        <w:tc>
          <w:tcPr>
            <w:tcW w:w="715" w:type="dxa"/>
          </w:tcPr>
          <w:p w14:paraId="12F05047" w14:textId="77777777" w:rsidR="009D1F8C" w:rsidRDefault="00274D41">
            <w:pPr>
              <w:pStyle w:val="TableParagraph"/>
              <w:spacing w:line="256" w:lineRule="exact"/>
              <w:ind w:left="116"/>
              <w:rPr>
                <w:b/>
                <w:sz w:val="24"/>
              </w:rPr>
            </w:pPr>
            <w:r>
              <w:rPr>
                <w:b/>
                <w:w w:val="99"/>
                <w:sz w:val="24"/>
              </w:rPr>
              <w:t>p</w:t>
            </w:r>
          </w:p>
        </w:tc>
        <w:tc>
          <w:tcPr>
            <w:tcW w:w="715" w:type="dxa"/>
          </w:tcPr>
          <w:p w14:paraId="2844659F" w14:textId="77777777" w:rsidR="009D1F8C" w:rsidRDefault="00274D41">
            <w:pPr>
              <w:pStyle w:val="TableParagraph"/>
              <w:spacing w:line="256" w:lineRule="exact"/>
              <w:ind w:left="116"/>
              <w:rPr>
                <w:b/>
                <w:sz w:val="24"/>
              </w:rPr>
            </w:pPr>
            <w:r>
              <w:rPr>
                <w:b/>
                <w:w w:val="99"/>
                <w:sz w:val="24"/>
              </w:rPr>
              <w:t>p</w:t>
            </w:r>
          </w:p>
        </w:tc>
        <w:tc>
          <w:tcPr>
            <w:tcW w:w="714" w:type="dxa"/>
          </w:tcPr>
          <w:p w14:paraId="62FB5695" w14:textId="77777777" w:rsidR="009D1F8C" w:rsidRDefault="00274D41">
            <w:pPr>
              <w:pStyle w:val="TableParagraph"/>
              <w:spacing w:line="256" w:lineRule="exact"/>
              <w:ind w:left="116"/>
              <w:rPr>
                <w:b/>
                <w:sz w:val="24"/>
              </w:rPr>
            </w:pPr>
            <w:r>
              <w:rPr>
                <w:b/>
                <w:w w:val="99"/>
                <w:sz w:val="24"/>
              </w:rPr>
              <w:t>p</w:t>
            </w:r>
          </w:p>
        </w:tc>
        <w:tc>
          <w:tcPr>
            <w:tcW w:w="715" w:type="dxa"/>
          </w:tcPr>
          <w:p w14:paraId="5F357974" w14:textId="77777777" w:rsidR="009D1F8C" w:rsidRDefault="00274D41">
            <w:pPr>
              <w:pStyle w:val="TableParagraph"/>
              <w:spacing w:line="256" w:lineRule="exact"/>
              <w:ind w:left="116"/>
              <w:rPr>
                <w:b/>
                <w:sz w:val="24"/>
              </w:rPr>
            </w:pPr>
            <w:r>
              <w:rPr>
                <w:b/>
                <w:w w:val="99"/>
                <w:sz w:val="24"/>
              </w:rPr>
              <w:t>p</w:t>
            </w:r>
          </w:p>
        </w:tc>
        <w:tc>
          <w:tcPr>
            <w:tcW w:w="797" w:type="dxa"/>
          </w:tcPr>
          <w:p w14:paraId="2181437D" w14:textId="77777777" w:rsidR="009D1F8C" w:rsidRDefault="00274D41">
            <w:pPr>
              <w:pStyle w:val="TableParagraph"/>
              <w:spacing w:line="256" w:lineRule="exact"/>
              <w:ind w:left="116"/>
              <w:rPr>
                <w:b/>
                <w:sz w:val="24"/>
              </w:rPr>
            </w:pPr>
            <w:r>
              <w:rPr>
                <w:b/>
                <w:w w:val="99"/>
                <w:sz w:val="24"/>
              </w:rPr>
              <w:t>p</w:t>
            </w:r>
          </w:p>
        </w:tc>
        <w:tc>
          <w:tcPr>
            <w:tcW w:w="634" w:type="dxa"/>
          </w:tcPr>
          <w:p w14:paraId="7706DEE9" w14:textId="77777777" w:rsidR="009D1F8C" w:rsidRDefault="009D1F8C">
            <w:pPr>
              <w:pStyle w:val="TableParagraph"/>
              <w:rPr>
                <w:sz w:val="20"/>
              </w:rPr>
            </w:pPr>
          </w:p>
        </w:tc>
        <w:tc>
          <w:tcPr>
            <w:tcW w:w="717" w:type="dxa"/>
          </w:tcPr>
          <w:p w14:paraId="5DA27BF1" w14:textId="77777777" w:rsidR="009D1F8C" w:rsidRDefault="009D1F8C">
            <w:pPr>
              <w:pStyle w:val="TableParagraph"/>
              <w:rPr>
                <w:sz w:val="20"/>
              </w:rPr>
            </w:pPr>
          </w:p>
        </w:tc>
        <w:tc>
          <w:tcPr>
            <w:tcW w:w="701" w:type="dxa"/>
          </w:tcPr>
          <w:p w14:paraId="3D79AA96" w14:textId="77777777" w:rsidR="009D1F8C" w:rsidRDefault="009D1F8C">
            <w:pPr>
              <w:pStyle w:val="TableParagraph"/>
              <w:rPr>
                <w:sz w:val="20"/>
              </w:rPr>
            </w:pPr>
          </w:p>
        </w:tc>
      </w:tr>
      <w:tr w:rsidR="009D1F8C" w14:paraId="750B227A" w14:textId="77777777">
        <w:trPr>
          <w:trHeight w:val="276"/>
        </w:trPr>
        <w:tc>
          <w:tcPr>
            <w:tcW w:w="4723" w:type="dxa"/>
          </w:tcPr>
          <w:p w14:paraId="22332F45" w14:textId="77777777" w:rsidR="009D1F8C" w:rsidRDefault="00274D41">
            <w:pPr>
              <w:pStyle w:val="TableParagraph"/>
              <w:spacing w:line="250" w:lineRule="exact"/>
              <w:ind w:left="114"/>
            </w:pPr>
            <w:r>
              <w:t>Freight &amp; Moving Company</w:t>
            </w:r>
          </w:p>
        </w:tc>
        <w:tc>
          <w:tcPr>
            <w:tcW w:w="1004" w:type="dxa"/>
          </w:tcPr>
          <w:p w14:paraId="20A926FC" w14:textId="77777777" w:rsidR="009D1F8C" w:rsidRDefault="009D1F8C">
            <w:pPr>
              <w:pStyle w:val="TableParagraph"/>
              <w:rPr>
                <w:sz w:val="20"/>
              </w:rPr>
            </w:pPr>
          </w:p>
        </w:tc>
        <w:tc>
          <w:tcPr>
            <w:tcW w:w="716" w:type="dxa"/>
          </w:tcPr>
          <w:p w14:paraId="14495EE0" w14:textId="77777777" w:rsidR="009D1F8C" w:rsidRDefault="009D1F8C">
            <w:pPr>
              <w:pStyle w:val="TableParagraph"/>
              <w:rPr>
                <w:sz w:val="20"/>
              </w:rPr>
            </w:pPr>
          </w:p>
        </w:tc>
        <w:tc>
          <w:tcPr>
            <w:tcW w:w="714" w:type="dxa"/>
          </w:tcPr>
          <w:p w14:paraId="5DC97C3C" w14:textId="77777777" w:rsidR="009D1F8C" w:rsidRDefault="009D1F8C">
            <w:pPr>
              <w:pStyle w:val="TableParagraph"/>
              <w:rPr>
                <w:sz w:val="20"/>
              </w:rPr>
            </w:pPr>
          </w:p>
        </w:tc>
        <w:tc>
          <w:tcPr>
            <w:tcW w:w="714" w:type="dxa"/>
          </w:tcPr>
          <w:p w14:paraId="15AFE0DE" w14:textId="77777777" w:rsidR="009D1F8C" w:rsidRDefault="009D1F8C">
            <w:pPr>
              <w:pStyle w:val="TableParagraph"/>
              <w:rPr>
                <w:sz w:val="20"/>
              </w:rPr>
            </w:pPr>
          </w:p>
        </w:tc>
        <w:tc>
          <w:tcPr>
            <w:tcW w:w="715" w:type="dxa"/>
          </w:tcPr>
          <w:p w14:paraId="17525AAD" w14:textId="77777777" w:rsidR="009D1F8C" w:rsidRDefault="009D1F8C">
            <w:pPr>
              <w:pStyle w:val="TableParagraph"/>
              <w:rPr>
                <w:sz w:val="20"/>
              </w:rPr>
            </w:pPr>
          </w:p>
        </w:tc>
        <w:tc>
          <w:tcPr>
            <w:tcW w:w="715" w:type="dxa"/>
          </w:tcPr>
          <w:p w14:paraId="4D6D50E6" w14:textId="77777777" w:rsidR="009D1F8C" w:rsidRDefault="009D1F8C">
            <w:pPr>
              <w:pStyle w:val="TableParagraph"/>
              <w:rPr>
                <w:sz w:val="20"/>
              </w:rPr>
            </w:pPr>
          </w:p>
        </w:tc>
        <w:tc>
          <w:tcPr>
            <w:tcW w:w="715" w:type="dxa"/>
          </w:tcPr>
          <w:p w14:paraId="75C56E47" w14:textId="77777777" w:rsidR="009D1F8C" w:rsidRDefault="009D1F8C">
            <w:pPr>
              <w:pStyle w:val="TableParagraph"/>
              <w:rPr>
                <w:sz w:val="20"/>
              </w:rPr>
            </w:pPr>
          </w:p>
        </w:tc>
        <w:tc>
          <w:tcPr>
            <w:tcW w:w="715" w:type="dxa"/>
          </w:tcPr>
          <w:p w14:paraId="32249B1F" w14:textId="77777777" w:rsidR="009D1F8C" w:rsidRDefault="009D1F8C">
            <w:pPr>
              <w:pStyle w:val="TableParagraph"/>
              <w:rPr>
                <w:sz w:val="20"/>
              </w:rPr>
            </w:pPr>
          </w:p>
        </w:tc>
        <w:tc>
          <w:tcPr>
            <w:tcW w:w="714" w:type="dxa"/>
          </w:tcPr>
          <w:p w14:paraId="415FBB85" w14:textId="77777777" w:rsidR="009D1F8C" w:rsidRDefault="009D1F8C">
            <w:pPr>
              <w:pStyle w:val="TableParagraph"/>
              <w:rPr>
                <w:sz w:val="20"/>
              </w:rPr>
            </w:pPr>
          </w:p>
        </w:tc>
        <w:tc>
          <w:tcPr>
            <w:tcW w:w="715" w:type="dxa"/>
          </w:tcPr>
          <w:p w14:paraId="10A9AD31" w14:textId="77777777" w:rsidR="009D1F8C" w:rsidRDefault="009D1F8C">
            <w:pPr>
              <w:pStyle w:val="TableParagraph"/>
              <w:rPr>
                <w:sz w:val="20"/>
              </w:rPr>
            </w:pPr>
          </w:p>
        </w:tc>
        <w:tc>
          <w:tcPr>
            <w:tcW w:w="797" w:type="dxa"/>
          </w:tcPr>
          <w:p w14:paraId="5865FC67" w14:textId="77777777" w:rsidR="009D1F8C" w:rsidRDefault="009D1F8C">
            <w:pPr>
              <w:pStyle w:val="TableParagraph"/>
              <w:rPr>
                <w:sz w:val="20"/>
              </w:rPr>
            </w:pPr>
          </w:p>
        </w:tc>
        <w:tc>
          <w:tcPr>
            <w:tcW w:w="634" w:type="dxa"/>
          </w:tcPr>
          <w:p w14:paraId="5B90DFD2" w14:textId="77777777" w:rsidR="009D1F8C" w:rsidRDefault="009D1F8C">
            <w:pPr>
              <w:pStyle w:val="TableParagraph"/>
              <w:rPr>
                <w:sz w:val="20"/>
              </w:rPr>
            </w:pPr>
          </w:p>
        </w:tc>
        <w:tc>
          <w:tcPr>
            <w:tcW w:w="717" w:type="dxa"/>
          </w:tcPr>
          <w:p w14:paraId="5FE76469" w14:textId="77777777" w:rsidR="009D1F8C" w:rsidRDefault="00274D41">
            <w:pPr>
              <w:pStyle w:val="TableParagraph"/>
              <w:spacing w:line="257" w:lineRule="exact"/>
              <w:ind w:left="116"/>
              <w:rPr>
                <w:b/>
                <w:sz w:val="24"/>
              </w:rPr>
            </w:pPr>
            <w:r>
              <w:rPr>
                <w:b/>
                <w:w w:val="99"/>
                <w:sz w:val="24"/>
              </w:rPr>
              <w:t>p</w:t>
            </w:r>
          </w:p>
        </w:tc>
        <w:tc>
          <w:tcPr>
            <w:tcW w:w="701" w:type="dxa"/>
          </w:tcPr>
          <w:p w14:paraId="4B040A47" w14:textId="77777777" w:rsidR="009D1F8C" w:rsidRDefault="00274D41">
            <w:pPr>
              <w:pStyle w:val="TableParagraph"/>
              <w:spacing w:line="257" w:lineRule="exact"/>
              <w:ind w:left="114"/>
              <w:rPr>
                <w:b/>
                <w:sz w:val="24"/>
              </w:rPr>
            </w:pPr>
            <w:r>
              <w:rPr>
                <w:b/>
                <w:w w:val="99"/>
                <w:sz w:val="24"/>
              </w:rPr>
              <w:t>p</w:t>
            </w:r>
          </w:p>
        </w:tc>
      </w:tr>
      <w:tr w:rsidR="009D1F8C" w14:paraId="34FF5BCF" w14:textId="77777777">
        <w:trPr>
          <w:trHeight w:val="275"/>
        </w:trPr>
        <w:tc>
          <w:tcPr>
            <w:tcW w:w="4723" w:type="dxa"/>
          </w:tcPr>
          <w:p w14:paraId="4736969C" w14:textId="77777777" w:rsidR="009D1F8C" w:rsidRDefault="00274D41">
            <w:pPr>
              <w:pStyle w:val="TableParagraph"/>
              <w:spacing w:line="250" w:lineRule="exact"/>
              <w:ind w:left="114"/>
            </w:pPr>
            <w:r>
              <w:t>Funeral Home</w:t>
            </w:r>
          </w:p>
        </w:tc>
        <w:tc>
          <w:tcPr>
            <w:tcW w:w="1004" w:type="dxa"/>
          </w:tcPr>
          <w:p w14:paraId="143CB4EB" w14:textId="77777777" w:rsidR="009D1F8C" w:rsidRDefault="009D1F8C">
            <w:pPr>
              <w:pStyle w:val="TableParagraph"/>
              <w:rPr>
                <w:sz w:val="20"/>
              </w:rPr>
            </w:pPr>
          </w:p>
        </w:tc>
        <w:tc>
          <w:tcPr>
            <w:tcW w:w="716" w:type="dxa"/>
          </w:tcPr>
          <w:p w14:paraId="77F55177" w14:textId="77777777" w:rsidR="009D1F8C" w:rsidRDefault="009D1F8C">
            <w:pPr>
              <w:pStyle w:val="TableParagraph"/>
              <w:rPr>
                <w:sz w:val="20"/>
              </w:rPr>
            </w:pPr>
          </w:p>
        </w:tc>
        <w:tc>
          <w:tcPr>
            <w:tcW w:w="714" w:type="dxa"/>
          </w:tcPr>
          <w:p w14:paraId="194347FB" w14:textId="77777777" w:rsidR="009D1F8C" w:rsidRDefault="009D1F8C">
            <w:pPr>
              <w:pStyle w:val="TableParagraph"/>
              <w:rPr>
                <w:sz w:val="20"/>
              </w:rPr>
            </w:pPr>
          </w:p>
        </w:tc>
        <w:tc>
          <w:tcPr>
            <w:tcW w:w="714" w:type="dxa"/>
          </w:tcPr>
          <w:p w14:paraId="452D2480" w14:textId="77777777" w:rsidR="009D1F8C" w:rsidRDefault="009D1F8C">
            <w:pPr>
              <w:pStyle w:val="TableParagraph"/>
              <w:rPr>
                <w:sz w:val="20"/>
              </w:rPr>
            </w:pPr>
          </w:p>
        </w:tc>
        <w:tc>
          <w:tcPr>
            <w:tcW w:w="715" w:type="dxa"/>
          </w:tcPr>
          <w:p w14:paraId="6FDE24CE" w14:textId="77777777" w:rsidR="009D1F8C" w:rsidRDefault="009D1F8C">
            <w:pPr>
              <w:pStyle w:val="TableParagraph"/>
              <w:rPr>
                <w:sz w:val="20"/>
              </w:rPr>
            </w:pPr>
          </w:p>
        </w:tc>
        <w:tc>
          <w:tcPr>
            <w:tcW w:w="715" w:type="dxa"/>
          </w:tcPr>
          <w:p w14:paraId="3836D8AA" w14:textId="77777777" w:rsidR="009D1F8C" w:rsidRDefault="009D1F8C">
            <w:pPr>
              <w:pStyle w:val="TableParagraph"/>
              <w:rPr>
                <w:sz w:val="20"/>
              </w:rPr>
            </w:pPr>
          </w:p>
        </w:tc>
        <w:tc>
          <w:tcPr>
            <w:tcW w:w="715" w:type="dxa"/>
          </w:tcPr>
          <w:p w14:paraId="2B22C5E7" w14:textId="77777777" w:rsidR="009D1F8C" w:rsidRDefault="009D1F8C">
            <w:pPr>
              <w:pStyle w:val="TableParagraph"/>
              <w:rPr>
                <w:sz w:val="20"/>
              </w:rPr>
            </w:pPr>
          </w:p>
        </w:tc>
        <w:tc>
          <w:tcPr>
            <w:tcW w:w="715" w:type="dxa"/>
          </w:tcPr>
          <w:p w14:paraId="700F0814" w14:textId="77777777" w:rsidR="009D1F8C" w:rsidRDefault="009D1F8C">
            <w:pPr>
              <w:pStyle w:val="TableParagraph"/>
              <w:rPr>
                <w:sz w:val="20"/>
              </w:rPr>
            </w:pPr>
          </w:p>
        </w:tc>
        <w:tc>
          <w:tcPr>
            <w:tcW w:w="714" w:type="dxa"/>
          </w:tcPr>
          <w:p w14:paraId="0BB5ED51" w14:textId="77777777" w:rsidR="009D1F8C" w:rsidRDefault="00274D41">
            <w:pPr>
              <w:pStyle w:val="TableParagraph"/>
              <w:spacing w:line="256" w:lineRule="exact"/>
              <w:ind w:left="115"/>
              <w:rPr>
                <w:b/>
                <w:sz w:val="24"/>
              </w:rPr>
            </w:pPr>
            <w:r>
              <w:rPr>
                <w:b/>
                <w:w w:val="99"/>
                <w:sz w:val="24"/>
              </w:rPr>
              <w:t>p</w:t>
            </w:r>
          </w:p>
        </w:tc>
        <w:tc>
          <w:tcPr>
            <w:tcW w:w="715" w:type="dxa"/>
          </w:tcPr>
          <w:p w14:paraId="5D5DEE40" w14:textId="77777777" w:rsidR="009D1F8C" w:rsidRDefault="009D1F8C">
            <w:pPr>
              <w:pStyle w:val="TableParagraph"/>
              <w:rPr>
                <w:sz w:val="20"/>
              </w:rPr>
            </w:pPr>
          </w:p>
        </w:tc>
        <w:tc>
          <w:tcPr>
            <w:tcW w:w="797" w:type="dxa"/>
          </w:tcPr>
          <w:p w14:paraId="778A056F" w14:textId="77777777" w:rsidR="009D1F8C" w:rsidRDefault="00274D41">
            <w:pPr>
              <w:pStyle w:val="TableParagraph"/>
              <w:spacing w:line="256" w:lineRule="exact"/>
              <w:ind w:left="117"/>
              <w:rPr>
                <w:b/>
                <w:sz w:val="24"/>
              </w:rPr>
            </w:pPr>
            <w:r>
              <w:rPr>
                <w:b/>
                <w:w w:val="99"/>
                <w:sz w:val="24"/>
              </w:rPr>
              <w:t>p</w:t>
            </w:r>
          </w:p>
        </w:tc>
        <w:tc>
          <w:tcPr>
            <w:tcW w:w="634" w:type="dxa"/>
          </w:tcPr>
          <w:p w14:paraId="04FF5AA7" w14:textId="77777777" w:rsidR="009D1F8C" w:rsidRDefault="009D1F8C">
            <w:pPr>
              <w:pStyle w:val="TableParagraph"/>
              <w:rPr>
                <w:sz w:val="20"/>
              </w:rPr>
            </w:pPr>
          </w:p>
        </w:tc>
        <w:tc>
          <w:tcPr>
            <w:tcW w:w="717" w:type="dxa"/>
          </w:tcPr>
          <w:p w14:paraId="53457EBA" w14:textId="77777777" w:rsidR="009D1F8C" w:rsidRDefault="009D1F8C">
            <w:pPr>
              <w:pStyle w:val="TableParagraph"/>
              <w:rPr>
                <w:sz w:val="20"/>
              </w:rPr>
            </w:pPr>
          </w:p>
        </w:tc>
        <w:tc>
          <w:tcPr>
            <w:tcW w:w="701" w:type="dxa"/>
          </w:tcPr>
          <w:p w14:paraId="2C1B790B" w14:textId="77777777" w:rsidR="009D1F8C" w:rsidRDefault="009D1F8C">
            <w:pPr>
              <w:pStyle w:val="TableParagraph"/>
              <w:rPr>
                <w:sz w:val="20"/>
              </w:rPr>
            </w:pPr>
          </w:p>
        </w:tc>
      </w:tr>
      <w:tr w:rsidR="009D1F8C" w14:paraId="6AD5AAF8" w14:textId="77777777">
        <w:trPr>
          <w:trHeight w:val="275"/>
        </w:trPr>
        <w:tc>
          <w:tcPr>
            <w:tcW w:w="4723" w:type="dxa"/>
          </w:tcPr>
          <w:p w14:paraId="4371F29C" w14:textId="77777777" w:rsidR="009D1F8C" w:rsidRDefault="00274D41">
            <w:pPr>
              <w:pStyle w:val="TableParagraph"/>
              <w:spacing w:line="250" w:lineRule="exact"/>
              <w:ind w:left="114"/>
            </w:pPr>
            <w:r>
              <w:t>Gasoline Service Station</w:t>
            </w:r>
          </w:p>
        </w:tc>
        <w:tc>
          <w:tcPr>
            <w:tcW w:w="1004" w:type="dxa"/>
          </w:tcPr>
          <w:p w14:paraId="05751F6B" w14:textId="77777777" w:rsidR="009D1F8C" w:rsidRDefault="00274D41">
            <w:pPr>
              <w:pStyle w:val="TableParagraph"/>
              <w:spacing w:line="256" w:lineRule="exact"/>
              <w:ind w:left="115"/>
              <w:rPr>
                <w:b/>
                <w:sz w:val="24"/>
              </w:rPr>
            </w:pPr>
            <w:r>
              <w:rPr>
                <w:b/>
                <w:sz w:val="24"/>
              </w:rPr>
              <w:t>y</w:t>
            </w:r>
          </w:p>
        </w:tc>
        <w:tc>
          <w:tcPr>
            <w:tcW w:w="716" w:type="dxa"/>
          </w:tcPr>
          <w:p w14:paraId="7943100D" w14:textId="77777777" w:rsidR="009D1F8C" w:rsidRDefault="009D1F8C">
            <w:pPr>
              <w:pStyle w:val="TableParagraph"/>
              <w:rPr>
                <w:sz w:val="20"/>
              </w:rPr>
            </w:pPr>
          </w:p>
        </w:tc>
        <w:tc>
          <w:tcPr>
            <w:tcW w:w="714" w:type="dxa"/>
          </w:tcPr>
          <w:p w14:paraId="1CCBCE2B" w14:textId="77777777" w:rsidR="009D1F8C" w:rsidRDefault="009D1F8C">
            <w:pPr>
              <w:pStyle w:val="TableParagraph"/>
              <w:rPr>
                <w:sz w:val="20"/>
              </w:rPr>
            </w:pPr>
          </w:p>
        </w:tc>
        <w:tc>
          <w:tcPr>
            <w:tcW w:w="714" w:type="dxa"/>
          </w:tcPr>
          <w:p w14:paraId="51B0FC72" w14:textId="77777777" w:rsidR="009D1F8C" w:rsidRDefault="009D1F8C">
            <w:pPr>
              <w:pStyle w:val="TableParagraph"/>
              <w:rPr>
                <w:sz w:val="20"/>
              </w:rPr>
            </w:pPr>
          </w:p>
        </w:tc>
        <w:tc>
          <w:tcPr>
            <w:tcW w:w="715" w:type="dxa"/>
          </w:tcPr>
          <w:p w14:paraId="0DD17D6E" w14:textId="77777777" w:rsidR="009D1F8C" w:rsidRDefault="009D1F8C">
            <w:pPr>
              <w:pStyle w:val="TableParagraph"/>
              <w:rPr>
                <w:sz w:val="20"/>
              </w:rPr>
            </w:pPr>
          </w:p>
        </w:tc>
        <w:tc>
          <w:tcPr>
            <w:tcW w:w="715" w:type="dxa"/>
          </w:tcPr>
          <w:p w14:paraId="38C59A89" w14:textId="77777777" w:rsidR="009D1F8C" w:rsidRDefault="009D1F8C">
            <w:pPr>
              <w:pStyle w:val="TableParagraph"/>
              <w:rPr>
                <w:sz w:val="20"/>
              </w:rPr>
            </w:pPr>
          </w:p>
        </w:tc>
        <w:tc>
          <w:tcPr>
            <w:tcW w:w="715" w:type="dxa"/>
          </w:tcPr>
          <w:p w14:paraId="0FC64EBE" w14:textId="77777777" w:rsidR="009D1F8C" w:rsidRDefault="009D1F8C">
            <w:pPr>
              <w:pStyle w:val="TableParagraph"/>
              <w:rPr>
                <w:sz w:val="20"/>
              </w:rPr>
            </w:pPr>
          </w:p>
        </w:tc>
        <w:tc>
          <w:tcPr>
            <w:tcW w:w="715" w:type="dxa"/>
          </w:tcPr>
          <w:p w14:paraId="45C781C0" w14:textId="77777777" w:rsidR="009D1F8C" w:rsidRDefault="00274D41">
            <w:pPr>
              <w:pStyle w:val="TableParagraph"/>
              <w:spacing w:line="256" w:lineRule="exact"/>
              <w:ind w:left="116"/>
              <w:rPr>
                <w:b/>
                <w:sz w:val="24"/>
              </w:rPr>
            </w:pPr>
            <w:r>
              <w:rPr>
                <w:b/>
                <w:w w:val="99"/>
                <w:sz w:val="24"/>
              </w:rPr>
              <w:t>p</w:t>
            </w:r>
          </w:p>
        </w:tc>
        <w:tc>
          <w:tcPr>
            <w:tcW w:w="714" w:type="dxa"/>
          </w:tcPr>
          <w:p w14:paraId="11C97B78" w14:textId="77777777" w:rsidR="009D1F8C" w:rsidRDefault="00274D41">
            <w:pPr>
              <w:pStyle w:val="TableParagraph"/>
              <w:spacing w:line="256" w:lineRule="exact"/>
              <w:ind w:left="115"/>
              <w:rPr>
                <w:b/>
                <w:sz w:val="24"/>
              </w:rPr>
            </w:pPr>
            <w:r>
              <w:rPr>
                <w:b/>
                <w:w w:val="99"/>
                <w:sz w:val="24"/>
              </w:rPr>
              <w:t>p</w:t>
            </w:r>
          </w:p>
        </w:tc>
        <w:tc>
          <w:tcPr>
            <w:tcW w:w="715" w:type="dxa"/>
          </w:tcPr>
          <w:p w14:paraId="79926077" w14:textId="77777777" w:rsidR="009D1F8C" w:rsidRDefault="00274D41">
            <w:pPr>
              <w:pStyle w:val="TableParagraph"/>
              <w:spacing w:line="256" w:lineRule="exact"/>
              <w:ind w:left="116"/>
              <w:rPr>
                <w:b/>
                <w:sz w:val="24"/>
              </w:rPr>
            </w:pPr>
            <w:r>
              <w:rPr>
                <w:b/>
                <w:w w:val="99"/>
                <w:sz w:val="24"/>
              </w:rPr>
              <w:t>p</w:t>
            </w:r>
          </w:p>
        </w:tc>
        <w:tc>
          <w:tcPr>
            <w:tcW w:w="797" w:type="dxa"/>
          </w:tcPr>
          <w:p w14:paraId="7F8BA612" w14:textId="77777777" w:rsidR="009D1F8C" w:rsidRDefault="00274D41">
            <w:pPr>
              <w:pStyle w:val="TableParagraph"/>
              <w:spacing w:line="256" w:lineRule="exact"/>
              <w:ind w:left="116"/>
              <w:rPr>
                <w:b/>
                <w:sz w:val="24"/>
              </w:rPr>
            </w:pPr>
            <w:r>
              <w:rPr>
                <w:b/>
                <w:w w:val="99"/>
                <w:sz w:val="24"/>
              </w:rPr>
              <w:t>p</w:t>
            </w:r>
          </w:p>
        </w:tc>
        <w:tc>
          <w:tcPr>
            <w:tcW w:w="634" w:type="dxa"/>
          </w:tcPr>
          <w:p w14:paraId="2B6EEFA9" w14:textId="77777777" w:rsidR="009D1F8C" w:rsidRDefault="009D1F8C">
            <w:pPr>
              <w:pStyle w:val="TableParagraph"/>
              <w:rPr>
                <w:sz w:val="20"/>
              </w:rPr>
            </w:pPr>
          </w:p>
        </w:tc>
        <w:tc>
          <w:tcPr>
            <w:tcW w:w="717" w:type="dxa"/>
          </w:tcPr>
          <w:p w14:paraId="59ECE841" w14:textId="77777777" w:rsidR="009D1F8C" w:rsidRDefault="00274D41">
            <w:pPr>
              <w:pStyle w:val="TableParagraph"/>
              <w:spacing w:line="256" w:lineRule="exact"/>
              <w:ind w:left="116"/>
              <w:rPr>
                <w:b/>
                <w:sz w:val="24"/>
              </w:rPr>
            </w:pPr>
            <w:r>
              <w:rPr>
                <w:b/>
                <w:w w:val="99"/>
                <w:sz w:val="24"/>
              </w:rPr>
              <w:t>p</w:t>
            </w:r>
          </w:p>
        </w:tc>
        <w:tc>
          <w:tcPr>
            <w:tcW w:w="701" w:type="dxa"/>
          </w:tcPr>
          <w:p w14:paraId="7096F8DA" w14:textId="77777777" w:rsidR="009D1F8C" w:rsidRDefault="00274D41">
            <w:pPr>
              <w:pStyle w:val="TableParagraph"/>
              <w:spacing w:line="256" w:lineRule="exact"/>
              <w:ind w:left="114"/>
              <w:rPr>
                <w:b/>
                <w:sz w:val="24"/>
              </w:rPr>
            </w:pPr>
            <w:r>
              <w:rPr>
                <w:b/>
                <w:w w:val="99"/>
                <w:sz w:val="24"/>
              </w:rPr>
              <w:t>p</w:t>
            </w:r>
          </w:p>
        </w:tc>
      </w:tr>
      <w:tr w:rsidR="009D1F8C" w14:paraId="5C7085FC" w14:textId="77777777">
        <w:trPr>
          <w:trHeight w:val="276"/>
        </w:trPr>
        <w:tc>
          <w:tcPr>
            <w:tcW w:w="4723" w:type="dxa"/>
          </w:tcPr>
          <w:p w14:paraId="220CDBF7" w14:textId="77777777" w:rsidR="009D1F8C" w:rsidRDefault="00274D41">
            <w:pPr>
              <w:pStyle w:val="TableParagraph"/>
              <w:spacing w:line="250" w:lineRule="exact"/>
              <w:ind w:left="114"/>
            </w:pPr>
            <w:r>
              <w:t>Golf Club with Course</w:t>
            </w:r>
          </w:p>
        </w:tc>
        <w:tc>
          <w:tcPr>
            <w:tcW w:w="1004" w:type="dxa"/>
          </w:tcPr>
          <w:p w14:paraId="625F4D8C" w14:textId="77777777" w:rsidR="009D1F8C" w:rsidRDefault="009D1F8C">
            <w:pPr>
              <w:pStyle w:val="TableParagraph"/>
              <w:rPr>
                <w:sz w:val="20"/>
              </w:rPr>
            </w:pPr>
          </w:p>
        </w:tc>
        <w:tc>
          <w:tcPr>
            <w:tcW w:w="716" w:type="dxa"/>
          </w:tcPr>
          <w:p w14:paraId="7D2EE440" w14:textId="77777777" w:rsidR="009D1F8C" w:rsidRDefault="00274D41">
            <w:pPr>
              <w:pStyle w:val="TableParagraph"/>
              <w:spacing w:line="257" w:lineRule="exact"/>
              <w:ind w:left="115"/>
              <w:rPr>
                <w:b/>
                <w:sz w:val="24"/>
              </w:rPr>
            </w:pPr>
            <w:r>
              <w:rPr>
                <w:b/>
                <w:w w:val="99"/>
                <w:sz w:val="24"/>
              </w:rPr>
              <w:t>p</w:t>
            </w:r>
          </w:p>
        </w:tc>
        <w:tc>
          <w:tcPr>
            <w:tcW w:w="714" w:type="dxa"/>
          </w:tcPr>
          <w:p w14:paraId="0AF756C7" w14:textId="77777777" w:rsidR="009D1F8C" w:rsidRDefault="00274D41">
            <w:pPr>
              <w:pStyle w:val="TableParagraph"/>
              <w:spacing w:line="257" w:lineRule="exact"/>
              <w:ind w:left="115"/>
              <w:rPr>
                <w:b/>
                <w:sz w:val="24"/>
              </w:rPr>
            </w:pPr>
            <w:r>
              <w:rPr>
                <w:b/>
                <w:w w:val="99"/>
                <w:sz w:val="24"/>
              </w:rPr>
              <w:t>p</w:t>
            </w:r>
          </w:p>
        </w:tc>
        <w:tc>
          <w:tcPr>
            <w:tcW w:w="714" w:type="dxa"/>
          </w:tcPr>
          <w:p w14:paraId="4DC8B695" w14:textId="77777777" w:rsidR="009D1F8C" w:rsidRDefault="009D1F8C">
            <w:pPr>
              <w:pStyle w:val="TableParagraph"/>
              <w:rPr>
                <w:sz w:val="20"/>
              </w:rPr>
            </w:pPr>
          </w:p>
        </w:tc>
        <w:tc>
          <w:tcPr>
            <w:tcW w:w="715" w:type="dxa"/>
          </w:tcPr>
          <w:p w14:paraId="28114500" w14:textId="77777777" w:rsidR="009D1F8C" w:rsidRDefault="009D1F8C">
            <w:pPr>
              <w:pStyle w:val="TableParagraph"/>
              <w:rPr>
                <w:sz w:val="20"/>
              </w:rPr>
            </w:pPr>
          </w:p>
        </w:tc>
        <w:tc>
          <w:tcPr>
            <w:tcW w:w="715" w:type="dxa"/>
          </w:tcPr>
          <w:p w14:paraId="3990E6CB" w14:textId="77777777" w:rsidR="009D1F8C" w:rsidRDefault="009D1F8C">
            <w:pPr>
              <w:pStyle w:val="TableParagraph"/>
              <w:rPr>
                <w:sz w:val="20"/>
              </w:rPr>
            </w:pPr>
          </w:p>
        </w:tc>
        <w:tc>
          <w:tcPr>
            <w:tcW w:w="715" w:type="dxa"/>
          </w:tcPr>
          <w:p w14:paraId="06F2D2C4" w14:textId="77777777" w:rsidR="009D1F8C" w:rsidRDefault="009D1F8C">
            <w:pPr>
              <w:pStyle w:val="TableParagraph"/>
              <w:rPr>
                <w:sz w:val="20"/>
              </w:rPr>
            </w:pPr>
          </w:p>
        </w:tc>
        <w:tc>
          <w:tcPr>
            <w:tcW w:w="715" w:type="dxa"/>
          </w:tcPr>
          <w:p w14:paraId="2C8C5497" w14:textId="77777777" w:rsidR="009D1F8C" w:rsidRDefault="009D1F8C">
            <w:pPr>
              <w:pStyle w:val="TableParagraph"/>
              <w:rPr>
                <w:sz w:val="20"/>
              </w:rPr>
            </w:pPr>
          </w:p>
        </w:tc>
        <w:tc>
          <w:tcPr>
            <w:tcW w:w="714" w:type="dxa"/>
          </w:tcPr>
          <w:p w14:paraId="1E95DEDA" w14:textId="77777777" w:rsidR="009D1F8C" w:rsidRDefault="00274D41">
            <w:pPr>
              <w:pStyle w:val="TableParagraph"/>
              <w:spacing w:line="257" w:lineRule="exact"/>
              <w:ind w:left="115"/>
              <w:rPr>
                <w:b/>
                <w:sz w:val="24"/>
              </w:rPr>
            </w:pPr>
            <w:r>
              <w:rPr>
                <w:b/>
                <w:w w:val="99"/>
                <w:sz w:val="24"/>
              </w:rPr>
              <w:t>p</w:t>
            </w:r>
          </w:p>
        </w:tc>
        <w:tc>
          <w:tcPr>
            <w:tcW w:w="715" w:type="dxa"/>
          </w:tcPr>
          <w:p w14:paraId="76931B4C" w14:textId="77777777" w:rsidR="009D1F8C" w:rsidRDefault="009D1F8C">
            <w:pPr>
              <w:pStyle w:val="TableParagraph"/>
              <w:rPr>
                <w:sz w:val="20"/>
              </w:rPr>
            </w:pPr>
          </w:p>
        </w:tc>
        <w:tc>
          <w:tcPr>
            <w:tcW w:w="797" w:type="dxa"/>
          </w:tcPr>
          <w:p w14:paraId="048B251B" w14:textId="77777777" w:rsidR="009D1F8C" w:rsidRDefault="009D1F8C">
            <w:pPr>
              <w:pStyle w:val="TableParagraph"/>
              <w:rPr>
                <w:sz w:val="20"/>
              </w:rPr>
            </w:pPr>
          </w:p>
        </w:tc>
        <w:tc>
          <w:tcPr>
            <w:tcW w:w="634" w:type="dxa"/>
          </w:tcPr>
          <w:p w14:paraId="691B1EE6" w14:textId="77777777" w:rsidR="009D1F8C" w:rsidRDefault="009D1F8C">
            <w:pPr>
              <w:pStyle w:val="TableParagraph"/>
              <w:rPr>
                <w:sz w:val="20"/>
              </w:rPr>
            </w:pPr>
          </w:p>
        </w:tc>
        <w:tc>
          <w:tcPr>
            <w:tcW w:w="717" w:type="dxa"/>
          </w:tcPr>
          <w:p w14:paraId="507D5032" w14:textId="77777777" w:rsidR="009D1F8C" w:rsidRDefault="00274D41">
            <w:pPr>
              <w:pStyle w:val="TableParagraph"/>
              <w:spacing w:line="257" w:lineRule="exact"/>
              <w:ind w:left="116"/>
              <w:rPr>
                <w:b/>
                <w:sz w:val="24"/>
              </w:rPr>
            </w:pPr>
            <w:r>
              <w:rPr>
                <w:b/>
                <w:w w:val="99"/>
                <w:sz w:val="24"/>
              </w:rPr>
              <w:t>p</w:t>
            </w:r>
          </w:p>
        </w:tc>
        <w:tc>
          <w:tcPr>
            <w:tcW w:w="701" w:type="dxa"/>
          </w:tcPr>
          <w:p w14:paraId="727A648E" w14:textId="77777777" w:rsidR="009D1F8C" w:rsidRDefault="009D1F8C">
            <w:pPr>
              <w:pStyle w:val="TableParagraph"/>
              <w:rPr>
                <w:sz w:val="20"/>
              </w:rPr>
            </w:pPr>
          </w:p>
        </w:tc>
      </w:tr>
      <w:tr w:rsidR="009D1F8C" w14:paraId="572E2F3E" w14:textId="77777777">
        <w:trPr>
          <w:trHeight w:val="275"/>
        </w:trPr>
        <w:tc>
          <w:tcPr>
            <w:tcW w:w="4723" w:type="dxa"/>
          </w:tcPr>
          <w:p w14:paraId="63D0EBB0" w14:textId="77777777" w:rsidR="009D1F8C" w:rsidRDefault="00274D41">
            <w:pPr>
              <w:pStyle w:val="TableParagraph"/>
              <w:spacing w:line="250" w:lineRule="exact"/>
              <w:ind w:left="114"/>
            </w:pPr>
            <w:r>
              <w:t>Grain, Seed &amp; Farm Supply Store</w:t>
            </w:r>
          </w:p>
        </w:tc>
        <w:tc>
          <w:tcPr>
            <w:tcW w:w="1004" w:type="dxa"/>
          </w:tcPr>
          <w:p w14:paraId="60EEA24A" w14:textId="77777777" w:rsidR="009D1F8C" w:rsidRDefault="009D1F8C">
            <w:pPr>
              <w:pStyle w:val="TableParagraph"/>
              <w:rPr>
                <w:sz w:val="20"/>
              </w:rPr>
            </w:pPr>
          </w:p>
        </w:tc>
        <w:tc>
          <w:tcPr>
            <w:tcW w:w="716" w:type="dxa"/>
          </w:tcPr>
          <w:p w14:paraId="3DD4EB8A" w14:textId="77777777" w:rsidR="009D1F8C" w:rsidRDefault="00274D41">
            <w:pPr>
              <w:pStyle w:val="TableParagraph"/>
              <w:spacing w:line="256" w:lineRule="exact"/>
              <w:ind w:left="115"/>
              <w:rPr>
                <w:b/>
                <w:sz w:val="24"/>
              </w:rPr>
            </w:pPr>
            <w:r>
              <w:rPr>
                <w:b/>
                <w:w w:val="99"/>
                <w:sz w:val="24"/>
              </w:rPr>
              <w:t>p</w:t>
            </w:r>
          </w:p>
        </w:tc>
        <w:tc>
          <w:tcPr>
            <w:tcW w:w="714" w:type="dxa"/>
          </w:tcPr>
          <w:p w14:paraId="2C5CF43C" w14:textId="77777777" w:rsidR="009D1F8C" w:rsidRDefault="009D1F8C">
            <w:pPr>
              <w:pStyle w:val="TableParagraph"/>
              <w:rPr>
                <w:sz w:val="20"/>
              </w:rPr>
            </w:pPr>
          </w:p>
        </w:tc>
        <w:tc>
          <w:tcPr>
            <w:tcW w:w="714" w:type="dxa"/>
          </w:tcPr>
          <w:p w14:paraId="0512793E" w14:textId="77777777" w:rsidR="009D1F8C" w:rsidRDefault="009D1F8C">
            <w:pPr>
              <w:pStyle w:val="TableParagraph"/>
              <w:rPr>
                <w:sz w:val="20"/>
              </w:rPr>
            </w:pPr>
          </w:p>
        </w:tc>
        <w:tc>
          <w:tcPr>
            <w:tcW w:w="715" w:type="dxa"/>
          </w:tcPr>
          <w:p w14:paraId="30C1F207" w14:textId="77777777" w:rsidR="009D1F8C" w:rsidRDefault="009D1F8C">
            <w:pPr>
              <w:pStyle w:val="TableParagraph"/>
              <w:rPr>
                <w:sz w:val="20"/>
              </w:rPr>
            </w:pPr>
          </w:p>
        </w:tc>
        <w:tc>
          <w:tcPr>
            <w:tcW w:w="715" w:type="dxa"/>
          </w:tcPr>
          <w:p w14:paraId="1B6EBA5B" w14:textId="77777777" w:rsidR="009D1F8C" w:rsidRDefault="009D1F8C">
            <w:pPr>
              <w:pStyle w:val="TableParagraph"/>
              <w:rPr>
                <w:sz w:val="20"/>
              </w:rPr>
            </w:pPr>
          </w:p>
        </w:tc>
        <w:tc>
          <w:tcPr>
            <w:tcW w:w="715" w:type="dxa"/>
          </w:tcPr>
          <w:p w14:paraId="01EFF74D" w14:textId="77777777" w:rsidR="009D1F8C" w:rsidRDefault="009D1F8C">
            <w:pPr>
              <w:pStyle w:val="TableParagraph"/>
              <w:rPr>
                <w:sz w:val="20"/>
              </w:rPr>
            </w:pPr>
          </w:p>
        </w:tc>
        <w:tc>
          <w:tcPr>
            <w:tcW w:w="715" w:type="dxa"/>
          </w:tcPr>
          <w:p w14:paraId="6DEEE7F6" w14:textId="77777777" w:rsidR="009D1F8C" w:rsidRDefault="009D1F8C">
            <w:pPr>
              <w:pStyle w:val="TableParagraph"/>
              <w:rPr>
                <w:sz w:val="20"/>
              </w:rPr>
            </w:pPr>
          </w:p>
        </w:tc>
        <w:tc>
          <w:tcPr>
            <w:tcW w:w="714" w:type="dxa"/>
          </w:tcPr>
          <w:p w14:paraId="0145C1E8" w14:textId="77777777" w:rsidR="009D1F8C" w:rsidRDefault="00274D41">
            <w:pPr>
              <w:pStyle w:val="TableParagraph"/>
              <w:spacing w:line="256" w:lineRule="exact"/>
              <w:ind w:left="116"/>
              <w:rPr>
                <w:b/>
                <w:sz w:val="24"/>
              </w:rPr>
            </w:pPr>
            <w:r>
              <w:rPr>
                <w:b/>
                <w:w w:val="99"/>
                <w:sz w:val="24"/>
              </w:rPr>
              <w:t>p</w:t>
            </w:r>
          </w:p>
        </w:tc>
        <w:tc>
          <w:tcPr>
            <w:tcW w:w="715" w:type="dxa"/>
          </w:tcPr>
          <w:p w14:paraId="6C2C9D4C" w14:textId="77777777" w:rsidR="009D1F8C" w:rsidRDefault="009D1F8C">
            <w:pPr>
              <w:pStyle w:val="TableParagraph"/>
              <w:rPr>
                <w:sz w:val="20"/>
              </w:rPr>
            </w:pPr>
          </w:p>
        </w:tc>
        <w:tc>
          <w:tcPr>
            <w:tcW w:w="797" w:type="dxa"/>
          </w:tcPr>
          <w:p w14:paraId="069B5969" w14:textId="77777777" w:rsidR="009D1F8C" w:rsidRDefault="009D1F8C">
            <w:pPr>
              <w:pStyle w:val="TableParagraph"/>
              <w:rPr>
                <w:sz w:val="20"/>
              </w:rPr>
            </w:pPr>
          </w:p>
        </w:tc>
        <w:tc>
          <w:tcPr>
            <w:tcW w:w="634" w:type="dxa"/>
          </w:tcPr>
          <w:p w14:paraId="10C1C646" w14:textId="77777777" w:rsidR="009D1F8C" w:rsidRDefault="009D1F8C">
            <w:pPr>
              <w:pStyle w:val="TableParagraph"/>
              <w:rPr>
                <w:sz w:val="20"/>
              </w:rPr>
            </w:pPr>
          </w:p>
        </w:tc>
        <w:tc>
          <w:tcPr>
            <w:tcW w:w="717" w:type="dxa"/>
          </w:tcPr>
          <w:p w14:paraId="74E01696" w14:textId="77777777" w:rsidR="009D1F8C" w:rsidRDefault="00274D41">
            <w:pPr>
              <w:pStyle w:val="TableParagraph"/>
              <w:spacing w:line="256" w:lineRule="exact"/>
              <w:ind w:left="116"/>
              <w:rPr>
                <w:b/>
                <w:sz w:val="24"/>
              </w:rPr>
            </w:pPr>
            <w:r>
              <w:rPr>
                <w:b/>
                <w:w w:val="99"/>
                <w:sz w:val="24"/>
              </w:rPr>
              <w:t>p</w:t>
            </w:r>
          </w:p>
        </w:tc>
        <w:tc>
          <w:tcPr>
            <w:tcW w:w="701" w:type="dxa"/>
          </w:tcPr>
          <w:p w14:paraId="53CF6A4F" w14:textId="77777777" w:rsidR="009D1F8C" w:rsidRDefault="009D1F8C">
            <w:pPr>
              <w:pStyle w:val="TableParagraph"/>
              <w:rPr>
                <w:sz w:val="20"/>
              </w:rPr>
            </w:pPr>
          </w:p>
        </w:tc>
      </w:tr>
      <w:tr w:rsidR="009D1F8C" w14:paraId="132A3921" w14:textId="77777777">
        <w:trPr>
          <w:trHeight w:val="275"/>
        </w:trPr>
        <w:tc>
          <w:tcPr>
            <w:tcW w:w="4723" w:type="dxa"/>
          </w:tcPr>
          <w:p w14:paraId="21D72F7F" w14:textId="77777777" w:rsidR="009D1F8C" w:rsidRDefault="00274D41">
            <w:pPr>
              <w:pStyle w:val="TableParagraph"/>
              <w:spacing w:line="250" w:lineRule="exact"/>
              <w:ind w:left="115"/>
            </w:pPr>
            <w:r>
              <w:t>Grocery Store</w:t>
            </w:r>
          </w:p>
        </w:tc>
        <w:tc>
          <w:tcPr>
            <w:tcW w:w="1004" w:type="dxa"/>
          </w:tcPr>
          <w:p w14:paraId="5745EA09" w14:textId="77777777" w:rsidR="009D1F8C" w:rsidRDefault="009D1F8C">
            <w:pPr>
              <w:pStyle w:val="TableParagraph"/>
              <w:rPr>
                <w:sz w:val="20"/>
              </w:rPr>
            </w:pPr>
          </w:p>
        </w:tc>
        <w:tc>
          <w:tcPr>
            <w:tcW w:w="716" w:type="dxa"/>
          </w:tcPr>
          <w:p w14:paraId="30303F60" w14:textId="77777777" w:rsidR="009D1F8C" w:rsidRDefault="009D1F8C">
            <w:pPr>
              <w:pStyle w:val="TableParagraph"/>
              <w:rPr>
                <w:sz w:val="20"/>
              </w:rPr>
            </w:pPr>
          </w:p>
        </w:tc>
        <w:tc>
          <w:tcPr>
            <w:tcW w:w="714" w:type="dxa"/>
          </w:tcPr>
          <w:p w14:paraId="45FC1320" w14:textId="77777777" w:rsidR="009D1F8C" w:rsidRDefault="009D1F8C">
            <w:pPr>
              <w:pStyle w:val="TableParagraph"/>
              <w:rPr>
                <w:sz w:val="20"/>
              </w:rPr>
            </w:pPr>
          </w:p>
        </w:tc>
        <w:tc>
          <w:tcPr>
            <w:tcW w:w="714" w:type="dxa"/>
          </w:tcPr>
          <w:p w14:paraId="727696E0" w14:textId="77777777" w:rsidR="009D1F8C" w:rsidRDefault="009D1F8C">
            <w:pPr>
              <w:pStyle w:val="TableParagraph"/>
              <w:rPr>
                <w:sz w:val="20"/>
              </w:rPr>
            </w:pPr>
          </w:p>
        </w:tc>
        <w:tc>
          <w:tcPr>
            <w:tcW w:w="715" w:type="dxa"/>
          </w:tcPr>
          <w:p w14:paraId="4A8710ED" w14:textId="77777777" w:rsidR="009D1F8C" w:rsidRDefault="009D1F8C">
            <w:pPr>
              <w:pStyle w:val="TableParagraph"/>
              <w:rPr>
                <w:sz w:val="20"/>
              </w:rPr>
            </w:pPr>
          </w:p>
        </w:tc>
        <w:tc>
          <w:tcPr>
            <w:tcW w:w="715" w:type="dxa"/>
          </w:tcPr>
          <w:p w14:paraId="3AA1302F" w14:textId="77777777" w:rsidR="009D1F8C" w:rsidRDefault="009D1F8C">
            <w:pPr>
              <w:pStyle w:val="TableParagraph"/>
              <w:rPr>
                <w:sz w:val="20"/>
              </w:rPr>
            </w:pPr>
          </w:p>
        </w:tc>
        <w:tc>
          <w:tcPr>
            <w:tcW w:w="715" w:type="dxa"/>
          </w:tcPr>
          <w:p w14:paraId="54C25DFB" w14:textId="77777777" w:rsidR="009D1F8C" w:rsidRDefault="009D1F8C">
            <w:pPr>
              <w:pStyle w:val="TableParagraph"/>
              <w:rPr>
                <w:sz w:val="20"/>
              </w:rPr>
            </w:pPr>
          </w:p>
        </w:tc>
        <w:tc>
          <w:tcPr>
            <w:tcW w:w="715" w:type="dxa"/>
          </w:tcPr>
          <w:p w14:paraId="3F9C3708" w14:textId="77777777" w:rsidR="009D1F8C" w:rsidRDefault="009D1F8C">
            <w:pPr>
              <w:pStyle w:val="TableParagraph"/>
              <w:rPr>
                <w:sz w:val="20"/>
              </w:rPr>
            </w:pPr>
          </w:p>
        </w:tc>
        <w:tc>
          <w:tcPr>
            <w:tcW w:w="714" w:type="dxa"/>
          </w:tcPr>
          <w:p w14:paraId="66F8075E" w14:textId="77777777" w:rsidR="009D1F8C" w:rsidRDefault="00274D41">
            <w:pPr>
              <w:pStyle w:val="TableParagraph"/>
              <w:spacing w:line="256" w:lineRule="exact"/>
              <w:ind w:left="115"/>
              <w:rPr>
                <w:b/>
                <w:sz w:val="24"/>
              </w:rPr>
            </w:pPr>
            <w:r>
              <w:rPr>
                <w:b/>
                <w:w w:val="99"/>
                <w:sz w:val="24"/>
              </w:rPr>
              <w:t>p</w:t>
            </w:r>
          </w:p>
        </w:tc>
        <w:tc>
          <w:tcPr>
            <w:tcW w:w="715" w:type="dxa"/>
          </w:tcPr>
          <w:p w14:paraId="543F9CB4" w14:textId="77777777" w:rsidR="009D1F8C" w:rsidRDefault="00274D41">
            <w:pPr>
              <w:pStyle w:val="TableParagraph"/>
              <w:spacing w:line="256" w:lineRule="exact"/>
              <w:ind w:left="117"/>
              <w:rPr>
                <w:b/>
                <w:sz w:val="24"/>
              </w:rPr>
            </w:pPr>
            <w:r>
              <w:rPr>
                <w:b/>
                <w:w w:val="99"/>
                <w:sz w:val="24"/>
              </w:rPr>
              <w:t>p</w:t>
            </w:r>
          </w:p>
        </w:tc>
        <w:tc>
          <w:tcPr>
            <w:tcW w:w="797" w:type="dxa"/>
          </w:tcPr>
          <w:p w14:paraId="276B9363" w14:textId="77777777" w:rsidR="009D1F8C" w:rsidRDefault="00274D41">
            <w:pPr>
              <w:pStyle w:val="TableParagraph"/>
              <w:spacing w:line="256" w:lineRule="exact"/>
              <w:ind w:left="117"/>
              <w:rPr>
                <w:b/>
                <w:sz w:val="24"/>
              </w:rPr>
            </w:pPr>
            <w:r>
              <w:rPr>
                <w:b/>
                <w:w w:val="99"/>
                <w:sz w:val="24"/>
              </w:rPr>
              <w:t>p</w:t>
            </w:r>
          </w:p>
        </w:tc>
        <w:tc>
          <w:tcPr>
            <w:tcW w:w="634" w:type="dxa"/>
          </w:tcPr>
          <w:p w14:paraId="65020951" w14:textId="77777777" w:rsidR="009D1F8C" w:rsidRDefault="009D1F8C">
            <w:pPr>
              <w:pStyle w:val="TableParagraph"/>
              <w:rPr>
                <w:sz w:val="20"/>
              </w:rPr>
            </w:pPr>
          </w:p>
        </w:tc>
        <w:tc>
          <w:tcPr>
            <w:tcW w:w="717" w:type="dxa"/>
          </w:tcPr>
          <w:p w14:paraId="1A2C45CA" w14:textId="77777777" w:rsidR="009D1F8C" w:rsidRDefault="009D1F8C">
            <w:pPr>
              <w:pStyle w:val="TableParagraph"/>
              <w:rPr>
                <w:sz w:val="20"/>
              </w:rPr>
            </w:pPr>
          </w:p>
        </w:tc>
        <w:tc>
          <w:tcPr>
            <w:tcW w:w="701" w:type="dxa"/>
          </w:tcPr>
          <w:p w14:paraId="2F7E164C" w14:textId="77777777" w:rsidR="009D1F8C" w:rsidRDefault="009D1F8C">
            <w:pPr>
              <w:pStyle w:val="TableParagraph"/>
              <w:rPr>
                <w:sz w:val="20"/>
              </w:rPr>
            </w:pPr>
          </w:p>
        </w:tc>
      </w:tr>
      <w:tr w:rsidR="009D1F8C" w14:paraId="4FA5C7F4" w14:textId="77777777">
        <w:trPr>
          <w:trHeight w:val="276"/>
        </w:trPr>
        <w:tc>
          <w:tcPr>
            <w:tcW w:w="4723" w:type="dxa"/>
          </w:tcPr>
          <w:p w14:paraId="55DE6075" w14:textId="77777777" w:rsidR="009D1F8C" w:rsidRDefault="00274D41">
            <w:pPr>
              <w:pStyle w:val="TableParagraph"/>
              <w:spacing w:line="250" w:lineRule="exact"/>
              <w:ind w:left="115"/>
            </w:pPr>
            <w:r>
              <w:t>Home Occupation</w:t>
            </w:r>
          </w:p>
        </w:tc>
        <w:tc>
          <w:tcPr>
            <w:tcW w:w="1004" w:type="dxa"/>
          </w:tcPr>
          <w:p w14:paraId="4F274E8E" w14:textId="77777777" w:rsidR="009D1F8C" w:rsidRDefault="00274D41">
            <w:pPr>
              <w:pStyle w:val="TableParagraph"/>
              <w:spacing w:line="257" w:lineRule="exact"/>
              <w:ind w:left="115"/>
              <w:rPr>
                <w:b/>
                <w:sz w:val="24"/>
              </w:rPr>
            </w:pPr>
            <w:r>
              <w:rPr>
                <w:b/>
                <w:sz w:val="24"/>
              </w:rPr>
              <w:t>y</w:t>
            </w:r>
          </w:p>
        </w:tc>
        <w:tc>
          <w:tcPr>
            <w:tcW w:w="716" w:type="dxa"/>
          </w:tcPr>
          <w:p w14:paraId="31FD8690" w14:textId="77777777" w:rsidR="009D1F8C" w:rsidRDefault="00274D41">
            <w:pPr>
              <w:pStyle w:val="TableParagraph"/>
              <w:spacing w:line="257" w:lineRule="exact"/>
              <w:ind w:left="115"/>
              <w:rPr>
                <w:b/>
                <w:sz w:val="24"/>
              </w:rPr>
            </w:pPr>
            <w:r>
              <w:rPr>
                <w:b/>
                <w:w w:val="99"/>
                <w:sz w:val="24"/>
              </w:rPr>
              <w:t>p</w:t>
            </w:r>
          </w:p>
        </w:tc>
        <w:tc>
          <w:tcPr>
            <w:tcW w:w="714" w:type="dxa"/>
          </w:tcPr>
          <w:p w14:paraId="66200825" w14:textId="77777777" w:rsidR="009D1F8C" w:rsidRDefault="00274D41">
            <w:pPr>
              <w:pStyle w:val="TableParagraph"/>
              <w:spacing w:line="257" w:lineRule="exact"/>
              <w:ind w:left="114"/>
              <w:rPr>
                <w:b/>
                <w:sz w:val="24"/>
              </w:rPr>
            </w:pPr>
            <w:r>
              <w:rPr>
                <w:b/>
                <w:w w:val="99"/>
                <w:sz w:val="24"/>
              </w:rPr>
              <w:t>p</w:t>
            </w:r>
          </w:p>
        </w:tc>
        <w:tc>
          <w:tcPr>
            <w:tcW w:w="714" w:type="dxa"/>
          </w:tcPr>
          <w:p w14:paraId="75E5585E" w14:textId="77777777" w:rsidR="009D1F8C" w:rsidRDefault="00274D41">
            <w:pPr>
              <w:pStyle w:val="TableParagraph"/>
              <w:spacing w:line="257" w:lineRule="exact"/>
              <w:ind w:left="115"/>
              <w:rPr>
                <w:b/>
                <w:sz w:val="24"/>
              </w:rPr>
            </w:pPr>
            <w:r>
              <w:rPr>
                <w:b/>
                <w:w w:val="99"/>
                <w:sz w:val="24"/>
              </w:rPr>
              <w:t>p</w:t>
            </w:r>
          </w:p>
        </w:tc>
        <w:tc>
          <w:tcPr>
            <w:tcW w:w="715" w:type="dxa"/>
          </w:tcPr>
          <w:p w14:paraId="7A7C01AF" w14:textId="77777777" w:rsidR="009D1F8C" w:rsidRDefault="00274D41">
            <w:pPr>
              <w:pStyle w:val="TableParagraph"/>
              <w:spacing w:line="257" w:lineRule="exact"/>
              <w:ind w:left="116"/>
              <w:rPr>
                <w:b/>
                <w:sz w:val="24"/>
              </w:rPr>
            </w:pPr>
            <w:r>
              <w:rPr>
                <w:b/>
                <w:w w:val="99"/>
                <w:sz w:val="24"/>
              </w:rPr>
              <w:t>p</w:t>
            </w:r>
          </w:p>
        </w:tc>
        <w:tc>
          <w:tcPr>
            <w:tcW w:w="715" w:type="dxa"/>
          </w:tcPr>
          <w:p w14:paraId="02599A61" w14:textId="77777777" w:rsidR="009D1F8C" w:rsidRDefault="00274D41">
            <w:pPr>
              <w:pStyle w:val="TableParagraph"/>
              <w:spacing w:line="257" w:lineRule="exact"/>
              <w:ind w:left="116"/>
              <w:rPr>
                <w:b/>
                <w:sz w:val="24"/>
              </w:rPr>
            </w:pPr>
            <w:r>
              <w:rPr>
                <w:b/>
                <w:w w:val="99"/>
                <w:sz w:val="24"/>
              </w:rPr>
              <w:t>p</w:t>
            </w:r>
          </w:p>
        </w:tc>
        <w:tc>
          <w:tcPr>
            <w:tcW w:w="715" w:type="dxa"/>
          </w:tcPr>
          <w:p w14:paraId="42841BD5" w14:textId="77777777" w:rsidR="009D1F8C" w:rsidRDefault="00274D41">
            <w:pPr>
              <w:pStyle w:val="TableParagraph"/>
              <w:spacing w:line="257" w:lineRule="exact"/>
              <w:ind w:left="116"/>
              <w:rPr>
                <w:b/>
                <w:sz w:val="24"/>
              </w:rPr>
            </w:pPr>
            <w:r>
              <w:rPr>
                <w:b/>
                <w:w w:val="99"/>
                <w:sz w:val="24"/>
              </w:rPr>
              <w:t>p</w:t>
            </w:r>
          </w:p>
        </w:tc>
        <w:tc>
          <w:tcPr>
            <w:tcW w:w="715" w:type="dxa"/>
          </w:tcPr>
          <w:p w14:paraId="612C94BE" w14:textId="77777777" w:rsidR="009D1F8C" w:rsidRDefault="009D1F8C">
            <w:pPr>
              <w:pStyle w:val="TableParagraph"/>
              <w:rPr>
                <w:sz w:val="20"/>
              </w:rPr>
            </w:pPr>
          </w:p>
        </w:tc>
        <w:tc>
          <w:tcPr>
            <w:tcW w:w="714" w:type="dxa"/>
          </w:tcPr>
          <w:p w14:paraId="0653301E" w14:textId="77777777" w:rsidR="009D1F8C" w:rsidRDefault="009D1F8C">
            <w:pPr>
              <w:pStyle w:val="TableParagraph"/>
              <w:rPr>
                <w:sz w:val="20"/>
              </w:rPr>
            </w:pPr>
          </w:p>
        </w:tc>
        <w:tc>
          <w:tcPr>
            <w:tcW w:w="715" w:type="dxa"/>
          </w:tcPr>
          <w:p w14:paraId="4069A260" w14:textId="77777777" w:rsidR="009D1F8C" w:rsidRDefault="009D1F8C">
            <w:pPr>
              <w:pStyle w:val="TableParagraph"/>
              <w:rPr>
                <w:sz w:val="20"/>
              </w:rPr>
            </w:pPr>
          </w:p>
        </w:tc>
        <w:tc>
          <w:tcPr>
            <w:tcW w:w="797" w:type="dxa"/>
          </w:tcPr>
          <w:p w14:paraId="2F870E8C" w14:textId="77777777" w:rsidR="009D1F8C" w:rsidRDefault="009D1F8C">
            <w:pPr>
              <w:pStyle w:val="TableParagraph"/>
              <w:rPr>
                <w:sz w:val="20"/>
              </w:rPr>
            </w:pPr>
          </w:p>
        </w:tc>
        <w:tc>
          <w:tcPr>
            <w:tcW w:w="634" w:type="dxa"/>
          </w:tcPr>
          <w:p w14:paraId="6B45EA3F" w14:textId="77777777" w:rsidR="009D1F8C" w:rsidRDefault="009D1F8C">
            <w:pPr>
              <w:pStyle w:val="TableParagraph"/>
              <w:rPr>
                <w:sz w:val="20"/>
              </w:rPr>
            </w:pPr>
          </w:p>
        </w:tc>
        <w:tc>
          <w:tcPr>
            <w:tcW w:w="717" w:type="dxa"/>
          </w:tcPr>
          <w:p w14:paraId="74386779" w14:textId="77777777" w:rsidR="009D1F8C" w:rsidRDefault="009D1F8C">
            <w:pPr>
              <w:pStyle w:val="TableParagraph"/>
              <w:rPr>
                <w:sz w:val="20"/>
              </w:rPr>
            </w:pPr>
          </w:p>
        </w:tc>
        <w:tc>
          <w:tcPr>
            <w:tcW w:w="701" w:type="dxa"/>
          </w:tcPr>
          <w:p w14:paraId="32E67F13" w14:textId="77777777" w:rsidR="009D1F8C" w:rsidRDefault="009D1F8C">
            <w:pPr>
              <w:pStyle w:val="TableParagraph"/>
              <w:rPr>
                <w:sz w:val="20"/>
              </w:rPr>
            </w:pPr>
          </w:p>
        </w:tc>
      </w:tr>
      <w:tr w:rsidR="009D1F8C" w14:paraId="63422E81" w14:textId="77777777">
        <w:trPr>
          <w:trHeight w:val="275"/>
        </w:trPr>
        <w:tc>
          <w:tcPr>
            <w:tcW w:w="4723" w:type="dxa"/>
          </w:tcPr>
          <w:p w14:paraId="25F4C37E" w14:textId="77777777" w:rsidR="009D1F8C" w:rsidRDefault="00274D41">
            <w:pPr>
              <w:pStyle w:val="TableParagraph"/>
              <w:spacing w:line="250" w:lineRule="exact"/>
              <w:ind w:left="115"/>
            </w:pPr>
            <w:r>
              <w:t>Hospital</w:t>
            </w:r>
          </w:p>
        </w:tc>
        <w:tc>
          <w:tcPr>
            <w:tcW w:w="1004" w:type="dxa"/>
          </w:tcPr>
          <w:p w14:paraId="39FC892C" w14:textId="77777777" w:rsidR="009D1F8C" w:rsidRDefault="009D1F8C">
            <w:pPr>
              <w:pStyle w:val="TableParagraph"/>
              <w:rPr>
                <w:sz w:val="20"/>
              </w:rPr>
            </w:pPr>
          </w:p>
        </w:tc>
        <w:tc>
          <w:tcPr>
            <w:tcW w:w="716" w:type="dxa"/>
          </w:tcPr>
          <w:p w14:paraId="28273301" w14:textId="77777777" w:rsidR="009D1F8C" w:rsidRDefault="00274D41">
            <w:pPr>
              <w:pStyle w:val="TableParagraph"/>
              <w:spacing w:line="256" w:lineRule="exact"/>
              <w:ind w:left="115"/>
              <w:rPr>
                <w:b/>
                <w:sz w:val="24"/>
              </w:rPr>
            </w:pPr>
            <w:r>
              <w:rPr>
                <w:b/>
                <w:w w:val="99"/>
                <w:sz w:val="24"/>
              </w:rPr>
              <w:t>p</w:t>
            </w:r>
          </w:p>
        </w:tc>
        <w:tc>
          <w:tcPr>
            <w:tcW w:w="714" w:type="dxa"/>
          </w:tcPr>
          <w:p w14:paraId="02DC74ED" w14:textId="77777777" w:rsidR="009D1F8C" w:rsidRDefault="009D1F8C">
            <w:pPr>
              <w:pStyle w:val="TableParagraph"/>
              <w:rPr>
                <w:sz w:val="20"/>
              </w:rPr>
            </w:pPr>
          </w:p>
        </w:tc>
        <w:tc>
          <w:tcPr>
            <w:tcW w:w="714" w:type="dxa"/>
          </w:tcPr>
          <w:p w14:paraId="5E7E471E" w14:textId="77777777" w:rsidR="009D1F8C" w:rsidRDefault="009D1F8C">
            <w:pPr>
              <w:pStyle w:val="TableParagraph"/>
              <w:rPr>
                <w:sz w:val="20"/>
              </w:rPr>
            </w:pPr>
          </w:p>
        </w:tc>
        <w:tc>
          <w:tcPr>
            <w:tcW w:w="715" w:type="dxa"/>
          </w:tcPr>
          <w:p w14:paraId="2D7B2B62" w14:textId="77777777" w:rsidR="009D1F8C" w:rsidRDefault="009D1F8C">
            <w:pPr>
              <w:pStyle w:val="TableParagraph"/>
              <w:rPr>
                <w:sz w:val="20"/>
              </w:rPr>
            </w:pPr>
          </w:p>
        </w:tc>
        <w:tc>
          <w:tcPr>
            <w:tcW w:w="715" w:type="dxa"/>
          </w:tcPr>
          <w:p w14:paraId="693C2524" w14:textId="77777777" w:rsidR="009D1F8C" w:rsidRDefault="009D1F8C">
            <w:pPr>
              <w:pStyle w:val="TableParagraph"/>
              <w:rPr>
                <w:sz w:val="20"/>
              </w:rPr>
            </w:pPr>
          </w:p>
        </w:tc>
        <w:tc>
          <w:tcPr>
            <w:tcW w:w="715" w:type="dxa"/>
          </w:tcPr>
          <w:p w14:paraId="4369CE6A" w14:textId="77777777" w:rsidR="009D1F8C" w:rsidRDefault="00274D41">
            <w:pPr>
              <w:pStyle w:val="TableParagraph"/>
              <w:spacing w:line="256" w:lineRule="exact"/>
              <w:ind w:left="116"/>
              <w:rPr>
                <w:b/>
                <w:sz w:val="24"/>
              </w:rPr>
            </w:pPr>
            <w:r>
              <w:rPr>
                <w:b/>
                <w:w w:val="99"/>
                <w:sz w:val="24"/>
              </w:rPr>
              <w:t>p</w:t>
            </w:r>
          </w:p>
        </w:tc>
        <w:tc>
          <w:tcPr>
            <w:tcW w:w="715" w:type="dxa"/>
          </w:tcPr>
          <w:p w14:paraId="4D208768" w14:textId="77777777" w:rsidR="009D1F8C" w:rsidRDefault="009D1F8C">
            <w:pPr>
              <w:pStyle w:val="TableParagraph"/>
              <w:rPr>
                <w:sz w:val="20"/>
              </w:rPr>
            </w:pPr>
          </w:p>
        </w:tc>
        <w:tc>
          <w:tcPr>
            <w:tcW w:w="714" w:type="dxa"/>
          </w:tcPr>
          <w:p w14:paraId="73F784E2" w14:textId="77777777" w:rsidR="009D1F8C" w:rsidRDefault="00274D41">
            <w:pPr>
              <w:pStyle w:val="TableParagraph"/>
              <w:spacing w:line="256" w:lineRule="exact"/>
              <w:ind w:left="116"/>
              <w:rPr>
                <w:b/>
                <w:sz w:val="24"/>
              </w:rPr>
            </w:pPr>
            <w:r>
              <w:rPr>
                <w:b/>
                <w:w w:val="99"/>
                <w:sz w:val="24"/>
              </w:rPr>
              <w:t>p</w:t>
            </w:r>
          </w:p>
        </w:tc>
        <w:tc>
          <w:tcPr>
            <w:tcW w:w="715" w:type="dxa"/>
          </w:tcPr>
          <w:p w14:paraId="79B1C5B6" w14:textId="77777777" w:rsidR="009D1F8C" w:rsidRDefault="009D1F8C">
            <w:pPr>
              <w:pStyle w:val="TableParagraph"/>
              <w:rPr>
                <w:sz w:val="20"/>
              </w:rPr>
            </w:pPr>
          </w:p>
        </w:tc>
        <w:tc>
          <w:tcPr>
            <w:tcW w:w="797" w:type="dxa"/>
          </w:tcPr>
          <w:p w14:paraId="33FAE1CF" w14:textId="77777777" w:rsidR="009D1F8C" w:rsidRDefault="00274D41">
            <w:pPr>
              <w:pStyle w:val="TableParagraph"/>
              <w:spacing w:line="256" w:lineRule="exact"/>
              <w:ind w:left="117"/>
              <w:rPr>
                <w:b/>
                <w:sz w:val="24"/>
              </w:rPr>
            </w:pPr>
            <w:r>
              <w:rPr>
                <w:b/>
                <w:w w:val="99"/>
                <w:sz w:val="24"/>
              </w:rPr>
              <w:t>p</w:t>
            </w:r>
          </w:p>
        </w:tc>
        <w:tc>
          <w:tcPr>
            <w:tcW w:w="634" w:type="dxa"/>
          </w:tcPr>
          <w:p w14:paraId="3AB5A46E" w14:textId="77777777" w:rsidR="009D1F8C" w:rsidRDefault="009D1F8C">
            <w:pPr>
              <w:pStyle w:val="TableParagraph"/>
              <w:rPr>
                <w:sz w:val="20"/>
              </w:rPr>
            </w:pPr>
          </w:p>
        </w:tc>
        <w:tc>
          <w:tcPr>
            <w:tcW w:w="717" w:type="dxa"/>
          </w:tcPr>
          <w:p w14:paraId="6571EED1" w14:textId="77777777" w:rsidR="009D1F8C" w:rsidRDefault="009D1F8C">
            <w:pPr>
              <w:pStyle w:val="TableParagraph"/>
              <w:rPr>
                <w:sz w:val="20"/>
              </w:rPr>
            </w:pPr>
          </w:p>
        </w:tc>
        <w:tc>
          <w:tcPr>
            <w:tcW w:w="701" w:type="dxa"/>
          </w:tcPr>
          <w:p w14:paraId="5EE3C67A" w14:textId="77777777" w:rsidR="009D1F8C" w:rsidRDefault="009D1F8C">
            <w:pPr>
              <w:pStyle w:val="TableParagraph"/>
              <w:rPr>
                <w:sz w:val="20"/>
              </w:rPr>
            </w:pPr>
          </w:p>
        </w:tc>
      </w:tr>
      <w:tr w:rsidR="009D1F8C" w14:paraId="079629EC" w14:textId="77777777">
        <w:trPr>
          <w:trHeight w:val="275"/>
        </w:trPr>
        <w:tc>
          <w:tcPr>
            <w:tcW w:w="4723" w:type="dxa"/>
          </w:tcPr>
          <w:p w14:paraId="7CFEF230" w14:textId="77777777" w:rsidR="009D1F8C" w:rsidRDefault="00274D41">
            <w:pPr>
              <w:pStyle w:val="TableParagraph"/>
              <w:spacing w:line="250" w:lineRule="exact"/>
              <w:ind w:left="115"/>
            </w:pPr>
            <w:r>
              <w:t>Hotel, Motel</w:t>
            </w:r>
          </w:p>
        </w:tc>
        <w:tc>
          <w:tcPr>
            <w:tcW w:w="1004" w:type="dxa"/>
          </w:tcPr>
          <w:p w14:paraId="5B9E07C8" w14:textId="77777777" w:rsidR="009D1F8C" w:rsidRDefault="009D1F8C">
            <w:pPr>
              <w:pStyle w:val="TableParagraph"/>
              <w:rPr>
                <w:sz w:val="20"/>
              </w:rPr>
            </w:pPr>
          </w:p>
        </w:tc>
        <w:tc>
          <w:tcPr>
            <w:tcW w:w="716" w:type="dxa"/>
          </w:tcPr>
          <w:p w14:paraId="589D76AC" w14:textId="77777777" w:rsidR="009D1F8C" w:rsidRDefault="009D1F8C">
            <w:pPr>
              <w:pStyle w:val="TableParagraph"/>
              <w:rPr>
                <w:sz w:val="20"/>
              </w:rPr>
            </w:pPr>
          </w:p>
        </w:tc>
        <w:tc>
          <w:tcPr>
            <w:tcW w:w="714" w:type="dxa"/>
          </w:tcPr>
          <w:p w14:paraId="2BDE775B" w14:textId="77777777" w:rsidR="009D1F8C" w:rsidRDefault="009D1F8C">
            <w:pPr>
              <w:pStyle w:val="TableParagraph"/>
              <w:rPr>
                <w:sz w:val="20"/>
              </w:rPr>
            </w:pPr>
          </w:p>
        </w:tc>
        <w:tc>
          <w:tcPr>
            <w:tcW w:w="714" w:type="dxa"/>
          </w:tcPr>
          <w:p w14:paraId="1095B3DB" w14:textId="77777777" w:rsidR="009D1F8C" w:rsidRDefault="009D1F8C">
            <w:pPr>
              <w:pStyle w:val="TableParagraph"/>
              <w:rPr>
                <w:sz w:val="20"/>
              </w:rPr>
            </w:pPr>
          </w:p>
        </w:tc>
        <w:tc>
          <w:tcPr>
            <w:tcW w:w="715" w:type="dxa"/>
          </w:tcPr>
          <w:p w14:paraId="5A218B35" w14:textId="77777777" w:rsidR="009D1F8C" w:rsidRDefault="009D1F8C">
            <w:pPr>
              <w:pStyle w:val="TableParagraph"/>
              <w:rPr>
                <w:sz w:val="20"/>
              </w:rPr>
            </w:pPr>
          </w:p>
        </w:tc>
        <w:tc>
          <w:tcPr>
            <w:tcW w:w="715" w:type="dxa"/>
          </w:tcPr>
          <w:p w14:paraId="53E6685D" w14:textId="77777777" w:rsidR="009D1F8C" w:rsidRDefault="009D1F8C">
            <w:pPr>
              <w:pStyle w:val="TableParagraph"/>
              <w:rPr>
                <w:sz w:val="20"/>
              </w:rPr>
            </w:pPr>
          </w:p>
        </w:tc>
        <w:tc>
          <w:tcPr>
            <w:tcW w:w="715" w:type="dxa"/>
          </w:tcPr>
          <w:p w14:paraId="493E9825" w14:textId="77777777" w:rsidR="009D1F8C" w:rsidRDefault="009D1F8C">
            <w:pPr>
              <w:pStyle w:val="TableParagraph"/>
              <w:rPr>
                <w:sz w:val="20"/>
              </w:rPr>
            </w:pPr>
          </w:p>
        </w:tc>
        <w:tc>
          <w:tcPr>
            <w:tcW w:w="715" w:type="dxa"/>
          </w:tcPr>
          <w:p w14:paraId="015F8D8D" w14:textId="77777777" w:rsidR="009D1F8C" w:rsidRDefault="009D1F8C">
            <w:pPr>
              <w:pStyle w:val="TableParagraph"/>
              <w:rPr>
                <w:sz w:val="20"/>
              </w:rPr>
            </w:pPr>
          </w:p>
        </w:tc>
        <w:tc>
          <w:tcPr>
            <w:tcW w:w="714" w:type="dxa"/>
          </w:tcPr>
          <w:p w14:paraId="49C5FFFC" w14:textId="77777777" w:rsidR="009D1F8C" w:rsidRDefault="00274D41">
            <w:pPr>
              <w:pStyle w:val="TableParagraph"/>
              <w:spacing w:line="256" w:lineRule="exact"/>
              <w:ind w:left="115"/>
              <w:rPr>
                <w:b/>
                <w:sz w:val="24"/>
              </w:rPr>
            </w:pPr>
            <w:r>
              <w:rPr>
                <w:b/>
                <w:w w:val="99"/>
                <w:sz w:val="24"/>
              </w:rPr>
              <w:t>p</w:t>
            </w:r>
          </w:p>
        </w:tc>
        <w:tc>
          <w:tcPr>
            <w:tcW w:w="715" w:type="dxa"/>
          </w:tcPr>
          <w:p w14:paraId="4BFA555E" w14:textId="77777777" w:rsidR="009D1F8C" w:rsidRDefault="00274D41">
            <w:pPr>
              <w:pStyle w:val="TableParagraph"/>
              <w:spacing w:line="256" w:lineRule="exact"/>
              <w:ind w:left="117"/>
              <w:rPr>
                <w:b/>
                <w:sz w:val="24"/>
              </w:rPr>
            </w:pPr>
            <w:r>
              <w:rPr>
                <w:b/>
                <w:w w:val="99"/>
                <w:sz w:val="24"/>
              </w:rPr>
              <w:t>p</w:t>
            </w:r>
          </w:p>
        </w:tc>
        <w:tc>
          <w:tcPr>
            <w:tcW w:w="797" w:type="dxa"/>
          </w:tcPr>
          <w:p w14:paraId="5DA9CEE3" w14:textId="77777777" w:rsidR="009D1F8C" w:rsidRDefault="00274D41">
            <w:pPr>
              <w:pStyle w:val="TableParagraph"/>
              <w:spacing w:line="256" w:lineRule="exact"/>
              <w:ind w:left="117"/>
              <w:rPr>
                <w:b/>
                <w:sz w:val="24"/>
              </w:rPr>
            </w:pPr>
            <w:r>
              <w:rPr>
                <w:b/>
                <w:w w:val="99"/>
                <w:sz w:val="24"/>
              </w:rPr>
              <w:t>p</w:t>
            </w:r>
          </w:p>
        </w:tc>
        <w:tc>
          <w:tcPr>
            <w:tcW w:w="634" w:type="dxa"/>
          </w:tcPr>
          <w:p w14:paraId="5672CF34" w14:textId="77777777" w:rsidR="009D1F8C" w:rsidRDefault="009D1F8C">
            <w:pPr>
              <w:pStyle w:val="TableParagraph"/>
              <w:rPr>
                <w:sz w:val="20"/>
              </w:rPr>
            </w:pPr>
          </w:p>
        </w:tc>
        <w:tc>
          <w:tcPr>
            <w:tcW w:w="717" w:type="dxa"/>
          </w:tcPr>
          <w:p w14:paraId="0D83D795" w14:textId="77777777" w:rsidR="009D1F8C" w:rsidRDefault="009D1F8C">
            <w:pPr>
              <w:pStyle w:val="TableParagraph"/>
              <w:rPr>
                <w:sz w:val="20"/>
              </w:rPr>
            </w:pPr>
          </w:p>
        </w:tc>
        <w:tc>
          <w:tcPr>
            <w:tcW w:w="701" w:type="dxa"/>
          </w:tcPr>
          <w:p w14:paraId="15F232DE" w14:textId="77777777" w:rsidR="009D1F8C" w:rsidRDefault="009D1F8C">
            <w:pPr>
              <w:pStyle w:val="TableParagraph"/>
              <w:rPr>
                <w:sz w:val="20"/>
              </w:rPr>
            </w:pPr>
          </w:p>
        </w:tc>
      </w:tr>
      <w:tr w:rsidR="009D1F8C" w14:paraId="4E262861" w14:textId="77777777">
        <w:trPr>
          <w:trHeight w:val="275"/>
        </w:trPr>
        <w:tc>
          <w:tcPr>
            <w:tcW w:w="4723" w:type="dxa"/>
          </w:tcPr>
          <w:p w14:paraId="26D2E9D9" w14:textId="77777777" w:rsidR="009D1F8C" w:rsidRDefault="00274D41">
            <w:pPr>
              <w:pStyle w:val="TableParagraph"/>
              <w:spacing w:line="250" w:lineRule="exact"/>
              <w:ind w:left="115"/>
            </w:pPr>
            <w:r>
              <w:t>Indoor Gun Range</w:t>
            </w:r>
          </w:p>
        </w:tc>
        <w:tc>
          <w:tcPr>
            <w:tcW w:w="1004" w:type="dxa"/>
          </w:tcPr>
          <w:p w14:paraId="0461FCA2" w14:textId="77777777" w:rsidR="009D1F8C" w:rsidRDefault="00274D41">
            <w:pPr>
              <w:pStyle w:val="TableParagraph"/>
              <w:spacing w:line="256" w:lineRule="exact"/>
              <w:ind w:left="115"/>
              <w:rPr>
                <w:b/>
                <w:sz w:val="24"/>
              </w:rPr>
            </w:pPr>
            <w:r>
              <w:rPr>
                <w:b/>
                <w:sz w:val="24"/>
              </w:rPr>
              <w:t>y</w:t>
            </w:r>
          </w:p>
        </w:tc>
        <w:tc>
          <w:tcPr>
            <w:tcW w:w="716" w:type="dxa"/>
          </w:tcPr>
          <w:p w14:paraId="3E257B50" w14:textId="77777777" w:rsidR="009D1F8C" w:rsidRDefault="00274D41">
            <w:pPr>
              <w:pStyle w:val="TableParagraph"/>
              <w:spacing w:line="256" w:lineRule="exact"/>
              <w:ind w:left="115"/>
              <w:rPr>
                <w:b/>
                <w:sz w:val="24"/>
              </w:rPr>
            </w:pPr>
            <w:r>
              <w:rPr>
                <w:b/>
                <w:w w:val="99"/>
                <w:sz w:val="24"/>
              </w:rPr>
              <w:t>p</w:t>
            </w:r>
          </w:p>
        </w:tc>
        <w:tc>
          <w:tcPr>
            <w:tcW w:w="714" w:type="dxa"/>
          </w:tcPr>
          <w:p w14:paraId="3EF88933" w14:textId="77777777" w:rsidR="009D1F8C" w:rsidRDefault="009D1F8C">
            <w:pPr>
              <w:pStyle w:val="TableParagraph"/>
              <w:rPr>
                <w:sz w:val="20"/>
              </w:rPr>
            </w:pPr>
          </w:p>
        </w:tc>
        <w:tc>
          <w:tcPr>
            <w:tcW w:w="714" w:type="dxa"/>
          </w:tcPr>
          <w:p w14:paraId="5FB43AE6" w14:textId="77777777" w:rsidR="009D1F8C" w:rsidRDefault="009D1F8C">
            <w:pPr>
              <w:pStyle w:val="TableParagraph"/>
              <w:rPr>
                <w:sz w:val="20"/>
              </w:rPr>
            </w:pPr>
          </w:p>
        </w:tc>
        <w:tc>
          <w:tcPr>
            <w:tcW w:w="715" w:type="dxa"/>
          </w:tcPr>
          <w:p w14:paraId="20446D70" w14:textId="77777777" w:rsidR="009D1F8C" w:rsidRDefault="009D1F8C">
            <w:pPr>
              <w:pStyle w:val="TableParagraph"/>
              <w:rPr>
                <w:sz w:val="20"/>
              </w:rPr>
            </w:pPr>
          </w:p>
        </w:tc>
        <w:tc>
          <w:tcPr>
            <w:tcW w:w="715" w:type="dxa"/>
          </w:tcPr>
          <w:p w14:paraId="7C271A08" w14:textId="77777777" w:rsidR="009D1F8C" w:rsidRDefault="009D1F8C">
            <w:pPr>
              <w:pStyle w:val="TableParagraph"/>
              <w:rPr>
                <w:sz w:val="20"/>
              </w:rPr>
            </w:pPr>
          </w:p>
        </w:tc>
        <w:tc>
          <w:tcPr>
            <w:tcW w:w="715" w:type="dxa"/>
          </w:tcPr>
          <w:p w14:paraId="031E9587" w14:textId="77777777" w:rsidR="009D1F8C" w:rsidRDefault="009D1F8C">
            <w:pPr>
              <w:pStyle w:val="TableParagraph"/>
              <w:rPr>
                <w:sz w:val="20"/>
              </w:rPr>
            </w:pPr>
          </w:p>
        </w:tc>
        <w:tc>
          <w:tcPr>
            <w:tcW w:w="715" w:type="dxa"/>
          </w:tcPr>
          <w:p w14:paraId="475B0FD1" w14:textId="77777777" w:rsidR="009D1F8C" w:rsidRDefault="009D1F8C">
            <w:pPr>
              <w:pStyle w:val="TableParagraph"/>
              <w:rPr>
                <w:sz w:val="20"/>
              </w:rPr>
            </w:pPr>
          </w:p>
        </w:tc>
        <w:tc>
          <w:tcPr>
            <w:tcW w:w="714" w:type="dxa"/>
          </w:tcPr>
          <w:p w14:paraId="0B7AB27A" w14:textId="77777777" w:rsidR="009D1F8C" w:rsidRDefault="00274D41">
            <w:pPr>
              <w:pStyle w:val="TableParagraph"/>
              <w:spacing w:line="256" w:lineRule="exact"/>
              <w:ind w:left="115"/>
              <w:rPr>
                <w:b/>
                <w:sz w:val="24"/>
              </w:rPr>
            </w:pPr>
            <w:r>
              <w:rPr>
                <w:b/>
                <w:w w:val="99"/>
                <w:sz w:val="24"/>
              </w:rPr>
              <w:t>p</w:t>
            </w:r>
          </w:p>
        </w:tc>
        <w:tc>
          <w:tcPr>
            <w:tcW w:w="715" w:type="dxa"/>
          </w:tcPr>
          <w:p w14:paraId="7D1DABDD" w14:textId="77777777" w:rsidR="009D1F8C" w:rsidRDefault="009D1F8C">
            <w:pPr>
              <w:pStyle w:val="TableParagraph"/>
              <w:rPr>
                <w:sz w:val="20"/>
              </w:rPr>
            </w:pPr>
          </w:p>
        </w:tc>
        <w:tc>
          <w:tcPr>
            <w:tcW w:w="797" w:type="dxa"/>
          </w:tcPr>
          <w:p w14:paraId="76572A4E" w14:textId="77777777" w:rsidR="009D1F8C" w:rsidRDefault="00274D41">
            <w:pPr>
              <w:pStyle w:val="TableParagraph"/>
              <w:spacing w:line="256" w:lineRule="exact"/>
              <w:ind w:left="116"/>
              <w:rPr>
                <w:b/>
                <w:sz w:val="24"/>
              </w:rPr>
            </w:pPr>
            <w:r>
              <w:rPr>
                <w:b/>
                <w:w w:val="99"/>
                <w:sz w:val="24"/>
              </w:rPr>
              <w:t>p</w:t>
            </w:r>
          </w:p>
        </w:tc>
        <w:tc>
          <w:tcPr>
            <w:tcW w:w="634" w:type="dxa"/>
          </w:tcPr>
          <w:p w14:paraId="08FED745" w14:textId="77777777" w:rsidR="009D1F8C" w:rsidRDefault="009D1F8C">
            <w:pPr>
              <w:pStyle w:val="TableParagraph"/>
              <w:rPr>
                <w:sz w:val="20"/>
              </w:rPr>
            </w:pPr>
          </w:p>
        </w:tc>
        <w:tc>
          <w:tcPr>
            <w:tcW w:w="717" w:type="dxa"/>
          </w:tcPr>
          <w:p w14:paraId="339518F5" w14:textId="77777777" w:rsidR="009D1F8C" w:rsidRDefault="00274D41">
            <w:pPr>
              <w:pStyle w:val="TableParagraph"/>
              <w:spacing w:line="256" w:lineRule="exact"/>
              <w:ind w:left="116"/>
              <w:rPr>
                <w:b/>
                <w:sz w:val="24"/>
              </w:rPr>
            </w:pPr>
            <w:r>
              <w:rPr>
                <w:b/>
                <w:w w:val="99"/>
                <w:sz w:val="24"/>
              </w:rPr>
              <w:t>p</w:t>
            </w:r>
          </w:p>
        </w:tc>
        <w:tc>
          <w:tcPr>
            <w:tcW w:w="701" w:type="dxa"/>
          </w:tcPr>
          <w:p w14:paraId="79EB2CE4" w14:textId="77777777" w:rsidR="009D1F8C" w:rsidRDefault="00274D41">
            <w:pPr>
              <w:pStyle w:val="TableParagraph"/>
              <w:spacing w:line="256" w:lineRule="exact"/>
              <w:ind w:left="114"/>
              <w:rPr>
                <w:b/>
                <w:sz w:val="24"/>
              </w:rPr>
            </w:pPr>
            <w:r>
              <w:rPr>
                <w:b/>
                <w:w w:val="99"/>
                <w:sz w:val="24"/>
              </w:rPr>
              <w:t>p</w:t>
            </w:r>
          </w:p>
        </w:tc>
      </w:tr>
      <w:tr w:rsidR="009D1F8C" w14:paraId="65E3254A" w14:textId="77777777">
        <w:trPr>
          <w:trHeight w:val="276"/>
        </w:trPr>
        <w:tc>
          <w:tcPr>
            <w:tcW w:w="4723" w:type="dxa"/>
          </w:tcPr>
          <w:p w14:paraId="28E7ED54" w14:textId="77777777" w:rsidR="009D1F8C" w:rsidRDefault="00274D41">
            <w:pPr>
              <w:pStyle w:val="TableParagraph"/>
              <w:spacing w:line="250" w:lineRule="exact"/>
              <w:ind w:left="115"/>
            </w:pPr>
            <w:r>
              <w:t>Outdoor Gun Range</w:t>
            </w:r>
          </w:p>
        </w:tc>
        <w:tc>
          <w:tcPr>
            <w:tcW w:w="1004" w:type="dxa"/>
          </w:tcPr>
          <w:p w14:paraId="64886C0E" w14:textId="77777777" w:rsidR="009D1F8C" w:rsidRDefault="00274D41">
            <w:pPr>
              <w:pStyle w:val="TableParagraph"/>
              <w:spacing w:line="257" w:lineRule="exact"/>
              <w:ind w:left="115"/>
              <w:rPr>
                <w:b/>
                <w:sz w:val="24"/>
              </w:rPr>
            </w:pPr>
            <w:r>
              <w:rPr>
                <w:b/>
                <w:sz w:val="24"/>
              </w:rPr>
              <w:t>y</w:t>
            </w:r>
          </w:p>
        </w:tc>
        <w:tc>
          <w:tcPr>
            <w:tcW w:w="716" w:type="dxa"/>
          </w:tcPr>
          <w:p w14:paraId="60A64C4C" w14:textId="77777777" w:rsidR="009D1F8C" w:rsidRDefault="009D1F8C">
            <w:pPr>
              <w:pStyle w:val="TableParagraph"/>
              <w:rPr>
                <w:sz w:val="20"/>
              </w:rPr>
            </w:pPr>
          </w:p>
        </w:tc>
        <w:tc>
          <w:tcPr>
            <w:tcW w:w="714" w:type="dxa"/>
          </w:tcPr>
          <w:p w14:paraId="66C9D912" w14:textId="77777777" w:rsidR="009D1F8C" w:rsidRDefault="009D1F8C">
            <w:pPr>
              <w:pStyle w:val="TableParagraph"/>
              <w:rPr>
                <w:sz w:val="20"/>
              </w:rPr>
            </w:pPr>
          </w:p>
        </w:tc>
        <w:tc>
          <w:tcPr>
            <w:tcW w:w="714" w:type="dxa"/>
          </w:tcPr>
          <w:p w14:paraId="68998318" w14:textId="77777777" w:rsidR="009D1F8C" w:rsidRDefault="009D1F8C">
            <w:pPr>
              <w:pStyle w:val="TableParagraph"/>
              <w:rPr>
                <w:sz w:val="20"/>
              </w:rPr>
            </w:pPr>
          </w:p>
        </w:tc>
        <w:tc>
          <w:tcPr>
            <w:tcW w:w="715" w:type="dxa"/>
          </w:tcPr>
          <w:p w14:paraId="64471DB6" w14:textId="77777777" w:rsidR="009D1F8C" w:rsidRDefault="009D1F8C">
            <w:pPr>
              <w:pStyle w:val="TableParagraph"/>
              <w:rPr>
                <w:sz w:val="20"/>
              </w:rPr>
            </w:pPr>
          </w:p>
        </w:tc>
        <w:tc>
          <w:tcPr>
            <w:tcW w:w="715" w:type="dxa"/>
          </w:tcPr>
          <w:p w14:paraId="174BC1D6" w14:textId="77777777" w:rsidR="009D1F8C" w:rsidRDefault="009D1F8C">
            <w:pPr>
              <w:pStyle w:val="TableParagraph"/>
              <w:rPr>
                <w:sz w:val="20"/>
              </w:rPr>
            </w:pPr>
          </w:p>
        </w:tc>
        <w:tc>
          <w:tcPr>
            <w:tcW w:w="715" w:type="dxa"/>
          </w:tcPr>
          <w:p w14:paraId="5057E5BD" w14:textId="77777777" w:rsidR="009D1F8C" w:rsidRDefault="009D1F8C">
            <w:pPr>
              <w:pStyle w:val="TableParagraph"/>
              <w:rPr>
                <w:sz w:val="20"/>
              </w:rPr>
            </w:pPr>
          </w:p>
        </w:tc>
        <w:tc>
          <w:tcPr>
            <w:tcW w:w="715" w:type="dxa"/>
          </w:tcPr>
          <w:p w14:paraId="571569F0" w14:textId="77777777" w:rsidR="009D1F8C" w:rsidRDefault="009D1F8C">
            <w:pPr>
              <w:pStyle w:val="TableParagraph"/>
              <w:rPr>
                <w:sz w:val="20"/>
              </w:rPr>
            </w:pPr>
          </w:p>
        </w:tc>
        <w:tc>
          <w:tcPr>
            <w:tcW w:w="714" w:type="dxa"/>
          </w:tcPr>
          <w:p w14:paraId="6B8DF3B4" w14:textId="77777777" w:rsidR="009D1F8C" w:rsidRDefault="009D1F8C">
            <w:pPr>
              <w:pStyle w:val="TableParagraph"/>
              <w:rPr>
                <w:sz w:val="20"/>
              </w:rPr>
            </w:pPr>
          </w:p>
        </w:tc>
        <w:tc>
          <w:tcPr>
            <w:tcW w:w="715" w:type="dxa"/>
          </w:tcPr>
          <w:p w14:paraId="3FCB2039" w14:textId="77777777" w:rsidR="009D1F8C" w:rsidRDefault="009D1F8C">
            <w:pPr>
              <w:pStyle w:val="TableParagraph"/>
              <w:rPr>
                <w:sz w:val="20"/>
              </w:rPr>
            </w:pPr>
          </w:p>
        </w:tc>
        <w:tc>
          <w:tcPr>
            <w:tcW w:w="797" w:type="dxa"/>
          </w:tcPr>
          <w:p w14:paraId="6EA010D5" w14:textId="77777777" w:rsidR="009D1F8C" w:rsidRDefault="009D1F8C">
            <w:pPr>
              <w:pStyle w:val="TableParagraph"/>
              <w:rPr>
                <w:sz w:val="20"/>
              </w:rPr>
            </w:pPr>
          </w:p>
        </w:tc>
        <w:tc>
          <w:tcPr>
            <w:tcW w:w="634" w:type="dxa"/>
          </w:tcPr>
          <w:p w14:paraId="0DB2AB53" w14:textId="77777777" w:rsidR="009D1F8C" w:rsidRDefault="009D1F8C">
            <w:pPr>
              <w:pStyle w:val="TableParagraph"/>
              <w:rPr>
                <w:sz w:val="20"/>
              </w:rPr>
            </w:pPr>
          </w:p>
        </w:tc>
        <w:tc>
          <w:tcPr>
            <w:tcW w:w="717" w:type="dxa"/>
          </w:tcPr>
          <w:p w14:paraId="1A635104" w14:textId="77777777" w:rsidR="009D1F8C" w:rsidRDefault="00274D41">
            <w:pPr>
              <w:pStyle w:val="TableParagraph"/>
              <w:spacing w:line="257" w:lineRule="exact"/>
              <w:ind w:left="116"/>
              <w:rPr>
                <w:b/>
                <w:sz w:val="24"/>
              </w:rPr>
            </w:pPr>
            <w:r>
              <w:rPr>
                <w:b/>
                <w:w w:val="99"/>
                <w:sz w:val="24"/>
              </w:rPr>
              <w:t>p</w:t>
            </w:r>
          </w:p>
        </w:tc>
        <w:tc>
          <w:tcPr>
            <w:tcW w:w="701" w:type="dxa"/>
          </w:tcPr>
          <w:p w14:paraId="6F27D354" w14:textId="77777777" w:rsidR="009D1F8C" w:rsidRDefault="00274D41">
            <w:pPr>
              <w:pStyle w:val="TableParagraph"/>
              <w:spacing w:line="257" w:lineRule="exact"/>
              <w:ind w:left="114"/>
              <w:rPr>
                <w:b/>
                <w:sz w:val="24"/>
              </w:rPr>
            </w:pPr>
            <w:r>
              <w:rPr>
                <w:b/>
                <w:w w:val="99"/>
                <w:sz w:val="24"/>
              </w:rPr>
              <w:t>p</w:t>
            </w:r>
          </w:p>
        </w:tc>
      </w:tr>
    </w:tbl>
    <w:p w14:paraId="561A77C0" w14:textId="77777777" w:rsidR="009D1F8C" w:rsidRDefault="009D1F8C">
      <w:pPr>
        <w:spacing w:line="257" w:lineRule="exact"/>
        <w:rPr>
          <w:sz w:val="24"/>
        </w:rPr>
        <w:sectPr w:rsidR="009D1F8C">
          <w:pgSz w:w="15840" w:h="12240" w:orient="landscape"/>
          <w:pgMar w:top="1200" w:right="100" w:bottom="2280" w:left="500" w:header="727" w:footer="2032" w:gutter="0"/>
          <w:cols w:space="720"/>
        </w:sectPr>
      </w:pPr>
    </w:p>
    <w:p w14:paraId="5070E1DB" w14:textId="77777777" w:rsidR="009D1F8C" w:rsidRDefault="009D1F8C">
      <w:pPr>
        <w:pStyle w:val="BodyText"/>
        <w:spacing w:before="7"/>
        <w:rPr>
          <w:b/>
          <w:sz w:val="19"/>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23"/>
        <w:gridCol w:w="1004"/>
        <w:gridCol w:w="716"/>
        <w:gridCol w:w="714"/>
        <w:gridCol w:w="714"/>
        <w:gridCol w:w="715"/>
        <w:gridCol w:w="715"/>
        <w:gridCol w:w="715"/>
        <w:gridCol w:w="715"/>
        <w:gridCol w:w="714"/>
        <w:gridCol w:w="715"/>
        <w:gridCol w:w="797"/>
        <w:gridCol w:w="634"/>
        <w:gridCol w:w="717"/>
        <w:gridCol w:w="701"/>
      </w:tblGrid>
      <w:tr w:rsidR="009D1F8C" w14:paraId="4433C662" w14:textId="77777777">
        <w:trPr>
          <w:trHeight w:val="505"/>
        </w:trPr>
        <w:tc>
          <w:tcPr>
            <w:tcW w:w="4723" w:type="dxa"/>
          </w:tcPr>
          <w:p w14:paraId="159577FC" w14:textId="77777777" w:rsidR="009D1F8C" w:rsidRDefault="00274D41">
            <w:pPr>
              <w:pStyle w:val="TableParagraph"/>
              <w:spacing w:line="251" w:lineRule="exact"/>
              <w:ind w:left="114"/>
              <w:rPr>
                <w:b/>
              </w:rPr>
            </w:pPr>
            <w:r>
              <w:rPr>
                <w:b/>
              </w:rPr>
              <w:t>Uses</w:t>
            </w:r>
          </w:p>
        </w:tc>
        <w:tc>
          <w:tcPr>
            <w:tcW w:w="1004" w:type="dxa"/>
          </w:tcPr>
          <w:p w14:paraId="2228C7D4" w14:textId="77777777" w:rsidR="009D1F8C" w:rsidRDefault="00274D41">
            <w:pPr>
              <w:pStyle w:val="TableParagraph"/>
              <w:spacing w:line="254" w:lineRule="exact"/>
              <w:ind w:left="115" w:right="252" w:firstLine="1"/>
              <w:rPr>
                <w:b/>
              </w:rPr>
            </w:pPr>
            <w:r>
              <w:rPr>
                <w:b/>
              </w:rPr>
              <w:t>Suppl.</w:t>
            </w:r>
            <w:r>
              <w:rPr>
                <w:b/>
                <w:w w:val="99"/>
              </w:rPr>
              <w:t xml:space="preserve"> </w:t>
            </w:r>
            <w:r>
              <w:rPr>
                <w:b/>
              </w:rPr>
              <w:t>Reg?</w:t>
            </w:r>
          </w:p>
        </w:tc>
        <w:tc>
          <w:tcPr>
            <w:tcW w:w="716" w:type="dxa"/>
          </w:tcPr>
          <w:p w14:paraId="1186DC39" w14:textId="77777777" w:rsidR="009D1F8C" w:rsidRDefault="00274D41">
            <w:pPr>
              <w:pStyle w:val="TableParagraph"/>
              <w:spacing w:line="251" w:lineRule="exact"/>
              <w:ind w:left="115"/>
              <w:rPr>
                <w:b/>
              </w:rPr>
            </w:pPr>
            <w:r>
              <w:rPr>
                <w:b/>
              </w:rPr>
              <w:t>AG</w:t>
            </w:r>
          </w:p>
        </w:tc>
        <w:tc>
          <w:tcPr>
            <w:tcW w:w="714" w:type="dxa"/>
          </w:tcPr>
          <w:p w14:paraId="7DBB1FC4" w14:textId="77777777" w:rsidR="009D1F8C" w:rsidRDefault="00274D41">
            <w:pPr>
              <w:pStyle w:val="TableParagraph"/>
              <w:spacing w:line="251" w:lineRule="exact"/>
              <w:ind w:left="117"/>
              <w:rPr>
                <w:b/>
              </w:rPr>
            </w:pPr>
            <w:r>
              <w:rPr>
                <w:b/>
              </w:rPr>
              <w:t>R-15</w:t>
            </w:r>
          </w:p>
        </w:tc>
        <w:tc>
          <w:tcPr>
            <w:tcW w:w="714" w:type="dxa"/>
          </w:tcPr>
          <w:p w14:paraId="0EBE90BA" w14:textId="77777777" w:rsidR="009D1F8C" w:rsidRDefault="00274D41">
            <w:pPr>
              <w:pStyle w:val="TableParagraph"/>
              <w:spacing w:line="251" w:lineRule="exact"/>
              <w:ind w:left="116"/>
              <w:rPr>
                <w:b/>
              </w:rPr>
            </w:pPr>
            <w:r>
              <w:rPr>
                <w:b/>
              </w:rPr>
              <w:t>R-12</w:t>
            </w:r>
          </w:p>
        </w:tc>
        <w:tc>
          <w:tcPr>
            <w:tcW w:w="715" w:type="dxa"/>
          </w:tcPr>
          <w:p w14:paraId="3FC2E00D" w14:textId="77777777" w:rsidR="009D1F8C" w:rsidRDefault="00274D41">
            <w:pPr>
              <w:pStyle w:val="TableParagraph"/>
              <w:spacing w:line="251" w:lineRule="exact"/>
              <w:ind w:left="116"/>
              <w:rPr>
                <w:b/>
              </w:rPr>
            </w:pPr>
            <w:r>
              <w:rPr>
                <w:b/>
              </w:rPr>
              <w:t>R-M</w:t>
            </w:r>
          </w:p>
        </w:tc>
        <w:tc>
          <w:tcPr>
            <w:tcW w:w="715" w:type="dxa"/>
          </w:tcPr>
          <w:p w14:paraId="321A1A35" w14:textId="77777777" w:rsidR="009D1F8C" w:rsidRDefault="00274D41">
            <w:pPr>
              <w:pStyle w:val="TableParagraph"/>
              <w:spacing w:line="251" w:lineRule="exact"/>
              <w:ind w:left="116"/>
              <w:rPr>
                <w:b/>
              </w:rPr>
            </w:pPr>
            <w:r>
              <w:rPr>
                <w:b/>
                <w:u w:val="thick"/>
              </w:rPr>
              <w:t>R-I</w:t>
            </w:r>
          </w:p>
        </w:tc>
        <w:tc>
          <w:tcPr>
            <w:tcW w:w="715" w:type="dxa"/>
          </w:tcPr>
          <w:p w14:paraId="2E6C21AC" w14:textId="77777777" w:rsidR="009D1F8C" w:rsidRDefault="00274D41">
            <w:pPr>
              <w:pStyle w:val="TableParagraph"/>
              <w:spacing w:line="251" w:lineRule="exact"/>
              <w:ind w:left="116"/>
              <w:rPr>
                <w:b/>
              </w:rPr>
            </w:pPr>
            <w:r>
              <w:rPr>
                <w:b/>
                <w:u w:val="thick"/>
              </w:rPr>
              <w:t>R-P</w:t>
            </w:r>
          </w:p>
        </w:tc>
        <w:tc>
          <w:tcPr>
            <w:tcW w:w="715" w:type="dxa"/>
          </w:tcPr>
          <w:p w14:paraId="055482BA" w14:textId="77777777" w:rsidR="009D1F8C" w:rsidRDefault="00274D41">
            <w:pPr>
              <w:pStyle w:val="TableParagraph"/>
              <w:spacing w:line="251" w:lineRule="exact"/>
              <w:ind w:left="116"/>
              <w:rPr>
                <w:b/>
              </w:rPr>
            </w:pPr>
            <w:r>
              <w:rPr>
                <w:b/>
              </w:rPr>
              <w:t>N-C</w:t>
            </w:r>
          </w:p>
        </w:tc>
        <w:tc>
          <w:tcPr>
            <w:tcW w:w="714" w:type="dxa"/>
          </w:tcPr>
          <w:p w14:paraId="1627D8BD" w14:textId="77777777" w:rsidR="009D1F8C" w:rsidRDefault="00274D41">
            <w:pPr>
              <w:pStyle w:val="TableParagraph"/>
              <w:spacing w:line="251" w:lineRule="exact"/>
              <w:ind w:left="115"/>
              <w:rPr>
                <w:b/>
              </w:rPr>
            </w:pPr>
            <w:r>
              <w:rPr>
                <w:b/>
                <w:u w:val="thick"/>
              </w:rPr>
              <w:t>G-C</w:t>
            </w:r>
          </w:p>
        </w:tc>
        <w:tc>
          <w:tcPr>
            <w:tcW w:w="715" w:type="dxa"/>
          </w:tcPr>
          <w:p w14:paraId="11B282DC" w14:textId="77777777" w:rsidR="009D1F8C" w:rsidRDefault="00274D41">
            <w:pPr>
              <w:pStyle w:val="TableParagraph"/>
              <w:spacing w:line="254" w:lineRule="exact"/>
              <w:ind w:left="116" w:right="191" w:hanging="1"/>
              <w:rPr>
                <w:b/>
              </w:rPr>
            </w:pPr>
            <w:r>
              <w:rPr>
                <w:b/>
                <w:u w:val="thick"/>
              </w:rPr>
              <w:t>TC-</w:t>
            </w:r>
            <w:r>
              <w:rPr>
                <w:b/>
              </w:rPr>
              <w:t xml:space="preserve"> </w:t>
            </w:r>
            <w:r>
              <w:rPr>
                <w:b/>
                <w:u w:val="thick"/>
              </w:rPr>
              <w:t>C</w:t>
            </w:r>
          </w:p>
        </w:tc>
        <w:tc>
          <w:tcPr>
            <w:tcW w:w="797" w:type="dxa"/>
          </w:tcPr>
          <w:p w14:paraId="0852EE3E" w14:textId="77777777" w:rsidR="009D1F8C" w:rsidRDefault="00274D41">
            <w:pPr>
              <w:pStyle w:val="TableParagraph"/>
              <w:spacing w:line="251" w:lineRule="exact"/>
              <w:ind w:left="117"/>
              <w:rPr>
                <w:b/>
              </w:rPr>
            </w:pPr>
            <w:r>
              <w:rPr>
                <w:b/>
                <w:u w:val="thick"/>
              </w:rPr>
              <w:t>G-W</w:t>
            </w:r>
          </w:p>
        </w:tc>
        <w:tc>
          <w:tcPr>
            <w:tcW w:w="634" w:type="dxa"/>
          </w:tcPr>
          <w:p w14:paraId="708A7C77" w14:textId="77777777" w:rsidR="009D1F8C" w:rsidRDefault="00274D41">
            <w:pPr>
              <w:pStyle w:val="TableParagraph"/>
              <w:spacing w:line="251" w:lineRule="exact"/>
              <w:ind w:left="115"/>
              <w:rPr>
                <w:b/>
              </w:rPr>
            </w:pPr>
            <w:r>
              <w:rPr>
                <w:b/>
                <w:u w:val="thick"/>
              </w:rPr>
              <w:t>P-D</w:t>
            </w:r>
          </w:p>
        </w:tc>
        <w:tc>
          <w:tcPr>
            <w:tcW w:w="717" w:type="dxa"/>
          </w:tcPr>
          <w:p w14:paraId="0BD5C710" w14:textId="77777777" w:rsidR="009D1F8C" w:rsidRDefault="00274D41">
            <w:pPr>
              <w:pStyle w:val="TableParagraph"/>
              <w:spacing w:line="251" w:lineRule="exact"/>
              <w:ind w:left="116"/>
              <w:rPr>
                <w:b/>
              </w:rPr>
            </w:pPr>
            <w:r>
              <w:rPr>
                <w:b/>
              </w:rPr>
              <w:t>M-1</w:t>
            </w:r>
          </w:p>
        </w:tc>
        <w:tc>
          <w:tcPr>
            <w:tcW w:w="701" w:type="dxa"/>
          </w:tcPr>
          <w:p w14:paraId="23425E99" w14:textId="77777777" w:rsidR="009D1F8C" w:rsidRDefault="00274D41">
            <w:pPr>
              <w:pStyle w:val="TableParagraph"/>
              <w:spacing w:line="251" w:lineRule="exact"/>
              <w:ind w:left="114"/>
              <w:rPr>
                <w:b/>
              </w:rPr>
            </w:pPr>
            <w:r>
              <w:rPr>
                <w:b/>
              </w:rPr>
              <w:t>M-2</w:t>
            </w:r>
          </w:p>
        </w:tc>
      </w:tr>
      <w:tr w:rsidR="009D1F8C" w14:paraId="53BDC52F" w14:textId="77777777">
        <w:trPr>
          <w:trHeight w:val="273"/>
        </w:trPr>
        <w:tc>
          <w:tcPr>
            <w:tcW w:w="4723" w:type="dxa"/>
          </w:tcPr>
          <w:p w14:paraId="114E7D4A" w14:textId="77777777" w:rsidR="009D1F8C" w:rsidRDefault="00274D41">
            <w:pPr>
              <w:pStyle w:val="TableParagraph"/>
              <w:spacing w:line="248" w:lineRule="exact"/>
              <w:ind w:left="114"/>
            </w:pPr>
            <w:r>
              <w:t>Laundromat</w:t>
            </w:r>
          </w:p>
        </w:tc>
        <w:tc>
          <w:tcPr>
            <w:tcW w:w="1004" w:type="dxa"/>
          </w:tcPr>
          <w:p w14:paraId="0B2931A4" w14:textId="77777777" w:rsidR="009D1F8C" w:rsidRDefault="009D1F8C">
            <w:pPr>
              <w:pStyle w:val="TableParagraph"/>
              <w:rPr>
                <w:sz w:val="20"/>
              </w:rPr>
            </w:pPr>
          </w:p>
        </w:tc>
        <w:tc>
          <w:tcPr>
            <w:tcW w:w="716" w:type="dxa"/>
          </w:tcPr>
          <w:p w14:paraId="46620511" w14:textId="77777777" w:rsidR="009D1F8C" w:rsidRDefault="009D1F8C">
            <w:pPr>
              <w:pStyle w:val="TableParagraph"/>
              <w:rPr>
                <w:sz w:val="20"/>
              </w:rPr>
            </w:pPr>
          </w:p>
        </w:tc>
        <w:tc>
          <w:tcPr>
            <w:tcW w:w="714" w:type="dxa"/>
          </w:tcPr>
          <w:p w14:paraId="396948A0" w14:textId="77777777" w:rsidR="009D1F8C" w:rsidRDefault="009D1F8C">
            <w:pPr>
              <w:pStyle w:val="TableParagraph"/>
              <w:rPr>
                <w:sz w:val="20"/>
              </w:rPr>
            </w:pPr>
          </w:p>
        </w:tc>
        <w:tc>
          <w:tcPr>
            <w:tcW w:w="714" w:type="dxa"/>
          </w:tcPr>
          <w:p w14:paraId="1713E7BC" w14:textId="77777777" w:rsidR="009D1F8C" w:rsidRDefault="009D1F8C">
            <w:pPr>
              <w:pStyle w:val="TableParagraph"/>
              <w:rPr>
                <w:sz w:val="20"/>
              </w:rPr>
            </w:pPr>
          </w:p>
        </w:tc>
        <w:tc>
          <w:tcPr>
            <w:tcW w:w="715" w:type="dxa"/>
          </w:tcPr>
          <w:p w14:paraId="71ADE751" w14:textId="77777777" w:rsidR="009D1F8C" w:rsidRDefault="009D1F8C">
            <w:pPr>
              <w:pStyle w:val="TableParagraph"/>
              <w:rPr>
                <w:sz w:val="20"/>
              </w:rPr>
            </w:pPr>
          </w:p>
        </w:tc>
        <w:tc>
          <w:tcPr>
            <w:tcW w:w="715" w:type="dxa"/>
          </w:tcPr>
          <w:p w14:paraId="37900E54" w14:textId="77777777" w:rsidR="009D1F8C" w:rsidRDefault="009D1F8C">
            <w:pPr>
              <w:pStyle w:val="TableParagraph"/>
              <w:rPr>
                <w:sz w:val="20"/>
              </w:rPr>
            </w:pPr>
          </w:p>
        </w:tc>
        <w:tc>
          <w:tcPr>
            <w:tcW w:w="715" w:type="dxa"/>
          </w:tcPr>
          <w:p w14:paraId="2C8288C1" w14:textId="77777777" w:rsidR="009D1F8C" w:rsidRDefault="009D1F8C">
            <w:pPr>
              <w:pStyle w:val="TableParagraph"/>
              <w:rPr>
                <w:sz w:val="20"/>
              </w:rPr>
            </w:pPr>
          </w:p>
        </w:tc>
        <w:tc>
          <w:tcPr>
            <w:tcW w:w="715" w:type="dxa"/>
          </w:tcPr>
          <w:p w14:paraId="26C51E98" w14:textId="77777777" w:rsidR="009D1F8C" w:rsidRDefault="00274D41">
            <w:pPr>
              <w:pStyle w:val="TableParagraph"/>
              <w:spacing w:line="254" w:lineRule="exact"/>
              <w:ind w:left="116"/>
              <w:rPr>
                <w:b/>
                <w:sz w:val="24"/>
              </w:rPr>
            </w:pPr>
            <w:r>
              <w:rPr>
                <w:b/>
                <w:w w:val="99"/>
                <w:sz w:val="24"/>
              </w:rPr>
              <w:t>p</w:t>
            </w:r>
          </w:p>
        </w:tc>
        <w:tc>
          <w:tcPr>
            <w:tcW w:w="714" w:type="dxa"/>
          </w:tcPr>
          <w:p w14:paraId="733375D2" w14:textId="77777777" w:rsidR="009D1F8C" w:rsidRDefault="00274D41">
            <w:pPr>
              <w:pStyle w:val="TableParagraph"/>
              <w:spacing w:line="254" w:lineRule="exact"/>
              <w:ind w:left="115"/>
              <w:rPr>
                <w:b/>
                <w:sz w:val="24"/>
              </w:rPr>
            </w:pPr>
            <w:r>
              <w:rPr>
                <w:b/>
                <w:w w:val="99"/>
                <w:sz w:val="24"/>
              </w:rPr>
              <w:t>p</w:t>
            </w:r>
          </w:p>
        </w:tc>
        <w:tc>
          <w:tcPr>
            <w:tcW w:w="715" w:type="dxa"/>
          </w:tcPr>
          <w:p w14:paraId="183BF9DE" w14:textId="77777777" w:rsidR="009D1F8C" w:rsidRDefault="009D1F8C">
            <w:pPr>
              <w:pStyle w:val="TableParagraph"/>
              <w:rPr>
                <w:sz w:val="20"/>
              </w:rPr>
            </w:pPr>
          </w:p>
        </w:tc>
        <w:tc>
          <w:tcPr>
            <w:tcW w:w="797" w:type="dxa"/>
          </w:tcPr>
          <w:p w14:paraId="4FED87CC" w14:textId="77777777" w:rsidR="009D1F8C" w:rsidRDefault="009D1F8C">
            <w:pPr>
              <w:pStyle w:val="TableParagraph"/>
              <w:rPr>
                <w:sz w:val="20"/>
              </w:rPr>
            </w:pPr>
          </w:p>
        </w:tc>
        <w:tc>
          <w:tcPr>
            <w:tcW w:w="634" w:type="dxa"/>
          </w:tcPr>
          <w:p w14:paraId="667F8841" w14:textId="77777777" w:rsidR="009D1F8C" w:rsidRDefault="009D1F8C">
            <w:pPr>
              <w:pStyle w:val="TableParagraph"/>
              <w:rPr>
                <w:sz w:val="20"/>
              </w:rPr>
            </w:pPr>
          </w:p>
        </w:tc>
        <w:tc>
          <w:tcPr>
            <w:tcW w:w="717" w:type="dxa"/>
          </w:tcPr>
          <w:p w14:paraId="459B1C13" w14:textId="77777777" w:rsidR="009D1F8C" w:rsidRDefault="009D1F8C">
            <w:pPr>
              <w:pStyle w:val="TableParagraph"/>
              <w:rPr>
                <w:sz w:val="20"/>
              </w:rPr>
            </w:pPr>
          </w:p>
        </w:tc>
        <w:tc>
          <w:tcPr>
            <w:tcW w:w="701" w:type="dxa"/>
          </w:tcPr>
          <w:p w14:paraId="6A90E568" w14:textId="77777777" w:rsidR="009D1F8C" w:rsidRDefault="009D1F8C">
            <w:pPr>
              <w:pStyle w:val="TableParagraph"/>
              <w:rPr>
                <w:sz w:val="20"/>
              </w:rPr>
            </w:pPr>
          </w:p>
        </w:tc>
      </w:tr>
      <w:tr w:rsidR="009D1F8C" w14:paraId="7026154A" w14:textId="77777777">
        <w:trPr>
          <w:trHeight w:val="276"/>
        </w:trPr>
        <w:tc>
          <w:tcPr>
            <w:tcW w:w="4723" w:type="dxa"/>
          </w:tcPr>
          <w:p w14:paraId="32428653" w14:textId="77777777" w:rsidR="009D1F8C" w:rsidRPr="006D41E7" w:rsidRDefault="00274D41">
            <w:pPr>
              <w:pStyle w:val="TableParagraph"/>
              <w:spacing w:line="250" w:lineRule="exact"/>
              <w:ind w:left="114"/>
            </w:pPr>
            <w:r w:rsidRPr="006D41E7">
              <w:t>Lounge, Bar, Nightclub</w:t>
            </w:r>
          </w:p>
        </w:tc>
        <w:tc>
          <w:tcPr>
            <w:tcW w:w="1004" w:type="dxa"/>
          </w:tcPr>
          <w:p w14:paraId="3D27E75C" w14:textId="77777777" w:rsidR="009D1F8C" w:rsidRDefault="009D1F8C">
            <w:pPr>
              <w:pStyle w:val="TableParagraph"/>
              <w:rPr>
                <w:sz w:val="20"/>
              </w:rPr>
            </w:pPr>
          </w:p>
        </w:tc>
        <w:tc>
          <w:tcPr>
            <w:tcW w:w="716" w:type="dxa"/>
          </w:tcPr>
          <w:p w14:paraId="3EE379A8" w14:textId="77777777" w:rsidR="009D1F8C" w:rsidRDefault="009D1F8C">
            <w:pPr>
              <w:pStyle w:val="TableParagraph"/>
              <w:rPr>
                <w:sz w:val="20"/>
              </w:rPr>
            </w:pPr>
          </w:p>
        </w:tc>
        <w:tc>
          <w:tcPr>
            <w:tcW w:w="714" w:type="dxa"/>
          </w:tcPr>
          <w:p w14:paraId="37BEF594" w14:textId="77777777" w:rsidR="009D1F8C" w:rsidRDefault="009D1F8C">
            <w:pPr>
              <w:pStyle w:val="TableParagraph"/>
              <w:rPr>
                <w:sz w:val="20"/>
              </w:rPr>
            </w:pPr>
          </w:p>
        </w:tc>
        <w:tc>
          <w:tcPr>
            <w:tcW w:w="714" w:type="dxa"/>
          </w:tcPr>
          <w:p w14:paraId="33DFF68C" w14:textId="77777777" w:rsidR="009D1F8C" w:rsidRDefault="009D1F8C">
            <w:pPr>
              <w:pStyle w:val="TableParagraph"/>
              <w:rPr>
                <w:sz w:val="20"/>
              </w:rPr>
            </w:pPr>
          </w:p>
        </w:tc>
        <w:tc>
          <w:tcPr>
            <w:tcW w:w="715" w:type="dxa"/>
          </w:tcPr>
          <w:p w14:paraId="32023326" w14:textId="77777777" w:rsidR="009D1F8C" w:rsidRDefault="009D1F8C">
            <w:pPr>
              <w:pStyle w:val="TableParagraph"/>
              <w:rPr>
                <w:sz w:val="20"/>
              </w:rPr>
            </w:pPr>
          </w:p>
        </w:tc>
        <w:tc>
          <w:tcPr>
            <w:tcW w:w="715" w:type="dxa"/>
          </w:tcPr>
          <w:p w14:paraId="19710DED" w14:textId="77777777" w:rsidR="009D1F8C" w:rsidRDefault="009D1F8C">
            <w:pPr>
              <w:pStyle w:val="TableParagraph"/>
              <w:rPr>
                <w:sz w:val="20"/>
              </w:rPr>
            </w:pPr>
          </w:p>
        </w:tc>
        <w:tc>
          <w:tcPr>
            <w:tcW w:w="715" w:type="dxa"/>
          </w:tcPr>
          <w:p w14:paraId="212FFDC3" w14:textId="77777777" w:rsidR="009D1F8C" w:rsidRDefault="009D1F8C">
            <w:pPr>
              <w:pStyle w:val="TableParagraph"/>
              <w:rPr>
                <w:sz w:val="20"/>
              </w:rPr>
            </w:pPr>
          </w:p>
        </w:tc>
        <w:tc>
          <w:tcPr>
            <w:tcW w:w="715" w:type="dxa"/>
          </w:tcPr>
          <w:p w14:paraId="4926F250" w14:textId="77777777" w:rsidR="009D1F8C" w:rsidRDefault="009D1F8C">
            <w:pPr>
              <w:pStyle w:val="TableParagraph"/>
              <w:rPr>
                <w:sz w:val="20"/>
              </w:rPr>
            </w:pPr>
          </w:p>
        </w:tc>
        <w:tc>
          <w:tcPr>
            <w:tcW w:w="714" w:type="dxa"/>
          </w:tcPr>
          <w:p w14:paraId="762AC40C" w14:textId="77777777" w:rsidR="009D1F8C" w:rsidRDefault="00274D41">
            <w:pPr>
              <w:pStyle w:val="TableParagraph"/>
              <w:spacing w:line="257" w:lineRule="exact"/>
              <w:ind w:left="115"/>
              <w:rPr>
                <w:b/>
                <w:sz w:val="24"/>
              </w:rPr>
            </w:pPr>
            <w:r>
              <w:rPr>
                <w:b/>
                <w:w w:val="99"/>
                <w:sz w:val="24"/>
              </w:rPr>
              <w:t>p</w:t>
            </w:r>
          </w:p>
        </w:tc>
        <w:tc>
          <w:tcPr>
            <w:tcW w:w="715" w:type="dxa"/>
          </w:tcPr>
          <w:p w14:paraId="61AFEA28" w14:textId="77777777" w:rsidR="009D1F8C" w:rsidRDefault="00274D41">
            <w:pPr>
              <w:pStyle w:val="TableParagraph"/>
              <w:spacing w:line="257" w:lineRule="exact"/>
              <w:ind w:left="116"/>
              <w:rPr>
                <w:b/>
                <w:sz w:val="24"/>
              </w:rPr>
            </w:pPr>
            <w:r>
              <w:rPr>
                <w:b/>
                <w:w w:val="99"/>
                <w:sz w:val="24"/>
              </w:rPr>
              <w:t>p</w:t>
            </w:r>
          </w:p>
        </w:tc>
        <w:tc>
          <w:tcPr>
            <w:tcW w:w="797" w:type="dxa"/>
          </w:tcPr>
          <w:p w14:paraId="34B6ECA7" w14:textId="670B1D3D" w:rsidR="009D1F8C" w:rsidRPr="006D41E7" w:rsidRDefault="00763FB8">
            <w:pPr>
              <w:pStyle w:val="TableParagraph"/>
              <w:rPr>
                <w:sz w:val="24"/>
                <w:szCs w:val="24"/>
              </w:rPr>
            </w:pPr>
            <w:r w:rsidRPr="006D41E7">
              <w:rPr>
                <w:sz w:val="24"/>
                <w:szCs w:val="24"/>
              </w:rPr>
              <w:t xml:space="preserve">  p</w:t>
            </w:r>
          </w:p>
        </w:tc>
        <w:tc>
          <w:tcPr>
            <w:tcW w:w="634" w:type="dxa"/>
          </w:tcPr>
          <w:p w14:paraId="68A1A0A0" w14:textId="77777777" w:rsidR="009D1F8C" w:rsidRDefault="009D1F8C">
            <w:pPr>
              <w:pStyle w:val="TableParagraph"/>
              <w:rPr>
                <w:sz w:val="20"/>
              </w:rPr>
            </w:pPr>
          </w:p>
        </w:tc>
        <w:tc>
          <w:tcPr>
            <w:tcW w:w="717" w:type="dxa"/>
          </w:tcPr>
          <w:p w14:paraId="1B9C11CA" w14:textId="77777777" w:rsidR="009D1F8C" w:rsidRDefault="009D1F8C">
            <w:pPr>
              <w:pStyle w:val="TableParagraph"/>
              <w:rPr>
                <w:sz w:val="20"/>
              </w:rPr>
            </w:pPr>
          </w:p>
        </w:tc>
        <w:tc>
          <w:tcPr>
            <w:tcW w:w="701" w:type="dxa"/>
          </w:tcPr>
          <w:p w14:paraId="4D6328EE" w14:textId="77777777" w:rsidR="009D1F8C" w:rsidRDefault="009D1F8C">
            <w:pPr>
              <w:pStyle w:val="TableParagraph"/>
              <w:rPr>
                <w:sz w:val="20"/>
              </w:rPr>
            </w:pPr>
          </w:p>
        </w:tc>
      </w:tr>
      <w:tr w:rsidR="009D1F8C" w14:paraId="3526E164" w14:textId="77777777">
        <w:trPr>
          <w:trHeight w:val="275"/>
        </w:trPr>
        <w:tc>
          <w:tcPr>
            <w:tcW w:w="4723" w:type="dxa"/>
          </w:tcPr>
          <w:p w14:paraId="000BA821" w14:textId="77777777" w:rsidR="009D1F8C" w:rsidRPr="006D41E7" w:rsidRDefault="00274D41">
            <w:pPr>
              <w:pStyle w:val="TableParagraph"/>
              <w:spacing w:line="250" w:lineRule="exact"/>
              <w:ind w:left="114"/>
            </w:pPr>
            <w:r w:rsidRPr="006D41E7">
              <w:t>Medical &amp; Dental Clinic</w:t>
            </w:r>
          </w:p>
        </w:tc>
        <w:tc>
          <w:tcPr>
            <w:tcW w:w="1004" w:type="dxa"/>
          </w:tcPr>
          <w:p w14:paraId="5A3DB15C" w14:textId="77777777" w:rsidR="009D1F8C" w:rsidRDefault="009D1F8C">
            <w:pPr>
              <w:pStyle w:val="TableParagraph"/>
              <w:rPr>
                <w:sz w:val="20"/>
              </w:rPr>
            </w:pPr>
          </w:p>
        </w:tc>
        <w:tc>
          <w:tcPr>
            <w:tcW w:w="716" w:type="dxa"/>
          </w:tcPr>
          <w:p w14:paraId="0BC9F92F" w14:textId="77777777" w:rsidR="009D1F8C" w:rsidRDefault="009D1F8C">
            <w:pPr>
              <w:pStyle w:val="TableParagraph"/>
              <w:rPr>
                <w:sz w:val="20"/>
              </w:rPr>
            </w:pPr>
          </w:p>
        </w:tc>
        <w:tc>
          <w:tcPr>
            <w:tcW w:w="714" w:type="dxa"/>
          </w:tcPr>
          <w:p w14:paraId="5E692A42" w14:textId="77777777" w:rsidR="009D1F8C" w:rsidRDefault="009D1F8C">
            <w:pPr>
              <w:pStyle w:val="TableParagraph"/>
              <w:rPr>
                <w:sz w:val="20"/>
              </w:rPr>
            </w:pPr>
          </w:p>
        </w:tc>
        <w:tc>
          <w:tcPr>
            <w:tcW w:w="714" w:type="dxa"/>
          </w:tcPr>
          <w:p w14:paraId="038709EF" w14:textId="77777777" w:rsidR="009D1F8C" w:rsidRDefault="009D1F8C">
            <w:pPr>
              <w:pStyle w:val="TableParagraph"/>
              <w:rPr>
                <w:sz w:val="20"/>
              </w:rPr>
            </w:pPr>
          </w:p>
        </w:tc>
        <w:tc>
          <w:tcPr>
            <w:tcW w:w="715" w:type="dxa"/>
          </w:tcPr>
          <w:p w14:paraId="6E94D523" w14:textId="77777777" w:rsidR="009D1F8C" w:rsidRDefault="009D1F8C">
            <w:pPr>
              <w:pStyle w:val="TableParagraph"/>
              <w:rPr>
                <w:sz w:val="20"/>
              </w:rPr>
            </w:pPr>
          </w:p>
        </w:tc>
        <w:tc>
          <w:tcPr>
            <w:tcW w:w="715" w:type="dxa"/>
          </w:tcPr>
          <w:p w14:paraId="5EC18C36" w14:textId="77777777" w:rsidR="009D1F8C" w:rsidRDefault="009D1F8C">
            <w:pPr>
              <w:pStyle w:val="TableParagraph"/>
              <w:rPr>
                <w:sz w:val="20"/>
              </w:rPr>
            </w:pPr>
          </w:p>
        </w:tc>
        <w:tc>
          <w:tcPr>
            <w:tcW w:w="715" w:type="dxa"/>
          </w:tcPr>
          <w:p w14:paraId="422CCE0E" w14:textId="77777777" w:rsidR="009D1F8C" w:rsidRDefault="00274D41">
            <w:pPr>
              <w:pStyle w:val="TableParagraph"/>
              <w:spacing w:line="256" w:lineRule="exact"/>
              <w:ind w:left="116"/>
              <w:rPr>
                <w:b/>
                <w:sz w:val="24"/>
              </w:rPr>
            </w:pPr>
            <w:r>
              <w:rPr>
                <w:b/>
                <w:w w:val="99"/>
                <w:sz w:val="24"/>
              </w:rPr>
              <w:t>p</w:t>
            </w:r>
          </w:p>
        </w:tc>
        <w:tc>
          <w:tcPr>
            <w:tcW w:w="715" w:type="dxa"/>
          </w:tcPr>
          <w:p w14:paraId="4BE9D224" w14:textId="77777777" w:rsidR="009D1F8C" w:rsidRDefault="00274D41">
            <w:pPr>
              <w:pStyle w:val="TableParagraph"/>
              <w:spacing w:line="256" w:lineRule="exact"/>
              <w:ind w:left="116"/>
              <w:rPr>
                <w:b/>
                <w:sz w:val="24"/>
              </w:rPr>
            </w:pPr>
            <w:r>
              <w:rPr>
                <w:b/>
                <w:w w:val="99"/>
                <w:sz w:val="24"/>
              </w:rPr>
              <w:t>p</w:t>
            </w:r>
          </w:p>
        </w:tc>
        <w:tc>
          <w:tcPr>
            <w:tcW w:w="714" w:type="dxa"/>
          </w:tcPr>
          <w:p w14:paraId="642F8DDC" w14:textId="77777777" w:rsidR="009D1F8C" w:rsidRDefault="00274D41">
            <w:pPr>
              <w:pStyle w:val="TableParagraph"/>
              <w:spacing w:line="256" w:lineRule="exact"/>
              <w:ind w:left="115"/>
              <w:rPr>
                <w:b/>
                <w:sz w:val="24"/>
              </w:rPr>
            </w:pPr>
            <w:r>
              <w:rPr>
                <w:b/>
                <w:w w:val="99"/>
                <w:sz w:val="24"/>
              </w:rPr>
              <w:t>p</w:t>
            </w:r>
          </w:p>
        </w:tc>
        <w:tc>
          <w:tcPr>
            <w:tcW w:w="715" w:type="dxa"/>
          </w:tcPr>
          <w:p w14:paraId="0F622883" w14:textId="77777777" w:rsidR="009D1F8C" w:rsidRDefault="009D1F8C">
            <w:pPr>
              <w:pStyle w:val="TableParagraph"/>
              <w:rPr>
                <w:sz w:val="20"/>
              </w:rPr>
            </w:pPr>
          </w:p>
        </w:tc>
        <w:tc>
          <w:tcPr>
            <w:tcW w:w="797" w:type="dxa"/>
          </w:tcPr>
          <w:p w14:paraId="43B8D92B" w14:textId="77777777" w:rsidR="009D1F8C" w:rsidRPr="006D41E7" w:rsidRDefault="00274D41">
            <w:pPr>
              <w:pStyle w:val="TableParagraph"/>
              <w:spacing w:line="256" w:lineRule="exact"/>
              <w:ind w:left="117"/>
              <w:rPr>
                <w:b/>
                <w:sz w:val="24"/>
              </w:rPr>
            </w:pPr>
            <w:r w:rsidRPr="006D41E7">
              <w:rPr>
                <w:b/>
                <w:w w:val="99"/>
                <w:sz w:val="24"/>
              </w:rPr>
              <w:t>p</w:t>
            </w:r>
          </w:p>
        </w:tc>
        <w:tc>
          <w:tcPr>
            <w:tcW w:w="634" w:type="dxa"/>
          </w:tcPr>
          <w:p w14:paraId="25702D93" w14:textId="77777777" w:rsidR="009D1F8C" w:rsidRDefault="009D1F8C">
            <w:pPr>
              <w:pStyle w:val="TableParagraph"/>
              <w:rPr>
                <w:sz w:val="20"/>
              </w:rPr>
            </w:pPr>
          </w:p>
        </w:tc>
        <w:tc>
          <w:tcPr>
            <w:tcW w:w="717" w:type="dxa"/>
          </w:tcPr>
          <w:p w14:paraId="5B9129E8" w14:textId="77777777" w:rsidR="009D1F8C" w:rsidRDefault="009D1F8C">
            <w:pPr>
              <w:pStyle w:val="TableParagraph"/>
              <w:rPr>
                <w:sz w:val="20"/>
              </w:rPr>
            </w:pPr>
          </w:p>
        </w:tc>
        <w:tc>
          <w:tcPr>
            <w:tcW w:w="701" w:type="dxa"/>
          </w:tcPr>
          <w:p w14:paraId="6B018A63" w14:textId="77777777" w:rsidR="009D1F8C" w:rsidRDefault="009D1F8C">
            <w:pPr>
              <w:pStyle w:val="TableParagraph"/>
              <w:rPr>
                <w:sz w:val="20"/>
              </w:rPr>
            </w:pPr>
          </w:p>
        </w:tc>
      </w:tr>
      <w:tr w:rsidR="009D1F8C" w14:paraId="6CB617CE" w14:textId="77777777">
        <w:trPr>
          <w:trHeight w:val="275"/>
        </w:trPr>
        <w:tc>
          <w:tcPr>
            <w:tcW w:w="4723" w:type="dxa"/>
          </w:tcPr>
          <w:p w14:paraId="2FA182AF" w14:textId="77777777" w:rsidR="009D1F8C" w:rsidRPr="006D41E7" w:rsidRDefault="00274D41">
            <w:pPr>
              <w:pStyle w:val="TableParagraph"/>
              <w:spacing w:line="250" w:lineRule="exact"/>
              <w:ind w:left="114"/>
            </w:pPr>
            <w:r w:rsidRPr="006D41E7">
              <w:t>Medical &amp; Research Laboratories</w:t>
            </w:r>
          </w:p>
        </w:tc>
        <w:tc>
          <w:tcPr>
            <w:tcW w:w="1004" w:type="dxa"/>
          </w:tcPr>
          <w:p w14:paraId="621F46BE" w14:textId="77777777" w:rsidR="009D1F8C" w:rsidRDefault="009D1F8C">
            <w:pPr>
              <w:pStyle w:val="TableParagraph"/>
              <w:rPr>
                <w:sz w:val="20"/>
              </w:rPr>
            </w:pPr>
          </w:p>
        </w:tc>
        <w:tc>
          <w:tcPr>
            <w:tcW w:w="716" w:type="dxa"/>
          </w:tcPr>
          <w:p w14:paraId="64E9D8B0" w14:textId="77777777" w:rsidR="009D1F8C" w:rsidRDefault="009D1F8C">
            <w:pPr>
              <w:pStyle w:val="TableParagraph"/>
              <w:rPr>
                <w:sz w:val="20"/>
              </w:rPr>
            </w:pPr>
          </w:p>
        </w:tc>
        <w:tc>
          <w:tcPr>
            <w:tcW w:w="714" w:type="dxa"/>
          </w:tcPr>
          <w:p w14:paraId="7A2AC6D4" w14:textId="77777777" w:rsidR="009D1F8C" w:rsidRDefault="009D1F8C">
            <w:pPr>
              <w:pStyle w:val="TableParagraph"/>
              <w:rPr>
                <w:sz w:val="20"/>
              </w:rPr>
            </w:pPr>
          </w:p>
        </w:tc>
        <w:tc>
          <w:tcPr>
            <w:tcW w:w="714" w:type="dxa"/>
          </w:tcPr>
          <w:p w14:paraId="561AACA0" w14:textId="77777777" w:rsidR="009D1F8C" w:rsidRDefault="009D1F8C">
            <w:pPr>
              <w:pStyle w:val="TableParagraph"/>
              <w:rPr>
                <w:sz w:val="20"/>
              </w:rPr>
            </w:pPr>
          </w:p>
        </w:tc>
        <w:tc>
          <w:tcPr>
            <w:tcW w:w="715" w:type="dxa"/>
          </w:tcPr>
          <w:p w14:paraId="585D4878" w14:textId="77777777" w:rsidR="009D1F8C" w:rsidRDefault="009D1F8C">
            <w:pPr>
              <w:pStyle w:val="TableParagraph"/>
              <w:rPr>
                <w:sz w:val="20"/>
              </w:rPr>
            </w:pPr>
          </w:p>
        </w:tc>
        <w:tc>
          <w:tcPr>
            <w:tcW w:w="715" w:type="dxa"/>
          </w:tcPr>
          <w:p w14:paraId="0DB21557" w14:textId="77777777" w:rsidR="009D1F8C" w:rsidRDefault="009D1F8C">
            <w:pPr>
              <w:pStyle w:val="TableParagraph"/>
              <w:rPr>
                <w:sz w:val="20"/>
              </w:rPr>
            </w:pPr>
          </w:p>
        </w:tc>
        <w:tc>
          <w:tcPr>
            <w:tcW w:w="715" w:type="dxa"/>
          </w:tcPr>
          <w:p w14:paraId="03E953BF" w14:textId="77777777" w:rsidR="009D1F8C" w:rsidRDefault="00274D41">
            <w:pPr>
              <w:pStyle w:val="TableParagraph"/>
              <w:spacing w:line="256" w:lineRule="exact"/>
              <w:ind w:left="116"/>
              <w:rPr>
                <w:b/>
                <w:sz w:val="24"/>
              </w:rPr>
            </w:pPr>
            <w:r>
              <w:rPr>
                <w:b/>
                <w:w w:val="99"/>
                <w:sz w:val="24"/>
              </w:rPr>
              <w:t>p</w:t>
            </w:r>
          </w:p>
        </w:tc>
        <w:tc>
          <w:tcPr>
            <w:tcW w:w="715" w:type="dxa"/>
          </w:tcPr>
          <w:p w14:paraId="293E6F26" w14:textId="77777777" w:rsidR="009D1F8C" w:rsidRDefault="009D1F8C">
            <w:pPr>
              <w:pStyle w:val="TableParagraph"/>
              <w:rPr>
                <w:sz w:val="20"/>
              </w:rPr>
            </w:pPr>
          </w:p>
        </w:tc>
        <w:tc>
          <w:tcPr>
            <w:tcW w:w="714" w:type="dxa"/>
          </w:tcPr>
          <w:p w14:paraId="5B3AD773" w14:textId="77777777" w:rsidR="009D1F8C" w:rsidRDefault="00274D41">
            <w:pPr>
              <w:pStyle w:val="TableParagraph"/>
              <w:spacing w:line="256" w:lineRule="exact"/>
              <w:ind w:left="116"/>
              <w:rPr>
                <w:b/>
                <w:sz w:val="24"/>
              </w:rPr>
            </w:pPr>
            <w:r>
              <w:rPr>
                <w:b/>
                <w:w w:val="99"/>
                <w:sz w:val="24"/>
              </w:rPr>
              <w:t>p</w:t>
            </w:r>
          </w:p>
        </w:tc>
        <w:tc>
          <w:tcPr>
            <w:tcW w:w="715" w:type="dxa"/>
          </w:tcPr>
          <w:p w14:paraId="7B683E06" w14:textId="77777777" w:rsidR="009D1F8C" w:rsidRDefault="009D1F8C">
            <w:pPr>
              <w:pStyle w:val="TableParagraph"/>
              <w:rPr>
                <w:sz w:val="20"/>
              </w:rPr>
            </w:pPr>
          </w:p>
        </w:tc>
        <w:tc>
          <w:tcPr>
            <w:tcW w:w="797" w:type="dxa"/>
          </w:tcPr>
          <w:p w14:paraId="692077EB" w14:textId="77777777" w:rsidR="009D1F8C" w:rsidRPr="006D41E7" w:rsidRDefault="00274D41">
            <w:pPr>
              <w:pStyle w:val="TableParagraph"/>
              <w:spacing w:line="256" w:lineRule="exact"/>
              <w:ind w:left="116"/>
              <w:rPr>
                <w:b/>
                <w:sz w:val="24"/>
              </w:rPr>
            </w:pPr>
            <w:r w:rsidRPr="006D41E7">
              <w:rPr>
                <w:b/>
                <w:w w:val="99"/>
                <w:sz w:val="24"/>
              </w:rPr>
              <w:t>p</w:t>
            </w:r>
          </w:p>
        </w:tc>
        <w:tc>
          <w:tcPr>
            <w:tcW w:w="634" w:type="dxa"/>
          </w:tcPr>
          <w:p w14:paraId="1DA5696F" w14:textId="77777777" w:rsidR="009D1F8C" w:rsidRDefault="009D1F8C">
            <w:pPr>
              <w:pStyle w:val="TableParagraph"/>
              <w:rPr>
                <w:sz w:val="20"/>
              </w:rPr>
            </w:pPr>
          </w:p>
        </w:tc>
        <w:tc>
          <w:tcPr>
            <w:tcW w:w="717" w:type="dxa"/>
          </w:tcPr>
          <w:p w14:paraId="6DCA92D9" w14:textId="77777777" w:rsidR="009D1F8C" w:rsidRDefault="00274D41">
            <w:pPr>
              <w:pStyle w:val="TableParagraph"/>
              <w:spacing w:line="256" w:lineRule="exact"/>
              <w:ind w:left="116"/>
              <w:rPr>
                <w:b/>
                <w:sz w:val="24"/>
              </w:rPr>
            </w:pPr>
            <w:r>
              <w:rPr>
                <w:b/>
                <w:w w:val="99"/>
                <w:sz w:val="24"/>
              </w:rPr>
              <w:t>p</w:t>
            </w:r>
          </w:p>
        </w:tc>
        <w:tc>
          <w:tcPr>
            <w:tcW w:w="701" w:type="dxa"/>
          </w:tcPr>
          <w:p w14:paraId="0F7092A2" w14:textId="77777777" w:rsidR="009D1F8C" w:rsidRDefault="009D1F8C">
            <w:pPr>
              <w:pStyle w:val="TableParagraph"/>
              <w:rPr>
                <w:sz w:val="20"/>
              </w:rPr>
            </w:pPr>
          </w:p>
        </w:tc>
      </w:tr>
      <w:tr w:rsidR="009D1F8C" w14:paraId="42F79480" w14:textId="77777777" w:rsidTr="006D41E7">
        <w:trPr>
          <w:trHeight w:val="276"/>
        </w:trPr>
        <w:tc>
          <w:tcPr>
            <w:tcW w:w="4723" w:type="dxa"/>
            <w:shd w:val="clear" w:color="auto" w:fill="auto"/>
          </w:tcPr>
          <w:p w14:paraId="20BC3A91" w14:textId="77777777" w:rsidR="009D1F8C" w:rsidRPr="006D41E7" w:rsidRDefault="00274D41">
            <w:pPr>
              <w:pStyle w:val="TableParagraph"/>
              <w:spacing w:line="250" w:lineRule="exact"/>
              <w:ind w:left="114"/>
            </w:pPr>
            <w:r w:rsidRPr="006D41E7">
              <w:t>Mini-Storage/Self Storage</w:t>
            </w:r>
          </w:p>
        </w:tc>
        <w:tc>
          <w:tcPr>
            <w:tcW w:w="1004" w:type="dxa"/>
          </w:tcPr>
          <w:p w14:paraId="701F828C" w14:textId="77777777" w:rsidR="009D1F8C" w:rsidRDefault="009D1F8C">
            <w:pPr>
              <w:pStyle w:val="TableParagraph"/>
              <w:rPr>
                <w:sz w:val="20"/>
              </w:rPr>
            </w:pPr>
          </w:p>
        </w:tc>
        <w:tc>
          <w:tcPr>
            <w:tcW w:w="716" w:type="dxa"/>
          </w:tcPr>
          <w:p w14:paraId="03E025B5" w14:textId="77777777" w:rsidR="009D1F8C" w:rsidRDefault="009D1F8C">
            <w:pPr>
              <w:pStyle w:val="TableParagraph"/>
              <w:rPr>
                <w:sz w:val="20"/>
              </w:rPr>
            </w:pPr>
          </w:p>
        </w:tc>
        <w:tc>
          <w:tcPr>
            <w:tcW w:w="714" w:type="dxa"/>
          </w:tcPr>
          <w:p w14:paraId="49133325" w14:textId="77777777" w:rsidR="009D1F8C" w:rsidRDefault="009D1F8C">
            <w:pPr>
              <w:pStyle w:val="TableParagraph"/>
              <w:rPr>
                <w:sz w:val="20"/>
              </w:rPr>
            </w:pPr>
          </w:p>
        </w:tc>
        <w:tc>
          <w:tcPr>
            <w:tcW w:w="714" w:type="dxa"/>
          </w:tcPr>
          <w:p w14:paraId="009DFA99" w14:textId="77777777" w:rsidR="009D1F8C" w:rsidRDefault="009D1F8C">
            <w:pPr>
              <w:pStyle w:val="TableParagraph"/>
              <w:rPr>
                <w:sz w:val="20"/>
              </w:rPr>
            </w:pPr>
          </w:p>
        </w:tc>
        <w:tc>
          <w:tcPr>
            <w:tcW w:w="715" w:type="dxa"/>
          </w:tcPr>
          <w:p w14:paraId="47A35F20" w14:textId="77777777" w:rsidR="009D1F8C" w:rsidRDefault="009D1F8C">
            <w:pPr>
              <w:pStyle w:val="TableParagraph"/>
              <w:rPr>
                <w:sz w:val="20"/>
              </w:rPr>
            </w:pPr>
          </w:p>
        </w:tc>
        <w:tc>
          <w:tcPr>
            <w:tcW w:w="715" w:type="dxa"/>
          </w:tcPr>
          <w:p w14:paraId="61853A85" w14:textId="77777777" w:rsidR="009D1F8C" w:rsidRDefault="009D1F8C">
            <w:pPr>
              <w:pStyle w:val="TableParagraph"/>
              <w:rPr>
                <w:sz w:val="20"/>
              </w:rPr>
            </w:pPr>
          </w:p>
        </w:tc>
        <w:tc>
          <w:tcPr>
            <w:tcW w:w="715" w:type="dxa"/>
          </w:tcPr>
          <w:p w14:paraId="4F22FB33" w14:textId="77777777" w:rsidR="009D1F8C" w:rsidRDefault="009D1F8C">
            <w:pPr>
              <w:pStyle w:val="TableParagraph"/>
              <w:rPr>
                <w:sz w:val="20"/>
              </w:rPr>
            </w:pPr>
          </w:p>
        </w:tc>
        <w:tc>
          <w:tcPr>
            <w:tcW w:w="715" w:type="dxa"/>
          </w:tcPr>
          <w:p w14:paraId="0C0BA92D" w14:textId="77777777" w:rsidR="009D1F8C" w:rsidRDefault="009D1F8C">
            <w:pPr>
              <w:pStyle w:val="TableParagraph"/>
              <w:rPr>
                <w:sz w:val="20"/>
              </w:rPr>
            </w:pPr>
          </w:p>
        </w:tc>
        <w:tc>
          <w:tcPr>
            <w:tcW w:w="714" w:type="dxa"/>
          </w:tcPr>
          <w:p w14:paraId="3665C810" w14:textId="77777777" w:rsidR="009D1F8C" w:rsidRDefault="00274D41">
            <w:pPr>
              <w:pStyle w:val="TableParagraph"/>
              <w:spacing w:line="257" w:lineRule="exact"/>
              <w:ind w:left="115"/>
              <w:rPr>
                <w:b/>
                <w:sz w:val="24"/>
              </w:rPr>
            </w:pPr>
            <w:r>
              <w:rPr>
                <w:b/>
                <w:w w:val="99"/>
                <w:sz w:val="24"/>
              </w:rPr>
              <w:t>p</w:t>
            </w:r>
          </w:p>
        </w:tc>
        <w:tc>
          <w:tcPr>
            <w:tcW w:w="715" w:type="dxa"/>
          </w:tcPr>
          <w:p w14:paraId="79B8E7CC" w14:textId="77777777" w:rsidR="009D1F8C" w:rsidRDefault="009D1F8C">
            <w:pPr>
              <w:pStyle w:val="TableParagraph"/>
              <w:rPr>
                <w:sz w:val="20"/>
              </w:rPr>
            </w:pPr>
          </w:p>
        </w:tc>
        <w:tc>
          <w:tcPr>
            <w:tcW w:w="797" w:type="dxa"/>
            <w:shd w:val="clear" w:color="auto" w:fill="auto"/>
          </w:tcPr>
          <w:p w14:paraId="45A18315" w14:textId="54011A51" w:rsidR="009D1F8C" w:rsidRPr="006D41E7" w:rsidRDefault="00763FB8">
            <w:pPr>
              <w:pStyle w:val="TableParagraph"/>
              <w:rPr>
                <w:sz w:val="24"/>
                <w:szCs w:val="24"/>
              </w:rPr>
            </w:pPr>
            <w:r w:rsidRPr="006D41E7">
              <w:rPr>
                <w:sz w:val="20"/>
              </w:rPr>
              <w:t xml:space="preserve"> </w:t>
            </w:r>
            <w:r w:rsidRPr="006D41E7">
              <w:rPr>
                <w:sz w:val="24"/>
                <w:szCs w:val="24"/>
              </w:rPr>
              <w:t xml:space="preserve"> p</w:t>
            </w:r>
          </w:p>
        </w:tc>
        <w:tc>
          <w:tcPr>
            <w:tcW w:w="634" w:type="dxa"/>
          </w:tcPr>
          <w:p w14:paraId="602E8DC6" w14:textId="77777777" w:rsidR="009D1F8C" w:rsidRDefault="009D1F8C">
            <w:pPr>
              <w:pStyle w:val="TableParagraph"/>
              <w:rPr>
                <w:sz w:val="20"/>
              </w:rPr>
            </w:pPr>
          </w:p>
        </w:tc>
        <w:tc>
          <w:tcPr>
            <w:tcW w:w="717" w:type="dxa"/>
          </w:tcPr>
          <w:p w14:paraId="7501DA44" w14:textId="77777777" w:rsidR="009D1F8C" w:rsidRDefault="00274D41">
            <w:pPr>
              <w:pStyle w:val="TableParagraph"/>
              <w:spacing w:line="257" w:lineRule="exact"/>
              <w:ind w:left="116"/>
              <w:rPr>
                <w:b/>
                <w:sz w:val="24"/>
              </w:rPr>
            </w:pPr>
            <w:r>
              <w:rPr>
                <w:b/>
                <w:w w:val="99"/>
                <w:sz w:val="24"/>
              </w:rPr>
              <w:t>p</w:t>
            </w:r>
          </w:p>
        </w:tc>
        <w:tc>
          <w:tcPr>
            <w:tcW w:w="701" w:type="dxa"/>
          </w:tcPr>
          <w:p w14:paraId="631F4DC6" w14:textId="77777777" w:rsidR="009D1F8C" w:rsidRDefault="00274D41">
            <w:pPr>
              <w:pStyle w:val="TableParagraph"/>
              <w:spacing w:line="257" w:lineRule="exact"/>
              <w:ind w:left="114"/>
              <w:rPr>
                <w:b/>
                <w:sz w:val="24"/>
              </w:rPr>
            </w:pPr>
            <w:r>
              <w:rPr>
                <w:b/>
                <w:w w:val="99"/>
                <w:sz w:val="24"/>
              </w:rPr>
              <w:t>p</w:t>
            </w:r>
          </w:p>
        </w:tc>
      </w:tr>
      <w:tr w:rsidR="00F14A94" w14:paraId="398AF164" w14:textId="77777777" w:rsidTr="006D41E7">
        <w:trPr>
          <w:trHeight w:val="275"/>
        </w:trPr>
        <w:tc>
          <w:tcPr>
            <w:tcW w:w="4723" w:type="dxa"/>
            <w:shd w:val="clear" w:color="auto" w:fill="FFFF00"/>
          </w:tcPr>
          <w:p w14:paraId="7B77B751" w14:textId="7145D6BE" w:rsidR="00F14A94" w:rsidRDefault="00F14A94">
            <w:pPr>
              <w:pStyle w:val="TableParagraph"/>
              <w:spacing w:line="250" w:lineRule="exact"/>
              <w:ind w:left="114"/>
            </w:pPr>
            <w:r>
              <w:t>Mobile Food Vendors</w:t>
            </w:r>
          </w:p>
        </w:tc>
        <w:tc>
          <w:tcPr>
            <w:tcW w:w="1004" w:type="dxa"/>
            <w:shd w:val="clear" w:color="auto" w:fill="FFFF00"/>
          </w:tcPr>
          <w:p w14:paraId="3AC0A659" w14:textId="1F4C1C8E" w:rsidR="00F14A94" w:rsidRPr="00F14A94" w:rsidRDefault="00F14A94" w:rsidP="00F14A94">
            <w:pPr>
              <w:pStyle w:val="TableParagraph"/>
              <w:jc w:val="center"/>
              <w:rPr>
                <w:b/>
                <w:sz w:val="20"/>
              </w:rPr>
            </w:pPr>
            <w:r w:rsidRPr="00F14A94">
              <w:rPr>
                <w:b/>
                <w:sz w:val="20"/>
              </w:rPr>
              <w:t>Y</w:t>
            </w:r>
          </w:p>
        </w:tc>
        <w:tc>
          <w:tcPr>
            <w:tcW w:w="716" w:type="dxa"/>
            <w:shd w:val="clear" w:color="auto" w:fill="FFFF00"/>
          </w:tcPr>
          <w:p w14:paraId="0BBA6AFE" w14:textId="77777777" w:rsidR="00F14A94" w:rsidRDefault="00F14A94" w:rsidP="00F14A94">
            <w:pPr>
              <w:pStyle w:val="TableParagraph"/>
              <w:jc w:val="center"/>
              <w:rPr>
                <w:sz w:val="20"/>
              </w:rPr>
            </w:pPr>
          </w:p>
        </w:tc>
        <w:tc>
          <w:tcPr>
            <w:tcW w:w="714" w:type="dxa"/>
            <w:shd w:val="clear" w:color="auto" w:fill="FFFF00"/>
          </w:tcPr>
          <w:p w14:paraId="09A750C4" w14:textId="77777777" w:rsidR="00F14A94" w:rsidRDefault="00F14A94" w:rsidP="00F14A94">
            <w:pPr>
              <w:pStyle w:val="TableParagraph"/>
              <w:jc w:val="center"/>
              <w:rPr>
                <w:sz w:val="20"/>
              </w:rPr>
            </w:pPr>
          </w:p>
        </w:tc>
        <w:tc>
          <w:tcPr>
            <w:tcW w:w="714" w:type="dxa"/>
            <w:shd w:val="clear" w:color="auto" w:fill="FFFF00"/>
          </w:tcPr>
          <w:p w14:paraId="72D23568" w14:textId="77777777" w:rsidR="00F14A94" w:rsidRDefault="00F14A94" w:rsidP="00F14A94">
            <w:pPr>
              <w:pStyle w:val="TableParagraph"/>
              <w:jc w:val="center"/>
              <w:rPr>
                <w:sz w:val="20"/>
              </w:rPr>
            </w:pPr>
          </w:p>
        </w:tc>
        <w:tc>
          <w:tcPr>
            <w:tcW w:w="715" w:type="dxa"/>
            <w:shd w:val="clear" w:color="auto" w:fill="FFFF00"/>
          </w:tcPr>
          <w:p w14:paraId="0557DE8E" w14:textId="77777777" w:rsidR="00F14A94" w:rsidRDefault="00F14A94" w:rsidP="00F14A94">
            <w:pPr>
              <w:pStyle w:val="TableParagraph"/>
              <w:jc w:val="center"/>
              <w:rPr>
                <w:sz w:val="20"/>
              </w:rPr>
            </w:pPr>
          </w:p>
        </w:tc>
        <w:tc>
          <w:tcPr>
            <w:tcW w:w="715" w:type="dxa"/>
            <w:shd w:val="clear" w:color="auto" w:fill="FFFF00"/>
          </w:tcPr>
          <w:p w14:paraId="1701A629" w14:textId="77777777" w:rsidR="00F14A94" w:rsidRDefault="00F14A94" w:rsidP="00F14A94">
            <w:pPr>
              <w:pStyle w:val="TableParagraph"/>
              <w:jc w:val="center"/>
              <w:rPr>
                <w:sz w:val="20"/>
              </w:rPr>
            </w:pPr>
          </w:p>
        </w:tc>
        <w:tc>
          <w:tcPr>
            <w:tcW w:w="715" w:type="dxa"/>
            <w:shd w:val="clear" w:color="auto" w:fill="FFFF00"/>
          </w:tcPr>
          <w:p w14:paraId="35502BB1" w14:textId="77777777" w:rsidR="00F14A94" w:rsidRDefault="00F14A94" w:rsidP="00F14A94">
            <w:pPr>
              <w:pStyle w:val="TableParagraph"/>
              <w:jc w:val="center"/>
              <w:rPr>
                <w:sz w:val="20"/>
              </w:rPr>
            </w:pPr>
          </w:p>
        </w:tc>
        <w:tc>
          <w:tcPr>
            <w:tcW w:w="715" w:type="dxa"/>
            <w:shd w:val="clear" w:color="auto" w:fill="FFFF00"/>
          </w:tcPr>
          <w:p w14:paraId="5FA8F300" w14:textId="7CD314FD" w:rsidR="00F14A94" w:rsidRDefault="00F14A94" w:rsidP="001D4015">
            <w:pPr>
              <w:pStyle w:val="TableParagraph"/>
              <w:spacing w:line="256" w:lineRule="exact"/>
              <w:ind w:left="116"/>
              <w:rPr>
                <w:b/>
                <w:w w:val="99"/>
                <w:sz w:val="24"/>
              </w:rPr>
            </w:pPr>
          </w:p>
        </w:tc>
        <w:tc>
          <w:tcPr>
            <w:tcW w:w="714" w:type="dxa"/>
            <w:shd w:val="clear" w:color="auto" w:fill="FFFF00"/>
          </w:tcPr>
          <w:p w14:paraId="6F7F2EB3" w14:textId="29CF5A36" w:rsidR="00F14A94" w:rsidRDefault="00F14A94" w:rsidP="00F14A94">
            <w:pPr>
              <w:pStyle w:val="TableParagraph"/>
              <w:spacing w:line="256" w:lineRule="exact"/>
              <w:ind w:left="115"/>
              <w:rPr>
                <w:b/>
                <w:w w:val="99"/>
                <w:sz w:val="24"/>
              </w:rPr>
            </w:pPr>
            <w:r>
              <w:rPr>
                <w:b/>
                <w:w w:val="99"/>
                <w:sz w:val="24"/>
              </w:rPr>
              <w:t>p</w:t>
            </w:r>
          </w:p>
        </w:tc>
        <w:tc>
          <w:tcPr>
            <w:tcW w:w="715" w:type="dxa"/>
            <w:shd w:val="clear" w:color="auto" w:fill="FFFF00"/>
          </w:tcPr>
          <w:p w14:paraId="7D2F71D9" w14:textId="12C48171" w:rsidR="00F14A94" w:rsidRDefault="00F14A94" w:rsidP="00F14A94">
            <w:pPr>
              <w:pStyle w:val="TableParagraph"/>
              <w:spacing w:line="256" w:lineRule="exact"/>
              <w:ind w:left="116"/>
              <w:rPr>
                <w:b/>
                <w:w w:val="99"/>
                <w:sz w:val="24"/>
              </w:rPr>
            </w:pPr>
            <w:r>
              <w:rPr>
                <w:b/>
                <w:w w:val="99"/>
                <w:sz w:val="24"/>
              </w:rPr>
              <w:t>p</w:t>
            </w:r>
          </w:p>
        </w:tc>
        <w:tc>
          <w:tcPr>
            <w:tcW w:w="797" w:type="dxa"/>
            <w:shd w:val="clear" w:color="auto" w:fill="FFFF00"/>
          </w:tcPr>
          <w:p w14:paraId="202F9688" w14:textId="438F2343" w:rsidR="00F14A94" w:rsidRDefault="00F14A94" w:rsidP="00F14A94">
            <w:pPr>
              <w:pStyle w:val="TableParagraph"/>
              <w:spacing w:line="256" w:lineRule="exact"/>
              <w:ind w:left="117"/>
              <w:rPr>
                <w:b/>
                <w:w w:val="99"/>
                <w:sz w:val="24"/>
              </w:rPr>
            </w:pPr>
            <w:r>
              <w:rPr>
                <w:b/>
                <w:w w:val="99"/>
                <w:sz w:val="24"/>
              </w:rPr>
              <w:t>p</w:t>
            </w:r>
          </w:p>
        </w:tc>
        <w:tc>
          <w:tcPr>
            <w:tcW w:w="634" w:type="dxa"/>
            <w:shd w:val="clear" w:color="auto" w:fill="FFFF00"/>
          </w:tcPr>
          <w:p w14:paraId="5CAEAD41" w14:textId="64458CC7" w:rsidR="00F14A94" w:rsidRPr="00F14A94" w:rsidRDefault="00F14A94" w:rsidP="00F14A94">
            <w:pPr>
              <w:pStyle w:val="TableParagraph"/>
              <w:tabs>
                <w:tab w:val="left" w:pos="195"/>
                <w:tab w:val="center" w:pos="312"/>
              </w:tabs>
              <w:rPr>
                <w:b/>
                <w:sz w:val="20"/>
              </w:rPr>
            </w:pPr>
            <w:r>
              <w:rPr>
                <w:b/>
                <w:sz w:val="20"/>
              </w:rPr>
              <w:tab/>
              <w:t>p</w:t>
            </w:r>
          </w:p>
        </w:tc>
        <w:tc>
          <w:tcPr>
            <w:tcW w:w="717" w:type="dxa"/>
            <w:shd w:val="clear" w:color="auto" w:fill="FFFF00"/>
          </w:tcPr>
          <w:p w14:paraId="34398C40" w14:textId="0C87CE36" w:rsidR="00F14A94" w:rsidRPr="00F14A94" w:rsidRDefault="001D4015" w:rsidP="001D4015">
            <w:pPr>
              <w:pStyle w:val="TableParagraph"/>
              <w:rPr>
                <w:sz w:val="24"/>
                <w:szCs w:val="24"/>
              </w:rPr>
            </w:pPr>
            <w:r>
              <w:rPr>
                <w:sz w:val="24"/>
                <w:szCs w:val="24"/>
              </w:rPr>
              <w:t xml:space="preserve">  </w:t>
            </w:r>
            <w:r w:rsidR="00F14A94" w:rsidRPr="00F14A94">
              <w:rPr>
                <w:sz w:val="24"/>
                <w:szCs w:val="24"/>
              </w:rPr>
              <w:t>p</w:t>
            </w:r>
          </w:p>
        </w:tc>
        <w:tc>
          <w:tcPr>
            <w:tcW w:w="701" w:type="dxa"/>
            <w:shd w:val="clear" w:color="auto" w:fill="FFFF00"/>
          </w:tcPr>
          <w:p w14:paraId="1EC653D6" w14:textId="54401E56" w:rsidR="00F14A94" w:rsidRPr="00F14A94" w:rsidRDefault="001D4015" w:rsidP="00F14A94">
            <w:pPr>
              <w:pStyle w:val="TableParagraph"/>
              <w:rPr>
                <w:sz w:val="24"/>
                <w:szCs w:val="24"/>
              </w:rPr>
            </w:pPr>
            <w:r>
              <w:rPr>
                <w:sz w:val="24"/>
                <w:szCs w:val="24"/>
              </w:rPr>
              <w:t xml:space="preserve">  </w:t>
            </w:r>
            <w:r w:rsidR="00F14A94" w:rsidRPr="00F14A94">
              <w:rPr>
                <w:sz w:val="24"/>
                <w:szCs w:val="24"/>
              </w:rPr>
              <w:t>p</w:t>
            </w:r>
          </w:p>
        </w:tc>
      </w:tr>
      <w:tr w:rsidR="00F14A94" w14:paraId="5281C9F0" w14:textId="77777777" w:rsidTr="006D41E7">
        <w:trPr>
          <w:trHeight w:val="275"/>
        </w:trPr>
        <w:tc>
          <w:tcPr>
            <w:tcW w:w="4723" w:type="dxa"/>
            <w:shd w:val="clear" w:color="auto" w:fill="FFFF00"/>
          </w:tcPr>
          <w:p w14:paraId="215DD27D" w14:textId="15EE143A" w:rsidR="00F14A94" w:rsidRDefault="00F14A94">
            <w:pPr>
              <w:pStyle w:val="TableParagraph"/>
              <w:spacing w:line="250" w:lineRule="exact"/>
              <w:ind w:left="114"/>
            </w:pPr>
            <w:r>
              <w:t>Mobile Vendors</w:t>
            </w:r>
          </w:p>
        </w:tc>
        <w:tc>
          <w:tcPr>
            <w:tcW w:w="1004" w:type="dxa"/>
            <w:shd w:val="clear" w:color="auto" w:fill="FFFF00"/>
          </w:tcPr>
          <w:p w14:paraId="2760DB0E" w14:textId="45F02BDB" w:rsidR="00F14A94" w:rsidRPr="00F14A94" w:rsidRDefault="00F14A94" w:rsidP="00F14A94">
            <w:pPr>
              <w:pStyle w:val="TableParagraph"/>
              <w:jc w:val="center"/>
              <w:rPr>
                <w:b/>
                <w:sz w:val="20"/>
              </w:rPr>
            </w:pPr>
            <w:r w:rsidRPr="00F14A94">
              <w:rPr>
                <w:b/>
                <w:sz w:val="20"/>
              </w:rPr>
              <w:t>Y</w:t>
            </w:r>
          </w:p>
        </w:tc>
        <w:tc>
          <w:tcPr>
            <w:tcW w:w="716" w:type="dxa"/>
            <w:shd w:val="clear" w:color="auto" w:fill="FFFF00"/>
          </w:tcPr>
          <w:p w14:paraId="49C0732A" w14:textId="77777777" w:rsidR="00F14A94" w:rsidRDefault="00F14A94" w:rsidP="00F14A94">
            <w:pPr>
              <w:pStyle w:val="TableParagraph"/>
              <w:jc w:val="center"/>
              <w:rPr>
                <w:sz w:val="20"/>
              </w:rPr>
            </w:pPr>
          </w:p>
        </w:tc>
        <w:tc>
          <w:tcPr>
            <w:tcW w:w="714" w:type="dxa"/>
            <w:shd w:val="clear" w:color="auto" w:fill="FFFF00"/>
          </w:tcPr>
          <w:p w14:paraId="770EEC3E" w14:textId="77777777" w:rsidR="00F14A94" w:rsidRDefault="00F14A94" w:rsidP="00F14A94">
            <w:pPr>
              <w:pStyle w:val="TableParagraph"/>
              <w:jc w:val="center"/>
              <w:rPr>
                <w:sz w:val="20"/>
              </w:rPr>
            </w:pPr>
          </w:p>
        </w:tc>
        <w:tc>
          <w:tcPr>
            <w:tcW w:w="714" w:type="dxa"/>
            <w:shd w:val="clear" w:color="auto" w:fill="FFFF00"/>
          </w:tcPr>
          <w:p w14:paraId="128A0C80" w14:textId="77777777" w:rsidR="00F14A94" w:rsidRDefault="00F14A94" w:rsidP="00F14A94">
            <w:pPr>
              <w:pStyle w:val="TableParagraph"/>
              <w:jc w:val="center"/>
              <w:rPr>
                <w:sz w:val="20"/>
              </w:rPr>
            </w:pPr>
          </w:p>
        </w:tc>
        <w:tc>
          <w:tcPr>
            <w:tcW w:w="715" w:type="dxa"/>
            <w:shd w:val="clear" w:color="auto" w:fill="FFFF00"/>
          </w:tcPr>
          <w:p w14:paraId="550E3548" w14:textId="77777777" w:rsidR="00F14A94" w:rsidRDefault="00F14A94" w:rsidP="00F14A94">
            <w:pPr>
              <w:pStyle w:val="TableParagraph"/>
              <w:jc w:val="center"/>
              <w:rPr>
                <w:sz w:val="20"/>
              </w:rPr>
            </w:pPr>
          </w:p>
        </w:tc>
        <w:tc>
          <w:tcPr>
            <w:tcW w:w="715" w:type="dxa"/>
            <w:shd w:val="clear" w:color="auto" w:fill="FFFF00"/>
          </w:tcPr>
          <w:p w14:paraId="1D1F007F" w14:textId="77777777" w:rsidR="00F14A94" w:rsidRDefault="00F14A94" w:rsidP="00F14A94">
            <w:pPr>
              <w:pStyle w:val="TableParagraph"/>
              <w:jc w:val="center"/>
              <w:rPr>
                <w:sz w:val="20"/>
              </w:rPr>
            </w:pPr>
          </w:p>
        </w:tc>
        <w:tc>
          <w:tcPr>
            <w:tcW w:w="715" w:type="dxa"/>
            <w:shd w:val="clear" w:color="auto" w:fill="FFFF00"/>
          </w:tcPr>
          <w:p w14:paraId="4962CCD9" w14:textId="77777777" w:rsidR="00F14A94" w:rsidRDefault="00F14A94" w:rsidP="00F14A94">
            <w:pPr>
              <w:pStyle w:val="TableParagraph"/>
              <w:jc w:val="center"/>
              <w:rPr>
                <w:sz w:val="20"/>
              </w:rPr>
            </w:pPr>
          </w:p>
        </w:tc>
        <w:tc>
          <w:tcPr>
            <w:tcW w:w="715" w:type="dxa"/>
            <w:shd w:val="clear" w:color="auto" w:fill="FFFF00"/>
          </w:tcPr>
          <w:p w14:paraId="6E5969F6" w14:textId="26A70F44" w:rsidR="00F14A94" w:rsidRDefault="001D4015" w:rsidP="001D4015">
            <w:pPr>
              <w:pStyle w:val="TableParagraph"/>
              <w:spacing w:line="256" w:lineRule="exact"/>
              <w:ind w:left="116"/>
              <w:rPr>
                <w:b/>
                <w:w w:val="99"/>
                <w:sz w:val="24"/>
              </w:rPr>
            </w:pPr>
            <w:r>
              <w:rPr>
                <w:b/>
                <w:w w:val="99"/>
                <w:sz w:val="24"/>
              </w:rPr>
              <w:t>p</w:t>
            </w:r>
          </w:p>
        </w:tc>
        <w:tc>
          <w:tcPr>
            <w:tcW w:w="714" w:type="dxa"/>
            <w:shd w:val="clear" w:color="auto" w:fill="FFFF00"/>
          </w:tcPr>
          <w:p w14:paraId="7742E6FE" w14:textId="3AD8B511" w:rsidR="00F14A94" w:rsidRDefault="001D4015" w:rsidP="001D4015">
            <w:pPr>
              <w:pStyle w:val="TableParagraph"/>
              <w:spacing w:line="256" w:lineRule="exact"/>
              <w:ind w:left="115"/>
              <w:rPr>
                <w:b/>
                <w:w w:val="99"/>
                <w:sz w:val="24"/>
              </w:rPr>
            </w:pPr>
            <w:r>
              <w:rPr>
                <w:b/>
                <w:w w:val="99"/>
                <w:sz w:val="24"/>
              </w:rPr>
              <w:t>p</w:t>
            </w:r>
          </w:p>
        </w:tc>
        <w:tc>
          <w:tcPr>
            <w:tcW w:w="715" w:type="dxa"/>
            <w:shd w:val="clear" w:color="auto" w:fill="FFFF00"/>
          </w:tcPr>
          <w:p w14:paraId="5CA49C60" w14:textId="72015F1E" w:rsidR="00F14A94" w:rsidRDefault="001D4015" w:rsidP="001D4015">
            <w:pPr>
              <w:pStyle w:val="TableParagraph"/>
              <w:spacing w:line="256" w:lineRule="exact"/>
              <w:ind w:left="116"/>
              <w:rPr>
                <w:b/>
                <w:w w:val="99"/>
                <w:sz w:val="24"/>
              </w:rPr>
            </w:pPr>
            <w:r>
              <w:rPr>
                <w:b/>
                <w:w w:val="99"/>
                <w:sz w:val="24"/>
              </w:rPr>
              <w:t>p</w:t>
            </w:r>
          </w:p>
        </w:tc>
        <w:tc>
          <w:tcPr>
            <w:tcW w:w="797" w:type="dxa"/>
            <w:shd w:val="clear" w:color="auto" w:fill="FFFF00"/>
          </w:tcPr>
          <w:p w14:paraId="321003B0" w14:textId="39AB03AD" w:rsidR="00F14A94" w:rsidRDefault="001D4015" w:rsidP="001D4015">
            <w:pPr>
              <w:pStyle w:val="TableParagraph"/>
              <w:spacing w:line="256" w:lineRule="exact"/>
              <w:ind w:left="117"/>
              <w:rPr>
                <w:b/>
                <w:w w:val="99"/>
                <w:sz w:val="24"/>
              </w:rPr>
            </w:pPr>
            <w:r>
              <w:rPr>
                <w:b/>
                <w:w w:val="99"/>
                <w:sz w:val="24"/>
              </w:rPr>
              <w:t>p</w:t>
            </w:r>
          </w:p>
        </w:tc>
        <w:tc>
          <w:tcPr>
            <w:tcW w:w="634" w:type="dxa"/>
            <w:shd w:val="clear" w:color="auto" w:fill="FFFF00"/>
          </w:tcPr>
          <w:p w14:paraId="2B6A5799" w14:textId="56115206" w:rsidR="00F14A94" w:rsidRPr="001D4015" w:rsidRDefault="001D4015" w:rsidP="001D4015">
            <w:pPr>
              <w:pStyle w:val="TableParagraph"/>
              <w:rPr>
                <w:b/>
                <w:sz w:val="20"/>
              </w:rPr>
            </w:pPr>
            <w:r>
              <w:rPr>
                <w:b/>
                <w:sz w:val="20"/>
              </w:rPr>
              <w:t xml:space="preserve"> </w:t>
            </w:r>
          </w:p>
        </w:tc>
        <w:tc>
          <w:tcPr>
            <w:tcW w:w="717" w:type="dxa"/>
            <w:shd w:val="clear" w:color="auto" w:fill="FFFF00"/>
          </w:tcPr>
          <w:p w14:paraId="29AF4833" w14:textId="77777777" w:rsidR="00F14A94" w:rsidRPr="001D4015" w:rsidRDefault="00F14A94" w:rsidP="00F14A94">
            <w:pPr>
              <w:pStyle w:val="TableParagraph"/>
              <w:jc w:val="center"/>
              <w:rPr>
                <w:b/>
                <w:sz w:val="20"/>
              </w:rPr>
            </w:pPr>
          </w:p>
        </w:tc>
        <w:tc>
          <w:tcPr>
            <w:tcW w:w="701" w:type="dxa"/>
            <w:shd w:val="clear" w:color="auto" w:fill="FFFF00"/>
          </w:tcPr>
          <w:p w14:paraId="4471882C" w14:textId="77777777" w:rsidR="00F14A94" w:rsidRPr="001D4015" w:rsidRDefault="00F14A94" w:rsidP="00F14A94">
            <w:pPr>
              <w:pStyle w:val="TableParagraph"/>
              <w:jc w:val="center"/>
              <w:rPr>
                <w:b/>
                <w:sz w:val="20"/>
              </w:rPr>
            </w:pPr>
          </w:p>
        </w:tc>
      </w:tr>
      <w:tr w:rsidR="009D1F8C" w14:paraId="7C222EBA" w14:textId="77777777">
        <w:trPr>
          <w:trHeight w:val="275"/>
        </w:trPr>
        <w:tc>
          <w:tcPr>
            <w:tcW w:w="4723" w:type="dxa"/>
          </w:tcPr>
          <w:p w14:paraId="2F08B7BC" w14:textId="77777777" w:rsidR="009D1F8C" w:rsidRDefault="00274D41">
            <w:pPr>
              <w:pStyle w:val="TableParagraph"/>
              <w:spacing w:line="250" w:lineRule="exact"/>
              <w:ind w:left="114"/>
            </w:pPr>
            <w:r>
              <w:t>Movie Rental</w:t>
            </w:r>
          </w:p>
        </w:tc>
        <w:tc>
          <w:tcPr>
            <w:tcW w:w="1004" w:type="dxa"/>
          </w:tcPr>
          <w:p w14:paraId="7C7D7AD7" w14:textId="77777777" w:rsidR="009D1F8C" w:rsidRDefault="009D1F8C">
            <w:pPr>
              <w:pStyle w:val="TableParagraph"/>
              <w:rPr>
                <w:sz w:val="20"/>
              </w:rPr>
            </w:pPr>
          </w:p>
        </w:tc>
        <w:tc>
          <w:tcPr>
            <w:tcW w:w="716" w:type="dxa"/>
          </w:tcPr>
          <w:p w14:paraId="74DE783F" w14:textId="77777777" w:rsidR="009D1F8C" w:rsidRDefault="009D1F8C">
            <w:pPr>
              <w:pStyle w:val="TableParagraph"/>
              <w:rPr>
                <w:sz w:val="20"/>
              </w:rPr>
            </w:pPr>
          </w:p>
        </w:tc>
        <w:tc>
          <w:tcPr>
            <w:tcW w:w="714" w:type="dxa"/>
          </w:tcPr>
          <w:p w14:paraId="15B809B1" w14:textId="77777777" w:rsidR="009D1F8C" w:rsidRDefault="009D1F8C">
            <w:pPr>
              <w:pStyle w:val="TableParagraph"/>
              <w:rPr>
                <w:sz w:val="20"/>
              </w:rPr>
            </w:pPr>
          </w:p>
        </w:tc>
        <w:tc>
          <w:tcPr>
            <w:tcW w:w="714" w:type="dxa"/>
          </w:tcPr>
          <w:p w14:paraId="50588811" w14:textId="77777777" w:rsidR="009D1F8C" w:rsidRDefault="009D1F8C">
            <w:pPr>
              <w:pStyle w:val="TableParagraph"/>
              <w:rPr>
                <w:sz w:val="20"/>
              </w:rPr>
            </w:pPr>
          </w:p>
        </w:tc>
        <w:tc>
          <w:tcPr>
            <w:tcW w:w="715" w:type="dxa"/>
          </w:tcPr>
          <w:p w14:paraId="6F68D9ED" w14:textId="77777777" w:rsidR="009D1F8C" w:rsidRDefault="009D1F8C">
            <w:pPr>
              <w:pStyle w:val="TableParagraph"/>
              <w:rPr>
                <w:sz w:val="20"/>
              </w:rPr>
            </w:pPr>
          </w:p>
        </w:tc>
        <w:tc>
          <w:tcPr>
            <w:tcW w:w="715" w:type="dxa"/>
          </w:tcPr>
          <w:p w14:paraId="247D4C90" w14:textId="77777777" w:rsidR="009D1F8C" w:rsidRDefault="009D1F8C">
            <w:pPr>
              <w:pStyle w:val="TableParagraph"/>
              <w:rPr>
                <w:sz w:val="20"/>
              </w:rPr>
            </w:pPr>
          </w:p>
        </w:tc>
        <w:tc>
          <w:tcPr>
            <w:tcW w:w="715" w:type="dxa"/>
          </w:tcPr>
          <w:p w14:paraId="75EF06B4" w14:textId="77777777" w:rsidR="009D1F8C" w:rsidRDefault="009D1F8C">
            <w:pPr>
              <w:pStyle w:val="TableParagraph"/>
              <w:rPr>
                <w:sz w:val="20"/>
              </w:rPr>
            </w:pPr>
          </w:p>
        </w:tc>
        <w:tc>
          <w:tcPr>
            <w:tcW w:w="715" w:type="dxa"/>
          </w:tcPr>
          <w:p w14:paraId="6DE111C9" w14:textId="77777777" w:rsidR="009D1F8C" w:rsidRDefault="00274D41">
            <w:pPr>
              <w:pStyle w:val="TableParagraph"/>
              <w:spacing w:line="256" w:lineRule="exact"/>
              <w:ind w:left="116"/>
              <w:rPr>
                <w:b/>
                <w:sz w:val="24"/>
              </w:rPr>
            </w:pPr>
            <w:r>
              <w:rPr>
                <w:b/>
                <w:w w:val="99"/>
                <w:sz w:val="24"/>
              </w:rPr>
              <w:t>p</w:t>
            </w:r>
          </w:p>
        </w:tc>
        <w:tc>
          <w:tcPr>
            <w:tcW w:w="714" w:type="dxa"/>
          </w:tcPr>
          <w:p w14:paraId="6E744986" w14:textId="77777777" w:rsidR="009D1F8C" w:rsidRDefault="00274D41">
            <w:pPr>
              <w:pStyle w:val="TableParagraph"/>
              <w:spacing w:line="256" w:lineRule="exact"/>
              <w:ind w:left="115"/>
              <w:rPr>
                <w:b/>
                <w:sz w:val="24"/>
              </w:rPr>
            </w:pPr>
            <w:r>
              <w:rPr>
                <w:b/>
                <w:w w:val="99"/>
                <w:sz w:val="24"/>
              </w:rPr>
              <w:t>p</w:t>
            </w:r>
          </w:p>
        </w:tc>
        <w:tc>
          <w:tcPr>
            <w:tcW w:w="715" w:type="dxa"/>
          </w:tcPr>
          <w:p w14:paraId="7E357D1B" w14:textId="77777777" w:rsidR="009D1F8C" w:rsidRDefault="00274D41">
            <w:pPr>
              <w:pStyle w:val="TableParagraph"/>
              <w:spacing w:line="256" w:lineRule="exact"/>
              <w:ind w:left="116"/>
              <w:rPr>
                <w:b/>
                <w:sz w:val="24"/>
              </w:rPr>
            </w:pPr>
            <w:r>
              <w:rPr>
                <w:b/>
                <w:w w:val="99"/>
                <w:sz w:val="24"/>
              </w:rPr>
              <w:t>p</w:t>
            </w:r>
          </w:p>
        </w:tc>
        <w:tc>
          <w:tcPr>
            <w:tcW w:w="797" w:type="dxa"/>
          </w:tcPr>
          <w:p w14:paraId="650D7682" w14:textId="77777777" w:rsidR="009D1F8C" w:rsidRDefault="00274D41">
            <w:pPr>
              <w:pStyle w:val="TableParagraph"/>
              <w:spacing w:line="256" w:lineRule="exact"/>
              <w:ind w:left="117"/>
              <w:rPr>
                <w:b/>
                <w:sz w:val="24"/>
              </w:rPr>
            </w:pPr>
            <w:r>
              <w:rPr>
                <w:b/>
                <w:w w:val="99"/>
                <w:sz w:val="24"/>
              </w:rPr>
              <w:t>p</w:t>
            </w:r>
          </w:p>
        </w:tc>
        <w:tc>
          <w:tcPr>
            <w:tcW w:w="634" w:type="dxa"/>
          </w:tcPr>
          <w:p w14:paraId="50884340" w14:textId="1C502A54" w:rsidR="009D1F8C" w:rsidRPr="001D4015" w:rsidRDefault="001D4015">
            <w:pPr>
              <w:pStyle w:val="TableParagraph"/>
              <w:rPr>
                <w:b/>
                <w:sz w:val="20"/>
              </w:rPr>
            </w:pPr>
            <w:r w:rsidRPr="001D4015">
              <w:rPr>
                <w:b/>
                <w:sz w:val="20"/>
              </w:rPr>
              <w:t xml:space="preserve">   p</w:t>
            </w:r>
          </w:p>
        </w:tc>
        <w:tc>
          <w:tcPr>
            <w:tcW w:w="717" w:type="dxa"/>
          </w:tcPr>
          <w:p w14:paraId="1688C8EB" w14:textId="04135493" w:rsidR="009D1F8C" w:rsidRPr="001D4015" w:rsidRDefault="001D4015">
            <w:pPr>
              <w:pStyle w:val="TableParagraph"/>
              <w:rPr>
                <w:b/>
                <w:sz w:val="20"/>
              </w:rPr>
            </w:pPr>
            <w:r w:rsidRPr="001D4015">
              <w:rPr>
                <w:b/>
                <w:sz w:val="20"/>
              </w:rPr>
              <w:t xml:space="preserve">  p</w:t>
            </w:r>
          </w:p>
        </w:tc>
        <w:tc>
          <w:tcPr>
            <w:tcW w:w="701" w:type="dxa"/>
          </w:tcPr>
          <w:p w14:paraId="18908A9C" w14:textId="518E380F" w:rsidR="009D1F8C" w:rsidRPr="001D4015" w:rsidRDefault="001D4015">
            <w:pPr>
              <w:pStyle w:val="TableParagraph"/>
              <w:rPr>
                <w:b/>
                <w:sz w:val="20"/>
              </w:rPr>
            </w:pPr>
            <w:r w:rsidRPr="001D4015">
              <w:rPr>
                <w:b/>
                <w:sz w:val="20"/>
              </w:rPr>
              <w:t xml:space="preserve">  p</w:t>
            </w:r>
          </w:p>
        </w:tc>
      </w:tr>
      <w:tr w:rsidR="009D1F8C" w14:paraId="3C54D8BB" w14:textId="77777777">
        <w:trPr>
          <w:trHeight w:val="275"/>
        </w:trPr>
        <w:tc>
          <w:tcPr>
            <w:tcW w:w="4723" w:type="dxa"/>
          </w:tcPr>
          <w:p w14:paraId="46678E48" w14:textId="77777777" w:rsidR="009D1F8C" w:rsidRDefault="00274D41">
            <w:pPr>
              <w:pStyle w:val="TableParagraph"/>
              <w:spacing w:line="250" w:lineRule="exact"/>
              <w:ind w:left="114"/>
            </w:pPr>
            <w:r>
              <w:t>Nursing Home</w:t>
            </w:r>
          </w:p>
        </w:tc>
        <w:tc>
          <w:tcPr>
            <w:tcW w:w="1004" w:type="dxa"/>
          </w:tcPr>
          <w:p w14:paraId="0DCA2B9D" w14:textId="77777777" w:rsidR="009D1F8C" w:rsidRDefault="009D1F8C">
            <w:pPr>
              <w:pStyle w:val="TableParagraph"/>
              <w:rPr>
                <w:sz w:val="20"/>
              </w:rPr>
            </w:pPr>
          </w:p>
        </w:tc>
        <w:tc>
          <w:tcPr>
            <w:tcW w:w="716" w:type="dxa"/>
          </w:tcPr>
          <w:p w14:paraId="1FF7D624" w14:textId="77777777" w:rsidR="009D1F8C" w:rsidRDefault="00274D41">
            <w:pPr>
              <w:pStyle w:val="TableParagraph"/>
              <w:spacing w:line="256" w:lineRule="exact"/>
              <w:ind w:left="115"/>
              <w:rPr>
                <w:b/>
                <w:sz w:val="24"/>
              </w:rPr>
            </w:pPr>
            <w:r>
              <w:rPr>
                <w:b/>
                <w:w w:val="99"/>
                <w:sz w:val="24"/>
              </w:rPr>
              <w:t>p</w:t>
            </w:r>
          </w:p>
        </w:tc>
        <w:tc>
          <w:tcPr>
            <w:tcW w:w="714" w:type="dxa"/>
          </w:tcPr>
          <w:p w14:paraId="01DEEE16" w14:textId="77777777" w:rsidR="009D1F8C" w:rsidRDefault="009D1F8C">
            <w:pPr>
              <w:pStyle w:val="TableParagraph"/>
              <w:rPr>
                <w:sz w:val="20"/>
              </w:rPr>
            </w:pPr>
          </w:p>
        </w:tc>
        <w:tc>
          <w:tcPr>
            <w:tcW w:w="714" w:type="dxa"/>
          </w:tcPr>
          <w:p w14:paraId="60606EA6" w14:textId="77777777" w:rsidR="009D1F8C" w:rsidRDefault="009D1F8C">
            <w:pPr>
              <w:pStyle w:val="TableParagraph"/>
              <w:rPr>
                <w:sz w:val="20"/>
              </w:rPr>
            </w:pPr>
          </w:p>
        </w:tc>
        <w:tc>
          <w:tcPr>
            <w:tcW w:w="715" w:type="dxa"/>
          </w:tcPr>
          <w:p w14:paraId="6E81BA09" w14:textId="77777777" w:rsidR="009D1F8C" w:rsidRDefault="009D1F8C">
            <w:pPr>
              <w:pStyle w:val="TableParagraph"/>
              <w:rPr>
                <w:sz w:val="20"/>
              </w:rPr>
            </w:pPr>
          </w:p>
        </w:tc>
        <w:tc>
          <w:tcPr>
            <w:tcW w:w="715" w:type="dxa"/>
          </w:tcPr>
          <w:p w14:paraId="01CAD30D" w14:textId="77777777" w:rsidR="009D1F8C" w:rsidRDefault="009D1F8C">
            <w:pPr>
              <w:pStyle w:val="TableParagraph"/>
              <w:rPr>
                <w:sz w:val="20"/>
              </w:rPr>
            </w:pPr>
          </w:p>
        </w:tc>
        <w:tc>
          <w:tcPr>
            <w:tcW w:w="715" w:type="dxa"/>
          </w:tcPr>
          <w:p w14:paraId="5D0F3CDD" w14:textId="77777777" w:rsidR="009D1F8C" w:rsidRDefault="009D1F8C">
            <w:pPr>
              <w:pStyle w:val="TableParagraph"/>
              <w:rPr>
                <w:sz w:val="20"/>
              </w:rPr>
            </w:pPr>
          </w:p>
        </w:tc>
        <w:tc>
          <w:tcPr>
            <w:tcW w:w="715" w:type="dxa"/>
          </w:tcPr>
          <w:p w14:paraId="2C9ECB65" w14:textId="77777777" w:rsidR="009D1F8C" w:rsidRDefault="009D1F8C">
            <w:pPr>
              <w:pStyle w:val="TableParagraph"/>
              <w:rPr>
                <w:sz w:val="20"/>
              </w:rPr>
            </w:pPr>
          </w:p>
        </w:tc>
        <w:tc>
          <w:tcPr>
            <w:tcW w:w="714" w:type="dxa"/>
          </w:tcPr>
          <w:p w14:paraId="62EDBBC1" w14:textId="77777777" w:rsidR="009D1F8C" w:rsidRDefault="00274D41">
            <w:pPr>
              <w:pStyle w:val="TableParagraph"/>
              <w:spacing w:line="256" w:lineRule="exact"/>
              <w:ind w:left="116"/>
              <w:rPr>
                <w:b/>
                <w:sz w:val="24"/>
              </w:rPr>
            </w:pPr>
            <w:r>
              <w:rPr>
                <w:b/>
                <w:w w:val="99"/>
                <w:sz w:val="24"/>
              </w:rPr>
              <w:t>p</w:t>
            </w:r>
          </w:p>
        </w:tc>
        <w:tc>
          <w:tcPr>
            <w:tcW w:w="715" w:type="dxa"/>
          </w:tcPr>
          <w:p w14:paraId="5548C1B0" w14:textId="77777777" w:rsidR="009D1F8C" w:rsidRDefault="009D1F8C">
            <w:pPr>
              <w:pStyle w:val="TableParagraph"/>
              <w:rPr>
                <w:sz w:val="20"/>
              </w:rPr>
            </w:pPr>
          </w:p>
        </w:tc>
        <w:tc>
          <w:tcPr>
            <w:tcW w:w="797" w:type="dxa"/>
          </w:tcPr>
          <w:p w14:paraId="633B7053" w14:textId="77777777" w:rsidR="009D1F8C" w:rsidRDefault="00274D41">
            <w:pPr>
              <w:pStyle w:val="TableParagraph"/>
              <w:spacing w:line="256" w:lineRule="exact"/>
              <w:ind w:left="117"/>
              <w:rPr>
                <w:b/>
                <w:sz w:val="24"/>
              </w:rPr>
            </w:pPr>
            <w:r>
              <w:rPr>
                <w:b/>
                <w:w w:val="99"/>
                <w:sz w:val="24"/>
              </w:rPr>
              <w:t>p</w:t>
            </w:r>
          </w:p>
        </w:tc>
        <w:tc>
          <w:tcPr>
            <w:tcW w:w="634" w:type="dxa"/>
          </w:tcPr>
          <w:p w14:paraId="7A5115DD" w14:textId="77777777" w:rsidR="009D1F8C" w:rsidRDefault="009D1F8C">
            <w:pPr>
              <w:pStyle w:val="TableParagraph"/>
              <w:rPr>
                <w:sz w:val="20"/>
              </w:rPr>
            </w:pPr>
          </w:p>
        </w:tc>
        <w:tc>
          <w:tcPr>
            <w:tcW w:w="717" w:type="dxa"/>
          </w:tcPr>
          <w:p w14:paraId="13C0A6D7" w14:textId="77777777" w:rsidR="009D1F8C" w:rsidRDefault="009D1F8C">
            <w:pPr>
              <w:pStyle w:val="TableParagraph"/>
              <w:rPr>
                <w:sz w:val="20"/>
              </w:rPr>
            </w:pPr>
          </w:p>
        </w:tc>
        <w:tc>
          <w:tcPr>
            <w:tcW w:w="701" w:type="dxa"/>
          </w:tcPr>
          <w:p w14:paraId="60CD3AC7" w14:textId="77777777" w:rsidR="009D1F8C" w:rsidRDefault="009D1F8C">
            <w:pPr>
              <w:pStyle w:val="TableParagraph"/>
              <w:rPr>
                <w:sz w:val="20"/>
              </w:rPr>
            </w:pPr>
          </w:p>
        </w:tc>
      </w:tr>
      <w:tr w:rsidR="009D1F8C" w14:paraId="43242CED" w14:textId="77777777">
        <w:trPr>
          <w:trHeight w:val="275"/>
        </w:trPr>
        <w:tc>
          <w:tcPr>
            <w:tcW w:w="4723" w:type="dxa"/>
          </w:tcPr>
          <w:p w14:paraId="1E0B621D" w14:textId="77777777" w:rsidR="009D1F8C" w:rsidRDefault="00274D41">
            <w:pPr>
              <w:pStyle w:val="TableParagraph"/>
              <w:spacing w:line="250" w:lineRule="exact"/>
              <w:ind w:left="114"/>
            </w:pPr>
            <w:r>
              <w:t>Outdoor Recreation (such as Miniature Golf)</w:t>
            </w:r>
          </w:p>
        </w:tc>
        <w:tc>
          <w:tcPr>
            <w:tcW w:w="1004" w:type="dxa"/>
          </w:tcPr>
          <w:p w14:paraId="35BFC6C1" w14:textId="77777777" w:rsidR="009D1F8C" w:rsidRDefault="009D1F8C">
            <w:pPr>
              <w:pStyle w:val="TableParagraph"/>
              <w:rPr>
                <w:sz w:val="20"/>
              </w:rPr>
            </w:pPr>
          </w:p>
        </w:tc>
        <w:tc>
          <w:tcPr>
            <w:tcW w:w="716" w:type="dxa"/>
          </w:tcPr>
          <w:p w14:paraId="1938BA40" w14:textId="77777777" w:rsidR="009D1F8C" w:rsidRDefault="009D1F8C">
            <w:pPr>
              <w:pStyle w:val="TableParagraph"/>
              <w:rPr>
                <w:sz w:val="20"/>
              </w:rPr>
            </w:pPr>
          </w:p>
        </w:tc>
        <w:tc>
          <w:tcPr>
            <w:tcW w:w="714" w:type="dxa"/>
          </w:tcPr>
          <w:p w14:paraId="304DDE73" w14:textId="77777777" w:rsidR="009D1F8C" w:rsidRDefault="009D1F8C">
            <w:pPr>
              <w:pStyle w:val="TableParagraph"/>
              <w:rPr>
                <w:sz w:val="20"/>
              </w:rPr>
            </w:pPr>
          </w:p>
        </w:tc>
        <w:tc>
          <w:tcPr>
            <w:tcW w:w="714" w:type="dxa"/>
          </w:tcPr>
          <w:p w14:paraId="365BBA45" w14:textId="77777777" w:rsidR="009D1F8C" w:rsidRDefault="009D1F8C">
            <w:pPr>
              <w:pStyle w:val="TableParagraph"/>
              <w:rPr>
                <w:sz w:val="20"/>
              </w:rPr>
            </w:pPr>
          </w:p>
        </w:tc>
        <w:tc>
          <w:tcPr>
            <w:tcW w:w="715" w:type="dxa"/>
          </w:tcPr>
          <w:p w14:paraId="7805B065" w14:textId="77777777" w:rsidR="009D1F8C" w:rsidRDefault="009D1F8C">
            <w:pPr>
              <w:pStyle w:val="TableParagraph"/>
              <w:rPr>
                <w:sz w:val="20"/>
              </w:rPr>
            </w:pPr>
          </w:p>
        </w:tc>
        <w:tc>
          <w:tcPr>
            <w:tcW w:w="715" w:type="dxa"/>
          </w:tcPr>
          <w:p w14:paraId="0D4D0FE6" w14:textId="77777777" w:rsidR="009D1F8C" w:rsidRDefault="009D1F8C">
            <w:pPr>
              <w:pStyle w:val="TableParagraph"/>
              <w:rPr>
                <w:sz w:val="20"/>
              </w:rPr>
            </w:pPr>
          </w:p>
        </w:tc>
        <w:tc>
          <w:tcPr>
            <w:tcW w:w="715" w:type="dxa"/>
          </w:tcPr>
          <w:p w14:paraId="6067B21C" w14:textId="77777777" w:rsidR="009D1F8C" w:rsidRDefault="009D1F8C">
            <w:pPr>
              <w:pStyle w:val="TableParagraph"/>
              <w:rPr>
                <w:sz w:val="20"/>
              </w:rPr>
            </w:pPr>
          </w:p>
        </w:tc>
        <w:tc>
          <w:tcPr>
            <w:tcW w:w="715" w:type="dxa"/>
          </w:tcPr>
          <w:p w14:paraId="0528C7EC" w14:textId="77777777" w:rsidR="009D1F8C" w:rsidRDefault="009D1F8C">
            <w:pPr>
              <w:pStyle w:val="TableParagraph"/>
              <w:rPr>
                <w:sz w:val="20"/>
              </w:rPr>
            </w:pPr>
          </w:p>
        </w:tc>
        <w:tc>
          <w:tcPr>
            <w:tcW w:w="714" w:type="dxa"/>
          </w:tcPr>
          <w:p w14:paraId="088A63DB" w14:textId="77777777" w:rsidR="009D1F8C" w:rsidRDefault="00274D41">
            <w:pPr>
              <w:pStyle w:val="TableParagraph"/>
              <w:spacing w:line="256" w:lineRule="exact"/>
              <w:ind w:left="115"/>
              <w:rPr>
                <w:b/>
                <w:sz w:val="24"/>
              </w:rPr>
            </w:pPr>
            <w:r>
              <w:rPr>
                <w:b/>
                <w:w w:val="99"/>
                <w:sz w:val="24"/>
              </w:rPr>
              <w:t>p</w:t>
            </w:r>
          </w:p>
        </w:tc>
        <w:tc>
          <w:tcPr>
            <w:tcW w:w="715" w:type="dxa"/>
          </w:tcPr>
          <w:p w14:paraId="40258819" w14:textId="77777777" w:rsidR="009D1F8C" w:rsidRDefault="009D1F8C">
            <w:pPr>
              <w:pStyle w:val="TableParagraph"/>
              <w:rPr>
                <w:sz w:val="20"/>
              </w:rPr>
            </w:pPr>
          </w:p>
        </w:tc>
        <w:tc>
          <w:tcPr>
            <w:tcW w:w="797" w:type="dxa"/>
          </w:tcPr>
          <w:p w14:paraId="7AE3021E" w14:textId="77777777" w:rsidR="009D1F8C" w:rsidRDefault="00274D41">
            <w:pPr>
              <w:pStyle w:val="TableParagraph"/>
              <w:spacing w:line="256" w:lineRule="exact"/>
              <w:ind w:left="117"/>
              <w:rPr>
                <w:b/>
                <w:sz w:val="24"/>
              </w:rPr>
            </w:pPr>
            <w:r>
              <w:rPr>
                <w:b/>
                <w:w w:val="99"/>
                <w:sz w:val="24"/>
              </w:rPr>
              <w:t>p</w:t>
            </w:r>
          </w:p>
        </w:tc>
        <w:tc>
          <w:tcPr>
            <w:tcW w:w="634" w:type="dxa"/>
          </w:tcPr>
          <w:p w14:paraId="71D52D56" w14:textId="77777777" w:rsidR="009D1F8C" w:rsidRDefault="009D1F8C">
            <w:pPr>
              <w:pStyle w:val="TableParagraph"/>
              <w:rPr>
                <w:sz w:val="20"/>
              </w:rPr>
            </w:pPr>
          </w:p>
        </w:tc>
        <w:tc>
          <w:tcPr>
            <w:tcW w:w="717" w:type="dxa"/>
          </w:tcPr>
          <w:p w14:paraId="1A392093" w14:textId="77777777" w:rsidR="009D1F8C" w:rsidRDefault="009D1F8C">
            <w:pPr>
              <w:pStyle w:val="TableParagraph"/>
              <w:rPr>
                <w:sz w:val="20"/>
              </w:rPr>
            </w:pPr>
          </w:p>
        </w:tc>
        <w:tc>
          <w:tcPr>
            <w:tcW w:w="701" w:type="dxa"/>
          </w:tcPr>
          <w:p w14:paraId="1CA36346" w14:textId="77777777" w:rsidR="009D1F8C" w:rsidRDefault="009D1F8C">
            <w:pPr>
              <w:pStyle w:val="TableParagraph"/>
              <w:rPr>
                <w:sz w:val="20"/>
              </w:rPr>
            </w:pPr>
          </w:p>
        </w:tc>
      </w:tr>
      <w:tr w:rsidR="009D1F8C" w14:paraId="5404B705" w14:textId="77777777">
        <w:trPr>
          <w:trHeight w:val="276"/>
        </w:trPr>
        <w:tc>
          <w:tcPr>
            <w:tcW w:w="4723" w:type="dxa"/>
          </w:tcPr>
          <w:p w14:paraId="5DDC5849" w14:textId="77777777" w:rsidR="009D1F8C" w:rsidRDefault="00274D41">
            <w:pPr>
              <w:pStyle w:val="TableParagraph"/>
              <w:spacing w:line="250" w:lineRule="exact"/>
              <w:ind w:left="114"/>
            </w:pPr>
            <w:r>
              <w:t>Parking Garage</w:t>
            </w:r>
          </w:p>
        </w:tc>
        <w:tc>
          <w:tcPr>
            <w:tcW w:w="1004" w:type="dxa"/>
          </w:tcPr>
          <w:p w14:paraId="6933E0B4" w14:textId="77777777" w:rsidR="009D1F8C" w:rsidRDefault="009D1F8C">
            <w:pPr>
              <w:pStyle w:val="TableParagraph"/>
              <w:rPr>
                <w:sz w:val="20"/>
              </w:rPr>
            </w:pPr>
          </w:p>
        </w:tc>
        <w:tc>
          <w:tcPr>
            <w:tcW w:w="716" w:type="dxa"/>
          </w:tcPr>
          <w:p w14:paraId="064040B8" w14:textId="77777777" w:rsidR="009D1F8C" w:rsidRDefault="009D1F8C">
            <w:pPr>
              <w:pStyle w:val="TableParagraph"/>
              <w:rPr>
                <w:sz w:val="20"/>
              </w:rPr>
            </w:pPr>
          </w:p>
        </w:tc>
        <w:tc>
          <w:tcPr>
            <w:tcW w:w="714" w:type="dxa"/>
          </w:tcPr>
          <w:p w14:paraId="69FF98D3" w14:textId="77777777" w:rsidR="009D1F8C" w:rsidRDefault="009D1F8C">
            <w:pPr>
              <w:pStyle w:val="TableParagraph"/>
              <w:rPr>
                <w:sz w:val="20"/>
              </w:rPr>
            </w:pPr>
          </w:p>
        </w:tc>
        <w:tc>
          <w:tcPr>
            <w:tcW w:w="714" w:type="dxa"/>
          </w:tcPr>
          <w:p w14:paraId="0D96C985" w14:textId="77777777" w:rsidR="009D1F8C" w:rsidRDefault="009D1F8C">
            <w:pPr>
              <w:pStyle w:val="TableParagraph"/>
              <w:rPr>
                <w:sz w:val="20"/>
              </w:rPr>
            </w:pPr>
          </w:p>
        </w:tc>
        <w:tc>
          <w:tcPr>
            <w:tcW w:w="715" w:type="dxa"/>
          </w:tcPr>
          <w:p w14:paraId="6CBDB83F" w14:textId="77777777" w:rsidR="009D1F8C" w:rsidRDefault="009D1F8C">
            <w:pPr>
              <w:pStyle w:val="TableParagraph"/>
              <w:rPr>
                <w:sz w:val="20"/>
              </w:rPr>
            </w:pPr>
          </w:p>
        </w:tc>
        <w:tc>
          <w:tcPr>
            <w:tcW w:w="715" w:type="dxa"/>
          </w:tcPr>
          <w:p w14:paraId="45524D49" w14:textId="77777777" w:rsidR="009D1F8C" w:rsidRDefault="009D1F8C">
            <w:pPr>
              <w:pStyle w:val="TableParagraph"/>
              <w:rPr>
                <w:sz w:val="20"/>
              </w:rPr>
            </w:pPr>
          </w:p>
        </w:tc>
        <w:tc>
          <w:tcPr>
            <w:tcW w:w="715" w:type="dxa"/>
          </w:tcPr>
          <w:p w14:paraId="016BC1DD" w14:textId="77777777" w:rsidR="009D1F8C" w:rsidRDefault="009D1F8C">
            <w:pPr>
              <w:pStyle w:val="TableParagraph"/>
              <w:rPr>
                <w:sz w:val="20"/>
              </w:rPr>
            </w:pPr>
          </w:p>
        </w:tc>
        <w:tc>
          <w:tcPr>
            <w:tcW w:w="715" w:type="dxa"/>
          </w:tcPr>
          <w:p w14:paraId="1DF8F4AF" w14:textId="77777777" w:rsidR="009D1F8C" w:rsidRDefault="009D1F8C">
            <w:pPr>
              <w:pStyle w:val="TableParagraph"/>
              <w:rPr>
                <w:sz w:val="20"/>
              </w:rPr>
            </w:pPr>
          </w:p>
        </w:tc>
        <w:tc>
          <w:tcPr>
            <w:tcW w:w="714" w:type="dxa"/>
          </w:tcPr>
          <w:p w14:paraId="72CF964B" w14:textId="77777777" w:rsidR="009D1F8C" w:rsidRDefault="00274D41">
            <w:pPr>
              <w:pStyle w:val="TableParagraph"/>
              <w:spacing w:line="257" w:lineRule="exact"/>
              <w:ind w:left="115"/>
              <w:rPr>
                <w:b/>
                <w:sz w:val="24"/>
              </w:rPr>
            </w:pPr>
            <w:r>
              <w:rPr>
                <w:b/>
                <w:w w:val="99"/>
                <w:sz w:val="24"/>
              </w:rPr>
              <w:t>p</w:t>
            </w:r>
          </w:p>
        </w:tc>
        <w:tc>
          <w:tcPr>
            <w:tcW w:w="715" w:type="dxa"/>
          </w:tcPr>
          <w:p w14:paraId="20C5B3D8" w14:textId="77777777" w:rsidR="009D1F8C" w:rsidRDefault="00274D41">
            <w:pPr>
              <w:pStyle w:val="TableParagraph"/>
              <w:spacing w:line="257" w:lineRule="exact"/>
              <w:ind w:left="116"/>
              <w:rPr>
                <w:b/>
                <w:sz w:val="24"/>
              </w:rPr>
            </w:pPr>
            <w:r>
              <w:rPr>
                <w:b/>
                <w:w w:val="99"/>
                <w:sz w:val="24"/>
              </w:rPr>
              <w:t>p</w:t>
            </w:r>
          </w:p>
        </w:tc>
        <w:tc>
          <w:tcPr>
            <w:tcW w:w="797" w:type="dxa"/>
          </w:tcPr>
          <w:p w14:paraId="5B91399D" w14:textId="77777777" w:rsidR="009D1F8C" w:rsidRDefault="009D1F8C">
            <w:pPr>
              <w:pStyle w:val="TableParagraph"/>
              <w:rPr>
                <w:sz w:val="20"/>
              </w:rPr>
            </w:pPr>
          </w:p>
        </w:tc>
        <w:tc>
          <w:tcPr>
            <w:tcW w:w="634" w:type="dxa"/>
          </w:tcPr>
          <w:p w14:paraId="6D5C1533" w14:textId="77777777" w:rsidR="009D1F8C" w:rsidRDefault="009D1F8C">
            <w:pPr>
              <w:pStyle w:val="TableParagraph"/>
              <w:rPr>
                <w:sz w:val="20"/>
              </w:rPr>
            </w:pPr>
          </w:p>
        </w:tc>
        <w:tc>
          <w:tcPr>
            <w:tcW w:w="717" w:type="dxa"/>
          </w:tcPr>
          <w:p w14:paraId="00A62537" w14:textId="77777777" w:rsidR="009D1F8C" w:rsidRDefault="009D1F8C">
            <w:pPr>
              <w:pStyle w:val="TableParagraph"/>
              <w:rPr>
                <w:sz w:val="20"/>
              </w:rPr>
            </w:pPr>
          </w:p>
        </w:tc>
        <w:tc>
          <w:tcPr>
            <w:tcW w:w="701" w:type="dxa"/>
          </w:tcPr>
          <w:p w14:paraId="00EE60D0" w14:textId="77777777" w:rsidR="009D1F8C" w:rsidRDefault="009D1F8C">
            <w:pPr>
              <w:pStyle w:val="TableParagraph"/>
              <w:rPr>
                <w:sz w:val="20"/>
              </w:rPr>
            </w:pPr>
          </w:p>
        </w:tc>
      </w:tr>
      <w:tr w:rsidR="009D1F8C" w14:paraId="11FAF7F9" w14:textId="77777777">
        <w:trPr>
          <w:trHeight w:val="505"/>
        </w:trPr>
        <w:tc>
          <w:tcPr>
            <w:tcW w:w="4723" w:type="dxa"/>
          </w:tcPr>
          <w:p w14:paraId="53EE2DA4" w14:textId="3C07877E" w:rsidR="009D1F8C" w:rsidRDefault="00F14A94">
            <w:pPr>
              <w:pStyle w:val="TableParagraph"/>
              <w:spacing w:line="254" w:lineRule="exact"/>
              <w:ind w:left="114"/>
            </w:pPr>
            <w:r>
              <w:t>Personal</w:t>
            </w:r>
            <w:r w:rsidR="00274D41">
              <w:t xml:space="preserve"> Services (such as Beauty Shop, Barber, Massage, Shoe Repair, Travel Agency)</w:t>
            </w:r>
          </w:p>
        </w:tc>
        <w:tc>
          <w:tcPr>
            <w:tcW w:w="1004" w:type="dxa"/>
          </w:tcPr>
          <w:p w14:paraId="7359D09B" w14:textId="77777777" w:rsidR="009D1F8C" w:rsidRDefault="009D1F8C">
            <w:pPr>
              <w:pStyle w:val="TableParagraph"/>
              <w:rPr>
                <w:sz w:val="20"/>
              </w:rPr>
            </w:pPr>
          </w:p>
        </w:tc>
        <w:tc>
          <w:tcPr>
            <w:tcW w:w="716" w:type="dxa"/>
          </w:tcPr>
          <w:p w14:paraId="57A4B6F4" w14:textId="77777777" w:rsidR="009D1F8C" w:rsidRDefault="009D1F8C">
            <w:pPr>
              <w:pStyle w:val="TableParagraph"/>
              <w:rPr>
                <w:sz w:val="20"/>
              </w:rPr>
            </w:pPr>
          </w:p>
        </w:tc>
        <w:tc>
          <w:tcPr>
            <w:tcW w:w="714" w:type="dxa"/>
          </w:tcPr>
          <w:p w14:paraId="650B972A" w14:textId="77777777" w:rsidR="009D1F8C" w:rsidRDefault="009D1F8C">
            <w:pPr>
              <w:pStyle w:val="TableParagraph"/>
              <w:rPr>
                <w:sz w:val="20"/>
              </w:rPr>
            </w:pPr>
          </w:p>
        </w:tc>
        <w:tc>
          <w:tcPr>
            <w:tcW w:w="714" w:type="dxa"/>
          </w:tcPr>
          <w:p w14:paraId="08B30F03" w14:textId="77777777" w:rsidR="009D1F8C" w:rsidRDefault="009D1F8C">
            <w:pPr>
              <w:pStyle w:val="TableParagraph"/>
              <w:rPr>
                <w:sz w:val="20"/>
              </w:rPr>
            </w:pPr>
          </w:p>
        </w:tc>
        <w:tc>
          <w:tcPr>
            <w:tcW w:w="715" w:type="dxa"/>
          </w:tcPr>
          <w:p w14:paraId="58539704" w14:textId="77777777" w:rsidR="009D1F8C" w:rsidRDefault="009D1F8C">
            <w:pPr>
              <w:pStyle w:val="TableParagraph"/>
              <w:rPr>
                <w:sz w:val="20"/>
              </w:rPr>
            </w:pPr>
          </w:p>
        </w:tc>
        <w:tc>
          <w:tcPr>
            <w:tcW w:w="715" w:type="dxa"/>
          </w:tcPr>
          <w:p w14:paraId="19D565BF" w14:textId="77777777" w:rsidR="009D1F8C" w:rsidRDefault="009D1F8C">
            <w:pPr>
              <w:pStyle w:val="TableParagraph"/>
              <w:rPr>
                <w:sz w:val="20"/>
              </w:rPr>
            </w:pPr>
          </w:p>
        </w:tc>
        <w:tc>
          <w:tcPr>
            <w:tcW w:w="715" w:type="dxa"/>
          </w:tcPr>
          <w:p w14:paraId="2AAD1C71" w14:textId="77777777" w:rsidR="009D1F8C" w:rsidRDefault="009D1F8C">
            <w:pPr>
              <w:pStyle w:val="TableParagraph"/>
              <w:rPr>
                <w:sz w:val="20"/>
              </w:rPr>
            </w:pPr>
          </w:p>
        </w:tc>
        <w:tc>
          <w:tcPr>
            <w:tcW w:w="715" w:type="dxa"/>
          </w:tcPr>
          <w:p w14:paraId="4E28DC8A" w14:textId="77777777" w:rsidR="009D1F8C" w:rsidRDefault="00274D41">
            <w:pPr>
              <w:pStyle w:val="TableParagraph"/>
              <w:spacing w:line="275" w:lineRule="exact"/>
              <w:ind w:left="116"/>
              <w:rPr>
                <w:b/>
                <w:sz w:val="24"/>
              </w:rPr>
            </w:pPr>
            <w:r>
              <w:rPr>
                <w:b/>
                <w:w w:val="99"/>
                <w:sz w:val="24"/>
              </w:rPr>
              <w:t>p</w:t>
            </w:r>
          </w:p>
        </w:tc>
        <w:tc>
          <w:tcPr>
            <w:tcW w:w="714" w:type="dxa"/>
          </w:tcPr>
          <w:p w14:paraId="10A16A89" w14:textId="77777777" w:rsidR="009D1F8C" w:rsidRDefault="00274D41">
            <w:pPr>
              <w:pStyle w:val="TableParagraph"/>
              <w:spacing w:line="275" w:lineRule="exact"/>
              <w:ind w:left="115"/>
              <w:rPr>
                <w:b/>
                <w:sz w:val="24"/>
              </w:rPr>
            </w:pPr>
            <w:r>
              <w:rPr>
                <w:b/>
                <w:w w:val="99"/>
                <w:sz w:val="24"/>
              </w:rPr>
              <w:t>p</w:t>
            </w:r>
          </w:p>
        </w:tc>
        <w:tc>
          <w:tcPr>
            <w:tcW w:w="715" w:type="dxa"/>
          </w:tcPr>
          <w:p w14:paraId="1B80B96D" w14:textId="77777777" w:rsidR="009D1F8C" w:rsidRDefault="00274D41">
            <w:pPr>
              <w:pStyle w:val="TableParagraph"/>
              <w:spacing w:line="275" w:lineRule="exact"/>
              <w:ind w:left="116"/>
              <w:rPr>
                <w:b/>
                <w:sz w:val="24"/>
              </w:rPr>
            </w:pPr>
            <w:r>
              <w:rPr>
                <w:b/>
                <w:w w:val="99"/>
                <w:sz w:val="24"/>
              </w:rPr>
              <w:t>p</w:t>
            </w:r>
          </w:p>
        </w:tc>
        <w:tc>
          <w:tcPr>
            <w:tcW w:w="797" w:type="dxa"/>
          </w:tcPr>
          <w:p w14:paraId="34565228" w14:textId="77777777" w:rsidR="009D1F8C" w:rsidRDefault="00274D41">
            <w:pPr>
              <w:pStyle w:val="TableParagraph"/>
              <w:spacing w:line="275" w:lineRule="exact"/>
              <w:ind w:left="117"/>
              <w:rPr>
                <w:b/>
                <w:sz w:val="24"/>
              </w:rPr>
            </w:pPr>
            <w:r>
              <w:rPr>
                <w:b/>
                <w:w w:val="99"/>
                <w:sz w:val="24"/>
              </w:rPr>
              <w:t>p</w:t>
            </w:r>
          </w:p>
        </w:tc>
        <w:tc>
          <w:tcPr>
            <w:tcW w:w="634" w:type="dxa"/>
          </w:tcPr>
          <w:p w14:paraId="6E9A8DEA" w14:textId="77777777" w:rsidR="009D1F8C" w:rsidRDefault="009D1F8C">
            <w:pPr>
              <w:pStyle w:val="TableParagraph"/>
              <w:rPr>
                <w:sz w:val="20"/>
              </w:rPr>
            </w:pPr>
          </w:p>
        </w:tc>
        <w:tc>
          <w:tcPr>
            <w:tcW w:w="717" w:type="dxa"/>
          </w:tcPr>
          <w:p w14:paraId="3A432B7D" w14:textId="77777777" w:rsidR="009D1F8C" w:rsidRDefault="009D1F8C">
            <w:pPr>
              <w:pStyle w:val="TableParagraph"/>
              <w:rPr>
                <w:sz w:val="20"/>
              </w:rPr>
            </w:pPr>
          </w:p>
        </w:tc>
        <w:tc>
          <w:tcPr>
            <w:tcW w:w="701" w:type="dxa"/>
          </w:tcPr>
          <w:p w14:paraId="3DE84063" w14:textId="77777777" w:rsidR="009D1F8C" w:rsidRDefault="009D1F8C">
            <w:pPr>
              <w:pStyle w:val="TableParagraph"/>
              <w:rPr>
                <w:sz w:val="20"/>
              </w:rPr>
            </w:pPr>
          </w:p>
        </w:tc>
      </w:tr>
      <w:tr w:rsidR="00F14A94" w14:paraId="5F67853B" w14:textId="77777777" w:rsidTr="006D41E7">
        <w:trPr>
          <w:trHeight w:val="757"/>
        </w:trPr>
        <w:tc>
          <w:tcPr>
            <w:tcW w:w="4723" w:type="dxa"/>
            <w:shd w:val="clear" w:color="auto" w:fill="FFFF00"/>
          </w:tcPr>
          <w:p w14:paraId="4ABDA317" w14:textId="21CB8F3D" w:rsidR="00F14A94" w:rsidRDefault="00F14A94">
            <w:pPr>
              <w:pStyle w:val="TableParagraph"/>
              <w:spacing w:line="248" w:lineRule="exact"/>
              <w:ind w:left="114"/>
            </w:pPr>
            <w:r>
              <w:t>Pop-Up Markets</w:t>
            </w:r>
          </w:p>
        </w:tc>
        <w:tc>
          <w:tcPr>
            <w:tcW w:w="1004" w:type="dxa"/>
            <w:shd w:val="clear" w:color="auto" w:fill="FFFF00"/>
          </w:tcPr>
          <w:p w14:paraId="682682D1" w14:textId="77777777" w:rsidR="00F14A94" w:rsidRDefault="00F14A94">
            <w:pPr>
              <w:pStyle w:val="TableParagraph"/>
              <w:rPr>
                <w:sz w:val="20"/>
              </w:rPr>
            </w:pPr>
          </w:p>
        </w:tc>
        <w:tc>
          <w:tcPr>
            <w:tcW w:w="716" w:type="dxa"/>
            <w:shd w:val="clear" w:color="auto" w:fill="FFFF00"/>
          </w:tcPr>
          <w:p w14:paraId="2875877C" w14:textId="77777777" w:rsidR="00F14A94" w:rsidRDefault="00F14A94">
            <w:pPr>
              <w:pStyle w:val="TableParagraph"/>
              <w:rPr>
                <w:sz w:val="20"/>
              </w:rPr>
            </w:pPr>
          </w:p>
        </w:tc>
        <w:tc>
          <w:tcPr>
            <w:tcW w:w="714" w:type="dxa"/>
            <w:shd w:val="clear" w:color="auto" w:fill="FFFF00"/>
          </w:tcPr>
          <w:p w14:paraId="3FDB67AE" w14:textId="77777777" w:rsidR="00F14A94" w:rsidRDefault="00F14A94">
            <w:pPr>
              <w:pStyle w:val="TableParagraph"/>
              <w:rPr>
                <w:sz w:val="20"/>
              </w:rPr>
            </w:pPr>
          </w:p>
        </w:tc>
        <w:tc>
          <w:tcPr>
            <w:tcW w:w="714" w:type="dxa"/>
            <w:shd w:val="clear" w:color="auto" w:fill="FFFF00"/>
          </w:tcPr>
          <w:p w14:paraId="5F254A90" w14:textId="77777777" w:rsidR="00F14A94" w:rsidRDefault="00F14A94">
            <w:pPr>
              <w:pStyle w:val="TableParagraph"/>
              <w:rPr>
                <w:sz w:val="20"/>
              </w:rPr>
            </w:pPr>
          </w:p>
        </w:tc>
        <w:tc>
          <w:tcPr>
            <w:tcW w:w="715" w:type="dxa"/>
            <w:shd w:val="clear" w:color="auto" w:fill="FFFF00"/>
          </w:tcPr>
          <w:p w14:paraId="34AA53AD" w14:textId="77777777" w:rsidR="00F14A94" w:rsidRDefault="00F14A94">
            <w:pPr>
              <w:pStyle w:val="TableParagraph"/>
              <w:rPr>
                <w:sz w:val="20"/>
              </w:rPr>
            </w:pPr>
          </w:p>
        </w:tc>
        <w:tc>
          <w:tcPr>
            <w:tcW w:w="715" w:type="dxa"/>
            <w:shd w:val="clear" w:color="auto" w:fill="FFFF00"/>
          </w:tcPr>
          <w:p w14:paraId="0558D3C4" w14:textId="77777777" w:rsidR="00F14A94" w:rsidRDefault="00F14A94">
            <w:pPr>
              <w:pStyle w:val="TableParagraph"/>
              <w:rPr>
                <w:sz w:val="20"/>
              </w:rPr>
            </w:pPr>
          </w:p>
        </w:tc>
        <w:tc>
          <w:tcPr>
            <w:tcW w:w="715" w:type="dxa"/>
            <w:shd w:val="clear" w:color="auto" w:fill="FFFF00"/>
          </w:tcPr>
          <w:p w14:paraId="3BC0B75B" w14:textId="77777777" w:rsidR="00F14A94" w:rsidRDefault="00F14A94">
            <w:pPr>
              <w:pStyle w:val="TableParagraph"/>
              <w:spacing w:line="273" w:lineRule="exact"/>
              <w:ind w:left="116"/>
              <w:rPr>
                <w:b/>
                <w:w w:val="99"/>
                <w:sz w:val="24"/>
              </w:rPr>
            </w:pPr>
          </w:p>
        </w:tc>
        <w:tc>
          <w:tcPr>
            <w:tcW w:w="715" w:type="dxa"/>
            <w:shd w:val="clear" w:color="auto" w:fill="FFFF00"/>
          </w:tcPr>
          <w:p w14:paraId="6B46FDE4" w14:textId="1942CF6F" w:rsidR="00F14A94" w:rsidRDefault="00F14A94">
            <w:pPr>
              <w:pStyle w:val="TableParagraph"/>
              <w:spacing w:line="273" w:lineRule="exact"/>
              <w:ind w:left="116"/>
              <w:rPr>
                <w:b/>
                <w:w w:val="99"/>
                <w:sz w:val="24"/>
              </w:rPr>
            </w:pPr>
            <w:r>
              <w:rPr>
                <w:b/>
                <w:w w:val="99"/>
                <w:sz w:val="24"/>
              </w:rPr>
              <w:t>p</w:t>
            </w:r>
          </w:p>
        </w:tc>
        <w:tc>
          <w:tcPr>
            <w:tcW w:w="714" w:type="dxa"/>
            <w:shd w:val="clear" w:color="auto" w:fill="FFFF00"/>
          </w:tcPr>
          <w:p w14:paraId="1D86F9E2" w14:textId="331C989C" w:rsidR="00F14A94" w:rsidRDefault="00F14A94">
            <w:pPr>
              <w:pStyle w:val="TableParagraph"/>
              <w:spacing w:line="273" w:lineRule="exact"/>
              <w:ind w:left="116"/>
              <w:rPr>
                <w:b/>
                <w:w w:val="99"/>
                <w:sz w:val="24"/>
              </w:rPr>
            </w:pPr>
            <w:r>
              <w:rPr>
                <w:b/>
                <w:w w:val="99"/>
                <w:sz w:val="24"/>
              </w:rPr>
              <w:t>p</w:t>
            </w:r>
          </w:p>
        </w:tc>
        <w:tc>
          <w:tcPr>
            <w:tcW w:w="715" w:type="dxa"/>
            <w:shd w:val="clear" w:color="auto" w:fill="FFFF00"/>
          </w:tcPr>
          <w:p w14:paraId="5E2D15DC" w14:textId="6B1776DB" w:rsidR="00F14A94" w:rsidRDefault="00F14A94">
            <w:pPr>
              <w:pStyle w:val="TableParagraph"/>
              <w:spacing w:line="273" w:lineRule="exact"/>
              <w:ind w:left="116"/>
              <w:rPr>
                <w:b/>
                <w:w w:val="99"/>
                <w:sz w:val="24"/>
              </w:rPr>
            </w:pPr>
            <w:r>
              <w:rPr>
                <w:b/>
                <w:w w:val="99"/>
                <w:sz w:val="24"/>
              </w:rPr>
              <w:t>p</w:t>
            </w:r>
          </w:p>
        </w:tc>
        <w:tc>
          <w:tcPr>
            <w:tcW w:w="797" w:type="dxa"/>
            <w:shd w:val="clear" w:color="auto" w:fill="FFFF00"/>
          </w:tcPr>
          <w:p w14:paraId="02AC930F" w14:textId="7E3795C2" w:rsidR="00F14A94" w:rsidRDefault="00F14A94">
            <w:pPr>
              <w:pStyle w:val="TableParagraph"/>
              <w:spacing w:line="273" w:lineRule="exact"/>
              <w:ind w:left="116"/>
              <w:rPr>
                <w:b/>
                <w:w w:val="99"/>
                <w:sz w:val="24"/>
              </w:rPr>
            </w:pPr>
            <w:r>
              <w:rPr>
                <w:b/>
                <w:w w:val="99"/>
                <w:sz w:val="24"/>
              </w:rPr>
              <w:t>p</w:t>
            </w:r>
          </w:p>
        </w:tc>
        <w:tc>
          <w:tcPr>
            <w:tcW w:w="634" w:type="dxa"/>
            <w:shd w:val="clear" w:color="auto" w:fill="FFFF00"/>
          </w:tcPr>
          <w:p w14:paraId="31925CC6" w14:textId="77777777" w:rsidR="00F14A94" w:rsidRDefault="00F14A94">
            <w:pPr>
              <w:pStyle w:val="TableParagraph"/>
              <w:rPr>
                <w:sz w:val="20"/>
              </w:rPr>
            </w:pPr>
          </w:p>
        </w:tc>
        <w:tc>
          <w:tcPr>
            <w:tcW w:w="717" w:type="dxa"/>
            <w:shd w:val="clear" w:color="auto" w:fill="FFFF00"/>
          </w:tcPr>
          <w:p w14:paraId="56FDE5DB" w14:textId="77777777" w:rsidR="00F14A94" w:rsidRDefault="00F14A94">
            <w:pPr>
              <w:pStyle w:val="TableParagraph"/>
              <w:rPr>
                <w:sz w:val="20"/>
              </w:rPr>
            </w:pPr>
          </w:p>
        </w:tc>
        <w:tc>
          <w:tcPr>
            <w:tcW w:w="701" w:type="dxa"/>
            <w:shd w:val="clear" w:color="auto" w:fill="FFFF00"/>
          </w:tcPr>
          <w:p w14:paraId="6567EFCD" w14:textId="77777777" w:rsidR="00F14A94" w:rsidRDefault="00F14A94">
            <w:pPr>
              <w:pStyle w:val="TableParagraph"/>
              <w:rPr>
                <w:sz w:val="20"/>
              </w:rPr>
            </w:pPr>
          </w:p>
        </w:tc>
      </w:tr>
      <w:tr w:rsidR="009D1F8C" w14:paraId="3AB75D3B" w14:textId="77777777">
        <w:trPr>
          <w:trHeight w:val="757"/>
        </w:trPr>
        <w:tc>
          <w:tcPr>
            <w:tcW w:w="4723" w:type="dxa"/>
          </w:tcPr>
          <w:p w14:paraId="6407D569" w14:textId="77777777" w:rsidR="009D1F8C" w:rsidRDefault="00274D41">
            <w:pPr>
              <w:pStyle w:val="TableParagraph"/>
              <w:spacing w:line="248" w:lineRule="exact"/>
              <w:ind w:left="114"/>
            </w:pPr>
            <w:r>
              <w:t>Professional Offices (such as Accountant, Lawyer,</w:t>
            </w:r>
          </w:p>
          <w:p w14:paraId="1B9301B3" w14:textId="77777777" w:rsidR="009D1F8C" w:rsidRDefault="00274D41">
            <w:pPr>
              <w:pStyle w:val="TableParagraph"/>
              <w:tabs>
                <w:tab w:val="left" w:pos="1032"/>
                <w:tab w:val="left" w:pos="2097"/>
                <w:tab w:val="left" w:pos="3187"/>
                <w:tab w:val="left" w:pos="4266"/>
              </w:tabs>
              <w:spacing w:before="4" w:line="252" w:lineRule="exact"/>
              <w:ind w:left="114" w:right="102"/>
            </w:pPr>
            <w:r>
              <w:t>Realtor,</w:t>
            </w:r>
            <w:r>
              <w:tab/>
              <w:t>Engineer,</w:t>
            </w:r>
            <w:r>
              <w:tab/>
              <w:t>Architect,</w:t>
            </w:r>
            <w:r>
              <w:tab/>
              <w:t>Surveyor,</w:t>
            </w:r>
            <w:r>
              <w:tab/>
            </w:r>
            <w:r>
              <w:rPr>
                <w:spacing w:val="-6"/>
              </w:rPr>
              <w:t xml:space="preserve">Tax </w:t>
            </w:r>
            <w:r>
              <w:t>Return,</w:t>
            </w:r>
            <w:r>
              <w:rPr>
                <w:spacing w:val="-1"/>
              </w:rPr>
              <w:t xml:space="preserve"> </w:t>
            </w:r>
            <w:r>
              <w:t>Detective)</w:t>
            </w:r>
          </w:p>
        </w:tc>
        <w:tc>
          <w:tcPr>
            <w:tcW w:w="1004" w:type="dxa"/>
          </w:tcPr>
          <w:p w14:paraId="71B500B9" w14:textId="77777777" w:rsidR="009D1F8C" w:rsidRDefault="009D1F8C">
            <w:pPr>
              <w:pStyle w:val="TableParagraph"/>
              <w:rPr>
                <w:sz w:val="20"/>
              </w:rPr>
            </w:pPr>
          </w:p>
        </w:tc>
        <w:tc>
          <w:tcPr>
            <w:tcW w:w="716" w:type="dxa"/>
          </w:tcPr>
          <w:p w14:paraId="47E9AB19" w14:textId="77777777" w:rsidR="009D1F8C" w:rsidRDefault="009D1F8C">
            <w:pPr>
              <w:pStyle w:val="TableParagraph"/>
              <w:rPr>
                <w:sz w:val="20"/>
              </w:rPr>
            </w:pPr>
          </w:p>
        </w:tc>
        <w:tc>
          <w:tcPr>
            <w:tcW w:w="714" w:type="dxa"/>
          </w:tcPr>
          <w:p w14:paraId="6A55BB84" w14:textId="77777777" w:rsidR="009D1F8C" w:rsidRDefault="009D1F8C">
            <w:pPr>
              <w:pStyle w:val="TableParagraph"/>
              <w:rPr>
                <w:sz w:val="20"/>
              </w:rPr>
            </w:pPr>
          </w:p>
        </w:tc>
        <w:tc>
          <w:tcPr>
            <w:tcW w:w="714" w:type="dxa"/>
          </w:tcPr>
          <w:p w14:paraId="7607A432" w14:textId="77777777" w:rsidR="009D1F8C" w:rsidRDefault="009D1F8C">
            <w:pPr>
              <w:pStyle w:val="TableParagraph"/>
              <w:rPr>
                <w:sz w:val="20"/>
              </w:rPr>
            </w:pPr>
          </w:p>
        </w:tc>
        <w:tc>
          <w:tcPr>
            <w:tcW w:w="715" w:type="dxa"/>
          </w:tcPr>
          <w:p w14:paraId="1E330BED" w14:textId="77777777" w:rsidR="009D1F8C" w:rsidRDefault="009D1F8C">
            <w:pPr>
              <w:pStyle w:val="TableParagraph"/>
              <w:rPr>
                <w:sz w:val="20"/>
              </w:rPr>
            </w:pPr>
          </w:p>
        </w:tc>
        <w:tc>
          <w:tcPr>
            <w:tcW w:w="715" w:type="dxa"/>
          </w:tcPr>
          <w:p w14:paraId="275D3D05" w14:textId="77777777" w:rsidR="009D1F8C" w:rsidRDefault="009D1F8C">
            <w:pPr>
              <w:pStyle w:val="TableParagraph"/>
              <w:rPr>
                <w:sz w:val="20"/>
              </w:rPr>
            </w:pPr>
          </w:p>
        </w:tc>
        <w:tc>
          <w:tcPr>
            <w:tcW w:w="715" w:type="dxa"/>
          </w:tcPr>
          <w:p w14:paraId="3EFAABF4" w14:textId="77777777" w:rsidR="009D1F8C" w:rsidRDefault="00274D41">
            <w:pPr>
              <w:pStyle w:val="TableParagraph"/>
              <w:spacing w:line="273" w:lineRule="exact"/>
              <w:ind w:left="116"/>
              <w:rPr>
                <w:b/>
                <w:sz w:val="24"/>
              </w:rPr>
            </w:pPr>
            <w:r>
              <w:rPr>
                <w:b/>
                <w:w w:val="99"/>
                <w:sz w:val="24"/>
              </w:rPr>
              <w:t>p</w:t>
            </w:r>
          </w:p>
        </w:tc>
        <w:tc>
          <w:tcPr>
            <w:tcW w:w="715" w:type="dxa"/>
          </w:tcPr>
          <w:p w14:paraId="31A37FE4" w14:textId="77777777" w:rsidR="009D1F8C" w:rsidRDefault="00274D41">
            <w:pPr>
              <w:pStyle w:val="TableParagraph"/>
              <w:spacing w:line="273" w:lineRule="exact"/>
              <w:ind w:left="116"/>
              <w:rPr>
                <w:b/>
                <w:sz w:val="24"/>
              </w:rPr>
            </w:pPr>
            <w:r>
              <w:rPr>
                <w:b/>
                <w:w w:val="99"/>
                <w:sz w:val="24"/>
              </w:rPr>
              <w:t>p</w:t>
            </w:r>
          </w:p>
        </w:tc>
        <w:tc>
          <w:tcPr>
            <w:tcW w:w="714" w:type="dxa"/>
          </w:tcPr>
          <w:p w14:paraId="686E15E8" w14:textId="77777777" w:rsidR="009D1F8C" w:rsidRDefault="00274D41">
            <w:pPr>
              <w:pStyle w:val="TableParagraph"/>
              <w:spacing w:line="273" w:lineRule="exact"/>
              <w:ind w:left="116"/>
              <w:rPr>
                <w:b/>
                <w:sz w:val="24"/>
              </w:rPr>
            </w:pPr>
            <w:r>
              <w:rPr>
                <w:b/>
                <w:w w:val="99"/>
                <w:sz w:val="24"/>
              </w:rPr>
              <w:t>p</w:t>
            </w:r>
          </w:p>
        </w:tc>
        <w:tc>
          <w:tcPr>
            <w:tcW w:w="715" w:type="dxa"/>
          </w:tcPr>
          <w:p w14:paraId="624B5B71" w14:textId="77777777" w:rsidR="009D1F8C" w:rsidRDefault="00274D41">
            <w:pPr>
              <w:pStyle w:val="TableParagraph"/>
              <w:spacing w:line="273" w:lineRule="exact"/>
              <w:ind w:left="116"/>
              <w:rPr>
                <w:b/>
                <w:sz w:val="24"/>
              </w:rPr>
            </w:pPr>
            <w:r>
              <w:rPr>
                <w:b/>
                <w:w w:val="99"/>
                <w:sz w:val="24"/>
              </w:rPr>
              <w:t>p</w:t>
            </w:r>
          </w:p>
        </w:tc>
        <w:tc>
          <w:tcPr>
            <w:tcW w:w="797" w:type="dxa"/>
          </w:tcPr>
          <w:p w14:paraId="7FFFE90B" w14:textId="77777777" w:rsidR="009D1F8C" w:rsidRDefault="00274D41">
            <w:pPr>
              <w:pStyle w:val="TableParagraph"/>
              <w:spacing w:line="273" w:lineRule="exact"/>
              <w:ind w:left="116"/>
              <w:rPr>
                <w:b/>
                <w:sz w:val="24"/>
              </w:rPr>
            </w:pPr>
            <w:r>
              <w:rPr>
                <w:b/>
                <w:w w:val="99"/>
                <w:sz w:val="24"/>
              </w:rPr>
              <w:t>p</w:t>
            </w:r>
          </w:p>
        </w:tc>
        <w:tc>
          <w:tcPr>
            <w:tcW w:w="634" w:type="dxa"/>
          </w:tcPr>
          <w:p w14:paraId="179C59E3" w14:textId="77777777" w:rsidR="009D1F8C" w:rsidRDefault="009D1F8C">
            <w:pPr>
              <w:pStyle w:val="TableParagraph"/>
              <w:rPr>
                <w:sz w:val="20"/>
              </w:rPr>
            </w:pPr>
          </w:p>
        </w:tc>
        <w:tc>
          <w:tcPr>
            <w:tcW w:w="717" w:type="dxa"/>
          </w:tcPr>
          <w:p w14:paraId="64311BED" w14:textId="77777777" w:rsidR="009D1F8C" w:rsidRDefault="009D1F8C">
            <w:pPr>
              <w:pStyle w:val="TableParagraph"/>
              <w:rPr>
                <w:sz w:val="20"/>
              </w:rPr>
            </w:pPr>
          </w:p>
        </w:tc>
        <w:tc>
          <w:tcPr>
            <w:tcW w:w="701" w:type="dxa"/>
          </w:tcPr>
          <w:p w14:paraId="4B09315B" w14:textId="77777777" w:rsidR="009D1F8C" w:rsidRDefault="009D1F8C">
            <w:pPr>
              <w:pStyle w:val="TableParagraph"/>
              <w:rPr>
                <w:sz w:val="20"/>
              </w:rPr>
            </w:pPr>
          </w:p>
        </w:tc>
      </w:tr>
      <w:tr w:rsidR="009D1F8C" w14:paraId="0ED04DF8" w14:textId="77777777">
        <w:trPr>
          <w:trHeight w:val="275"/>
        </w:trPr>
        <w:tc>
          <w:tcPr>
            <w:tcW w:w="4723" w:type="dxa"/>
          </w:tcPr>
          <w:p w14:paraId="27806CDD" w14:textId="77777777" w:rsidR="009D1F8C" w:rsidRDefault="00274D41">
            <w:pPr>
              <w:pStyle w:val="TableParagraph"/>
              <w:spacing w:line="250" w:lineRule="exact"/>
              <w:ind w:left="114"/>
            </w:pPr>
            <w:r>
              <w:t>Restaurant</w:t>
            </w:r>
          </w:p>
        </w:tc>
        <w:tc>
          <w:tcPr>
            <w:tcW w:w="1004" w:type="dxa"/>
          </w:tcPr>
          <w:p w14:paraId="04DD1841" w14:textId="77777777" w:rsidR="009D1F8C" w:rsidRDefault="009D1F8C">
            <w:pPr>
              <w:pStyle w:val="TableParagraph"/>
              <w:rPr>
                <w:sz w:val="20"/>
              </w:rPr>
            </w:pPr>
          </w:p>
        </w:tc>
        <w:tc>
          <w:tcPr>
            <w:tcW w:w="716" w:type="dxa"/>
          </w:tcPr>
          <w:p w14:paraId="30F83168" w14:textId="77777777" w:rsidR="009D1F8C" w:rsidRDefault="009D1F8C">
            <w:pPr>
              <w:pStyle w:val="TableParagraph"/>
              <w:rPr>
                <w:sz w:val="20"/>
              </w:rPr>
            </w:pPr>
          </w:p>
        </w:tc>
        <w:tc>
          <w:tcPr>
            <w:tcW w:w="714" w:type="dxa"/>
          </w:tcPr>
          <w:p w14:paraId="3C8C3AAC" w14:textId="77777777" w:rsidR="009D1F8C" w:rsidRDefault="009D1F8C">
            <w:pPr>
              <w:pStyle w:val="TableParagraph"/>
              <w:rPr>
                <w:sz w:val="20"/>
              </w:rPr>
            </w:pPr>
          </w:p>
        </w:tc>
        <w:tc>
          <w:tcPr>
            <w:tcW w:w="714" w:type="dxa"/>
          </w:tcPr>
          <w:p w14:paraId="6AB3B4CB" w14:textId="77777777" w:rsidR="009D1F8C" w:rsidRDefault="009D1F8C">
            <w:pPr>
              <w:pStyle w:val="TableParagraph"/>
              <w:rPr>
                <w:sz w:val="20"/>
              </w:rPr>
            </w:pPr>
          </w:p>
        </w:tc>
        <w:tc>
          <w:tcPr>
            <w:tcW w:w="715" w:type="dxa"/>
          </w:tcPr>
          <w:p w14:paraId="0B2BC78F" w14:textId="77777777" w:rsidR="009D1F8C" w:rsidRDefault="009D1F8C">
            <w:pPr>
              <w:pStyle w:val="TableParagraph"/>
              <w:rPr>
                <w:sz w:val="20"/>
              </w:rPr>
            </w:pPr>
          </w:p>
        </w:tc>
        <w:tc>
          <w:tcPr>
            <w:tcW w:w="715" w:type="dxa"/>
          </w:tcPr>
          <w:p w14:paraId="29937D6F" w14:textId="77777777" w:rsidR="009D1F8C" w:rsidRDefault="009D1F8C">
            <w:pPr>
              <w:pStyle w:val="TableParagraph"/>
              <w:rPr>
                <w:sz w:val="20"/>
              </w:rPr>
            </w:pPr>
          </w:p>
        </w:tc>
        <w:tc>
          <w:tcPr>
            <w:tcW w:w="715" w:type="dxa"/>
          </w:tcPr>
          <w:p w14:paraId="1A3FE5EA" w14:textId="77777777" w:rsidR="009D1F8C" w:rsidRDefault="009D1F8C">
            <w:pPr>
              <w:pStyle w:val="TableParagraph"/>
              <w:rPr>
                <w:sz w:val="20"/>
              </w:rPr>
            </w:pPr>
          </w:p>
        </w:tc>
        <w:tc>
          <w:tcPr>
            <w:tcW w:w="715" w:type="dxa"/>
          </w:tcPr>
          <w:p w14:paraId="20640CA3" w14:textId="77777777" w:rsidR="009D1F8C" w:rsidRDefault="00274D41">
            <w:pPr>
              <w:pStyle w:val="TableParagraph"/>
              <w:spacing w:line="256" w:lineRule="exact"/>
              <w:ind w:left="116"/>
              <w:rPr>
                <w:b/>
                <w:sz w:val="24"/>
              </w:rPr>
            </w:pPr>
            <w:r>
              <w:rPr>
                <w:b/>
                <w:w w:val="99"/>
                <w:sz w:val="24"/>
              </w:rPr>
              <w:t>p</w:t>
            </w:r>
          </w:p>
        </w:tc>
        <w:tc>
          <w:tcPr>
            <w:tcW w:w="714" w:type="dxa"/>
          </w:tcPr>
          <w:p w14:paraId="39459FC2" w14:textId="77777777" w:rsidR="009D1F8C" w:rsidRDefault="00274D41">
            <w:pPr>
              <w:pStyle w:val="TableParagraph"/>
              <w:spacing w:line="256" w:lineRule="exact"/>
              <w:ind w:left="115"/>
              <w:rPr>
                <w:b/>
                <w:sz w:val="24"/>
              </w:rPr>
            </w:pPr>
            <w:r>
              <w:rPr>
                <w:b/>
                <w:w w:val="99"/>
                <w:sz w:val="24"/>
              </w:rPr>
              <w:t>p</w:t>
            </w:r>
          </w:p>
        </w:tc>
        <w:tc>
          <w:tcPr>
            <w:tcW w:w="715" w:type="dxa"/>
          </w:tcPr>
          <w:p w14:paraId="3F0EA773" w14:textId="77777777" w:rsidR="009D1F8C" w:rsidRDefault="00274D41">
            <w:pPr>
              <w:pStyle w:val="TableParagraph"/>
              <w:spacing w:line="256" w:lineRule="exact"/>
              <w:ind w:left="116"/>
              <w:rPr>
                <w:b/>
                <w:sz w:val="24"/>
              </w:rPr>
            </w:pPr>
            <w:r>
              <w:rPr>
                <w:b/>
                <w:w w:val="99"/>
                <w:sz w:val="24"/>
              </w:rPr>
              <w:t>p</w:t>
            </w:r>
          </w:p>
        </w:tc>
        <w:tc>
          <w:tcPr>
            <w:tcW w:w="797" w:type="dxa"/>
          </w:tcPr>
          <w:p w14:paraId="303AB5AE" w14:textId="77777777" w:rsidR="009D1F8C" w:rsidRDefault="00274D41">
            <w:pPr>
              <w:pStyle w:val="TableParagraph"/>
              <w:spacing w:line="256" w:lineRule="exact"/>
              <w:ind w:left="116"/>
              <w:rPr>
                <w:b/>
                <w:sz w:val="24"/>
              </w:rPr>
            </w:pPr>
            <w:r>
              <w:rPr>
                <w:b/>
                <w:w w:val="99"/>
                <w:sz w:val="24"/>
              </w:rPr>
              <w:t>p</w:t>
            </w:r>
          </w:p>
        </w:tc>
        <w:tc>
          <w:tcPr>
            <w:tcW w:w="634" w:type="dxa"/>
          </w:tcPr>
          <w:p w14:paraId="575891F3" w14:textId="77777777" w:rsidR="009D1F8C" w:rsidRDefault="009D1F8C">
            <w:pPr>
              <w:pStyle w:val="TableParagraph"/>
              <w:rPr>
                <w:sz w:val="20"/>
              </w:rPr>
            </w:pPr>
          </w:p>
        </w:tc>
        <w:tc>
          <w:tcPr>
            <w:tcW w:w="717" w:type="dxa"/>
          </w:tcPr>
          <w:p w14:paraId="7BE40AE3" w14:textId="77777777" w:rsidR="009D1F8C" w:rsidRDefault="00274D41">
            <w:pPr>
              <w:pStyle w:val="TableParagraph"/>
              <w:spacing w:line="256" w:lineRule="exact"/>
              <w:ind w:left="116"/>
              <w:rPr>
                <w:b/>
                <w:sz w:val="24"/>
              </w:rPr>
            </w:pPr>
            <w:r>
              <w:rPr>
                <w:b/>
                <w:w w:val="99"/>
                <w:sz w:val="24"/>
              </w:rPr>
              <w:t>p</w:t>
            </w:r>
          </w:p>
        </w:tc>
        <w:tc>
          <w:tcPr>
            <w:tcW w:w="701" w:type="dxa"/>
          </w:tcPr>
          <w:p w14:paraId="7682B114" w14:textId="77777777" w:rsidR="009D1F8C" w:rsidRDefault="009D1F8C">
            <w:pPr>
              <w:pStyle w:val="TableParagraph"/>
              <w:rPr>
                <w:sz w:val="20"/>
              </w:rPr>
            </w:pPr>
          </w:p>
        </w:tc>
      </w:tr>
      <w:tr w:rsidR="009D1F8C" w14:paraId="57FEBCBA" w14:textId="77777777">
        <w:trPr>
          <w:trHeight w:val="759"/>
        </w:trPr>
        <w:tc>
          <w:tcPr>
            <w:tcW w:w="4723" w:type="dxa"/>
          </w:tcPr>
          <w:p w14:paraId="684BE6C0" w14:textId="77777777" w:rsidR="009D1F8C" w:rsidRDefault="00274D41">
            <w:pPr>
              <w:pStyle w:val="TableParagraph"/>
              <w:spacing w:line="250" w:lineRule="exact"/>
              <w:ind w:left="114"/>
            </w:pPr>
            <w:r>
              <w:t>Retail Stores up to 2,500.sq. ft.(such as Clothing,</w:t>
            </w:r>
          </w:p>
          <w:p w14:paraId="42E054C7" w14:textId="77777777" w:rsidR="009D1F8C" w:rsidRDefault="00274D41">
            <w:pPr>
              <w:pStyle w:val="TableParagraph"/>
              <w:spacing w:before="4" w:line="252" w:lineRule="exact"/>
              <w:ind w:left="114"/>
            </w:pPr>
            <w:r>
              <w:t>Furniture, Food Stores, Drug Stores). No outdoor storage.</w:t>
            </w:r>
          </w:p>
        </w:tc>
        <w:tc>
          <w:tcPr>
            <w:tcW w:w="1004" w:type="dxa"/>
          </w:tcPr>
          <w:p w14:paraId="332127E4" w14:textId="77777777" w:rsidR="009D1F8C" w:rsidRDefault="009D1F8C">
            <w:pPr>
              <w:pStyle w:val="TableParagraph"/>
              <w:rPr>
                <w:sz w:val="20"/>
              </w:rPr>
            </w:pPr>
          </w:p>
        </w:tc>
        <w:tc>
          <w:tcPr>
            <w:tcW w:w="716" w:type="dxa"/>
          </w:tcPr>
          <w:p w14:paraId="1A042840" w14:textId="77777777" w:rsidR="009D1F8C" w:rsidRDefault="009D1F8C">
            <w:pPr>
              <w:pStyle w:val="TableParagraph"/>
              <w:rPr>
                <w:sz w:val="20"/>
              </w:rPr>
            </w:pPr>
          </w:p>
        </w:tc>
        <w:tc>
          <w:tcPr>
            <w:tcW w:w="714" w:type="dxa"/>
          </w:tcPr>
          <w:p w14:paraId="2C88F199" w14:textId="77777777" w:rsidR="009D1F8C" w:rsidRDefault="009D1F8C">
            <w:pPr>
              <w:pStyle w:val="TableParagraph"/>
              <w:rPr>
                <w:sz w:val="20"/>
              </w:rPr>
            </w:pPr>
          </w:p>
        </w:tc>
        <w:tc>
          <w:tcPr>
            <w:tcW w:w="714" w:type="dxa"/>
          </w:tcPr>
          <w:p w14:paraId="1CA945F6" w14:textId="77777777" w:rsidR="009D1F8C" w:rsidRDefault="009D1F8C">
            <w:pPr>
              <w:pStyle w:val="TableParagraph"/>
              <w:rPr>
                <w:sz w:val="20"/>
              </w:rPr>
            </w:pPr>
          </w:p>
        </w:tc>
        <w:tc>
          <w:tcPr>
            <w:tcW w:w="715" w:type="dxa"/>
          </w:tcPr>
          <w:p w14:paraId="24EDBDDE" w14:textId="77777777" w:rsidR="009D1F8C" w:rsidRDefault="009D1F8C">
            <w:pPr>
              <w:pStyle w:val="TableParagraph"/>
              <w:rPr>
                <w:sz w:val="20"/>
              </w:rPr>
            </w:pPr>
          </w:p>
        </w:tc>
        <w:tc>
          <w:tcPr>
            <w:tcW w:w="715" w:type="dxa"/>
          </w:tcPr>
          <w:p w14:paraId="4F99BCC6" w14:textId="77777777" w:rsidR="009D1F8C" w:rsidRDefault="009D1F8C">
            <w:pPr>
              <w:pStyle w:val="TableParagraph"/>
              <w:rPr>
                <w:sz w:val="20"/>
              </w:rPr>
            </w:pPr>
          </w:p>
        </w:tc>
        <w:tc>
          <w:tcPr>
            <w:tcW w:w="715" w:type="dxa"/>
          </w:tcPr>
          <w:p w14:paraId="57EBCA93" w14:textId="77777777" w:rsidR="009D1F8C" w:rsidRDefault="009D1F8C">
            <w:pPr>
              <w:pStyle w:val="TableParagraph"/>
              <w:rPr>
                <w:sz w:val="20"/>
              </w:rPr>
            </w:pPr>
          </w:p>
        </w:tc>
        <w:tc>
          <w:tcPr>
            <w:tcW w:w="715" w:type="dxa"/>
          </w:tcPr>
          <w:p w14:paraId="0BC750A8" w14:textId="77777777" w:rsidR="009D1F8C" w:rsidRDefault="00274D41">
            <w:pPr>
              <w:pStyle w:val="TableParagraph"/>
              <w:spacing w:line="275" w:lineRule="exact"/>
              <w:ind w:left="116"/>
              <w:rPr>
                <w:b/>
                <w:sz w:val="24"/>
              </w:rPr>
            </w:pPr>
            <w:r>
              <w:rPr>
                <w:b/>
                <w:w w:val="99"/>
                <w:sz w:val="24"/>
              </w:rPr>
              <w:t>p</w:t>
            </w:r>
          </w:p>
        </w:tc>
        <w:tc>
          <w:tcPr>
            <w:tcW w:w="714" w:type="dxa"/>
          </w:tcPr>
          <w:p w14:paraId="786DFC0B" w14:textId="77777777" w:rsidR="009D1F8C" w:rsidRDefault="00274D41">
            <w:pPr>
              <w:pStyle w:val="TableParagraph"/>
              <w:spacing w:line="275" w:lineRule="exact"/>
              <w:ind w:left="115"/>
              <w:rPr>
                <w:b/>
                <w:sz w:val="24"/>
              </w:rPr>
            </w:pPr>
            <w:r>
              <w:rPr>
                <w:b/>
                <w:w w:val="99"/>
                <w:sz w:val="24"/>
              </w:rPr>
              <w:t>p</w:t>
            </w:r>
          </w:p>
        </w:tc>
        <w:tc>
          <w:tcPr>
            <w:tcW w:w="715" w:type="dxa"/>
          </w:tcPr>
          <w:p w14:paraId="2E6B28FC" w14:textId="77777777" w:rsidR="009D1F8C" w:rsidRDefault="00274D41">
            <w:pPr>
              <w:pStyle w:val="TableParagraph"/>
              <w:spacing w:line="275" w:lineRule="exact"/>
              <w:ind w:left="116"/>
              <w:rPr>
                <w:b/>
                <w:sz w:val="24"/>
              </w:rPr>
            </w:pPr>
            <w:r>
              <w:rPr>
                <w:b/>
                <w:w w:val="99"/>
                <w:sz w:val="24"/>
              </w:rPr>
              <w:t>p</w:t>
            </w:r>
          </w:p>
        </w:tc>
        <w:tc>
          <w:tcPr>
            <w:tcW w:w="797" w:type="dxa"/>
          </w:tcPr>
          <w:p w14:paraId="6010101B" w14:textId="77777777" w:rsidR="009D1F8C" w:rsidRDefault="00274D41">
            <w:pPr>
              <w:pStyle w:val="TableParagraph"/>
              <w:spacing w:line="275" w:lineRule="exact"/>
              <w:ind w:left="117"/>
              <w:rPr>
                <w:b/>
                <w:sz w:val="24"/>
              </w:rPr>
            </w:pPr>
            <w:r>
              <w:rPr>
                <w:b/>
                <w:w w:val="99"/>
                <w:sz w:val="24"/>
              </w:rPr>
              <w:t>p</w:t>
            </w:r>
          </w:p>
        </w:tc>
        <w:tc>
          <w:tcPr>
            <w:tcW w:w="634" w:type="dxa"/>
          </w:tcPr>
          <w:p w14:paraId="6346BD5D" w14:textId="77777777" w:rsidR="009D1F8C" w:rsidRDefault="009D1F8C">
            <w:pPr>
              <w:pStyle w:val="TableParagraph"/>
              <w:rPr>
                <w:sz w:val="20"/>
              </w:rPr>
            </w:pPr>
          </w:p>
        </w:tc>
        <w:tc>
          <w:tcPr>
            <w:tcW w:w="717" w:type="dxa"/>
          </w:tcPr>
          <w:p w14:paraId="2BDB85A8" w14:textId="77777777" w:rsidR="009D1F8C" w:rsidRDefault="009D1F8C">
            <w:pPr>
              <w:pStyle w:val="TableParagraph"/>
              <w:rPr>
                <w:sz w:val="20"/>
              </w:rPr>
            </w:pPr>
          </w:p>
        </w:tc>
        <w:tc>
          <w:tcPr>
            <w:tcW w:w="701" w:type="dxa"/>
          </w:tcPr>
          <w:p w14:paraId="1FA354F3" w14:textId="77777777" w:rsidR="009D1F8C" w:rsidRDefault="009D1F8C">
            <w:pPr>
              <w:pStyle w:val="TableParagraph"/>
              <w:rPr>
                <w:sz w:val="20"/>
              </w:rPr>
            </w:pPr>
          </w:p>
        </w:tc>
      </w:tr>
      <w:tr w:rsidR="009D1F8C" w14:paraId="225B27A7" w14:textId="77777777">
        <w:trPr>
          <w:trHeight w:val="757"/>
        </w:trPr>
        <w:tc>
          <w:tcPr>
            <w:tcW w:w="4723" w:type="dxa"/>
          </w:tcPr>
          <w:p w14:paraId="629B0C3A" w14:textId="77777777" w:rsidR="009D1F8C" w:rsidRDefault="00274D41">
            <w:pPr>
              <w:pStyle w:val="TableParagraph"/>
              <w:ind w:left="114"/>
            </w:pPr>
            <w:r>
              <w:t>Retail Stores (General Retail, no size limitation, such as Drug Stores, Sporting Goods, Hobby, Toy</w:t>
            </w:r>
          </w:p>
          <w:p w14:paraId="7130F30C" w14:textId="77777777" w:rsidR="009D1F8C" w:rsidRDefault="00274D41">
            <w:pPr>
              <w:pStyle w:val="TableParagraph"/>
              <w:spacing w:line="235" w:lineRule="exact"/>
              <w:ind w:left="114"/>
            </w:pPr>
            <w:r>
              <w:t>&amp; Games, Misc. Retail), No outdoor storage.</w:t>
            </w:r>
          </w:p>
        </w:tc>
        <w:tc>
          <w:tcPr>
            <w:tcW w:w="1004" w:type="dxa"/>
          </w:tcPr>
          <w:p w14:paraId="7DE8F55D" w14:textId="77777777" w:rsidR="009D1F8C" w:rsidRDefault="009D1F8C">
            <w:pPr>
              <w:pStyle w:val="TableParagraph"/>
              <w:rPr>
                <w:sz w:val="20"/>
              </w:rPr>
            </w:pPr>
          </w:p>
        </w:tc>
        <w:tc>
          <w:tcPr>
            <w:tcW w:w="716" w:type="dxa"/>
          </w:tcPr>
          <w:p w14:paraId="6D19E11A" w14:textId="77777777" w:rsidR="009D1F8C" w:rsidRDefault="009D1F8C">
            <w:pPr>
              <w:pStyle w:val="TableParagraph"/>
              <w:rPr>
                <w:sz w:val="20"/>
              </w:rPr>
            </w:pPr>
          </w:p>
        </w:tc>
        <w:tc>
          <w:tcPr>
            <w:tcW w:w="714" w:type="dxa"/>
          </w:tcPr>
          <w:p w14:paraId="14DD8714" w14:textId="77777777" w:rsidR="009D1F8C" w:rsidRDefault="009D1F8C">
            <w:pPr>
              <w:pStyle w:val="TableParagraph"/>
              <w:rPr>
                <w:sz w:val="20"/>
              </w:rPr>
            </w:pPr>
          </w:p>
        </w:tc>
        <w:tc>
          <w:tcPr>
            <w:tcW w:w="714" w:type="dxa"/>
          </w:tcPr>
          <w:p w14:paraId="1193BBA6" w14:textId="77777777" w:rsidR="009D1F8C" w:rsidRDefault="009D1F8C">
            <w:pPr>
              <w:pStyle w:val="TableParagraph"/>
              <w:rPr>
                <w:sz w:val="20"/>
              </w:rPr>
            </w:pPr>
          </w:p>
        </w:tc>
        <w:tc>
          <w:tcPr>
            <w:tcW w:w="715" w:type="dxa"/>
          </w:tcPr>
          <w:p w14:paraId="6B927750" w14:textId="77777777" w:rsidR="009D1F8C" w:rsidRDefault="009D1F8C">
            <w:pPr>
              <w:pStyle w:val="TableParagraph"/>
              <w:rPr>
                <w:sz w:val="20"/>
              </w:rPr>
            </w:pPr>
          </w:p>
        </w:tc>
        <w:tc>
          <w:tcPr>
            <w:tcW w:w="715" w:type="dxa"/>
          </w:tcPr>
          <w:p w14:paraId="6CF8381D" w14:textId="77777777" w:rsidR="009D1F8C" w:rsidRDefault="009D1F8C">
            <w:pPr>
              <w:pStyle w:val="TableParagraph"/>
              <w:rPr>
                <w:sz w:val="20"/>
              </w:rPr>
            </w:pPr>
          </w:p>
        </w:tc>
        <w:tc>
          <w:tcPr>
            <w:tcW w:w="715" w:type="dxa"/>
          </w:tcPr>
          <w:p w14:paraId="098D9AB6" w14:textId="77777777" w:rsidR="009D1F8C" w:rsidRDefault="009D1F8C">
            <w:pPr>
              <w:pStyle w:val="TableParagraph"/>
              <w:rPr>
                <w:sz w:val="20"/>
              </w:rPr>
            </w:pPr>
          </w:p>
        </w:tc>
        <w:tc>
          <w:tcPr>
            <w:tcW w:w="715" w:type="dxa"/>
          </w:tcPr>
          <w:p w14:paraId="1874FA6E" w14:textId="77777777" w:rsidR="009D1F8C" w:rsidRDefault="009D1F8C">
            <w:pPr>
              <w:pStyle w:val="TableParagraph"/>
              <w:rPr>
                <w:sz w:val="20"/>
              </w:rPr>
            </w:pPr>
          </w:p>
        </w:tc>
        <w:tc>
          <w:tcPr>
            <w:tcW w:w="714" w:type="dxa"/>
          </w:tcPr>
          <w:p w14:paraId="5AB81E48" w14:textId="77777777" w:rsidR="009D1F8C" w:rsidRDefault="00274D41">
            <w:pPr>
              <w:pStyle w:val="TableParagraph"/>
              <w:spacing w:line="275" w:lineRule="exact"/>
              <w:ind w:left="115"/>
              <w:rPr>
                <w:b/>
                <w:sz w:val="24"/>
              </w:rPr>
            </w:pPr>
            <w:r>
              <w:rPr>
                <w:b/>
                <w:w w:val="99"/>
                <w:sz w:val="24"/>
              </w:rPr>
              <w:t>p</w:t>
            </w:r>
          </w:p>
        </w:tc>
        <w:tc>
          <w:tcPr>
            <w:tcW w:w="715" w:type="dxa"/>
          </w:tcPr>
          <w:p w14:paraId="646EA591" w14:textId="77777777" w:rsidR="009D1F8C" w:rsidRDefault="009D1F8C">
            <w:pPr>
              <w:pStyle w:val="TableParagraph"/>
              <w:rPr>
                <w:sz w:val="20"/>
              </w:rPr>
            </w:pPr>
          </w:p>
        </w:tc>
        <w:tc>
          <w:tcPr>
            <w:tcW w:w="797" w:type="dxa"/>
          </w:tcPr>
          <w:p w14:paraId="03D29DB8" w14:textId="77777777" w:rsidR="009D1F8C" w:rsidRDefault="00274D41">
            <w:pPr>
              <w:pStyle w:val="TableParagraph"/>
              <w:spacing w:line="275" w:lineRule="exact"/>
              <w:ind w:left="117"/>
              <w:rPr>
                <w:b/>
                <w:sz w:val="24"/>
              </w:rPr>
            </w:pPr>
            <w:r>
              <w:rPr>
                <w:b/>
                <w:w w:val="99"/>
                <w:sz w:val="24"/>
              </w:rPr>
              <w:t>p</w:t>
            </w:r>
          </w:p>
        </w:tc>
        <w:tc>
          <w:tcPr>
            <w:tcW w:w="634" w:type="dxa"/>
          </w:tcPr>
          <w:p w14:paraId="41F960DA" w14:textId="77777777" w:rsidR="009D1F8C" w:rsidRDefault="009D1F8C">
            <w:pPr>
              <w:pStyle w:val="TableParagraph"/>
              <w:rPr>
                <w:sz w:val="20"/>
              </w:rPr>
            </w:pPr>
          </w:p>
        </w:tc>
        <w:tc>
          <w:tcPr>
            <w:tcW w:w="717" w:type="dxa"/>
          </w:tcPr>
          <w:p w14:paraId="17057034" w14:textId="77777777" w:rsidR="009D1F8C" w:rsidRDefault="009D1F8C">
            <w:pPr>
              <w:pStyle w:val="TableParagraph"/>
              <w:rPr>
                <w:sz w:val="20"/>
              </w:rPr>
            </w:pPr>
          </w:p>
        </w:tc>
        <w:tc>
          <w:tcPr>
            <w:tcW w:w="701" w:type="dxa"/>
          </w:tcPr>
          <w:p w14:paraId="46AE28AC" w14:textId="77777777" w:rsidR="009D1F8C" w:rsidRDefault="009D1F8C">
            <w:pPr>
              <w:pStyle w:val="TableParagraph"/>
              <w:rPr>
                <w:sz w:val="20"/>
              </w:rPr>
            </w:pPr>
          </w:p>
        </w:tc>
      </w:tr>
      <w:tr w:rsidR="009D1F8C" w14:paraId="0282B234" w14:textId="77777777">
        <w:trPr>
          <w:trHeight w:val="276"/>
        </w:trPr>
        <w:tc>
          <w:tcPr>
            <w:tcW w:w="4723" w:type="dxa"/>
          </w:tcPr>
          <w:p w14:paraId="1E0CEAFE" w14:textId="77777777" w:rsidR="009D1F8C" w:rsidRDefault="00274D41">
            <w:pPr>
              <w:pStyle w:val="TableParagraph"/>
              <w:spacing w:line="250" w:lineRule="exact"/>
              <w:ind w:left="114"/>
            </w:pPr>
            <w:r>
              <w:t>RV Park and Camp Ground</w:t>
            </w:r>
          </w:p>
        </w:tc>
        <w:tc>
          <w:tcPr>
            <w:tcW w:w="1004" w:type="dxa"/>
          </w:tcPr>
          <w:p w14:paraId="709FC406" w14:textId="77777777" w:rsidR="009D1F8C" w:rsidRDefault="00274D41">
            <w:pPr>
              <w:pStyle w:val="TableParagraph"/>
              <w:spacing w:line="257" w:lineRule="exact"/>
              <w:ind w:left="115"/>
              <w:rPr>
                <w:b/>
                <w:sz w:val="24"/>
              </w:rPr>
            </w:pPr>
            <w:r>
              <w:rPr>
                <w:b/>
                <w:sz w:val="24"/>
              </w:rPr>
              <w:t>y</w:t>
            </w:r>
          </w:p>
        </w:tc>
        <w:tc>
          <w:tcPr>
            <w:tcW w:w="716" w:type="dxa"/>
          </w:tcPr>
          <w:p w14:paraId="3C300B66" w14:textId="77777777" w:rsidR="009D1F8C" w:rsidRDefault="009D1F8C">
            <w:pPr>
              <w:pStyle w:val="TableParagraph"/>
              <w:rPr>
                <w:sz w:val="20"/>
              </w:rPr>
            </w:pPr>
          </w:p>
        </w:tc>
        <w:tc>
          <w:tcPr>
            <w:tcW w:w="714" w:type="dxa"/>
          </w:tcPr>
          <w:p w14:paraId="1A320D37" w14:textId="77777777" w:rsidR="009D1F8C" w:rsidRDefault="009D1F8C">
            <w:pPr>
              <w:pStyle w:val="TableParagraph"/>
              <w:rPr>
                <w:sz w:val="20"/>
              </w:rPr>
            </w:pPr>
          </w:p>
        </w:tc>
        <w:tc>
          <w:tcPr>
            <w:tcW w:w="714" w:type="dxa"/>
          </w:tcPr>
          <w:p w14:paraId="0D31C390" w14:textId="77777777" w:rsidR="009D1F8C" w:rsidRDefault="009D1F8C">
            <w:pPr>
              <w:pStyle w:val="TableParagraph"/>
              <w:rPr>
                <w:sz w:val="20"/>
              </w:rPr>
            </w:pPr>
          </w:p>
        </w:tc>
        <w:tc>
          <w:tcPr>
            <w:tcW w:w="715" w:type="dxa"/>
          </w:tcPr>
          <w:p w14:paraId="492810DA" w14:textId="77777777" w:rsidR="009D1F8C" w:rsidRDefault="009D1F8C">
            <w:pPr>
              <w:pStyle w:val="TableParagraph"/>
              <w:rPr>
                <w:sz w:val="20"/>
              </w:rPr>
            </w:pPr>
          </w:p>
        </w:tc>
        <w:tc>
          <w:tcPr>
            <w:tcW w:w="715" w:type="dxa"/>
          </w:tcPr>
          <w:p w14:paraId="211B551D" w14:textId="77777777" w:rsidR="009D1F8C" w:rsidRDefault="009D1F8C">
            <w:pPr>
              <w:pStyle w:val="TableParagraph"/>
              <w:rPr>
                <w:sz w:val="20"/>
              </w:rPr>
            </w:pPr>
          </w:p>
        </w:tc>
        <w:tc>
          <w:tcPr>
            <w:tcW w:w="715" w:type="dxa"/>
          </w:tcPr>
          <w:p w14:paraId="309CEBD0" w14:textId="77777777" w:rsidR="009D1F8C" w:rsidRDefault="009D1F8C">
            <w:pPr>
              <w:pStyle w:val="TableParagraph"/>
              <w:rPr>
                <w:sz w:val="20"/>
              </w:rPr>
            </w:pPr>
          </w:p>
        </w:tc>
        <w:tc>
          <w:tcPr>
            <w:tcW w:w="715" w:type="dxa"/>
          </w:tcPr>
          <w:p w14:paraId="0F0F5FD6" w14:textId="77777777" w:rsidR="009D1F8C" w:rsidRDefault="009D1F8C">
            <w:pPr>
              <w:pStyle w:val="TableParagraph"/>
              <w:rPr>
                <w:sz w:val="20"/>
              </w:rPr>
            </w:pPr>
          </w:p>
        </w:tc>
        <w:tc>
          <w:tcPr>
            <w:tcW w:w="714" w:type="dxa"/>
          </w:tcPr>
          <w:p w14:paraId="5BDC3CFA" w14:textId="77777777" w:rsidR="009D1F8C" w:rsidRDefault="00274D41">
            <w:pPr>
              <w:pStyle w:val="TableParagraph"/>
              <w:spacing w:line="257" w:lineRule="exact"/>
              <w:ind w:left="116"/>
              <w:rPr>
                <w:b/>
                <w:sz w:val="24"/>
              </w:rPr>
            </w:pPr>
            <w:r>
              <w:rPr>
                <w:b/>
                <w:w w:val="99"/>
                <w:sz w:val="24"/>
              </w:rPr>
              <w:t>p</w:t>
            </w:r>
          </w:p>
        </w:tc>
        <w:tc>
          <w:tcPr>
            <w:tcW w:w="715" w:type="dxa"/>
          </w:tcPr>
          <w:p w14:paraId="2B1C316B" w14:textId="77777777" w:rsidR="009D1F8C" w:rsidRDefault="009D1F8C">
            <w:pPr>
              <w:pStyle w:val="TableParagraph"/>
              <w:rPr>
                <w:sz w:val="20"/>
              </w:rPr>
            </w:pPr>
          </w:p>
        </w:tc>
        <w:tc>
          <w:tcPr>
            <w:tcW w:w="797" w:type="dxa"/>
          </w:tcPr>
          <w:p w14:paraId="73A08D3E" w14:textId="77777777" w:rsidR="009D1F8C" w:rsidRDefault="009D1F8C">
            <w:pPr>
              <w:pStyle w:val="TableParagraph"/>
              <w:rPr>
                <w:sz w:val="20"/>
              </w:rPr>
            </w:pPr>
          </w:p>
        </w:tc>
        <w:tc>
          <w:tcPr>
            <w:tcW w:w="634" w:type="dxa"/>
          </w:tcPr>
          <w:p w14:paraId="71576647" w14:textId="77777777" w:rsidR="009D1F8C" w:rsidRDefault="009D1F8C">
            <w:pPr>
              <w:pStyle w:val="TableParagraph"/>
              <w:rPr>
                <w:sz w:val="20"/>
              </w:rPr>
            </w:pPr>
          </w:p>
        </w:tc>
        <w:tc>
          <w:tcPr>
            <w:tcW w:w="717" w:type="dxa"/>
          </w:tcPr>
          <w:p w14:paraId="40FB9B38" w14:textId="77777777" w:rsidR="009D1F8C" w:rsidRDefault="009D1F8C">
            <w:pPr>
              <w:pStyle w:val="TableParagraph"/>
              <w:rPr>
                <w:sz w:val="20"/>
              </w:rPr>
            </w:pPr>
          </w:p>
        </w:tc>
        <w:tc>
          <w:tcPr>
            <w:tcW w:w="701" w:type="dxa"/>
          </w:tcPr>
          <w:p w14:paraId="0F7E7CB4" w14:textId="77777777" w:rsidR="009D1F8C" w:rsidRDefault="009D1F8C">
            <w:pPr>
              <w:pStyle w:val="TableParagraph"/>
              <w:rPr>
                <w:sz w:val="20"/>
              </w:rPr>
            </w:pPr>
          </w:p>
        </w:tc>
      </w:tr>
      <w:tr w:rsidR="009D1F8C" w14:paraId="2391F02F" w14:textId="77777777">
        <w:trPr>
          <w:trHeight w:val="275"/>
        </w:trPr>
        <w:tc>
          <w:tcPr>
            <w:tcW w:w="4723" w:type="dxa"/>
          </w:tcPr>
          <w:p w14:paraId="6AFB19D4" w14:textId="77777777" w:rsidR="009D1F8C" w:rsidRDefault="00274D41">
            <w:pPr>
              <w:pStyle w:val="TableParagraph"/>
              <w:spacing w:line="250" w:lineRule="exact"/>
              <w:ind w:left="115"/>
            </w:pPr>
            <w:r>
              <w:t>Small Appliance or Equipment Repair Shop</w:t>
            </w:r>
          </w:p>
        </w:tc>
        <w:tc>
          <w:tcPr>
            <w:tcW w:w="1004" w:type="dxa"/>
          </w:tcPr>
          <w:p w14:paraId="3E1AC8EA" w14:textId="77777777" w:rsidR="009D1F8C" w:rsidRDefault="009D1F8C">
            <w:pPr>
              <w:pStyle w:val="TableParagraph"/>
              <w:rPr>
                <w:sz w:val="20"/>
              </w:rPr>
            </w:pPr>
          </w:p>
        </w:tc>
        <w:tc>
          <w:tcPr>
            <w:tcW w:w="716" w:type="dxa"/>
          </w:tcPr>
          <w:p w14:paraId="249A7CF8" w14:textId="77777777" w:rsidR="009D1F8C" w:rsidRDefault="009D1F8C">
            <w:pPr>
              <w:pStyle w:val="TableParagraph"/>
              <w:rPr>
                <w:sz w:val="20"/>
              </w:rPr>
            </w:pPr>
          </w:p>
        </w:tc>
        <w:tc>
          <w:tcPr>
            <w:tcW w:w="714" w:type="dxa"/>
          </w:tcPr>
          <w:p w14:paraId="55B90644" w14:textId="77777777" w:rsidR="009D1F8C" w:rsidRDefault="009D1F8C">
            <w:pPr>
              <w:pStyle w:val="TableParagraph"/>
              <w:rPr>
                <w:sz w:val="20"/>
              </w:rPr>
            </w:pPr>
          </w:p>
        </w:tc>
        <w:tc>
          <w:tcPr>
            <w:tcW w:w="714" w:type="dxa"/>
          </w:tcPr>
          <w:p w14:paraId="3632462E" w14:textId="77777777" w:rsidR="009D1F8C" w:rsidRDefault="009D1F8C">
            <w:pPr>
              <w:pStyle w:val="TableParagraph"/>
              <w:rPr>
                <w:sz w:val="20"/>
              </w:rPr>
            </w:pPr>
          </w:p>
        </w:tc>
        <w:tc>
          <w:tcPr>
            <w:tcW w:w="715" w:type="dxa"/>
          </w:tcPr>
          <w:p w14:paraId="41BB26A1" w14:textId="77777777" w:rsidR="009D1F8C" w:rsidRDefault="009D1F8C">
            <w:pPr>
              <w:pStyle w:val="TableParagraph"/>
              <w:rPr>
                <w:sz w:val="20"/>
              </w:rPr>
            </w:pPr>
          </w:p>
        </w:tc>
        <w:tc>
          <w:tcPr>
            <w:tcW w:w="715" w:type="dxa"/>
          </w:tcPr>
          <w:p w14:paraId="43C5D91D" w14:textId="77777777" w:rsidR="009D1F8C" w:rsidRDefault="009D1F8C">
            <w:pPr>
              <w:pStyle w:val="TableParagraph"/>
              <w:rPr>
                <w:sz w:val="20"/>
              </w:rPr>
            </w:pPr>
          </w:p>
        </w:tc>
        <w:tc>
          <w:tcPr>
            <w:tcW w:w="715" w:type="dxa"/>
          </w:tcPr>
          <w:p w14:paraId="1826F339" w14:textId="77777777" w:rsidR="009D1F8C" w:rsidRDefault="009D1F8C">
            <w:pPr>
              <w:pStyle w:val="TableParagraph"/>
              <w:rPr>
                <w:sz w:val="20"/>
              </w:rPr>
            </w:pPr>
          </w:p>
        </w:tc>
        <w:tc>
          <w:tcPr>
            <w:tcW w:w="715" w:type="dxa"/>
          </w:tcPr>
          <w:p w14:paraId="294D8256" w14:textId="77777777" w:rsidR="009D1F8C" w:rsidRDefault="009D1F8C">
            <w:pPr>
              <w:pStyle w:val="TableParagraph"/>
              <w:rPr>
                <w:sz w:val="20"/>
              </w:rPr>
            </w:pPr>
          </w:p>
        </w:tc>
        <w:tc>
          <w:tcPr>
            <w:tcW w:w="714" w:type="dxa"/>
          </w:tcPr>
          <w:p w14:paraId="1D8DF2AA" w14:textId="77777777" w:rsidR="009D1F8C" w:rsidRDefault="00274D41">
            <w:pPr>
              <w:pStyle w:val="TableParagraph"/>
              <w:spacing w:line="256" w:lineRule="exact"/>
              <w:ind w:left="115"/>
              <w:rPr>
                <w:b/>
                <w:sz w:val="24"/>
              </w:rPr>
            </w:pPr>
            <w:r>
              <w:rPr>
                <w:b/>
                <w:w w:val="99"/>
                <w:sz w:val="24"/>
              </w:rPr>
              <w:t>p</w:t>
            </w:r>
          </w:p>
        </w:tc>
        <w:tc>
          <w:tcPr>
            <w:tcW w:w="715" w:type="dxa"/>
          </w:tcPr>
          <w:p w14:paraId="69A319EE" w14:textId="77777777" w:rsidR="009D1F8C" w:rsidRDefault="00274D41">
            <w:pPr>
              <w:pStyle w:val="TableParagraph"/>
              <w:spacing w:line="256" w:lineRule="exact"/>
              <w:ind w:left="117"/>
              <w:rPr>
                <w:b/>
                <w:sz w:val="24"/>
              </w:rPr>
            </w:pPr>
            <w:r>
              <w:rPr>
                <w:b/>
                <w:w w:val="99"/>
                <w:sz w:val="24"/>
              </w:rPr>
              <w:t>p</w:t>
            </w:r>
          </w:p>
        </w:tc>
        <w:tc>
          <w:tcPr>
            <w:tcW w:w="797" w:type="dxa"/>
          </w:tcPr>
          <w:p w14:paraId="3126A5D0" w14:textId="77777777" w:rsidR="009D1F8C" w:rsidRDefault="00274D41">
            <w:pPr>
              <w:pStyle w:val="TableParagraph"/>
              <w:spacing w:line="256" w:lineRule="exact"/>
              <w:ind w:left="117"/>
              <w:rPr>
                <w:b/>
                <w:sz w:val="24"/>
              </w:rPr>
            </w:pPr>
            <w:r>
              <w:rPr>
                <w:b/>
                <w:w w:val="99"/>
                <w:sz w:val="24"/>
              </w:rPr>
              <w:t>p</w:t>
            </w:r>
          </w:p>
        </w:tc>
        <w:tc>
          <w:tcPr>
            <w:tcW w:w="634" w:type="dxa"/>
          </w:tcPr>
          <w:p w14:paraId="32B3FB0C" w14:textId="77777777" w:rsidR="009D1F8C" w:rsidRDefault="009D1F8C">
            <w:pPr>
              <w:pStyle w:val="TableParagraph"/>
              <w:rPr>
                <w:sz w:val="20"/>
              </w:rPr>
            </w:pPr>
          </w:p>
        </w:tc>
        <w:tc>
          <w:tcPr>
            <w:tcW w:w="717" w:type="dxa"/>
          </w:tcPr>
          <w:p w14:paraId="3DB2D712" w14:textId="77777777" w:rsidR="009D1F8C" w:rsidRDefault="009D1F8C">
            <w:pPr>
              <w:pStyle w:val="TableParagraph"/>
              <w:rPr>
                <w:sz w:val="20"/>
              </w:rPr>
            </w:pPr>
          </w:p>
        </w:tc>
        <w:tc>
          <w:tcPr>
            <w:tcW w:w="701" w:type="dxa"/>
          </w:tcPr>
          <w:p w14:paraId="10F1B3F8" w14:textId="77777777" w:rsidR="009D1F8C" w:rsidRDefault="009D1F8C">
            <w:pPr>
              <w:pStyle w:val="TableParagraph"/>
              <w:rPr>
                <w:sz w:val="20"/>
              </w:rPr>
            </w:pPr>
          </w:p>
        </w:tc>
      </w:tr>
      <w:tr w:rsidR="009D1F8C" w14:paraId="0A15063E" w14:textId="77777777">
        <w:trPr>
          <w:trHeight w:val="759"/>
        </w:trPr>
        <w:tc>
          <w:tcPr>
            <w:tcW w:w="4723" w:type="dxa"/>
          </w:tcPr>
          <w:p w14:paraId="30B812AB" w14:textId="77777777" w:rsidR="009D1F8C" w:rsidRDefault="00274D41">
            <w:pPr>
              <w:pStyle w:val="TableParagraph"/>
              <w:spacing w:line="254" w:lineRule="exact"/>
              <w:ind w:left="115" w:right="101"/>
              <w:jc w:val="both"/>
            </w:pPr>
            <w:r>
              <w:lastRenderedPageBreak/>
              <w:t>Specialty Retail (such as small gift shops, antique stores, jewelry stores, book stores, Florists). No outdoor storage.</w:t>
            </w:r>
          </w:p>
        </w:tc>
        <w:tc>
          <w:tcPr>
            <w:tcW w:w="1004" w:type="dxa"/>
          </w:tcPr>
          <w:p w14:paraId="20B0EA90" w14:textId="77777777" w:rsidR="009D1F8C" w:rsidRDefault="00274D41">
            <w:pPr>
              <w:pStyle w:val="TableParagraph"/>
              <w:spacing w:line="275" w:lineRule="exact"/>
              <w:ind w:left="115"/>
              <w:rPr>
                <w:b/>
                <w:sz w:val="24"/>
              </w:rPr>
            </w:pPr>
            <w:r>
              <w:rPr>
                <w:b/>
                <w:sz w:val="24"/>
              </w:rPr>
              <w:t>y</w:t>
            </w:r>
          </w:p>
        </w:tc>
        <w:tc>
          <w:tcPr>
            <w:tcW w:w="716" w:type="dxa"/>
          </w:tcPr>
          <w:p w14:paraId="3E2351E2" w14:textId="77777777" w:rsidR="009D1F8C" w:rsidRDefault="009D1F8C">
            <w:pPr>
              <w:pStyle w:val="TableParagraph"/>
              <w:rPr>
                <w:sz w:val="20"/>
              </w:rPr>
            </w:pPr>
          </w:p>
        </w:tc>
        <w:tc>
          <w:tcPr>
            <w:tcW w:w="714" w:type="dxa"/>
          </w:tcPr>
          <w:p w14:paraId="6C090E16" w14:textId="77777777" w:rsidR="009D1F8C" w:rsidRDefault="009D1F8C">
            <w:pPr>
              <w:pStyle w:val="TableParagraph"/>
              <w:rPr>
                <w:sz w:val="20"/>
              </w:rPr>
            </w:pPr>
          </w:p>
        </w:tc>
        <w:tc>
          <w:tcPr>
            <w:tcW w:w="714" w:type="dxa"/>
          </w:tcPr>
          <w:p w14:paraId="326E4AAB" w14:textId="77777777" w:rsidR="009D1F8C" w:rsidRDefault="009D1F8C">
            <w:pPr>
              <w:pStyle w:val="TableParagraph"/>
              <w:rPr>
                <w:sz w:val="20"/>
              </w:rPr>
            </w:pPr>
          </w:p>
        </w:tc>
        <w:tc>
          <w:tcPr>
            <w:tcW w:w="715" w:type="dxa"/>
          </w:tcPr>
          <w:p w14:paraId="4C335285" w14:textId="77777777" w:rsidR="009D1F8C" w:rsidRDefault="009D1F8C">
            <w:pPr>
              <w:pStyle w:val="TableParagraph"/>
              <w:rPr>
                <w:sz w:val="20"/>
              </w:rPr>
            </w:pPr>
          </w:p>
        </w:tc>
        <w:tc>
          <w:tcPr>
            <w:tcW w:w="715" w:type="dxa"/>
          </w:tcPr>
          <w:p w14:paraId="67F18E55" w14:textId="77777777" w:rsidR="009D1F8C" w:rsidRDefault="009D1F8C">
            <w:pPr>
              <w:pStyle w:val="TableParagraph"/>
              <w:rPr>
                <w:sz w:val="20"/>
              </w:rPr>
            </w:pPr>
          </w:p>
        </w:tc>
        <w:tc>
          <w:tcPr>
            <w:tcW w:w="715" w:type="dxa"/>
          </w:tcPr>
          <w:p w14:paraId="38EE40CD" w14:textId="77777777" w:rsidR="009D1F8C" w:rsidRDefault="009D1F8C">
            <w:pPr>
              <w:pStyle w:val="TableParagraph"/>
              <w:rPr>
                <w:sz w:val="20"/>
              </w:rPr>
            </w:pPr>
          </w:p>
        </w:tc>
        <w:tc>
          <w:tcPr>
            <w:tcW w:w="715" w:type="dxa"/>
          </w:tcPr>
          <w:p w14:paraId="2738BDDC" w14:textId="77777777" w:rsidR="009D1F8C" w:rsidRDefault="00274D41">
            <w:pPr>
              <w:pStyle w:val="TableParagraph"/>
              <w:spacing w:line="275" w:lineRule="exact"/>
              <w:ind w:left="116"/>
              <w:rPr>
                <w:b/>
                <w:sz w:val="24"/>
              </w:rPr>
            </w:pPr>
            <w:r>
              <w:rPr>
                <w:b/>
                <w:w w:val="99"/>
                <w:sz w:val="24"/>
              </w:rPr>
              <w:t>p</w:t>
            </w:r>
          </w:p>
        </w:tc>
        <w:tc>
          <w:tcPr>
            <w:tcW w:w="714" w:type="dxa"/>
          </w:tcPr>
          <w:p w14:paraId="46D85C0A" w14:textId="77777777" w:rsidR="009D1F8C" w:rsidRDefault="00274D41">
            <w:pPr>
              <w:pStyle w:val="TableParagraph"/>
              <w:spacing w:line="275" w:lineRule="exact"/>
              <w:ind w:left="115"/>
              <w:rPr>
                <w:b/>
                <w:sz w:val="24"/>
              </w:rPr>
            </w:pPr>
            <w:r>
              <w:rPr>
                <w:b/>
                <w:w w:val="99"/>
                <w:sz w:val="24"/>
              </w:rPr>
              <w:t>p</w:t>
            </w:r>
          </w:p>
        </w:tc>
        <w:tc>
          <w:tcPr>
            <w:tcW w:w="715" w:type="dxa"/>
          </w:tcPr>
          <w:p w14:paraId="754FD188" w14:textId="77777777" w:rsidR="009D1F8C" w:rsidRDefault="00274D41">
            <w:pPr>
              <w:pStyle w:val="TableParagraph"/>
              <w:spacing w:line="275" w:lineRule="exact"/>
              <w:ind w:left="116"/>
              <w:rPr>
                <w:b/>
                <w:sz w:val="24"/>
              </w:rPr>
            </w:pPr>
            <w:r>
              <w:rPr>
                <w:b/>
                <w:w w:val="99"/>
                <w:sz w:val="24"/>
              </w:rPr>
              <w:t>p</w:t>
            </w:r>
          </w:p>
        </w:tc>
        <w:tc>
          <w:tcPr>
            <w:tcW w:w="797" w:type="dxa"/>
          </w:tcPr>
          <w:p w14:paraId="12264FCF" w14:textId="77777777" w:rsidR="009D1F8C" w:rsidRDefault="00274D41">
            <w:pPr>
              <w:pStyle w:val="TableParagraph"/>
              <w:spacing w:line="275" w:lineRule="exact"/>
              <w:ind w:left="116"/>
              <w:rPr>
                <w:b/>
                <w:sz w:val="24"/>
              </w:rPr>
            </w:pPr>
            <w:r>
              <w:rPr>
                <w:b/>
                <w:w w:val="99"/>
                <w:sz w:val="24"/>
              </w:rPr>
              <w:t>p</w:t>
            </w:r>
          </w:p>
        </w:tc>
        <w:tc>
          <w:tcPr>
            <w:tcW w:w="634" w:type="dxa"/>
          </w:tcPr>
          <w:p w14:paraId="62D08659" w14:textId="77777777" w:rsidR="009D1F8C" w:rsidRDefault="009D1F8C">
            <w:pPr>
              <w:pStyle w:val="TableParagraph"/>
              <w:rPr>
                <w:sz w:val="20"/>
              </w:rPr>
            </w:pPr>
          </w:p>
        </w:tc>
        <w:tc>
          <w:tcPr>
            <w:tcW w:w="717" w:type="dxa"/>
          </w:tcPr>
          <w:p w14:paraId="74BEEF7A" w14:textId="77777777" w:rsidR="009D1F8C" w:rsidRDefault="009D1F8C">
            <w:pPr>
              <w:pStyle w:val="TableParagraph"/>
              <w:rPr>
                <w:sz w:val="20"/>
              </w:rPr>
            </w:pPr>
          </w:p>
        </w:tc>
        <w:tc>
          <w:tcPr>
            <w:tcW w:w="701" w:type="dxa"/>
          </w:tcPr>
          <w:p w14:paraId="5BF611C8" w14:textId="77777777" w:rsidR="009D1F8C" w:rsidRDefault="009D1F8C">
            <w:pPr>
              <w:pStyle w:val="TableParagraph"/>
              <w:rPr>
                <w:sz w:val="20"/>
              </w:rPr>
            </w:pPr>
          </w:p>
        </w:tc>
      </w:tr>
      <w:tr w:rsidR="009D1F8C" w14:paraId="2D2F78A1" w14:textId="77777777">
        <w:trPr>
          <w:trHeight w:val="502"/>
        </w:trPr>
        <w:tc>
          <w:tcPr>
            <w:tcW w:w="4723" w:type="dxa"/>
          </w:tcPr>
          <w:p w14:paraId="639D312B" w14:textId="77777777" w:rsidR="009D1F8C" w:rsidRDefault="00274D41">
            <w:pPr>
              <w:pStyle w:val="TableParagraph"/>
              <w:tabs>
                <w:tab w:val="left" w:pos="1041"/>
                <w:tab w:val="left" w:pos="1784"/>
                <w:tab w:val="left" w:pos="2235"/>
                <w:tab w:val="left" w:pos="2936"/>
                <w:tab w:val="left" w:pos="3807"/>
              </w:tabs>
              <w:spacing w:line="247" w:lineRule="exact"/>
              <w:ind w:left="115"/>
            </w:pPr>
            <w:r>
              <w:t>Studios</w:t>
            </w:r>
            <w:r>
              <w:tab/>
              <w:t>(such</w:t>
            </w:r>
            <w:r>
              <w:tab/>
              <w:t>as</w:t>
            </w:r>
            <w:r>
              <w:tab/>
              <w:t>Arts,</w:t>
            </w:r>
            <w:r>
              <w:tab/>
              <w:t>Music,</w:t>
            </w:r>
            <w:r>
              <w:tab/>
              <w:t>Dancing,</w:t>
            </w:r>
          </w:p>
          <w:p w14:paraId="207424C0" w14:textId="77777777" w:rsidR="009D1F8C" w:rsidRDefault="00274D41">
            <w:pPr>
              <w:pStyle w:val="TableParagraph"/>
              <w:spacing w:line="236" w:lineRule="exact"/>
              <w:ind w:left="115"/>
            </w:pPr>
            <w:r>
              <w:t>Photography)</w:t>
            </w:r>
          </w:p>
        </w:tc>
        <w:tc>
          <w:tcPr>
            <w:tcW w:w="1004" w:type="dxa"/>
          </w:tcPr>
          <w:p w14:paraId="22B2A355" w14:textId="77777777" w:rsidR="009D1F8C" w:rsidRDefault="009D1F8C">
            <w:pPr>
              <w:pStyle w:val="TableParagraph"/>
              <w:rPr>
                <w:sz w:val="20"/>
              </w:rPr>
            </w:pPr>
          </w:p>
        </w:tc>
        <w:tc>
          <w:tcPr>
            <w:tcW w:w="716" w:type="dxa"/>
          </w:tcPr>
          <w:p w14:paraId="3A30B597" w14:textId="77777777" w:rsidR="009D1F8C" w:rsidRDefault="009D1F8C">
            <w:pPr>
              <w:pStyle w:val="TableParagraph"/>
              <w:rPr>
                <w:sz w:val="20"/>
              </w:rPr>
            </w:pPr>
          </w:p>
        </w:tc>
        <w:tc>
          <w:tcPr>
            <w:tcW w:w="714" w:type="dxa"/>
          </w:tcPr>
          <w:p w14:paraId="79B34728" w14:textId="77777777" w:rsidR="009D1F8C" w:rsidRDefault="009D1F8C">
            <w:pPr>
              <w:pStyle w:val="TableParagraph"/>
              <w:rPr>
                <w:sz w:val="20"/>
              </w:rPr>
            </w:pPr>
          </w:p>
        </w:tc>
        <w:tc>
          <w:tcPr>
            <w:tcW w:w="714" w:type="dxa"/>
          </w:tcPr>
          <w:p w14:paraId="6DBDB98C" w14:textId="77777777" w:rsidR="009D1F8C" w:rsidRDefault="009D1F8C">
            <w:pPr>
              <w:pStyle w:val="TableParagraph"/>
              <w:rPr>
                <w:sz w:val="20"/>
              </w:rPr>
            </w:pPr>
          </w:p>
        </w:tc>
        <w:tc>
          <w:tcPr>
            <w:tcW w:w="715" w:type="dxa"/>
          </w:tcPr>
          <w:p w14:paraId="22841EFB" w14:textId="77777777" w:rsidR="009D1F8C" w:rsidRDefault="009D1F8C">
            <w:pPr>
              <w:pStyle w:val="TableParagraph"/>
              <w:rPr>
                <w:sz w:val="20"/>
              </w:rPr>
            </w:pPr>
          </w:p>
        </w:tc>
        <w:tc>
          <w:tcPr>
            <w:tcW w:w="715" w:type="dxa"/>
          </w:tcPr>
          <w:p w14:paraId="41A5450C" w14:textId="77777777" w:rsidR="009D1F8C" w:rsidRDefault="009D1F8C">
            <w:pPr>
              <w:pStyle w:val="TableParagraph"/>
              <w:rPr>
                <w:sz w:val="20"/>
              </w:rPr>
            </w:pPr>
          </w:p>
        </w:tc>
        <w:tc>
          <w:tcPr>
            <w:tcW w:w="715" w:type="dxa"/>
          </w:tcPr>
          <w:p w14:paraId="7C56AA3C" w14:textId="77777777" w:rsidR="009D1F8C" w:rsidRDefault="00274D41">
            <w:pPr>
              <w:pStyle w:val="TableParagraph"/>
              <w:spacing w:line="272" w:lineRule="exact"/>
              <w:ind w:left="116"/>
              <w:rPr>
                <w:b/>
                <w:sz w:val="24"/>
              </w:rPr>
            </w:pPr>
            <w:r>
              <w:rPr>
                <w:b/>
                <w:w w:val="99"/>
                <w:sz w:val="24"/>
              </w:rPr>
              <w:t>p</w:t>
            </w:r>
          </w:p>
        </w:tc>
        <w:tc>
          <w:tcPr>
            <w:tcW w:w="715" w:type="dxa"/>
          </w:tcPr>
          <w:p w14:paraId="23CDA793" w14:textId="77777777" w:rsidR="009D1F8C" w:rsidRDefault="00274D41">
            <w:pPr>
              <w:pStyle w:val="TableParagraph"/>
              <w:spacing w:line="272" w:lineRule="exact"/>
              <w:ind w:left="116"/>
              <w:rPr>
                <w:b/>
                <w:sz w:val="24"/>
              </w:rPr>
            </w:pPr>
            <w:r>
              <w:rPr>
                <w:b/>
                <w:w w:val="99"/>
                <w:sz w:val="24"/>
              </w:rPr>
              <w:t>p</w:t>
            </w:r>
          </w:p>
        </w:tc>
        <w:tc>
          <w:tcPr>
            <w:tcW w:w="714" w:type="dxa"/>
          </w:tcPr>
          <w:p w14:paraId="23A27BE9" w14:textId="77777777" w:rsidR="009D1F8C" w:rsidRDefault="00274D41">
            <w:pPr>
              <w:pStyle w:val="TableParagraph"/>
              <w:spacing w:line="272" w:lineRule="exact"/>
              <w:ind w:left="116"/>
              <w:rPr>
                <w:b/>
                <w:sz w:val="24"/>
              </w:rPr>
            </w:pPr>
            <w:r>
              <w:rPr>
                <w:b/>
                <w:w w:val="99"/>
                <w:sz w:val="24"/>
              </w:rPr>
              <w:t>p</w:t>
            </w:r>
          </w:p>
        </w:tc>
        <w:tc>
          <w:tcPr>
            <w:tcW w:w="715" w:type="dxa"/>
          </w:tcPr>
          <w:p w14:paraId="2B785464" w14:textId="77777777" w:rsidR="009D1F8C" w:rsidRDefault="00274D41">
            <w:pPr>
              <w:pStyle w:val="TableParagraph"/>
              <w:spacing w:line="272" w:lineRule="exact"/>
              <w:ind w:left="116"/>
              <w:rPr>
                <w:b/>
                <w:sz w:val="24"/>
              </w:rPr>
            </w:pPr>
            <w:r>
              <w:rPr>
                <w:b/>
                <w:w w:val="99"/>
                <w:sz w:val="24"/>
              </w:rPr>
              <w:t>p</w:t>
            </w:r>
          </w:p>
        </w:tc>
        <w:tc>
          <w:tcPr>
            <w:tcW w:w="797" w:type="dxa"/>
          </w:tcPr>
          <w:p w14:paraId="424A4364" w14:textId="77777777" w:rsidR="009D1F8C" w:rsidRDefault="00274D41">
            <w:pPr>
              <w:pStyle w:val="TableParagraph"/>
              <w:spacing w:line="272" w:lineRule="exact"/>
              <w:ind w:left="116"/>
              <w:rPr>
                <w:b/>
                <w:sz w:val="24"/>
              </w:rPr>
            </w:pPr>
            <w:r>
              <w:rPr>
                <w:b/>
                <w:w w:val="99"/>
                <w:sz w:val="24"/>
              </w:rPr>
              <w:t>p</w:t>
            </w:r>
          </w:p>
        </w:tc>
        <w:tc>
          <w:tcPr>
            <w:tcW w:w="634" w:type="dxa"/>
          </w:tcPr>
          <w:p w14:paraId="36081C9C" w14:textId="77777777" w:rsidR="009D1F8C" w:rsidRDefault="009D1F8C">
            <w:pPr>
              <w:pStyle w:val="TableParagraph"/>
              <w:rPr>
                <w:sz w:val="20"/>
              </w:rPr>
            </w:pPr>
          </w:p>
        </w:tc>
        <w:tc>
          <w:tcPr>
            <w:tcW w:w="717" w:type="dxa"/>
          </w:tcPr>
          <w:p w14:paraId="703E58DF" w14:textId="77777777" w:rsidR="009D1F8C" w:rsidRDefault="009D1F8C">
            <w:pPr>
              <w:pStyle w:val="TableParagraph"/>
              <w:rPr>
                <w:sz w:val="20"/>
              </w:rPr>
            </w:pPr>
          </w:p>
        </w:tc>
        <w:tc>
          <w:tcPr>
            <w:tcW w:w="701" w:type="dxa"/>
          </w:tcPr>
          <w:p w14:paraId="22E458CD" w14:textId="77777777" w:rsidR="009D1F8C" w:rsidRDefault="009D1F8C">
            <w:pPr>
              <w:pStyle w:val="TableParagraph"/>
              <w:rPr>
                <w:sz w:val="20"/>
              </w:rPr>
            </w:pPr>
          </w:p>
        </w:tc>
      </w:tr>
      <w:tr w:rsidR="009D1F8C" w14:paraId="774AE1A1" w14:textId="77777777">
        <w:trPr>
          <w:trHeight w:val="275"/>
        </w:trPr>
        <w:tc>
          <w:tcPr>
            <w:tcW w:w="4723" w:type="dxa"/>
          </w:tcPr>
          <w:p w14:paraId="11338F42" w14:textId="77777777" w:rsidR="009D1F8C" w:rsidRDefault="00274D41">
            <w:pPr>
              <w:pStyle w:val="TableParagraph"/>
              <w:spacing w:line="250" w:lineRule="exact"/>
              <w:ind w:left="115"/>
            </w:pPr>
            <w:r>
              <w:t>Theaters, Movie or Performing Arts</w:t>
            </w:r>
          </w:p>
        </w:tc>
        <w:tc>
          <w:tcPr>
            <w:tcW w:w="1004" w:type="dxa"/>
          </w:tcPr>
          <w:p w14:paraId="020B977E" w14:textId="77777777" w:rsidR="009D1F8C" w:rsidRDefault="009D1F8C">
            <w:pPr>
              <w:pStyle w:val="TableParagraph"/>
              <w:rPr>
                <w:sz w:val="20"/>
              </w:rPr>
            </w:pPr>
          </w:p>
        </w:tc>
        <w:tc>
          <w:tcPr>
            <w:tcW w:w="716" w:type="dxa"/>
          </w:tcPr>
          <w:p w14:paraId="11BF7F50" w14:textId="77777777" w:rsidR="009D1F8C" w:rsidRDefault="009D1F8C">
            <w:pPr>
              <w:pStyle w:val="TableParagraph"/>
              <w:rPr>
                <w:sz w:val="20"/>
              </w:rPr>
            </w:pPr>
          </w:p>
        </w:tc>
        <w:tc>
          <w:tcPr>
            <w:tcW w:w="714" w:type="dxa"/>
          </w:tcPr>
          <w:p w14:paraId="7A83DEED" w14:textId="77777777" w:rsidR="009D1F8C" w:rsidRDefault="009D1F8C">
            <w:pPr>
              <w:pStyle w:val="TableParagraph"/>
              <w:rPr>
                <w:sz w:val="20"/>
              </w:rPr>
            </w:pPr>
          </w:p>
        </w:tc>
        <w:tc>
          <w:tcPr>
            <w:tcW w:w="714" w:type="dxa"/>
          </w:tcPr>
          <w:p w14:paraId="300C2A27" w14:textId="77777777" w:rsidR="009D1F8C" w:rsidRDefault="009D1F8C">
            <w:pPr>
              <w:pStyle w:val="TableParagraph"/>
              <w:rPr>
                <w:sz w:val="20"/>
              </w:rPr>
            </w:pPr>
          </w:p>
        </w:tc>
        <w:tc>
          <w:tcPr>
            <w:tcW w:w="715" w:type="dxa"/>
          </w:tcPr>
          <w:p w14:paraId="5DB9DDFA" w14:textId="77777777" w:rsidR="009D1F8C" w:rsidRDefault="009D1F8C">
            <w:pPr>
              <w:pStyle w:val="TableParagraph"/>
              <w:rPr>
                <w:sz w:val="20"/>
              </w:rPr>
            </w:pPr>
          </w:p>
        </w:tc>
        <w:tc>
          <w:tcPr>
            <w:tcW w:w="715" w:type="dxa"/>
          </w:tcPr>
          <w:p w14:paraId="3E85A86C" w14:textId="77777777" w:rsidR="009D1F8C" w:rsidRDefault="009D1F8C">
            <w:pPr>
              <w:pStyle w:val="TableParagraph"/>
              <w:rPr>
                <w:sz w:val="20"/>
              </w:rPr>
            </w:pPr>
          </w:p>
        </w:tc>
        <w:tc>
          <w:tcPr>
            <w:tcW w:w="715" w:type="dxa"/>
          </w:tcPr>
          <w:p w14:paraId="289B0097" w14:textId="77777777" w:rsidR="009D1F8C" w:rsidRDefault="009D1F8C">
            <w:pPr>
              <w:pStyle w:val="TableParagraph"/>
              <w:rPr>
                <w:sz w:val="20"/>
              </w:rPr>
            </w:pPr>
          </w:p>
        </w:tc>
        <w:tc>
          <w:tcPr>
            <w:tcW w:w="715" w:type="dxa"/>
          </w:tcPr>
          <w:p w14:paraId="5D727406" w14:textId="77777777" w:rsidR="009D1F8C" w:rsidRDefault="009D1F8C">
            <w:pPr>
              <w:pStyle w:val="TableParagraph"/>
              <w:rPr>
                <w:sz w:val="20"/>
              </w:rPr>
            </w:pPr>
          </w:p>
        </w:tc>
        <w:tc>
          <w:tcPr>
            <w:tcW w:w="714" w:type="dxa"/>
          </w:tcPr>
          <w:p w14:paraId="0AD9FBD9" w14:textId="77777777" w:rsidR="009D1F8C" w:rsidRDefault="00274D41">
            <w:pPr>
              <w:pStyle w:val="TableParagraph"/>
              <w:spacing w:line="256" w:lineRule="exact"/>
              <w:ind w:left="115"/>
              <w:rPr>
                <w:b/>
                <w:sz w:val="24"/>
              </w:rPr>
            </w:pPr>
            <w:r>
              <w:rPr>
                <w:b/>
                <w:w w:val="99"/>
                <w:sz w:val="24"/>
              </w:rPr>
              <w:t>p</w:t>
            </w:r>
          </w:p>
        </w:tc>
        <w:tc>
          <w:tcPr>
            <w:tcW w:w="715" w:type="dxa"/>
          </w:tcPr>
          <w:p w14:paraId="679F7C5C" w14:textId="77777777" w:rsidR="009D1F8C" w:rsidRDefault="00274D41">
            <w:pPr>
              <w:pStyle w:val="TableParagraph"/>
              <w:spacing w:line="256" w:lineRule="exact"/>
              <w:ind w:left="117"/>
              <w:rPr>
                <w:b/>
                <w:sz w:val="24"/>
              </w:rPr>
            </w:pPr>
            <w:r>
              <w:rPr>
                <w:b/>
                <w:w w:val="99"/>
                <w:sz w:val="24"/>
              </w:rPr>
              <w:t>p</w:t>
            </w:r>
          </w:p>
        </w:tc>
        <w:tc>
          <w:tcPr>
            <w:tcW w:w="797" w:type="dxa"/>
          </w:tcPr>
          <w:p w14:paraId="6C72CF07" w14:textId="77777777" w:rsidR="009D1F8C" w:rsidRDefault="00274D41">
            <w:pPr>
              <w:pStyle w:val="TableParagraph"/>
              <w:spacing w:line="256" w:lineRule="exact"/>
              <w:ind w:left="117"/>
              <w:rPr>
                <w:b/>
                <w:sz w:val="24"/>
              </w:rPr>
            </w:pPr>
            <w:r>
              <w:rPr>
                <w:b/>
                <w:w w:val="99"/>
                <w:sz w:val="24"/>
              </w:rPr>
              <w:t>p</w:t>
            </w:r>
          </w:p>
        </w:tc>
        <w:tc>
          <w:tcPr>
            <w:tcW w:w="634" w:type="dxa"/>
          </w:tcPr>
          <w:p w14:paraId="0B7D382E" w14:textId="77777777" w:rsidR="009D1F8C" w:rsidRDefault="009D1F8C">
            <w:pPr>
              <w:pStyle w:val="TableParagraph"/>
              <w:rPr>
                <w:sz w:val="20"/>
              </w:rPr>
            </w:pPr>
          </w:p>
        </w:tc>
        <w:tc>
          <w:tcPr>
            <w:tcW w:w="717" w:type="dxa"/>
          </w:tcPr>
          <w:p w14:paraId="5DE10145" w14:textId="77777777" w:rsidR="009D1F8C" w:rsidRDefault="009D1F8C">
            <w:pPr>
              <w:pStyle w:val="TableParagraph"/>
              <w:rPr>
                <w:sz w:val="20"/>
              </w:rPr>
            </w:pPr>
          </w:p>
        </w:tc>
        <w:tc>
          <w:tcPr>
            <w:tcW w:w="701" w:type="dxa"/>
          </w:tcPr>
          <w:p w14:paraId="1BFA95A0" w14:textId="77777777" w:rsidR="009D1F8C" w:rsidRDefault="009D1F8C">
            <w:pPr>
              <w:pStyle w:val="TableParagraph"/>
              <w:rPr>
                <w:sz w:val="20"/>
              </w:rPr>
            </w:pPr>
          </w:p>
        </w:tc>
      </w:tr>
    </w:tbl>
    <w:p w14:paraId="0EBEDAC6" w14:textId="77777777" w:rsidR="009D1F8C" w:rsidRDefault="009D1F8C">
      <w:pPr>
        <w:rPr>
          <w:sz w:val="20"/>
        </w:rPr>
        <w:sectPr w:rsidR="009D1F8C">
          <w:pgSz w:w="15840" w:h="12240" w:orient="landscape"/>
          <w:pgMar w:top="1200" w:right="100" w:bottom="2280" w:left="500" w:header="727" w:footer="2032" w:gutter="0"/>
          <w:cols w:space="720"/>
        </w:sectPr>
      </w:pPr>
    </w:p>
    <w:p w14:paraId="4ADB8604" w14:textId="77777777" w:rsidR="009D1F8C" w:rsidRDefault="009D1F8C">
      <w:pPr>
        <w:pStyle w:val="BodyText"/>
        <w:spacing w:before="7"/>
        <w:rPr>
          <w:b/>
          <w:sz w:val="19"/>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23"/>
        <w:gridCol w:w="1004"/>
        <w:gridCol w:w="716"/>
        <w:gridCol w:w="714"/>
        <w:gridCol w:w="714"/>
        <w:gridCol w:w="715"/>
        <w:gridCol w:w="715"/>
        <w:gridCol w:w="715"/>
        <w:gridCol w:w="715"/>
        <w:gridCol w:w="714"/>
        <w:gridCol w:w="715"/>
        <w:gridCol w:w="797"/>
        <w:gridCol w:w="634"/>
        <w:gridCol w:w="717"/>
        <w:gridCol w:w="701"/>
      </w:tblGrid>
      <w:tr w:rsidR="009D1F8C" w14:paraId="304B5F3E" w14:textId="77777777">
        <w:trPr>
          <w:trHeight w:val="505"/>
        </w:trPr>
        <w:tc>
          <w:tcPr>
            <w:tcW w:w="4723" w:type="dxa"/>
          </w:tcPr>
          <w:p w14:paraId="62B1281C" w14:textId="77777777" w:rsidR="009D1F8C" w:rsidRDefault="00274D41">
            <w:pPr>
              <w:pStyle w:val="TableParagraph"/>
              <w:spacing w:line="251" w:lineRule="exact"/>
              <w:ind w:left="114"/>
              <w:rPr>
                <w:b/>
              </w:rPr>
            </w:pPr>
            <w:r>
              <w:rPr>
                <w:b/>
              </w:rPr>
              <w:t>Uses</w:t>
            </w:r>
          </w:p>
        </w:tc>
        <w:tc>
          <w:tcPr>
            <w:tcW w:w="1004" w:type="dxa"/>
          </w:tcPr>
          <w:p w14:paraId="415CA026" w14:textId="77777777" w:rsidR="009D1F8C" w:rsidRDefault="00274D41">
            <w:pPr>
              <w:pStyle w:val="TableParagraph"/>
              <w:spacing w:line="254" w:lineRule="exact"/>
              <w:ind w:left="115" w:right="252" w:firstLine="1"/>
              <w:rPr>
                <w:b/>
              </w:rPr>
            </w:pPr>
            <w:r>
              <w:rPr>
                <w:b/>
              </w:rPr>
              <w:t>Suppl.</w:t>
            </w:r>
            <w:r>
              <w:rPr>
                <w:b/>
                <w:w w:val="99"/>
              </w:rPr>
              <w:t xml:space="preserve"> </w:t>
            </w:r>
            <w:r>
              <w:rPr>
                <w:b/>
              </w:rPr>
              <w:t>Reg?</w:t>
            </w:r>
          </w:p>
        </w:tc>
        <w:tc>
          <w:tcPr>
            <w:tcW w:w="716" w:type="dxa"/>
          </w:tcPr>
          <w:p w14:paraId="1978B3D0" w14:textId="77777777" w:rsidR="009D1F8C" w:rsidRDefault="00274D41">
            <w:pPr>
              <w:pStyle w:val="TableParagraph"/>
              <w:spacing w:line="251" w:lineRule="exact"/>
              <w:ind w:left="115"/>
              <w:rPr>
                <w:b/>
              </w:rPr>
            </w:pPr>
            <w:r>
              <w:rPr>
                <w:b/>
              </w:rPr>
              <w:t>AG</w:t>
            </w:r>
          </w:p>
        </w:tc>
        <w:tc>
          <w:tcPr>
            <w:tcW w:w="714" w:type="dxa"/>
          </w:tcPr>
          <w:p w14:paraId="4696FC84" w14:textId="77777777" w:rsidR="009D1F8C" w:rsidRDefault="00274D41">
            <w:pPr>
              <w:pStyle w:val="TableParagraph"/>
              <w:spacing w:line="251" w:lineRule="exact"/>
              <w:ind w:left="117"/>
              <w:rPr>
                <w:b/>
              </w:rPr>
            </w:pPr>
            <w:r>
              <w:rPr>
                <w:b/>
              </w:rPr>
              <w:t>R-15</w:t>
            </w:r>
          </w:p>
        </w:tc>
        <w:tc>
          <w:tcPr>
            <w:tcW w:w="714" w:type="dxa"/>
          </w:tcPr>
          <w:p w14:paraId="29623882" w14:textId="77777777" w:rsidR="009D1F8C" w:rsidRDefault="00274D41">
            <w:pPr>
              <w:pStyle w:val="TableParagraph"/>
              <w:spacing w:line="251" w:lineRule="exact"/>
              <w:ind w:left="116"/>
              <w:rPr>
                <w:b/>
              </w:rPr>
            </w:pPr>
            <w:r>
              <w:rPr>
                <w:b/>
              </w:rPr>
              <w:t>R-12</w:t>
            </w:r>
          </w:p>
        </w:tc>
        <w:tc>
          <w:tcPr>
            <w:tcW w:w="715" w:type="dxa"/>
          </w:tcPr>
          <w:p w14:paraId="381EA3ED" w14:textId="77777777" w:rsidR="009D1F8C" w:rsidRDefault="00274D41">
            <w:pPr>
              <w:pStyle w:val="TableParagraph"/>
              <w:spacing w:line="251" w:lineRule="exact"/>
              <w:ind w:left="116"/>
              <w:rPr>
                <w:b/>
              </w:rPr>
            </w:pPr>
            <w:r>
              <w:rPr>
                <w:b/>
              </w:rPr>
              <w:t>R-M</w:t>
            </w:r>
          </w:p>
        </w:tc>
        <w:tc>
          <w:tcPr>
            <w:tcW w:w="715" w:type="dxa"/>
          </w:tcPr>
          <w:p w14:paraId="0A8386A1" w14:textId="77777777" w:rsidR="009D1F8C" w:rsidRDefault="00274D41">
            <w:pPr>
              <w:pStyle w:val="TableParagraph"/>
              <w:spacing w:line="251" w:lineRule="exact"/>
              <w:ind w:left="116"/>
              <w:rPr>
                <w:b/>
              </w:rPr>
            </w:pPr>
            <w:r>
              <w:rPr>
                <w:b/>
                <w:u w:val="thick"/>
              </w:rPr>
              <w:t>R-I</w:t>
            </w:r>
          </w:p>
        </w:tc>
        <w:tc>
          <w:tcPr>
            <w:tcW w:w="715" w:type="dxa"/>
          </w:tcPr>
          <w:p w14:paraId="72D0858F" w14:textId="77777777" w:rsidR="009D1F8C" w:rsidRDefault="00274D41">
            <w:pPr>
              <w:pStyle w:val="TableParagraph"/>
              <w:spacing w:line="251" w:lineRule="exact"/>
              <w:ind w:left="116"/>
              <w:rPr>
                <w:b/>
              </w:rPr>
            </w:pPr>
            <w:r>
              <w:rPr>
                <w:b/>
                <w:u w:val="thick"/>
              </w:rPr>
              <w:t>R-P</w:t>
            </w:r>
          </w:p>
        </w:tc>
        <w:tc>
          <w:tcPr>
            <w:tcW w:w="715" w:type="dxa"/>
          </w:tcPr>
          <w:p w14:paraId="44A0AC32" w14:textId="77777777" w:rsidR="009D1F8C" w:rsidRDefault="00274D41">
            <w:pPr>
              <w:pStyle w:val="TableParagraph"/>
              <w:spacing w:line="251" w:lineRule="exact"/>
              <w:ind w:left="116"/>
              <w:rPr>
                <w:b/>
              </w:rPr>
            </w:pPr>
            <w:r>
              <w:rPr>
                <w:b/>
              </w:rPr>
              <w:t>N-C</w:t>
            </w:r>
          </w:p>
        </w:tc>
        <w:tc>
          <w:tcPr>
            <w:tcW w:w="714" w:type="dxa"/>
          </w:tcPr>
          <w:p w14:paraId="62FACDB5" w14:textId="77777777" w:rsidR="009D1F8C" w:rsidRDefault="00274D41">
            <w:pPr>
              <w:pStyle w:val="TableParagraph"/>
              <w:spacing w:line="251" w:lineRule="exact"/>
              <w:ind w:left="115"/>
              <w:rPr>
                <w:b/>
              </w:rPr>
            </w:pPr>
            <w:r>
              <w:rPr>
                <w:b/>
                <w:u w:val="thick"/>
              </w:rPr>
              <w:t>G-C</w:t>
            </w:r>
          </w:p>
        </w:tc>
        <w:tc>
          <w:tcPr>
            <w:tcW w:w="715" w:type="dxa"/>
          </w:tcPr>
          <w:p w14:paraId="4AB286E6" w14:textId="77777777" w:rsidR="009D1F8C" w:rsidRDefault="00274D41">
            <w:pPr>
              <w:pStyle w:val="TableParagraph"/>
              <w:spacing w:line="254" w:lineRule="exact"/>
              <w:ind w:left="116" w:right="191" w:hanging="1"/>
              <w:rPr>
                <w:b/>
              </w:rPr>
            </w:pPr>
            <w:r>
              <w:rPr>
                <w:b/>
                <w:u w:val="thick"/>
              </w:rPr>
              <w:t>TC-</w:t>
            </w:r>
            <w:r>
              <w:rPr>
                <w:b/>
              </w:rPr>
              <w:t xml:space="preserve"> </w:t>
            </w:r>
            <w:r>
              <w:rPr>
                <w:b/>
                <w:u w:val="thick"/>
              </w:rPr>
              <w:t>C</w:t>
            </w:r>
          </w:p>
        </w:tc>
        <w:tc>
          <w:tcPr>
            <w:tcW w:w="797" w:type="dxa"/>
          </w:tcPr>
          <w:p w14:paraId="3DEDFFD8" w14:textId="77777777" w:rsidR="009D1F8C" w:rsidRDefault="00274D41">
            <w:pPr>
              <w:pStyle w:val="TableParagraph"/>
              <w:spacing w:line="251" w:lineRule="exact"/>
              <w:ind w:left="117"/>
              <w:rPr>
                <w:b/>
              </w:rPr>
            </w:pPr>
            <w:r>
              <w:rPr>
                <w:b/>
                <w:u w:val="thick"/>
              </w:rPr>
              <w:t>G-W</w:t>
            </w:r>
          </w:p>
        </w:tc>
        <w:tc>
          <w:tcPr>
            <w:tcW w:w="634" w:type="dxa"/>
          </w:tcPr>
          <w:p w14:paraId="6E7CD696" w14:textId="77777777" w:rsidR="009D1F8C" w:rsidRDefault="00274D41">
            <w:pPr>
              <w:pStyle w:val="TableParagraph"/>
              <w:spacing w:line="251" w:lineRule="exact"/>
              <w:ind w:left="115"/>
              <w:rPr>
                <w:b/>
              </w:rPr>
            </w:pPr>
            <w:r>
              <w:rPr>
                <w:b/>
                <w:u w:val="thick"/>
              </w:rPr>
              <w:t>P-D</w:t>
            </w:r>
          </w:p>
        </w:tc>
        <w:tc>
          <w:tcPr>
            <w:tcW w:w="717" w:type="dxa"/>
          </w:tcPr>
          <w:p w14:paraId="46411F85" w14:textId="77777777" w:rsidR="009D1F8C" w:rsidRDefault="00274D41">
            <w:pPr>
              <w:pStyle w:val="TableParagraph"/>
              <w:spacing w:line="251" w:lineRule="exact"/>
              <w:ind w:left="116"/>
              <w:rPr>
                <w:b/>
              </w:rPr>
            </w:pPr>
            <w:r>
              <w:rPr>
                <w:b/>
              </w:rPr>
              <w:t>M-1</w:t>
            </w:r>
          </w:p>
        </w:tc>
        <w:tc>
          <w:tcPr>
            <w:tcW w:w="701" w:type="dxa"/>
          </w:tcPr>
          <w:p w14:paraId="4B6301DD" w14:textId="77777777" w:rsidR="009D1F8C" w:rsidRDefault="00274D41">
            <w:pPr>
              <w:pStyle w:val="TableParagraph"/>
              <w:spacing w:line="251" w:lineRule="exact"/>
              <w:ind w:left="114"/>
              <w:rPr>
                <w:b/>
              </w:rPr>
            </w:pPr>
            <w:r>
              <w:rPr>
                <w:b/>
              </w:rPr>
              <w:t>M-2</w:t>
            </w:r>
          </w:p>
        </w:tc>
      </w:tr>
      <w:tr w:rsidR="009D1F8C" w14:paraId="7D5958F0" w14:textId="77777777">
        <w:trPr>
          <w:trHeight w:val="504"/>
        </w:trPr>
        <w:tc>
          <w:tcPr>
            <w:tcW w:w="4723" w:type="dxa"/>
          </w:tcPr>
          <w:p w14:paraId="56918CD6" w14:textId="77777777" w:rsidR="009D1F8C" w:rsidRDefault="00274D41">
            <w:pPr>
              <w:pStyle w:val="TableParagraph"/>
              <w:spacing w:line="248" w:lineRule="exact"/>
              <w:ind w:left="114"/>
            </w:pPr>
            <w:r>
              <w:t>Trades and Repair Services (such as Electrical,</w:t>
            </w:r>
          </w:p>
          <w:p w14:paraId="28D4DA3D" w14:textId="77777777" w:rsidR="009D1F8C" w:rsidRDefault="00274D41">
            <w:pPr>
              <w:pStyle w:val="TableParagraph"/>
              <w:spacing w:line="236" w:lineRule="exact"/>
              <w:ind w:left="114"/>
            </w:pPr>
            <w:r>
              <w:t>Heating &amp; Air Conditioning, Painting, Plumbing)</w:t>
            </w:r>
          </w:p>
        </w:tc>
        <w:tc>
          <w:tcPr>
            <w:tcW w:w="1004" w:type="dxa"/>
          </w:tcPr>
          <w:p w14:paraId="08C5309A" w14:textId="77777777" w:rsidR="009D1F8C" w:rsidRDefault="009D1F8C">
            <w:pPr>
              <w:pStyle w:val="TableParagraph"/>
              <w:rPr>
                <w:sz w:val="20"/>
              </w:rPr>
            </w:pPr>
          </w:p>
        </w:tc>
        <w:tc>
          <w:tcPr>
            <w:tcW w:w="716" w:type="dxa"/>
          </w:tcPr>
          <w:p w14:paraId="0FE640A4" w14:textId="77777777" w:rsidR="009D1F8C" w:rsidRDefault="009D1F8C">
            <w:pPr>
              <w:pStyle w:val="TableParagraph"/>
              <w:rPr>
                <w:sz w:val="20"/>
              </w:rPr>
            </w:pPr>
          </w:p>
        </w:tc>
        <w:tc>
          <w:tcPr>
            <w:tcW w:w="714" w:type="dxa"/>
          </w:tcPr>
          <w:p w14:paraId="0F4A8C01" w14:textId="77777777" w:rsidR="009D1F8C" w:rsidRDefault="009D1F8C">
            <w:pPr>
              <w:pStyle w:val="TableParagraph"/>
              <w:rPr>
                <w:sz w:val="20"/>
              </w:rPr>
            </w:pPr>
          </w:p>
        </w:tc>
        <w:tc>
          <w:tcPr>
            <w:tcW w:w="714" w:type="dxa"/>
          </w:tcPr>
          <w:p w14:paraId="39E9AD39" w14:textId="77777777" w:rsidR="009D1F8C" w:rsidRDefault="009D1F8C">
            <w:pPr>
              <w:pStyle w:val="TableParagraph"/>
              <w:rPr>
                <w:sz w:val="20"/>
              </w:rPr>
            </w:pPr>
          </w:p>
        </w:tc>
        <w:tc>
          <w:tcPr>
            <w:tcW w:w="715" w:type="dxa"/>
          </w:tcPr>
          <w:p w14:paraId="54A739A6" w14:textId="77777777" w:rsidR="009D1F8C" w:rsidRDefault="009D1F8C">
            <w:pPr>
              <w:pStyle w:val="TableParagraph"/>
              <w:rPr>
                <w:sz w:val="20"/>
              </w:rPr>
            </w:pPr>
          </w:p>
        </w:tc>
        <w:tc>
          <w:tcPr>
            <w:tcW w:w="715" w:type="dxa"/>
          </w:tcPr>
          <w:p w14:paraId="2E5B7C42" w14:textId="77777777" w:rsidR="009D1F8C" w:rsidRDefault="009D1F8C">
            <w:pPr>
              <w:pStyle w:val="TableParagraph"/>
              <w:rPr>
                <w:sz w:val="20"/>
              </w:rPr>
            </w:pPr>
          </w:p>
        </w:tc>
        <w:tc>
          <w:tcPr>
            <w:tcW w:w="715" w:type="dxa"/>
          </w:tcPr>
          <w:p w14:paraId="06BAB97C" w14:textId="77777777" w:rsidR="009D1F8C" w:rsidRDefault="009D1F8C">
            <w:pPr>
              <w:pStyle w:val="TableParagraph"/>
              <w:rPr>
                <w:sz w:val="20"/>
              </w:rPr>
            </w:pPr>
          </w:p>
        </w:tc>
        <w:tc>
          <w:tcPr>
            <w:tcW w:w="715" w:type="dxa"/>
          </w:tcPr>
          <w:p w14:paraId="446A84CA" w14:textId="77777777" w:rsidR="009D1F8C" w:rsidRDefault="009D1F8C">
            <w:pPr>
              <w:pStyle w:val="TableParagraph"/>
              <w:rPr>
                <w:sz w:val="20"/>
              </w:rPr>
            </w:pPr>
          </w:p>
        </w:tc>
        <w:tc>
          <w:tcPr>
            <w:tcW w:w="714" w:type="dxa"/>
          </w:tcPr>
          <w:p w14:paraId="457522CF" w14:textId="77777777" w:rsidR="009D1F8C" w:rsidRDefault="00274D41">
            <w:pPr>
              <w:pStyle w:val="TableParagraph"/>
              <w:spacing w:line="273" w:lineRule="exact"/>
              <w:ind w:left="115"/>
              <w:rPr>
                <w:b/>
                <w:sz w:val="24"/>
              </w:rPr>
            </w:pPr>
            <w:r>
              <w:rPr>
                <w:b/>
                <w:w w:val="99"/>
                <w:sz w:val="24"/>
              </w:rPr>
              <w:t>p</w:t>
            </w:r>
          </w:p>
        </w:tc>
        <w:tc>
          <w:tcPr>
            <w:tcW w:w="715" w:type="dxa"/>
          </w:tcPr>
          <w:p w14:paraId="39C5287B" w14:textId="77777777" w:rsidR="009D1F8C" w:rsidRDefault="009D1F8C">
            <w:pPr>
              <w:pStyle w:val="TableParagraph"/>
              <w:rPr>
                <w:sz w:val="20"/>
              </w:rPr>
            </w:pPr>
          </w:p>
        </w:tc>
        <w:tc>
          <w:tcPr>
            <w:tcW w:w="797" w:type="dxa"/>
          </w:tcPr>
          <w:p w14:paraId="5BAEC2E2" w14:textId="77777777" w:rsidR="009D1F8C" w:rsidRDefault="00274D41">
            <w:pPr>
              <w:pStyle w:val="TableParagraph"/>
              <w:spacing w:line="273" w:lineRule="exact"/>
              <w:ind w:left="116"/>
              <w:rPr>
                <w:b/>
                <w:sz w:val="24"/>
              </w:rPr>
            </w:pPr>
            <w:r>
              <w:rPr>
                <w:b/>
                <w:w w:val="99"/>
                <w:sz w:val="24"/>
              </w:rPr>
              <w:t>p</w:t>
            </w:r>
          </w:p>
        </w:tc>
        <w:tc>
          <w:tcPr>
            <w:tcW w:w="634" w:type="dxa"/>
          </w:tcPr>
          <w:p w14:paraId="5A774DE3" w14:textId="77777777" w:rsidR="009D1F8C" w:rsidRDefault="009D1F8C">
            <w:pPr>
              <w:pStyle w:val="TableParagraph"/>
              <w:rPr>
                <w:sz w:val="20"/>
              </w:rPr>
            </w:pPr>
          </w:p>
        </w:tc>
        <w:tc>
          <w:tcPr>
            <w:tcW w:w="717" w:type="dxa"/>
          </w:tcPr>
          <w:p w14:paraId="2DF3EBFC" w14:textId="77777777" w:rsidR="009D1F8C" w:rsidRDefault="00274D41">
            <w:pPr>
              <w:pStyle w:val="TableParagraph"/>
              <w:spacing w:line="273" w:lineRule="exact"/>
              <w:ind w:left="116"/>
              <w:rPr>
                <w:b/>
                <w:sz w:val="24"/>
              </w:rPr>
            </w:pPr>
            <w:r>
              <w:rPr>
                <w:b/>
                <w:w w:val="99"/>
                <w:sz w:val="24"/>
              </w:rPr>
              <w:t>p</w:t>
            </w:r>
          </w:p>
        </w:tc>
        <w:tc>
          <w:tcPr>
            <w:tcW w:w="701" w:type="dxa"/>
          </w:tcPr>
          <w:p w14:paraId="01B0F951" w14:textId="77777777" w:rsidR="009D1F8C" w:rsidRDefault="009D1F8C">
            <w:pPr>
              <w:pStyle w:val="TableParagraph"/>
              <w:rPr>
                <w:sz w:val="20"/>
              </w:rPr>
            </w:pPr>
          </w:p>
        </w:tc>
      </w:tr>
      <w:tr w:rsidR="009D1F8C" w14:paraId="61B9119A" w14:textId="77777777">
        <w:trPr>
          <w:trHeight w:val="759"/>
        </w:trPr>
        <w:tc>
          <w:tcPr>
            <w:tcW w:w="4723" w:type="dxa"/>
          </w:tcPr>
          <w:p w14:paraId="67B5D816" w14:textId="77777777" w:rsidR="009D1F8C" w:rsidRDefault="00274D41">
            <w:pPr>
              <w:pStyle w:val="TableParagraph"/>
              <w:spacing w:line="254" w:lineRule="exact"/>
              <w:ind w:left="114" w:right="102"/>
              <w:jc w:val="both"/>
            </w:pPr>
            <w:r>
              <w:t>Vehicle Sales (with outdoor storage such as Automobile, Truck, Motorcycle, ATV, Golf cart, Boat or RV sales)</w:t>
            </w:r>
          </w:p>
        </w:tc>
        <w:tc>
          <w:tcPr>
            <w:tcW w:w="1004" w:type="dxa"/>
          </w:tcPr>
          <w:p w14:paraId="462FC04C" w14:textId="77777777" w:rsidR="009D1F8C" w:rsidRDefault="009D1F8C">
            <w:pPr>
              <w:pStyle w:val="TableParagraph"/>
              <w:rPr>
                <w:sz w:val="20"/>
              </w:rPr>
            </w:pPr>
          </w:p>
        </w:tc>
        <w:tc>
          <w:tcPr>
            <w:tcW w:w="716" w:type="dxa"/>
          </w:tcPr>
          <w:p w14:paraId="30F10A90" w14:textId="77777777" w:rsidR="009D1F8C" w:rsidRDefault="009D1F8C">
            <w:pPr>
              <w:pStyle w:val="TableParagraph"/>
              <w:rPr>
                <w:sz w:val="20"/>
              </w:rPr>
            </w:pPr>
          </w:p>
        </w:tc>
        <w:tc>
          <w:tcPr>
            <w:tcW w:w="714" w:type="dxa"/>
          </w:tcPr>
          <w:p w14:paraId="2A2EFFD2" w14:textId="77777777" w:rsidR="009D1F8C" w:rsidRDefault="009D1F8C">
            <w:pPr>
              <w:pStyle w:val="TableParagraph"/>
              <w:rPr>
                <w:sz w:val="20"/>
              </w:rPr>
            </w:pPr>
          </w:p>
        </w:tc>
        <w:tc>
          <w:tcPr>
            <w:tcW w:w="714" w:type="dxa"/>
          </w:tcPr>
          <w:p w14:paraId="6818D608" w14:textId="77777777" w:rsidR="009D1F8C" w:rsidRDefault="009D1F8C">
            <w:pPr>
              <w:pStyle w:val="TableParagraph"/>
              <w:rPr>
                <w:sz w:val="20"/>
              </w:rPr>
            </w:pPr>
          </w:p>
        </w:tc>
        <w:tc>
          <w:tcPr>
            <w:tcW w:w="715" w:type="dxa"/>
          </w:tcPr>
          <w:p w14:paraId="1BD7DA55" w14:textId="77777777" w:rsidR="009D1F8C" w:rsidRDefault="009D1F8C">
            <w:pPr>
              <w:pStyle w:val="TableParagraph"/>
              <w:rPr>
                <w:sz w:val="20"/>
              </w:rPr>
            </w:pPr>
          </w:p>
        </w:tc>
        <w:tc>
          <w:tcPr>
            <w:tcW w:w="715" w:type="dxa"/>
          </w:tcPr>
          <w:p w14:paraId="42DFB829" w14:textId="77777777" w:rsidR="009D1F8C" w:rsidRDefault="009D1F8C">
            <w:pPr>
              <w:pStyle w:val="TableParagraph"/>
              <w:rPr>
                <w:sz w:val="20"/>
              </w:rPr>
            </w:pPr>
          </w:p>
        </w:tc>
        <w:tc>
          <w:tcPr>
            <w:tcW w:w="715" w:type="dxa"/>
          </w:tcPr>
          <w:p w14:paraId="1BA8C919" w14:textId="77777777" w:rsidR="009D1F8C" w:rsidRDefault="009D1F8C">
            <w:pPr>
              <w:pStyle w:val="TableParagraph"/>
              <w:rPr>
                <w:sz w:val="20"/>
              </w:rPr>
            </w:pPr>
          </w:p>
        </w:tc>
        <w:tc>
          <w:tcPr>
            <w:tcW w:w="715" w:type="dxa"/>
          </w:tcPr>
          <w:p w14:paraId="35379382" w14:textId="77777777" w:rsidR="009D1F8C" w:rsidRDefault="009D1F8C">
            <w:pPr>
              <w:pStyle w:val="TableParagraph"/>
              <w:rPr>
                <w:sz w:val="20"/>
              </w:rPr>
            </w:pPr>
          </w:p>
        </w:tc>
        <w:tc>
          <w:tcPr>
            <w:tcW w:w="714" w:type="dxa"/>
          </w:tcPr>
          <w:p w14:paraId="3022AA62" w14:textId="77777777" w:rsidR="009D1F8C" w:rsidRDefault="00274D41">
            <w:pPr>
              <w:pStyle w:val="TableParagraph"/>
              <w:spacing w:line="275" w:lineRule="exact"/>
              <w:ind w:left="115"/>
              <w:rPr>
                <w:b/>
                <w:sz w:val="24"/>
              </w:rPr>
            </w:pPr>
            <w:r>
              <w:rPr>
                <w:b/>
                <w:w w:val="99"/>
                <w:sz w:val="24"/>
              </w:rPr>
              <w:t>p</w:t>
            </w:r>
          </w:p>
        </w:tc>
        <w:tc>
          <w:tcPr>
            <w:tcW w:w="715" w:type="dxa"/>
          </w:tcPr>
          <w:p w14:paraId="3CEF485E" w14:textId="77777777" w:rsidR="009D1F8C" w:rsidRDefault="009D1F8C">
            <w:pPr>
              <w:pStyle w:val="TableParagraph"/>
              <w:rPr>
                <w:sz w:val="20"/>
              </w:rPr>
            </w:pPr>
          </w:p>
        </w:tc>
        <w:tc>
          <w:tcPr>
            <w:tcW w:w="797" w:type="dxa"/>
          </w:tcPr>
          <w:p w14:paraId="42B82506" w14:textId="77777777" w:rsidR="009D1F8C" w:rsidRDefault="00274D41">
            <w:pPr>
              <w:pStyle w:val="TableParagraph"/>
              <w:spacing w:line="275" w:lineRule="exact"/>
              <w:ind w:left="116"/>
              <w:rPr>
                <w:b/>
                <w:sz w:val="24"/>
              </w:rPr>
            </w:pPr>
            <w:r>
              <w:rPr>
                <w:b/>
                <w:w w:val="99"/>
                <w:sz w:val="24"/>
              </w:rPr>
              <w:t>p</w:t>
            </w:r>
          </w:p>
        </w:tc>
        <w:tc>
          <w:tcPr>
            <w:tcW w:w="634" w:type="dxa"/>
          </w:tcPr>
          <w:p w14:paraId="2D714015" w14:textId="77777777" w:rsidR="009D1F8C" w:rsidRDefault="009D1F8C">
            <w:pPr>
              <w:pStyle w:val="TableParagraph"/>
              <w:rPr>
                <w:sz w:val="20"/>
              </w:rPr>
            </w:pPr>
          </w:p>
        </w:tc>
        <w:tc>
          <w:tcPr>
            <w:tcW w:w="717" w:type="dxa"/>
          </w:tcPr>
          <w:p w14:paraId="6CB4247E" w14:textId="77777777" w:rsidR="009D1F8C" w:rsidRDefault="00274D41">
            <w:pPr>
              <w:pStyle w:val="TableParagraph"/>
              <w:spacing w:line="275" w:lineRule="exact"/>
              <w:ind w:left="116"/>
              <w:rPr>
                <w:b/>
                <w:sz w:val="24"/>
              </w:rPr>
            </w:pPr>
            <w:r>
              <w:rPr>
                <w:b/>
                <w:w w:val="99"/>
                <w:sz w:val="24"/>
              </w:rPr>
              <w:t>p</w:t>
            </w:r>
          </w:p>
        </w:tc>
        <w:tc>
          <w:tcPr>
            <w:tcW w:w="701" w:type="dxa"/>
          </w:tcPr>
          <w:p w14:paraId="55E8DED2" w14:textId="77777777" w:rsidR="009D1F8C" w:rsidRDefault="009D1F8C">
            <w:pPr>
              <w:pStyle w:val="TableParagraph"/>
              <w:rPr>
                <w:sz w:val="20"/>
              </w:rPr>
            </w:pPr>
          </w:p>
        </w:tc>
      </w:tr>
      <w:tr w:rsidR="009D1F8C" w14:paraId="795BB1FE" w14:textId="77777777">
        <w:trPr>
          <w:trHeight w:val="456"/>
        </w:trPr>
        <w:tc>
          <w:tcPr>
            <w:tcW w:w="4723" w:type="dxa"/>
          </w:tcPr>
          <w:p w14:paraId="13E52FB1" w14:textId="77777777" w:rsidR="009D1F8C" w:rsidRDefault="00274D41">
            <w:pPr>
              <w:pStyle w:val="TableParagraph"/>
              <w:spacing w:line="247" w:lineRule="exact"/>
              <w:ind w:left="114"/>
            </w:pPr>
            <w:r>
              <w:t>Veterinary Services</w:t>
            </w:r>
          </w:p>
        </w:tc>
        <w:tc>
          <w:tcPr>
            <w:tcW w:w="1004" w:type="dxa"/>
          </w:tcPr>
          <w:p w14:paraId="5A635E9C" w14:textId="77777777" w:rsidR="009D1F8C" w:rsidRDefault="00274D41">
            <w:pPr>
              <w:pStyle w:val="TableParagraph"/>
              <w:tabs>
                <w:tab w:val="left" w:pos="701"/>
              </w:tabs>
              <w:spacing w:line="272" w:lineRule="exact"/>
              <w:ind w:left="115"/>
              <w:rPr>
                <w:b/>
                <w:sz w:val="16"/>
              </w:rPr>
            </w:pPr>
            <w:r>
              <w:rPr>
                <w:b/>
                <w:sz w:val="24"/>
              </w:rPr>
              <w:t>y</w:t>
            </w:r>
            <w:r>
              <w:rPr>
                <w:b/>
                <w:sz w:val="24"/>
              </w:rPr>
              <w:tab/>
            </w:r>
            <w:r>
              <w:rPr>
                <w:b/>
                <w:sz w:val="16"/>
              </w:rPr>
              <w:t>(in</w:t>
            </w:r>
          </w:p>
          <w:p w14:paraId="31316130" w14:textId="77777777" w:rsidR="009D1F8C" w:rsidRDefault="00274D41">
            <w:pPr>
              <w:pStyle w:val="TableParagraph"/>
              <w:spacing w:line="164" w:lineRule="exact"/>
              <w:ind w:left="115"/>
              <w:rPr>
                <w:b/>
                <w:sz w:val="16"/>
              </w:rPr>
            </w:pPr>
            <w:r>
              <w:rPr>
                <w:b/>
                <w:sz w:val="16"/>
              </w:rPr>
              <w:t>residential)</w:t>
            </w:r>
          </w:p>
        </w:tc>
        <w:tc>
          <w:tcPr>
            <w:tcW w:w="716" w:type="dxa"/>
          </w:tcPr>
          <w:p w14:paraId="4E6A3219" w14:textId="77777777" w:rsidR="009D1F8C" w:rsidRDefault="00274D41">
            <w:pPr>
              <w:pStyle w:val="TableParagraph"/>
              <w:spacing w:line="272" w:lineRule="exact"/>
              <w:ind w:left="115"/>
              <w:rPr>
                <w:b/>
                <w:sz w:val="24"/>
              </w:rPr>
            </w:pPr>
            <w:r>
              <w:rPr>
                <w:b/>
                <w:w w:val="99"/>
                <w:sz w:val="24"/>
              </w:rPr>
              <w:t>p</w:t>
            </w:r>
          </w:p>
        </w:tc>
        <w:tc>
          <w:tcPr>
            <w:tcW w:w="714" w:type="dxa"/>
          </w:tcPr>
          <w:p w14:paraId="5B10C3BE" w14:textId="77777777" w:rsidR="009D1F8C" w:rsidRDefault="009D1F8C">
            <w:pPr>
              <w:pStyle w:val="TableParagraph"/>
              <w:rPr>
                <w:sz w:val="20"/>
              </w:rPr>
            </w:pPr>
          </w:p>
        </w:tc>
        <w:tc>
          <w:tcPr>
            <w:tcW w:w="714" w:type="dxa"/>
          </w:tcPr>
          <w:p w14:paraId="2D3247FC" w14:textId="77777777" w:rsidR="009D1F8C" w:rsidRDefault="009D1F8C">
            <w:pPr>
              <w:pStyle w:val="TableParagraph"/>
              <w:rPr>
                <w:sz w:val="20"/>
              </w:rPr>
            </w:pPr>
          </w:p>
        </w:tc>
        <w:tc>
          <w:tcPr>
            <w:tcW w:w="715" w:type="dxa"/>
          </w:tcPr>
          <w:p w14:paraId="7D0060F7" w14:textId="77777777" w:rsidR="009D1F8C" w:rsidRDefault="009D1F8C">
            <w:pPr>
              <w:pStyle w:val="TableParagraph"/>
              <w:rPr>
                <w:sz w:val="20"/>
              </w:rPr>
            </w:pPr>
          </w:p>
        </w:tc>
        <w:tc>
          <w:tcPr>
            <w:tcW w:w="715" w:type="dxa"/>
          </w:tcPr>
          <w:p w14:paraId="1294DC71" w14:textId="77777777" w:rsidR="009D1F8C" w:rsidRDefault="009D1F8C">
            <w:pPr>
              <w:pStyle w:val="TableParagraph"/>
              <w:rPr>
                <w:sz w:val="20"/>
              </w:rPr>
            </w:pPr>
          </w:p>
        </w:tc>
        <w:tc>
          <w:tcPr>
            <w:tcW w:w="715" w:type="dxa"/>
          </w:tcPr>
          <w:p w14:paraId="73D9A680" w14:textId="77777777" w:rsidR="009D1F8C" w:rsidRDefault="00274D41">
            <w:pPr>
              <w:pStyle w:val="TableParagraph"/>
              <w:spacing w:line="272" w:lineRule="exact"/>
              <w:ind w:left="117"/>
              <w:rPr>
                <w:b/>
                <w:sz w:val="24"/>
              </w:rPr>
            </w:pPr>
            <w:r>
              <w:rPr>
                <w:b/>
                <w:w w:val="99"/>
                <w:sz w:val="24"/>
              </w:rPr>
              <w:t>p</w:t>
            </w:r>
          </w:p>
        </w:tc>
        <w:tc>
          <w:tcPr>
            <w:tcW w:w="715" w:type="dxa"/>
          </w:tcPr>
          <w:p w14:paraId="7FD57954" w14:textId="77777777" w:rsidR="009D1F8C" w:rsidRDefault="00274D41">
            <w:pPr>
              <w:pStyle w:val="TableParagraph"/>
              <w:spacing w:line="272" w:lineRule="exact"/>
              <w:ind w:left="117"/>
              <w:rPr>
                <w:b/>
                <w:sz w:val="24"/>
              </w:rPr>
            </w:pPr>
            <w:r>
              <w:rPr>
                <w:b/>
                <w:w w:val="99"/>
                <w:sz w:val="24"/>
              </w:rPr>
              <w:t>p</w:t>
            </w:r>
          </w:p>
        </w:tc>
        <w:tc>
          <w:tcPr>
            <w:tcW w:w="714" w:type="dxa"/>
          </w:tcPr>
          <w:p w14:paraId="3B9C7D08" w14:textId="77777777" w:rsidR="009D1F8C" w:rsidRDefault="00274D41">
            <w:pPr>
              <w:pStyle w:val="TableParagraph"/>
              <w:spacing w:line="272" w:lineRule="exact"/>
              <w:ind w:left="116"/>
              <w:rPr>
                <w:b/>
                <w:sz w:val="24"/>
              </w:rPr>
            </w:pPr>
            <w:r>
              <w:rPr>
                <w:b/>
                <w:w w:val="99"/>
                <w:sz w:val="24"/>
              </w:rPr>
              <w:t>p</w:t>
            </w:r>
          </w:p>
        </w:tc>
        <w:tc>
          <w:tcPr>
            <w:tcW w:w="715" w:type="dxa"/>
          </w:tcPr>
          <w:p w14:paraId="7D757CEF" w14:textId="77777777" w:rsidR="009D1F8C" w:rsidRDefault="009D1F8C">
            <w:pPr>
              <w:pStyle w:val="TableParagraph"/>
              <w:rPr>
                <w:sz w:val="20"/>
              </w:rPr>
            </w:pPr>
          </w:p>
        </w:tc>
        <w:tc>
          <w:tcPr>
            <w:tcW w:w="797" w:type="dxa"/>
          </w:tcPr>
          <w:p w14:paraId="1F46E5A5" w14:textId="77777777" w:rsidR="009D1F8C" w:rsidRDefault="00274D41">
            <w:pPr>
              <w:pStyle w:val="TableParagraph"/>
              <w:spacing w:line="272" w:lineRule="exact"/>
              <w:ind w:left="117"/>
              <w:rPr>
                <w:b/>
                <w:sz w:val="24"/>
              </w:rPr>
            </w:pPr>
            <w:r>
              <w:rPr>
                <w:b/>
                <w:w w:val="99"/>
                <w:sz w:val="24"/>
              </w:rPr>
              <w:t>p</w:t>
            </w:r>
          </w:p>
        </w:tc>
        <w:tc>
          <w:tcPr>
            <w:tcW w:w="634" w:type="dxa"/>
          </w:tcPr>
          <w:p w14:paraId="7DE4B87D" w14:textId="77777777" w:rsidR="009D1F8C" w:rsidRDefault="009D1F8C">
            <w:pPr>
              <w:pStyle w:val="TableParagraph"/>
              <w:rPr>
                <w:sz w:val="20"/>
              </w:rPr>
            </w:pPr>
          </w:p>
        </w:tc>
        <w:tc>
          <w:tcPr>
            <w:tcW w:w="717" w:type="dxa"/>
          </w:tcPr>
          <w:p w14:paraId="4A86938A" w14:textId="77777777" w:rsidR="009D1F8C" w:rsidRDefault="009D1F8C">
            <w:pPr>
              <w:pStyle w:val="TableParagraph"/>
              <w:rPr>
                <w:sz w:val="20"/>
              </w:rPr>
            </w:pPr>
          </w:p>
        </w:tc>
        <w:tc>
          <w:tcPr>
            <w:tcW w:w="701" w:type="dxa"/>
          </w:tcPr>
          <w:p w14:paraId="27D6DFFD" w14:textId="77777777" w:rsidR="009D1F8C" w:rsidRDefault="009D1F8C">
            <w:pPr>
              <w:pStyle w:val="TableParagraph"/>
              <w:rPr>
                <w:sz w:val="20"/>
              </w:rPr>
            </w:pPr>
          </w:p>
        </w:tc>
      </w:tr>
      <w:tr w:rsidR="009D1F8C" w14:paraId="185DD53D" w14:textId="77777777">
        <w:trPr>
          <w:trHeight w:val="276"/>
        </w:trPr>
        <w:tc>
          <w:tcPr>
            <w:tcW w:w="4723" w:type="dxa"/>
          </w:tcPr>
          <w:p w14:paraId="4DC8493F" w14:textId="77777777" w:rsidR="009D1F8C" w:rsidRDefault="009D1F8C">
            <w:pPr>
              <w:pStyle w:val="TableParagraph"/>
              <w:rPr>
                <w:sz w:val="20"/>
              </w:rPr>
            </w:pPr>
          </w:p>
        </w:tc>
        <w:tc>
          <w:tcPr>
            <w:tcW w:w="1004" w:type="dxa"/>
          </w:tcPr>
          <w:p w14:paraId="17AEC5FD" w14:textId="77777777" w:rsidR="009D1F8C" w:rsidRDefault="009D1F8C">
            <w:pPr>
              <w:pStyle w:val="TableParagraph"/>
              <w:rPr>
                <w:sz w:val="20"/>
              </w:rPr>
            </w:pPr>
          </w:p>
        </w:tc>
        <w:tc>
          <w:tcPr>
            <w:tcW w:w="716" w:type="dxa"/>
          </w:tcPr>
          <w:p w14:paraId="26EE350E" w14:textId="77777777" w:rsidR="009D1F8C" w:rsidRDefault="009D1F8C">
            <w:pPr>
              <w:pStyle w:val="TableParagraph"/>
              <w:rPr>
                <w:sz w:val="20"/>
              </w:rPr>
            </w:pPr>
          </w:p>
        </w:tc>
        <w:tc>
          <w:tcPr>
            <w:tcW w:w="714" w:type="dxa"/>
          </w:tcPr>
          <w:p w14:paraId="1B763221" w14:textId="77777777" w:rsidR="009D1F8C" w:rsidRDefault="009D1F8C">
            <w:pPr>
              <w:pStyle w:val="TableParagraph"/>
              <w:rPr>
                <w:sz w:val="20"/>
              </w:rPr>
            </w:pPr>
          </w:p>
        </w:tc>
        <w:tc>
          <w:tcPr>
            <w:tcW w:w="714" w:type="dxa"/>
          </w:tcPr>
          <w:p w14:paraId="206DDFE0" w14:textId="77777777" w:rsidR="009D1F8C" w:rsidRDefault="009D1F8C">
            <w:pPr>
              <w:pStyle w:val="TableParagraph"/>
              <w:rPr>
                <w:sz w:val="20"/>
              </w:rPr>
            </w:pPr>
          </w:p>
        </w:tc>
        <w:tc>
          <w:tcPr>
            <w:tcW w:w="715" w:type="dxa"/>
          </w:tcPr>
          <w:p w14:paraId="32325D95" w14:textId="77777777" w:rsidR="009D1F8C" w:rsidRDefault="009D1F8C">
            <w:pPr>
              <w:pStyle w:val="TableParagraph"/>
              <w:rPr>
                <w:sz w:val="20"/>
              </w:rPr>
            </w:pPr>
          </w:p>
        </w:tc>
        <w:tc>
          <w:tcPr>
            <w:tcW w:w="715" w:type="dxa"/>
          </w:tcPr>
          <w:p w14:paraId="513CE25D" w14:textId="77777777" w:rsidR="009D1F8C" w:rsidRDefault="009D1F8C">
            <w:pPr>
              <w:pStyle w:val="TableParagraph"/>
              <w:rPr>
                <w:sz w:val="20"/>
              </w:rPr>
            </w:pPr>
          </w:p>
        </w:tc>
        <w:tc>
          <w:tcPr>
            <w:tcW w:w="715" w:type="dxa"/>
          </w:tcPr>
          <w:p w14:paraId="27C4DD55" w14:textId="77777777" w:rsidR="009D1F8C" w:rsidRDefault="009D1F8C">
            <w:pPr>
              <w:pStyle w:val="TableParagraph"/>
              <w:rPr>
                <w:sz w:val="20"/>
              </w:rPr>
            </w:pPr>
          </w:p>
        </w:tc>
        <w:tc>
          <w:tcPr>
            <w:tcW w:w="715" w:type="dxa"/>
          </w:tcPr>
          <w:p w14:paraId="466BCDA9" w14:textId="77777777" w:rsidR="009D1F8C" w:rsidRDefault="009D1F8C">
            <w:pPr>
              <w:pStyle w:val="TableParagraph"/>
              <w:rPr>
                <w:sz w:val="20"/>
              </w:rPr>
            </w:pPr>
          </w:p>
        </w:tc>
        <w:tc>
          <w:tcPr>
            <w:tcW w:w="714" w:type="dxa"/>
          </w:tcPr>
          <w:p w14:paraId="30BDA6AF" w14:textId="77777777" w:rsidR="009D1F8C" w:rsidRDefault="009D1F8C">
            <w:pPr>
              <w:pStyle w:val="TableParagraph"/>
              <w:rPr>
                <w:sz w:val="20"/>
              </w:rPr>
            </w:pPr>
          </w:p>
        </w:tc>
        <w:tc>
          <w:tcPr>
            <w:tcW w:w="715" w:type="dxa"/>
          </w:tcPr>
          <w:p w14:paraId="76B05CB1" w14:textId="77777777" w:rsidR="009D1F8C" w:rsidRDefault="009D1F8C">
            <w:pPr>
              <w:pStyle w:val="TableParagraph"/>
              <w:rPr>
                <w:sz w:val="20"/>
              </w:rPr>
            </w:pPr>
          </w:p>
        </w:tc>
        <w:tc>
          <w:tcPr>
            <w:tcW w:w="797" w:type="dxa"/>
          </w:tcPr>
          <w:p w14:paraId="66E0D953" w14:textId="77777777" w:rsidR="009D1F8C" w:rsidRDefault="009D1F8C">
            <w:pPr>
              <w:pStyle w:val="TableParagraph"/>
              <w:rPr>
                <w:sz w:val="20"/>
              </w:rPr>
            </w:pPr>
          </w:p>
        </w:tc>
        <w:tc>
          <w:tcPr>
            <w:tcW w:w="634" w:type="dxa"/>
          </w:tcPr>
          <w:p w14:paraId="5AFE3C10" w14:textId="77777777" w:rsidR="009D1F8C" w:rsidRDefault="009D1F8C">
            <w:pPr>
              <w:pStyle w:val="TableParagraph"/>
              <w:rPr>
                <w:sz w:val="20"/>
              </w:rPr>
            </w:pPr>
          </w:p>
        </w:tc>
        <w:tc>
          <w:tcPr>
            <w:tcW w:w="717" w:type="dxa"/>
          </w:tcPr>
          <w:p w14:paraId="665315C4" w14:textId="77777777" w:rsidR="009D1F8C" w:rsidRDefault="009D1F8C">
            <w:pPr>
              <w:pStyle w:val="TableParagraph"/>
              <w:rPr>
                <w:sz w:val="20"/>
              </w:rPr>
            </w:pPr>
          </w:p>
        </w:tc>
        <w:tc>
          <w:tcPr>
            <w:tcW w:w="701" w:type="dxa"/>
          </w:tcPr>
          <w:p w14:paraId="1C76E5E2" w14:textId="77777777" w:rsidR="009D1F8C" w:rsidRDefault="009D1F8C">
            <w:pPr>
              <w:pStyle w:val="TableParagraph"/>
              <w:rPr>
                <w:sz w:val="20"/>
              </w:rPr>
            </w:pPr>
          </w:p>
        </w:tc>
      </w:tr>
      <w:tr w:rsidR="009D1F8C" w14:paraId="3487C23C" w14:textId="77777777">
        <w:trPr>
          <w:trHeight w:val="275"/>
        </w:trPr>
        <w:tc>
          <w:tcPr>
            <w:tcW w:w="4723" w:type="dxa"/>
            <w:shd w:val="clear" w:color="auto" w:fill="FFCC00"/>
          </w:tcPr>
          <w:p w14:paraId="62CA393C" w14:textId="77777777" w:rsidR="009D1F8C" w:rsidRDefault="00274D41">
            <w:pPr>
              <w:pStyle w:val="TableParagraph"/>
              <w:spacing w:line="251" w:lineRule="exact"/>
              <w:ind w:left="114"/>
              <w:rPr>
                <w:b/>
              </w:rPr>
            </w:pPr>
            <w:r>
              <w:rPr>
                <w:b/>
              </w:rPr>
              <w:t>Industrial</w:t>
            </w:r>
          </w:p>
        </w:tc>
        <w:tc>
          <w:tcPr>
            <w:tcW w:w="1004" w:type="dxa"/>
            <w:shd w:val="clear" w:color="auto" w:fill="FFCC00"/>
          </w:tcPr>
          <w:p w14:paraId="030295DB" w14:textId="77777777" w:rsidR="009D1F8C" w:rsidRDefault="009D1F8C">
            <w:pPr>
              <w:pStyle w:val="TableParagraph"/>
              <w:rPr>
                <w:sz w:val="20"/>
              </w:rPr>
            </w:pPr>
          </w:p>
        </w:tc>
        <w:tc>
          <w:tcPr>
            <w:tcW w:w="716" w:type="dxa"/>
            <w:shd w:val="clear" w:color="auto" w:fill="FFCC00"/>
          </w:tcPr>
          <w:p w14:paraId="153BAAFC" w14:textId="77777777" w:rsidR="009D1F8C" w:rsidRDefault="009D1F8C">
            <w:pPr>
              <w:pStyle w:val="TableParagraph"/>
              <w:rPr>
                <w:sz w:val="20"/>
              </w:rPr>
            </w:pPr>
          </w:p>
        </w:tc>
        <w:tc>
          <w:tcPr>
            <w:tcW w:w="714" w:type="dxa"/>
            <w:shd w:val="clear" w:color="auto" w:fill="FFCC00"/>
          </w:tcPr>
          <w:p w14:paraId="2D1B3069" w14:textId="77777777" w:rsidR="009D1F8C" w:rsidRDefault="009D1F8C">
            <w:pPr>
              <w:pStyle w:val="TableParagraph"/>
              <w:rPr>
                <w:sz w:val="20"/>
              </w:rPr>
            </w:pPr>
          </w:p>
        </w:tc>
        <w:tc>
          <w:tcPr>
            <w:tcW w:w="714" w:type="dxa"/>
            <w:shd w:val="clear" w:color="auto" w:fill="FFCC00"/>
          </w:tcPr>
          <w:p w14:paraId="071CF2BB" w14:textId="77777777" w:rsidR="009D1F8C" w:rsidRDefault="009D1F8C">
            <w:pPr>
              <w:pStyle w:val="TableParagraph"/>
              <w:rPr>
                <w:sz w:val="20"/>
              </w:rPr>
            </w:pPr>
          </w:p>
        </w:tc>
        <w:tc>
          <w:tcPr>
            <w:tcW w:w="715" w:type="dxa"/>
            <w:shd w:val="clear" w:color="auto" w:fill="FFCC00"/>
          </w:tcPr>
          <w:p w14:paraId="7C98A774" w14:textId="77777777" w:rsidR="009D1F8C" w:rsidRDefault="009D1F8C">
            <w:pPr>
              <w:pStyle w:val="TableParagraph"/>
              <w:rPr>
                <w:sz w:val="20"/>
              </w:rPr>
            </w:pPr>
          </w:p>
        </w:tc>
        <w:tc>
          <w:tcPr>
            <w:tcW w:w="715" w:type="dxa"/>
            <w:shd w:val="clear" w:color="auto" w:fill="FFCC00"/>
          </w:tcPr>
          <w:p w14:paraId="075CFDD6" w14:textId="77777777" w:rsidR="009D1F8C" w:rsidRDefault="009D1F8C">
            <w:pPr>
              <w:pStyle w:val="TableParagraph"/>
              <w:rPr>
                <w:sz w:val="20"/>
              </w:rPr>
            </w:pPr>
          </w:p>
        </w:tc>
        <w:tc>
          <w:tcPr>
            <w:tcW w:w="715" w:type="dxa"/>
            <w:shd w:val="clear" w:color="auto" w:fill="FFCC00"/>
          </w:tcPr>
          <w:p w14:paraId="1582B56A" w14:textId="77777777" w:rsidR="009D1F8C" w:rsidRDefault="009D1F8C">
            <w:pPr>
              <w:pStyle w:val="TableParagraph"/>
              <w:rPr>
                <w:sz w:val="20"/>
              </w:rPr>
            </w:pPr>
          </w:p>
        </w:tc>
        <w:tc>
          <w:tcPr>
            <w:tcW w:w="715" w:type="dxa"/>
            <w:shd w:val="clear" w:color="auto" w:fill="FFCC00"/>
          </w:tcPr>
          <w:p w14:paraId="52765F99" w14:textId="77777777" w:rsidR="009D1F8C" w:rsidRDefault="009D1F8C">
            <w:pPr>
              <w:pStyle w:val="TableParagraph"/>
              <w:rPr>
                <w:sz w:val="20"/>
              </w:rPr>
            </w:pPr>
          </w:p>
        </w:tc>
        <w:tc>
          <w:tcPr>
            <w:tcW w:w="714" w:type="dxa"/>
            <w:shd w:val="clear" w:color="auto" w:fill="FFCC00"/>
          </w:tcPr>
          <w:p w14:paraId="223E6459" w14:textId="77777777" w:rsidR="009D1F8C" w:rsidRDefault="009D1F8C">
            <w:pPr>
              <w:pStyle w:val="TableParagraph"/>
              <w:rPr>
                <w:sz w:val="20"/>
              </w:rPr>
            </w:pPr>
          </w:p>
        </w:tc>
        <w:tc>
          <w:tcPr>
            <w:tcW w:w="715" w:type="dxa"/>
            <w:shd w:val="clear" w:color="auto" w:fill="FFCC00"/>
          </w:tcPr>
          <w:p w14:paraId="4E9C7629" w14:textId="77777777" w:rsidR="009D1F8C" w:rsidRDefault="009D1F8C">
            <w:pPr>
              <w:pStyle w:val="TableParagraph"/>
              <w:rPr>
                <w:sz w:val="20"/>
              </w:rPr>
            </w:pPr>
          </w:p>
        </w:tc>
        <w:tc>
          <w:tcPr>
            <w:tcW w:w="797" w:type="dxa"/>
            <w:shd w:val="clear" w:color="auto" w:fill="FFCC00"/>
          </w:tcPr>
          <w:p w14:paraId="636DD5D7" w14:textId="77777777" w:rsidR="009D1F8C" w:rsidRDefault="009D1F8C">
            <w:pPr>
              <w:pStyle w:val="TableParagraph"/>
              <w:rPr>
                <w:sz w:val="20"/>
              </w:rPr>
            </w:pPr>
          </w:p>
        </w:tc>
        <w:tc>
          <w:tcPr>
            <w:tcW w:w="634" w:type="dxa"/>
            <w:shd w:val="clear" w:color="auto" w:fill="FFCC00"/>
          </w:tcPr>
          <w:p w14:paraId="07B175DF" w14:textId="77777777" w:rsidR="009D1F8C" w:rsidRDefault="009D1F8C">
            <w:pPr>
              <w:pStyle w:val="TableParagraph"/>
              <w:rPr>
                <w:sz w:val="20"/>
              </w:rPr>
            </w:pPr>
          </w:p>
        </w:tc>
        <w:tc>
          <w:tcPr>
            <w:tcW w:w="717" w:type="dxa"/>
            <w:shd w:val="clear" w:color="auto" w:fill="FFCC00"/>
          </w:tcPr>
          <w:p w14:paraId="3E039A8B" w14:textId="77777777" w:rsidR="009D1F8C" w:rsidRDefault="009D1F8C">
            <w:pPr>
              <w:pStyle w:val="TableParagraph"/>
              <w:rPr>
                <w:sz w:val="20"/>
              </w:rPr>
            </w:pPr>
          </w:p>
        </w:tc>
        <w:tc>
          <w:tcPr>
            <w:tcW w:w="701" w:type="dxa"/>
            <w:shd w:val="clear" w:color="auto" w:fill="FFCC00"/>
          </w:tcPr>
          <w:p w14:paraId="2B4C989E" w14:textId="77777777" w:rsidR="009D1F8C" w:rsidRDefault="009D1F8C">
            <w:pPr>
              <w:pStyle w:val="TableParagraph"/>
              <w:rPr>
                <w:sz w:val="20"/>
              </w:rPr>
            </w:pPr>
          </w:p>
        </w:tc>
      </w:tr>
      <w:tr w:rsidR="009D1F8C" w14:paraId="75B4D4FC" w14:textId="77777777">
        <w:trPr>
          <w:trHeight w:val="275"/>
        </w:trPr>
        <w:tc>
          <w:tcPr>
            <w:tcW w:w="4723" w:type="dxa"/>
          </w:tcPr>
          <w:p w14:paraId="573353A8" w14:textId="77777777" w:rsidR="009D1F8C" w:rsidRDefault="00274D41">
            <w:pPr>
              <w:pStyle w:val="TableParagraph"/>
              <w:spacing w:line="250" w:lineRule="exact"/>
              <w:ind w:left="114"/>
            </w:pPr>
            <w:r>
              <w:t>Bulk Storage Yard</w:t>
            </w:r>
          </w:p>
        </w:tc>
        <w:tc>
          <w:tcPr>
            <w:tcW w:w="1004" w:type="dxa"/>
          </w:tcPr>
          <w:p w14:paraId="671D4865" w14:textId="77777777" w:rsidR="009D1F8C" w:rsidRDefault="009D1F8C">
            <w:pPr>
              <w:pStyle w:val="TableParagraph"/>
              <w:rPr>
                <w:sz w:val="20"/>
              </w:rPr>
            </w:pPr>
          </w:p>
        </w:tc>
        <w:tc>
          <w:tcPr>
            <w:tcW w:w="716" w:type="dxa"/>
          </w:tcPr>
          <w:p w14:paraId="696F27E6" w14:textId="77777777" w:rsidR="009D1F8C" w:rsidRDefault="009D1F8C">
            <w:pPr>
              <w:pStyle w:val="TableParagraph"/>
              <w:rPr>
                <w:sz w:val="20"/>
              </w:rPr>
            </w:pPr>
          </w:p>
        </w:tc>
        <w:tc>
          <w:tcPr>
            <w:tcW w:w="714" w:type="dxa"/>
          </w:tcPr>
          <w:p w14:paraId="685AA142" w14:textId="77777777" w:rsidR="009D1F8C" w:rsidRDefault="009D1F8C">
            <w:pPr>
              <w:pStyle w:val="TableParagraph"/>
              <w:rPr>
                <w:sz w:val="20"/>
              </w:rPr>
            </w:pPr>
          </w:p>
        </w:tc>
        <w:tc>
          <w:tcPr>
            <w:tcW w:w="714" w:type="dxa"/>
          </w:tcPr>
          <w:p w14:paraId="77E940BB" w14:textId="77777777" w:rsidR="009D1F8C" w:rsidRDefault="009D1F8C">
            <w:pPr>
              <w:pStyle w:val="TableParagraph"/>
              <w:rPr>
                <w:sz w:val="20"/>
              </w:rPr>
            </w:pPr>
          </w:p>
        </w:tc>
        <w:tc>
          <w:tcPr>
            <w:tcW w:w="715" w:type="dxa"/>
          </w:tcPr>
          <w:p w14:paraId="4A654B61" w14:textId="77777777" w:rsidR="009D1F8C" w:rsidRDefault="009D1F8C">
            <w:pPr>
              <w:pStyle w:val="TableParagraph"/>
              <w:rPr>
                <w:sz w:val="20"/>
              </w:rPr>
            </w:pPr>
          </w:p>
        </w:tc>
        <w:tc>
          <w:tcPr>
            <w:tcW w:w="715" w:type="dxa"/>
          </w:tcPr>
          <w:p w14:paraId="2B09B569" w14:textId="77777777" w:rsidR="009D1F8C" w:rsidRDefault="009D1F8C">
            <w:pPr>
              <w:pStyle w:val="TableParagraph"/>
              <w:rPr>
                <w:sz w:val="20"/>
              </w:rPr>
            </w:pPr>
          </w:p>
        </w:tc>
        <w:tc>
          <w:tcPr>
            <w:tcW w:w="715" w:type="dxa"/>
          </w:tcPr>
          <w:p w14:paraId="2E814993" w14:textId="77777777" w:rsidR="009D1F8C" w:rsidRDefault="009D1F8C">
            <w:pPr>
              <w:pStyle w:val="TableParagraph"/>
              <w:rPr>
                <w:sz w:val="20"/>
              </w:rPr>
            </w:pPr>
          </w:p>
        </w:tc>
        <w:tc>
          <w:tcPr>
            <w:tcW w:w="715" w:type="dxa"/>
          </w:tcPr>
          <w:p w14:paraId="30F04A5F" w14:textId="77777777" w:rsidR="009D1F8C" w:rsidRDefault="009D1F8C">
            <w:pPr>
              <w:pStyle w:val="TableParagraph"/>
              <w:rPr>
                <w:sz w:val="20"/>
              </w:rPr>
            </w:pPr>
          </w:p>
        </w:tc>
        <w:tc>
          <w:tcPr>
            <w:tcW w:w="714" w:type="dxa"/>
          </w:tcPr>
          <w:p w14:paraId="0D61DA4F" w14:textId="77777777" w:rsidR="009D1F8C" w:rsidRDefault="009D1F8C">
            <w:pPr>
              <w:pStyle w:val="TableParagraph"/>
              <w:rPr>
                <w:sz w:val="20"/>
              </w:rPr>
            </w:pPr>
          </w:p>
        </w:tc>
        <w:tc>
          <w:tcPr>
            <w:tcW w:w="715" w:type="dxa"/>
          </w:tcPr>
          <w:p w14:paraId="7E00BA39" w14:textId="77777777" w:rsidR="009D1F8C" w:rsidRDefault="009D1F8C">
            <w:pPr>
              <w:pStyle w:val="TableParagraph"/>
              <w:rPr>
                <w:sz w:val="20"/>
              </w:rPr>
            </w:pPr>
          </w:p>
        </w:tc>
        <w:tc>
          <w:tcPr>
            <w:tcW w:w="797" w:type="dxa"/>
          </w:tcPr>
          <w:p w14:paraId="7CF51F61" w14:textId="77777777" w:rsidR="009D1F8C" w:rsidRDefault="009D1F8C">
            <w:pPr>
              <w:pStyle w:val="TableParagraph"/>
              <w:rPr>
                <w:sz w:val="20"/>
              </w:rPr>
            </w:pPr>
          </w:p>
        </w:tc>
        <w:tc>
          <w:tcPr>
            <w:tcW w:w="634" w:type="dxa"/>
          </w:tcPr>
          <w:p w14:paraId="62C1C40C" w14:textId="77777777" w:rsidR="009D1F8C" w:rsidRDefault="009D1F8C">
            <w:pPr>
              <w:pStyle w:val="TableParagraph"/>
              <w:rPr>
                <w:sz w:val="20"/>
              </w:rPr>
            </w:pPr>
          </w:p>
        </w:tc>
        <w:tc>
          <w:tcPr>
            <w:tcW w:w="717" w:type="dxa"/>
          </w:tcPr>
          <w:p w14:paraId="3E8AEB48" w14:textId="77777777" w:rsidR="009D1F8C" w:rsidRDefault="00274D41">
            <w:pPr>
              <w:pStyle w:val="TableParagraph"/>
              <w:spacing w:line="256" w:lineRule="exact"/>
              <w:ind w:left="116"/>
              <w:rPr>
                <w:b/>
                <w:sz w:val="24"/>
              </w:rPr>
            </w:pPr>
            <w:r>
              <w:rPr>
                <w:b/>
                <w:w w:val="99"/>
                <w:sz w:val="24"/>
              </w:rPr>
              <w:t>p</w:t>
            </w:r>
          </w:p>
        </w:tc>
        <w:tc>
          <w:tcPr>
            <w:tcW w:w="701" w:type="dxa"/>
          </w:tcPr>
          <w:p w14:paraId="72710AB6" w14:textId="77777777" w:rsidR="009D1F8C" w:rsidRDefault="00274D41">
            <w:pPr>
              <w:pStyle w:val="TableParagraph"/>
              <w:spacing w:line="256" w:lineRule="exact"/>
              <w:ind w:left="114"/>
              <w:rPr>
                <w:b/>
                <w:sz w:val="24"/>
              </w:rPr>
            </w:pPr>
            <w:r>
              <w:rPr>
                <w:b/>
                <w:w w:val="99"/>
                <w:sz w:val="24"/>
              </w:rPr>
              <w:t>p</w:t>
            </w:r>
          </w:p>
        </w:tc>
      </w:tr>
      <w:tr w:rsidR="009D1F8C" w14:paraId="31EBC14D" w14:textId="77777777">
        <w:trPr>
          <w:trHeight w:val="505"/>
        </w:trPr>
        <w:tc>
          <w:tcPr>
            <w:tcW w:w="4723" w:type="dxa"/>
          </w:tcPr>
          <w:p w14:paraId="355BC4E7" w14:textId="77777777" w:rsidR="009D1F8C" w:rsidRDefault="00274D41">
            <w:pPr>
              <w:pStyle w:val="TableParagraph"/>
              <w:spacing w:line="254" w:lineRule="exact"/>
              <w:ind w:left="114" w:right="102"/>
            </w:pPr>
            <w:r>
              <w:t>Construction Services incl. heavy equipment sales &amp; service</w:t>
            </w:r>
          </w:p>
        </w:tc>
        <w:tc>
          <w:tcPr>
            <w:tcW w:w="1004" w:type="dxa"/>
          </w:tcPr>
          <w:p w14:paraId="1C9DA76A" w14:textId="77777777" w:rsidR="009D1F8C" w:rsidRDefault="009D1F8C">
            <w:pPr>
              <w:pStyle w:val="TableParagraph"/>
              <w:rPr>
                <w:sz w:val="20"/>
              </w:rPr>
            </w:pPr>
          </w:p>
        </w:tc>
        <w:tc>
          <w:tcPr>
            <w:tcW w:w="716" w:type="dxa"/>
          </w:tcPr>
          <w:p w14:paraId="672C4AA6" w14:textId="77777777" w:rsidR="009D1F8C" w:rsidRDefault="009D1F8C">
            <w:pPr>
              <w:pStyle w:val="TableParagraph"/>
              <w:rPr>
                <w:sz w:val="20"/>
              </w:rPr>
            </w:pPr>
          </w:p>
        </w:tc>
        <w:tc>
          <w:tcPr>
            <w:tcW w:w="714" w:type="dxa"/>
          </w:tcPr>
          <w:p w14:paraId="2938A48A" w14:textId="77777777" w:rsidR="009D1F8C" w:rsidRDefault="009D1F8C">
            <w:pPr>
              <w:pStyle w:val="TableParagraph"/>
              <w:rPr>
                <w:sz w:val="20"/>
              </w:rPr>
            </w:pPr>
          </w:p>
        </w:tc>
        <w:tc>
          <w:tcPr>
            <w:tcW w:w="714" w:type="dxa"/>
          </w:tcPr>
          <w:p w14:paraId="7D0CFAA0" w14:textId="77777777" w:rsidR="009D1F8C" w:rsidRDefault="009D1F8C">
            <w:pPr>
              <w:pStyle w:val="TableParagraph"/>
              <w:rPr>
                <w:sz w:val="20"/>
              </w:rPr>
            </w:pPr>
          </w:p>
        </w:tc>
        <w:tc>
          <w:tcPr>
            <w:tcW w:w="715" w:type="dxa"/>
          </w:tcPr>
          <w:p w14:paraId="75F7CAAD" w14:textId="77777777" w:rsidR="009D1F8C" w:rsidRDefault="009D1F8C">
            <w:pPr>
              <w:pStyle w:val="TableParagraph"/>
              <w:rPr>
                <w:sz w:val="20"/>
              </w:rPr>
            </w:pPr>
          </w:p>
        </w:tc>
        <w:tc>
          <w:tcPr>
            <w:tcW w:w="715" w:type="dxa"/>
          </w:tcPr>
          <w:p w14:paraId="3E27471C" w14:textId="77777777" w:rsidR="009D1F8C" w:rsidRDefault="009D1F8C">
            <w:pPr>
              <w:pStyle w:val="TableParagraph"/>
              <w:rPr>
                <w:sz w:val="20"/>
              </w:rPr>
            </w:pPr>
          </w:p>
        </w:tc>
        <w:tc>
          <w:tcPr>
            <w:tcW w:w="715" w:type="dxa"/>
          </w:tcPr>
          <w:p w14:paraId="03DFC52F" w14:textId="77777777" w:rsidR="009D1F8C" w:rsidRDefault="009D1F8C">
            <w:pPr>
              <w:pStyle w:val="TableParagraph"/>
              <w:rPr>
                <w:sz w:val="20"/>
              </w:rPr>
            </w:pPr>
          </w:p>
        </w:tc>
        <w:tc>
          <w:tcPr>
            <w:tcW w:w="715" w:type="dxa"/>
          </w:tcPr>
          <w:p w14:paraId="3A9C3E8B" w14:textId="77777777" w:rsidR="009D1F8C" w:rsidRDefault="009D1F8C">
            <w:pPr>
              <w:pStyle w:val="TableParagraph"/>
              <w:rPr>
                <w:sz w:val="20"/>
              </w:rPr>
            </w:pPr>
          </w:p>
        </w:tc>
        <w:tc>
          <w:tcPr>
            <w:tcW w:w="714" w:type="dxa"/>
          </w:tcPr>
          <w:p w14:paraId="17182341" w14:textId="77777777" w:rsidR="009D1F8C" w:rsidRDefault="009D1F8C">
            <w:pPr>
              <w:pStyle w:val="TableParagraph"/>
              <w:rPr>
                <w:sz w:val="20"/>
              </w:rPr>
            </w:pPr>
          </w:p>
        </w:tc>
        <w:tc>
          <w:tcPr>
            <w:tcW w:w="715" w:type="dxa"/>
          </w:tcPr>
          <w:p w14:paraId="140D3667" w14:textId="77777777" w:rsidR="009D1F8C" w:rsidRDefault="009D1F8C">
            <w:pPr>
              <w:pStyle w:val="TableParagraph"/>
              <w:rPr>
                <w:sz w:val="20"/>
              </w:rPr>
            </w:pPr>
          </w:p>
        </w:tc>
        <w:tc>
          <w:tcPr>
            <w:tcW w:w="797" w:type="dxa"/>
          </w:tcPr>
          <w:p w14:paraId="59ECD353" w14:textId="77777777" w:rsidR="009D1F8C" w:rsidRDefault="009D1F8C">
            <w:pPr>
              <w:pStyle w:val="TableParagraph"/>
              <w:rPr>
                <w:sz w:val="20"/>
              </w:rPr>
            </w:pPr>
          </w:p>
        </w:tc>
        <w:tc>
          <w:tcPr>
            <w:tcW w:w="634" w:type="dxa"/>
          </w:tcPr>
          <w:p w14:paraId="6D74030C" w14:textId="77777777" w:rsidR="009D1F8C" w:rsidRDefault="009D1F8C">
            <w:pPr>
              <w:pStyle w:val="TableParagraph"/>
              <w:rPr>
                <w:sz w:val="20"/>
              </w:rPr>
            </w:pPr>
          </w:p>
        </w:tc>
        <w:tc>
          <w:tcPr>
            <w:tcW w:w="717" w:type="dxa"/>
          </w:tcPr>
          <w:p w14:paraId="16A5D2C8" w14:textId="77777777" w:rsidR="009D1F8C" w:rsidRDefault="00274D41">
            <w:pPr>
              <w:pStyle w:val="TableParagraph"/>
              <w:spacing w:line="275" w:lineRule="exact"/>
              <w:ind w:left="116"/>
              <w:rPr>
                <w:b/>
                <w:sz w:val="24"/>
              </w:rPr>
            </w:pPr>
            <w:r>
              <w:rPr>
                <w:b/>
                <w:w w:val="99"/>
                <w:sz w:val="24"/>
              </w:rPr>
              <w:t>p</w:t>
            </w:r>
          </w:p>
        </w:tc>
        <w:tc>
          <w:tcPr>
            <w:tcW w:w="701" w:type="dxa"/>
          </w:tcPr>
          <w:p w14:paraId="7293FA07" w14:textId="77777777" w:rsidR="009D1F8C" w:rsidRDefault="00274D41">
            <w:pPr>
              <w:pStyle w:val="TableParagraph"/>
              <w:spacing w:line="275" w:lineRule="exact"/>
              <w:ind w:left="114"/>
              <w:rPr>
                <w:b/>
                <w:sz w:val="24"/>
              </w:rPr>
            </w:pPr>
            <w:r>
              <w:rPr>
                <w:b/>
                <w:w w:val="99"/>
                <w:sz w:val="24"/>
              </w:rPr>
              <w:t>p</w:t>
            </w:r>
          </w:p>
        </w:tc>
      </w:tr>
      <w:tr w:rsidR="009D1F8C" w14:paraId="11A68E33" w14:textId="77777777">
        <w:trPr>
          <w:trHeight w:val="274"/>
        </w:trPr>
        <w:tc>
          <w:tcPr>
            <w:tcW w:w="4723" w:type="dxa"/>
          </w:tcPr>
          <w:p w14:paraId="3C636A09" w14:textId="77777777" w:rsidR="009D1F8C" w:rsidRDefault="00274D41">
            <w:pPr>
              <w:pStyle w:val="TableParagraph"/>
              <w:spacing w:line="248" w:lineRule="exact"/>
              <w:ind w:left="114"/>
            </w:pPr>
            <w:r>
              <w:t>Fueling &amp; Fuel Storage Facilities</w:t>
            </w:r>
          </w:p>
        </w:tc>
        <w:tc>
          <w:tcPr>
            <w:tcW w:w="1004" w:type="dxa"/>
          </w:tcPr>
          <w:p w14:paraId="4CE7A48D" w14:textId="77777777" w:rsidR="009D1F8C" w:rsidRDefault="009D1F8C">
            <w:pPr>
              <w:pStyle w:val="TableParagraph"/>
              <w:rPr>
                <w:sz w:val="20"/>
              </w:rPr>
            </w:pPr>
          </w:p>
        </w:tc>
        <w:tc>
          <w:tcPr>
            <w:tcW w:w="716" w:type="dxa"/>
          </w:tcPr>
          <w:p w14:paraId="6DA0816C" w14:textId="77777777" w:rsidR="009D1F8C" w:rsidRDefault="009D1F8C">
            <w:pPr>
              <w:pStyle w:val="TableParagraph"/>
              <w:rPr>
                <w:sz w:val="20"/>
              </w:rPr>
            </w:pPr>
          </w:p>
        </w:tc>
        <w:tc>
          <w:tcPr>
            <w:tcW w:w="714" w:type="dxa"/>
          </w:tcPr>
          <w:p w14:paraId="41920206" w14:textId="77777777" w:rsidR="009D1F8C" w:rsidRDefault="009D1F8C">
            <w:pPr>
              <w:pStyle w:val="TableParagraph"/>
              <w:rPr>
                <w:sz w:val="20"/>
              </w:rPr>
            </w:pPr>
          </w:p>
        </w:tc>
        <w:tc>
          <w:tcPr>
            <w:tcW w:w="714" w:type="dxa"/>
          </w:tcPr>
          <w:p w14:paraId="19646857" w14:textId="77777777" w:rsidR="009D1F8C" w:rsidRDefault="009D1F8C">
            <w:pPr>
              <w:pStyle w:val="TableParagraph"/>
              <w:rPr>
                <w:sz w:val="20"/>
              </w:rPr>
            </w:pPr>
          </w:p>
        </w:tc>
        <w:tc>
          <w:tcPr>
            <w:tcW w:w="715" w:type="dxa"/>
          </w:tcPr>
          <w:p w14:paraId="3C038202" w14:textId="77777777" w:rsidR="009D1F8C" w:rsidRDefault="009D1F8C">
            <w:pPr>
              <w:pStyle w:val="TableParagraph"/>
              <w:rPr>
                <w:sz w:val="20"/>
              </w:rPr>
            </w:pPr>
          </w:p>
        </w:tc>
        <w:tc>
          <w:tcPr>
            <w:tcW w:w="715" w:type="dxa"/>
          </w:tcPr>
          <w:p w14:paraId="6D9F6D9A" w14:textId="77777777" w:rsidR="009D1F8C" w:rsidRDefault="009D1F8C">
            <w:pPr>
              <w:pStyle w:val="TableParagraph"/>
              <w:rPr>
                <w:sz w:val="20"/>
              </w:rPr>
            </w:pPr>
          </w:p>
        </w:tc>
        <w:tc>
          <w:tcPr>
            <w:tcW w:w="715" w:type="dxa"/>
          </w:tcPr>
          <w:p w14:paraId="183C95D9" w14:textId="77777777" w:rsidR="009D1F8C" w:rsidRDefault="009D1F8C">
            <w:pPr>
              <w:pStyle w:val="TableParagraph"/>
              <w:rPr>
                <w:sz w:val="20"/>
              </w:rPr>
            </w:pPr>
          </w:p>
        </w:tc>
        <w:tc>
          <w:tcPr>
            <w:tcW w:w="715" w:type="dxa"/>
          </w:tcPr>
          <w:p w14:paraId="674D64B2" w14:textId="77777777" w:rsidR="009D1F8C" w:rsidRDefault="009D1F8C">
            <w:pPr>
              <w:pStyle w:val="TableParagraph"/>
              <w:rPr>
                <w:sz w:val="20"/>
              </w:rPr>
            </w:pPr>
          </w:p>
        </w:tc>
        <w:tc>
          <w:tcPr>
            <w:tcW w:w="714" w:type="dxa"/>
          </w:tcPr>
          <w:p w14:paraId="1F1CE9B7" w14:textId="77777777" w:rsidR="009D1F8C" w:rsidRDefault="009D1F8C">
            <w:pPr>
              <w:pStyle w:val="TableParagraph"/>
              <w:rPr>
                <w:sz w:val="20"/>
              </w:rPr>
            </w:pPr>
          </w:p>
        </w:tc>
        <w:tc>
          <w:tcPr>
            <w:tcW w:w="715" w:type="dxa"/>
          </w:tcPr>
          <w:p w14:paraId="333EDE48" w14:textId="77777777" w:rsidR="009D1F8C" w:rsidRDefault="009D1F8C">
            <w:pPr>
              <w:pStyle w:val="TableParagraph"/>
              <w:rPr>
                <w:sz w:val="20"/>
              </w:rPr>
            </w:pPr>
          </w:p>
        </w:tc>
        <w:tc>
          <w:tcPr>
            <w:tcW w:w="797" w:type="dxa"/>
          </w:tcPr>
          <w:p w14:paraId="0DE250F8" w14:textId="77777777" w:rsidR="009D1F8C" w:rsidRDefault="009D1F8C">
            <w:pPr>
              <w:pStyle w:val="TableParagraph"/>
              <w:rPr>
                <w:sz w:val="20"/>
              </w:rPr>
            </w:pPr>
          </w:p>
        </w:tc>
        <w:tc>
          <w:tcPr>
            <w:tcW w:w="634" w:type="dxa"/>
          </w:tcPr>
          <w:p w14:paraId="3E48E148" w14:textId="77777777" w:rsidR="009D1F8C" w:rsidRDefault="009D1F8C">
            <w:pPr>
              <w:pStyle w:val="TableParagraph"/>
              <w:rPr>
                <w:sz w:val="20"/>
              </w:rPr>
            </w:pPr>
          </w:p>
        </w:tc>
        <w:tc>
          <w:tcPr>
            <w:tcW w:w="717" w:type="dxa"/>
          </w:tcPr>
          <w:p w14:paraId="0CF760EC" w14:textId="77777777" w:rsidR="009D1F8C" w:rsidRDefault="00274D41">
            <w:pPr>
              <w:pStyle w:val="TableParagraph"/>
              <w:spacing w:line="255" w:lineRule="exact"/>
              <w:ind w:left="116"/>
              <w:rPr>
                <w:b/>
                <w:sz w:val="24"/>
              </w:rPr>
            </w:pPr>
            <w:r>
              <w:rPr>
                <w:b/>
                <w:w w:val="99"/>
                <w:sz w:val="24"/>
              </w:rPr>
              <w:t>p</w:t>
            </w:r>
          </w:p>
        </w:tc>
        <w:tc>
          <w:tcPr>
            <w:tcW w:w="701" w:type="dxa"/>
          </w:tcPr>
          <w:p w14:paraId="094E0871" w14:textId="77777777" w:rsidR="009D1F8C" w:rsidRDefault="00274D41">
            <w:pPr>
              <w:pStyle w:val="TableParagraph"/>
              <w:spacing w:line="255" w:lineRule="exact"/>
              <w:ind w:left="114"/>
              <w:rPr>
                <w:b/>
                <w:sz w:val="24"/>
              </w:rPr>
            </w:pPr>
            <w:r>
              <w:rPr>
                <w:b/>
                <w:w w:val="99"/>
                <w:sz w:val="24"/>
              </w:rPr>
              <w:t>p</w:t>
            </w:r>
          </w:p>
        </w:tc>
      </w:tr>
      <w:tr w:rsidR="009D1F8C" w14:paraId="70C02BBC" w14:textId="77777777">
        <w:trPr>
          <w:trHeight w:val="757"/>
        </w:trPr>
        <w:tc>
          <w:tcPr>
            <w:tcW w:w="4723" w:type="dxa"/>
          </w:tcPr>
          <w:p w14:paraId="3DAA0861" w14:textId="77777777" w:rsidR="009D1F8C" w:rsidRDefault="00274D41">
            <w:pPr>
              <w:pStyle w:val="TableParagraph"/>
              <w:ind w:left="114"/>
            </w:pPr>
            <w:r>
              <w:t xml:space="preserve">Heavy Industrial Manufacturing (with odor, noise, vibration and </w:t>
            </w:r>
            <w:proofErr w:type="gramStart"/>
            <w:r>
              <w:t>other</w:t>
            </w:r>
            <w:proofErr w:type="gramEnd"/>
            <w:r>
              <w:t xml:space="preserve"> nuisance impacts on adjacent</w:t>
            </w:r>
          </w:p>
          <w:p w14:paraId="3F104083" w14:textId="77777777" w:rsidR="009D1F8C" w:rsidRDefault="00274D41">
            <w:pPr>
              <w:pStyle w:val="TableParagraph"/>
              <w:spacing w:line="235" w:lineRule="exact"/>
              <w:ind w:left="114"/>
            </w:pPr>
            <w:r>
              <w:t>properties)</w:t>
            </w:r>
          </w:p>
        </w:tc>
        <w:tc>
          <w:tcPr>
            <w:tcW w:w="1004" w:type="dxa"/>
          </w:tcPr>
          <w:p w14:paraId="6D87C22C" w14:textId="77777777" w:rsidR="009D1F8C" w:rsidRDefault="009D1F8C">
            <w:pPr>
              <w:pStyle w:val="TableParagraph"/>
              <w:rPr>
                <w:sz w:val="20"/>
              </w:rPr>
            </w:pPr>
          </w:p>
        </w:tc>
        <w:tc>
          <w:tcPr>
            <w:tcW w:w="716" w:type="dxa"/>
          </w:tcPr>
          <w:p w14:paraId="0C30F0FF" w14:textId="77777777" w:rsidR="009D1F8C" w:rsidRDefault="009D1F8C">
            <w:pPr>
              <w:pStyle w:val="TableParagraph"/>
              <w:rPr>
                <w:sz w:val="20"/>
              </w:rPr>
            </w:pPr>
          </w:p>
        </w:tc>
        <w:tc>
          <w:tcPr>
            <w:tcW w:w="714" w:type="dxa"/>
          </w:tcPr>
          <w:p w14:paraId="4C9A2666" w14:textId="77777777" w:rsidR="009D1F8C" w:rsidRDefault="009D1F8C">
            <w:pPr>
              <w:pStyle w:val="TableParagraph"/>
              <w:rPr>
                <w:sz w:val="20"/>
              </w:rPr>
            </w:pPr>
          </w:p>
        </w:tc>
        <w:tc>
          <w:tcPr>
            <w:tcW w:w="714" w:type="dxa"/>
          </w:tcPr>
          <w:p w14:paraId="50C006FF" w14:textId="77777777" w:rsidR="009D1F8C" w:rsidRDefault="009D1F8C">
            <w:pPr>
              <w:pStyle w:val="TableParagraph"/>
              <w:rPr>
                <w:sz w:val="20"/>
              </w:rPr>
            </w:pPr>
          </w:p>
        </w:tc>
        <w:tc>
          <w:tcPr>
            <w:tcW w:w="715" w:type="dxa"/>
          </w:tcPr>
          <w:p w14:paraId="71D94CB6" w14:textId="77777777" w:rsidR="009D1F8C" w:rsidRDefault="009D1F8C">
            <w:pPr>
              <w:pStyle w:val="TableParagraph"/>
              <w:rPr>
                <w:sz w:val="20"/>
              </w:rPr>
            </w:pPr>
          </w:p>
        </w:tc>
        <w:tc>
          <w:tcPr>
            <w:tcW w:w="715" w:type="dxa"/>
          </w:tcPr>
          <w:p w14:paraId="3860C76C" w14:textId="77777777" w:rsidR="009D1F8C" w:rsidRDefault="009D1F8C">
            <w:pPr>
              <w:pStyle w:val="TableParagraph"/>
              <w:rPr>
                <w:sz w:val="20"/>
              </w:rPr>
            </w:pPr>
          </w:p>
        </w:tc>
        <w:tc>
          <w:tcPr>
            <w:tcW w:w="715" w:type="dxa"/>
          </w:tcPr>
          <w:p w14:paraId="73CF43E3" w14:textId="77777777" w:rsidR="009D1F8C" w:rsidRDefault="009D1F8C">
            <w:pPr>
              <w:pStyle w:val="TableParagraph"/>
              <w:rPr>
                <w:sz w:val="20"/>
              </w:rPr>
            </w:pPr>
          </w:p>
        </w:tc>
        <w:tc>
          <w:tcPr>
            <w:tcW w:w="715" w:type="dxa"/>
          </w:tcPr>
          <w:p w14:paraId="716C4A82" w14:textId="77777777" w:rsidR="009D1F8C" w:rsidRDefault="009D1F8C">
            <w:pPr>
              <w:pStyle w:val="TableParagraph"/>
              <w:rPr>
                <w:sz w:val="20"/>
              </w:rPr>
            </w:pPr>
          </w:p>
        </w:tc>
        <w:tc>
          <w:tcPr>
            <w:tcW w:w="714" w:type="dxa"/>
          </w:tcPr>
          <w:p w14:paraId="62733E8F" w14:textId="77777777" w:rsidR="009D1F8C" w:rsidRDefault="009D1F8C">
            <w:pPr>
              <w:pStyle w:val="TableParagraph"/>
              <w:rPr>
                <w:sz w:val="20"/>
              </w:rPr>
            </w:pPr>
          </w:p>
        </w:tc>
        <w:tc>
          <w:tcPr>
            <w:tcW w:w="715" w:type="dxa"/>
          </w:tcPr>
          <w:p w14:paraId="7A33CBFD" w14:textId="77777777" w:rsidR="009D1F8C" w:rsidRDefault="009D1F8C">
            <w:pPr>
              <w:pStyle w:val="TableParagraph"/>
              <w:rPr>
                <w:sz w:val="20"/>
              </w:rPr>
            </w:pPr>
          </w:p>
        </w:tc>
        <w:tc>
          <w:tcPr>
            <w:tcW w:w="797" w:type="dxa"/>
          </w:tcPr>
          <w:p w14:paraId="30259329" w14:textId="77777777" w:rsidR="009D1F8C" w:rsidRDefault="009D1F8C">
            <w:pPr>
              <w:pStyle w:val="TableParagraph"/>
              <w:rPr>
                <w:sz w:val="20"/>
              </w:rPr>
            </w:pPr>
          </w:p>
        </w:tc>
        <w:tc>
          <w:tcPr>
            <w:tcW w:w="634" w:type="dxa"/>
          </w:tcPr>
          <w:p w14:paraId="2C8B5540" w14:textId="77777777" w:rsidR="009D1F8C" w:rsidRDefault="009D1F8C">
            <w:pPr>
              <w:pStyle w:val="TableParagraph"/>
              <w:rPr>
                <w:sz w:val="20"/>
              </w:rPr>
            </w:pPr>
          </w:p>
        </w:tc>
        <w:tc>
          <w:tcPr>
            <w:tcW w:w="717" w:type="dxa"/>
          </w:tcPr>
          <w:p w14:paraId="78524B6B" w14:textId="77777777" w:rsidR="009D1F8C" w:rsidRDefault="009D1F8C">
            <w:pPr>
              <w:pStyle w:val="TableParagraph"/>
              <w:rPr>
                <w:sz w:val="20"/>
              </w:rPr>
            </w:pPr>
          </w:p>
        </w:tc>
        <w:tc>
          <w:tcPr>
            <w:tcW w:w="701" w:type="dxa"/>
          </w:tcPr>
          <w:p w14:paraId="0824398B" w14:textId="77777777" w:rsidR="009D1F8C" w:rsidRDefault="00274D41">
            <w:pPr>
              <w:pStyle w:val="TableParagraph"/>
              <w:spacing w:line="275" w:lineRule="exact"/>
              <w:ind w:left="114"/>
              <w:rPr>
                <w:b/>
                <w:sz w:val="24"/>
              </w:rPr>
            </w:pPr>
            <w:r>
              <w:rPr>
                <w:b/>
                <w:w w:val="99"/>
                <w:sz w:val="24"/>
              </w:rPr>
              <w:t>p</w:t>
            </w:r>
          </w:p>
        </w:tc>
      </w:tr>
      <w:tr w:rsidR="009D1F8C" w14:paraId="500FA8F6" w14:textId="77777777" w:rsidTr="004B4B15">
        <w:trPr>
          <w:trHeight w:val="276"/>
        </w:trPr>
        <w:tc>
          <w:tcPr>
            <w:tcW w:w="4723" w:type="dxa"/>
          </w:tcPr>
          <w:p w14:paraId="175ACBE0" w14:textId="77777777" w:rsidR="009D1F8C" w:rsidRDefault="00274D41">
            <w:pPr>
              <w:pStyle w:val="TableParagraph"/>
              <w:spacing w:line="250" w:lineRule="exact"/>
              <w:ind w:left="114"/>
            </w:pPr>
            <w:r>
              <w:t>Industrialized Buildings, Non-Residential</w:t>
            </w:r>
          </w:p>
        </w:tc>
        <w:tc>
          <w:tcPr>
            <w:tcW w:w="1004" w:type="dxa"/>
          </w:tcPr>
          <w:p w14:paraId="114C1E87" w14:textId="77777777" w:rsidR="009D1F8C" w:rsidRDefault="00274D41">
            <w:pPr>
              <w:pStyle w:val="TableParagraph"/>
              <w:spacing w:line="257" w:lineRule="exact"/>
              <w:ind w:left="115"/>
              <w:rPr>
                <w:b/>
                <w:sz w:val="24"/>
              </w:rPr>
            </w:pPr>
            <w:r>
              <w:rPr>
                <w:b/>
                <w:sz w:val="24"/>
              </w:rPr>
              <w:t>y</w:t>
            </w:r>
          </w:p>
        </w:tc>
        <w:tc>
          <w:tcPr>
            <w:tcW w:w="716" w:type="dxa"/>
          </w:tcPr>
          <w:p w14:paraId="303BE5D4" w14:textId="77777777" w:rsidR="009D1F8C" w:rsidRDefault="009D1F8C">
            <w:pPr>
              <w:pStyle w:val="TableParagraph"/>
              <w:rPr>
                <w:sz w:val="20"/>
              </w:rPr>
            </w:pPr>
          </w:p>
        </w:tc>
        <w:tc>
          <w:tcPr>
            <w:tcW w:w="714" w:type="dxa"/>
          </w:tcPr>
          <w:p w14:paraId="04ECC61E" w14:textId="77777777" w:rsidR="009D1F8C" w:rsidRDefault="009D1F8C">
            <w:pPr>
              <w:pStyle w:val="TableParagraph"/>
              <w:rPr>
                <w:sz w:val="20"/>
              </w:rPr>
            </w:pPr>
          </w:p>
        </w:tc>
        <w:tc>
          <w:tcPr>
            <w:tcW w:w="714" w:type="dxa"/>
          </w:tcPr>
          <w:p w14:paraId="0A79270C" w14:textId="77777777" w:rsidR="009D1F8C" w:rsidRDefault="009D1F8C">
            <w:pPr>
              <w:pStyle w:val="TableParagraph"/>
              <w:rPr>
                <w:sz w:val="20"/>
              </w:rPr>
            </w:pPr>
          </w:p>
        </w:tc>
        <w:tc>
          <w:tcPr>
            <w:tcW w:w="715" w:type="dxa"/>
          </w:tcPr>
          <w:p w14:paraId="64DBA909" w14:textId="77777777" w:rsidR="009D1F8C" w:rsidRDefault="009D1F8C">
            <w:pPr>
              <w:pStyle w:val="TableParagraph"/>
              <w:rPr>
                <w:sz w:val="20"/>
              </w:rPr>
            </w:pPr>
          </w:p>
        </w:tc>
        <w:tc>
          <w:tcPr>
            <w:tcW w:w="715" w:type="dxa"/>
          </w:tcPr>
          <w:p w14:paraId="59F0A884" w14:textId="77777777" w:rsidR="009D1F8C" w:rsidRDefault="009D1F8C">
            <w:pPr>
              <w:pStyle w:val="TableParagraph"/>
              <w:rPr>
                <w:sz w:val="20"/>
              </w:rPr>
            </w:pPr>
          </w:p>
        </w:tc>
        <w:tc>
          <w:tcPr>
            <w:tcW w:w="715" w:type="dxa"/>
            <w:shd w:val="clear" w:color="auto" w:fill="FFFFFF" w:themeFill="background1"/>
          </w:tcPr>
          <w:p w14:paraId="007DBF87" w14:textId="77777777" w:rsidR="009D1F8C" w:rsidRDefault="009D1F8C">
            <w:pPr>
              <w:pStyle w:val="TableParagraph"/>
              <w:rPr>
                <w:sz w:val="20"/>
              </w:rPr>
            </w:pPr>
          </w:p>
        </w:tc>
        <w:tc>
          <w:tcPr>
            <w:tcW w:w="715" w:type="dxa"/>
            <w:shd w:val="clear" w:color="auto" w:fill="FFFFFF" w:themeFill="background1"/>
          </w:tcPr>
          <w:p w14:paraId="73293CE9" w14:textId="77777777" w:rsidR="009D1F8C" w:rsidRPr="004B4B15" w:rsidRDefault="009D1F8C">
            <w:pPr>
              <w:pStyle w:val="TableParagraph"/>
              <w:rPr>
                <w:sz w:val="20"/>
              </w:rPr>
            </w:pPr>
          </w:p>
        </w:tc>
        <w:tc>
          <w:tcPr>
            <w:tcW w:w="714" w:type="dxa"/>
            <w:shd w:val="clear" w:color="auto" w:fill="FFFFFF" w:themeFill="background1"/>
          </w:tcPr>
          <w:p w14:paraId="1012B08F" w14:textId="5C613B25" w:rsidR="009D1F8C" w:rsidRPr="004B4B15" w:rsidRDefault="00763FB8" w:rsidP="00763FB8">
            <w:pPr>
              <w:pStyle w:val="TableParagraph"/>
              <w:rPr>
                <w:sz w:val="20"/>
              </w:rPr>
            </w:pPr>
            <w:r w:rsidRPr="004B4B15">
              <w:rPr>
                <w:sz w:val="20"/>
              </w:rPr>
              <w:t xml:space="preserve"> </w:t>
            </w:r>
          </w:p>
        </w:tc>
        <w:tc>
          <w:tcPr>
            <w:tcW w:w="715" w:type="dxa"/>
            <w:shd w:val="clear" w:color="auto" w:fill="FFFFFF" w:themeFill="background1"/>
          </w:tcPr>
          <w:p w14:paraId="380C0AFB" w14:textId="77777777" w:rsidR="009D1F8C" w:rsidRPr="004B4B15" w:rsidRDefault="009D1F8C">
            <w:pPr>
              <w:pStyle w:val="TableParagraph"/>
              <w:rPr>
                <w:sz w:val="20"/>
              </w:rPr>
            </w:pPr>
          </w:p>
        </w:tc>
        <w:tc>
          <w:tcPr>
            <w:tcW w:w="797" w:type="dxa"/>
          </w:tcPr>
          <w:p w14:paraId="410E1F64" w14:textId="77777777" w:rsidR="009D1F8C" w:rsidRDefault="009D1F8C">
            <w:pPr>
              <w:pStyle w:val="TableParagraph"/>
              <w:rPr>
                <w:sz w:val="20"/>
              </w:rPr>
            </w:pPr>
          </w:p>
        </w:tc>
        <w:tc>
          <w:tcPr>
            <w:tcW w:w="634" w:type="dxa"/>
          </w:tcPr>
          <w:p w14:paraId="55D721DC" w14:textId="77777777" w:rsidR="009D1F8C" w:rsidRDefault="009D1F8C">
            <w:pPr>
              <w:pStyle w:val="TableParagraph"/>
              <w:rPr>
                <w:sz w:val="20"/>
              </w:rPr>
            </w:pPr>
          </w:p>
        </w:tc>
        <w:tc>
          <w:tcPr>
            <w:tcW w:w="717" w:type="dxa"/>
          </w:tcPr>
          <w:p w14:paraId="393AC94B" w14:textId="77777777" w:rsidR="009D1F8C" w:rsidRDefault="00274D41">
            <w:pPr>
              <w:pStyle w:val="TableParagraph"/>
              <w:spacing w:line="257" w:lineRule="exact"/>
              <w:ind w:left="116"/>
              <w:rPr>
                <w:b/>
                <w:sz w:val="24"/>
              </w:rPr>
            </w:pPr>
            <w:r>
              <w:rPr>
                <w:b/>
                <w:w w:val="99"/>
                <w:sz w:val="24"/>
              </w:rPr>
              <w:t>p</w:t>
            </w:r>
          </w:p>
        </w:tc>
        <w:tc>
          <w:tcPr>
            <w:tcW w:w="701" w:type="dxa"/>
          </w:tcPr>
          <w:p w14:paraId="1F4909F4" w14:textId="77777777" w:rsidR="009D1F8C" w:rsidRDefault="00274D41">
            <w:pPr>
              <w:pStyle w:val="TableParagraph"/>
              <w:spacing w:line="257" w:lineRule="exact"/>
              <w:ind w:left="114"/>
              <w:rPr>
                <w:b/>
                <w:sz w:val="24"/>
              </w:rPr>
            </w:pPr>
            <w:r>
              <w:rPr>
                <w:b/>
                <w:w w:val="99"/>
                <w:sz w:val="24"/>
              </w:rPr>
              <w:t>p</w:t>
            </w:r>
          </w:p>
        </w:tc>
      </w:tr>
      <w:tr w:rsidR="009D1F8C" w14:paraId="58B19407" w14:textId="77777777">
        <w:trPr>
          <w:trHeight w:val="758"/>
        </w:trPr>
        <w:tc>
          <w:tcPr>
            <w:tcW w:w="4723" w:type="dxa"/>
          </w:tcPr>
          <w:p w14:paraId="03D1BE9C" w14:textId="77777777" w:rsidR="009D1F8C" w:rsidRDefault="00274D41">
            <w:pPr>
              <w:pStyle w:val="TableParagraph"/>
              <w:ind w:left="114"/>
            </w:pPr>
            <w:r>
              <w:t>Light Industrial Manufacturing (do not impose undesirable noise, vibration, odor, dust or other</w:t>
            </w:r>
          </w:p>
          <w:p w14:paraId="208A26F6" w14:textId="77777777" w:rsidR="009D1F8C" w:rsidRDefault="00274D41">
            <w:pPr>
              <w:pStyle w:val="TableParagraph"/>
              <w:spacing w:line="235" w:lineRule="exact"/>
              <w:ind w:left="114"/>
            </w:pPr>
            <w:r>
              <w:t>offensive effects on the surrounding area)</w:t>
            </w:r>
          </w:p>
        </w:tc>
        <w:tc>
          <w:tcPr>
            <w:tcW w:w="1004" w:type="dxa"/>
          </w:tcPr>
          <w:p w14:paraId="6F057F5C" w14:textId="77777777" w:rsidR="009D1F8C" w:rsidRDefault="009D1F8C">
            <w:pPr>
              <w:pStyle w:val="TableParagraph"/>
              <w:rPr>
                <w:sz w:val="20"/>
              </w:rPr>
            </w:pPr>
          </w:p>
        </w:tc>
        <w:tc>
          <w:tcPr>
            <w:tcW w:w="716" w:type="dxa"/>
          </w:tcPr>
          <w:p w14:paraId="40F3DE03" w14:textId="77777777" w:rsidR="009D1F8C" w:rsidRDefault="009D1F8C">
            <w:pPr>
              <w:pStyle w:val="TableParagraph"/>
              <w:rPr>
                <w:sz w:val="20"/>
              </w:rPr>
            </w:pPr>
          </w:p>
        </w:tc>
        <w:tc>
          <w:tcPr>
            <w:tcW w:w="714" w:type="dxa"/>
          </w:tcPr>
          <w:p w14:paraId="66990103" w14:textId="77777777" w:rsidR="009D1F8C" w:rsidRDefault="009D1F8C">
            <w:pPr>
              <w:pStyle w:val="TableParagraph"/>
              <w:rPr>
                <w:sz w:val="20"/>
              </w:rPr>
            </w:pPr>
          </w:p>
        </w:tc>
        <w:tc>
          <w:tcPr>
            <w:tcW w:w="714" w:type="dxa"/>
          </w:tcPr>
          <w:p w14:paraId="16C8CDD3" w14:textId="77777777" w:rsidR="009D1F8C" w:rsidRDefault="009D1F8C">
            <w:pPr>
              <w:pStyle w:val="TableParagraph"/>
              <w:rPr>
                <w:sz w:val="20"/>
              </w:rPr>
            </w:pPr>
          </w:p>
        </w:tc>
        <w:tc>
          <w:tcPr>
            <w:tcW w:w="715" w:type="dxa"/>
          </w:tcPr>
          <w:p w14:paraId="308CC330" w14:textId="77777777" w:rsidR="009D1F8C" w:rsidRDefault="009D1F8C">
            <w:pPr>
              <w:pStyle w:val="TableParagraph"/>
              <w:rPr>
                <w:sz w:val="20"/>
              </w:rPr>
            </w:pPr>
          </w:p>
        </w:tc>
        <w:tc>
          <w:tcPr>
            <w:tcW w:w="715" w:type="dxa"/>
          </w:tcPr>
          <w:p w14:paraId="2328D05F" w14:textId="77777777" w:rsidR="009D1F8C" w:rsidRDefault="009D1F8C">
            <w:pPr>
              <w:pStyle w:val="TableParagraph"/>
              <w:rPr>
                <w:sz w:val="20"/>
              </w:rPr>
            </w:pPr>
          </w:p>
        </w:tc>
        <w:tc>
          <w:tcPr>
            <w:tcW w:w="715" w:type="dxa"/>
          </w:tcPr>
          <w:p w14:paraId="6FCE8E5F" w14:textId="77777777" w:rsidR="009D1F8C" w:rsidRDefault="009D1F8C">
            <w:pPr>
              <w:pStyle w:val="TableParagraph"/>
              <w:rPr>
                <w:sz w:val="20"/>
              </w:rPr>
            </w:pPr>
          </w:p>
        </w:tc>
        <w:tc>
          <w:tcPr>
            <w:tcW w:w="715" w:type="dxa"/>
          </w:tcPr>
          <w:p w14:paraId="6238C5C0" w14:textId="77777777" w:rsidR="009D1F8C" w:rsidRDefault="009D1F8C">
            <w:pPr>
              <w:pStyle w:val="TableParagraph"/>
              <w:rPr>
                <w:sz w:val="20"/>
              </w:rPr>
            </w:pPr>
          </w:p>
        </w:tc>
        <w:tc>
          <w:tcPr>
            <w:tcW w:w="714" w:type="dxa"/>
          </w:tcPr>
          <w:p w14:paraId="37073EAD" w14:textId="77777777" w:rsidR="009D1F8C" w:rsidRDefault="009D1F8C">
            <w:pPr>
              <w:pStyle w:val="TableParagraph"/>
              <w:rPr>
                <w:sz w:val="20"/>
              </w:rPr>
            </w:pPr>
          </w:p>
        </w:tc>
        <w:tc>
          <w:tcPr>
            <w:tcW w:w="715" w:type="dxa"/>
          </w:tcPr>
          <w:p w14:paraId="2BFC4A37" w14:textId="77777777" w:rsidR="009D1F8C" w:rsidRDefault="009D1F8C">
            <w:pPr>
              <w:pStyle w:val="TableParagraph"/>
              <w:rPr>
                <w:sz w:val="20"/>
              </w:rPr>
            </w:pPr>
          </w:p>
        </w:tc>
        <w:tc>
          <w:tcPr>
            <w:tcW w:w="797" w:type="dxa"/>
          </w:tcPr>
          <w:p w14:paraId="08B7F1E1" w14:textId="77777777" w:rsidR="009D1F8C" w:rsidRDefault="009D1F8C">
            <w:pPr>
              <w:pStyle w:val="TableParagraph"/>
              <w:rPr>
                <w:sz w:val="20"/>
              </w:rPr>
            </w:pPr>
          </w:p>
        </w:tc>
        <w:tc>
          <w:tcPr>
            <w:tcW w:w="634" w:type="dxa"/>
          </w:tcPr>
          <w:p w14:paraId="13C70CAC" w14:textId="77777777" w:rsidR="009D1F8C" w:rsidRDefault="009D1F8C">
            <w:pPr>
              <w:pStyle w:val="TableParagraph"/>
              <w:rPr>
                <w:sz w:val="20"/>
              </w:rPr>
            </w:pPr>
          </w:p>
        </w:tc>
        <w:tc>
          <w:tcPr>
            <w:tcW w:w="717" w:type="dxa"/>
          </w:tcPr>
          <w:p w14:paraId="563DE458" w14:textId="77777777" w:rsidR="009D1F8C" w:rsidRDefault="00274D41">
            <w:pPr>
              <w:pStyle w:val="TableParagraph"/>
              <w:spacing w:line="275" w:lineRule="exact"/>
              <w:ind w:left="116"/>
              <w:rPr>
                <w:b/>
                <w:sz w:val="24"/>
              </w:rPr>
            </w:pPr>
            <w:r>
              <w:rPr>
                <w:b/>
                <w:w w:val="99"/>
                <w:sz w:val="24"/>
              </w:rPr>
              <w:t>p</w:t>
            </w:r>
          </w:p>
        </w:tc>
        <w:tc>
          <w:tcPr>
            <w:tcW w:w="701" w:type="dxa"/>
          </w:tcPr>
          <w:p w14:paraId="1F6DF736" w14:textId="77777777" w:rsidR="009D1F8C" w:rsidRDefault="00274D41">
            <w:pPr>
              <w:pStyle w:val="TableParagraph"/>
              <w:spacing w:line="275" w:lineRule="exact"/>
              <w:ind w:left="114"/>
              <w:rPr>
                <w:b/>
                <w:sz w:val="24"/>
              </w:rPr>
            </w:pPr>
            <w:r>
              <w:rPr>
                <w:b/>
                <w:w w:val="99"/>
                <w:sz w:val="24"/>
              </w:rPr>
              <w:t>p</w:t>
            </w:r>
          </w:p>
        </w:tc>
      </w:tr>
      <w:tr w:rsidR="009D1F8C" w14:paraId="0426C164" w14:textId="77777777">
        <w:trPr>
          <w:trHeight w:val="276"/>
        </w:trPr>
        <w:tc>
          <w:tcPr>
            <w:tcW w:w="4723" w:type="dxa"/>
          </w:tcPr>
          <w:p w14:paraId="2F88C056" w14:textId="77777777" w:rsidR="009D1F8C" w:rsidRDefault="00274D41">
            <w:pPr>
              <w:pStyle w:val="TableParagraph"/>
              <w:spacing w:line="250" w:lineRule="exact"/>
              <w:ind w:left="114"/>
            </w:pPr>
            <w:r>
              <w:t>Millwork</w:t>
            </w:r>
          </w:p>
        </w:tc>
        <w:tc>
          <w:tcPr>
            <w:tcW w:w="1004" w:type="dxa"/>
          </w:tcPr>
          <w:p w14:paraId="2C477D62" w14:textId="77777777" w:rsidR="009D1F8C" w:rsidRDefault="009D1F8C">
            <w:pPr>
              <w:pStyle w:val="TableParagraph"/>
              <w:rPr>
                <w:sz w:val="20"/>
              </w:rPr>
            </w:pPr>
          </w:p>
        </w:tc>
        <w:tc>
          <w:tcPr>
            <w:tcW w:w="716" w:type="dxa"/>
          </w:tcPr>
          <w:p w14:paraId="4DA1DFC8" w14:textId="77777777" w:rsidR="009D1F8C" w:rsidRDefault="009D1F8C">
            <w:pPr>
              <w:pStyle w:val="TableParagraph"/>
              <w:rPr>
                <w:sz w:val="20"/>
              </w:rPr>
            </w:pPr>
          </w:p>
        </w:tc>
        <w:tc>
          <w:tcPr>
            <w:tcW w:w="714" w:type="dxa"/>
          </w:tcPr>
          <w:p w14:paraId="5612EAEC" w14:textId="77777777" w:rsidR="009D1F8C" w:rsidRDefault="009D1F8C">
            <w:pPr>
              <w:pStyle w:val="TableParagraph"/>
              <w:rPr>
                <w:sz w:val="20"/>
              </w:rPr>
            </w:pPr>
          </w:p>
        </w:tc>
        <w:tc>
          <w:tcPr>
            <w:tcW w:w="714" w:type="dxa"/>
          </w:tcPr>
          <w:p w14:paraId="2ECB55D3" w14:textId="77777777" w:rsidR="009D1F8C" w:rsidRDefault="009D1F8C">
            <w:pPr>
              <w:pStyle w:val="TableParagraph"/>
              <w:rPr>
                <w:sz w:val="20"/>
              </w:rPr>
            </w:pPr>
          </w:p>
        </w:tc>
        <w:tc>
          <w:tcPr>
            <w:tcW w:w="715" w:type="dxa"/>
          </w:tcPr>
          <w:p w14:paraId="49A83D51" w14:textId="77777777" w:rsidR="009D1F8C" w:rsidRDefault="009D1F8C">
            <w:pPr>
              <w:pStyle w:val="TableParagraph"/>
              <w:rPr>
                <w:sz w:val="20"/>
              </w:rPr>
            </w:pPr>
          </w:p>
        </w:tc>
        <w:tc>
          <w:tcPr>
            <w:tcW w:w="715" w:type="dxa"/>
          </w:tcPr>
          <w:p w14:paraId="56453912" w14:textId="77777777" w:rsidR="009D1F8C" w:rsidRDefault="009D1F8C">
            <w:pPr>
              <w:pStyle w:val="TableParagraph"/>
              <w:rPr>
                <w:sz w:val="20"/>
              </w:rPr>
            </w:pPr>
          </w:p>
        </w:tc>
        <w:tc>
          <w:tcPr>
            <w:tcW w:w="715" w:type="dxa"/>
          </w:tcPr>
          <w:p w14:paraId="38AB4FEA" w14:textId="77777777" w:rsidR="009D1F8C" w:rsidRDefault="009D1F8C">
            <w:pPr>
              <w:pStyle w:val="TableParagraph"/>
              <w:rPr>
                <w:sz w:val="20"/>
              </w:rPr>
            </w:pPr>
          </w:p>
        </w:tc>
        <w:tc>
          <w:tcPr>
            <w:tcW w:w="715" w:type="dxa"/>
          </w:tcPr>
          <w:p w14:paraId="1F259ED3" w14:textId="77777777" w:rsidR="009D1F8C" w:rsidRDefault="009D1F8C">
            <w:pPr>
              <w:pStyle w:val="TableParagraph"/>
              <w:rPr>
                <w:sz w:val="20"/>
              </w:rPr>
            </w:pPr>
          </w:p>
        </w:tc>
        <w:tc>
          <w:tcPr>
            <w:tcW w:w="714" w:type="dxa"/>
          </w:tcPr>
          <w:p w14:paraId="014ABDD4" w14:textId="77777777" w:rsidR="009D1F8C" w:rsidRDefault="009D1F8C">
            <w:pPr>
              <w:pStyle w:val="TableParagraph"/>
              <w:rPr>
                <w:sz w:val="20"/>
              </w:rPr>
            </w:pPr>
          </w:p>
        </w:tc>
        <w:tc>
          <w:tcPr>
            <w:tcW w:w="715" w:type="dxa"/>
          </w:tcPr>
          <w:p w14:paraId="2B6111D5" w14:textId="77777777" w:rsidR="009D1F8C" w:rsidRDefault="009D1F8C">
            <w:pPr>
              <w:pStyle w:val="TableParagraph"/>
              <w:rPr>
                <w:sz w:val="20"/>
              </w:rPr>
            </w:pPr>
          </w:p>
        </w:tc>
        <w:tc>
          <w:tcPr>
            <w:tcW w:w="797" w:type="dxa"/>
          </w:tcPr>
          <w:p w14:paraId="45F5EB7A" w14:textId="77777777" w:rsidR="009D1F8C" w:rsidRDefault="009D1F8C">
            <w:pPr>
              <w:pStyle w:val="TableParagraph"/>
              <w:rPr>
                <w:sz w:val="20"/>
              </w:rPr>
            </w:pPr>
          </w:p>
        </w:tc>
        <w:tc>
          <w:tcPr>
            <w:tcW w:w="634" w:type="dxa"/>
          </w:tcPr>
          <w:p w14:paraId="06577729" w14:textId="77777777" w:rsidR="009D1F8C" w:rsidRDefault="009D1F8C">
            <w:pPr>
              <w:pStyle w:val="TableParagraph"/>
              <w:rPr>
                <w:sz w:val="20"/>
              </w:rPr>
            </w:pPr>
          </w:p>
        </w:tc>
        <w:tc>
          <w:tcPr>
            <w:tcW w:w="717" w:type="dxa"/>
          </w:tcPr>
          <w:p w14:paraId="648314CB" w14:textId="77777777" w:rsidR="009D1F8C" w:rsidRDefault="00274D41">
            <w:pPr>
              <w:pStyle w:val="TableParagraph"/>
              <w:spacing w:line="257" w:lineRule="exact"/>
              <w:ind w:left="116"/>
              <w:rPr>
                <w:b/>
                <w:sz w:val="24"/>
              </w:rPr>
            </w:pPr>
            <w:r>
              <w:rPr>
                <w:b/>
                <w:w w:val="99"/>
                <w:sz w:val="24"/>
              </w:rPr>
              <w:t>p</w:t>
            </w:r>
          </w:p>
        </w:tc>
        <w:tc>
          <w:tcPr>
            <w:tcW w:w="701" w:type="dxa"/>
          </w:tcPr>
          <w:p w14:paraId="13C192BB" w14:textId="77777777" w:rsidR="009D1F8C" w:rsidRDefault="00274D41">
            <w:pPr>
              <w:pStyle w:val="TableParagraph"/>
              <w:spacing w:line="257" w:lineRule="exact"/>
              <w:ind w:left="114"/>
              <w:rPr>
                <w:b/>
                <w:sz w:val="24"/>
              </w:rPr>
            </w:pPr>
            <w:r>
              <w:rPr>
                <w:b/>
                <w:w w:val="99"/>
                <w:sz w:val="24"/>
              </w:rPr>
              <w:t>p</w:t>
            </w:r>
          </w:p>
        </w:tc>
      </w:tr>
      <w:tr w:rsidR="009D1F8C" w14:paraId="6400B8CE" w14:textId="77777777">
        <w:trPr>
          <w:trHeight w:val="275"/>
        </w:trPr>
        <w:tc>
          <w:tcPr>
            <w:tcW w:w="4723" w:type="dxa"/>
          </w:tcPr>
          <w:p w14:paraId="5DD5C84F" w14:textId="77777777" w:rsidR="009D1F8C" w:rsidRDefault="00274D41">
            <w:pPr>
              <w:pStyle w:val="TableParagraph"/>
              <w:spacing w:line="250" w:lineRule="exact"/>
              <w:ind w:left="114"/>
            </w:pPr>
            <w:r>
              <w:t>Mining</w:t>
            </w:r>
          </w:p>
        </w:tc>
        <w:tc>
          <w:tcPr>
            <w:tcW w:w="1004" w:type="dxa"/>
          </w:tcPr>
          <w:p w14:paraId="6D725444" w14:textId="77777777" w:rsidR="009D1F8C" w:rsidRDefault="009D1F8C">
            <w:pPr>
              <w:pStyle w:val="TableParagraph"/>
              <w:rPr>
                <w:sz w:val="20"/>
              </w:rPr>
            </w:pPr>
          </w:p>
        </w:tc>
        <w:tc>
          <w:tcPr>
            <w:tcW w:w="716" w:type="dxa"/>
          </w:tcPr>
          <w:p w14:paraId="56179F2D" w14:textId="77777777" w:rsidR="009D1F8C" w:rsidRDefault="00274D41">
            <w:pPr>
              <w:pStyle w:val="TableParagraph"/>
              <w:spacing w:line="256" w:lineRule="exact"/>
              <w:ind w:left="115"/>
              <w:rPr>
                <w:b/>
                <w:sz w:val="24"/>
              </w:rPr>
            </w:pPr>
            <w:r>
              <w:rPr>
                <w:b/>
                <w:w w:val="99"/>
                <w:sz w:val="24"/>
              </w:rPr>
              <w:t>p</w:t>
            </w:r>
          </w:p>
        </w:tc>
        <w:tc>
          <w:tcPr>
            <w:tcW w:w="714" w:type="dxa"/>
          </w:tcPr>
          <w:p w14:paraId="63425F88" w14:textId="77777777" w:rsidR="009D1F8C" w:rsidRDefault="009D1F8C">
            <w:pPr>
              <w:pStyle w:val="TableParagraph"/>
              <w:rPr>
                <w:sz w:val="20"/>
              </w:rPr>
            </w:pPr>
          </w:p>
        </w:tc>
        <w:tc>
          <w:tcPr>
            <w:tcW w:w="714" w:type="dxa"/>
          </w:tcPr>
          <w:p w14:paraId="0457CA9D" w14:textId="77777777" w:rsidR="009D1F8C" w:rsidRDefault="009D1F8C">
            <w:pPr>
              <w:pStyle w:val="TableParagraph"/>
              <w:rPr>
                <w:sz w:val="20"/>
              </w:rPr>
            </w:pPr>
          </w:p>
        </w:tc>
        <w:tc>
          <w:tcPr>
            <w:tcW w:w="715" w:type="dxa"/>
          </w:tcPr>
          <w:p w14:paraId="37049338" w14:textId="77777777" w:rsidR="009D1F8C" w:rsidRDefault="009D1F8C">
            <w:pPr>
              <w:pStyle w:val="TableParagraph"/>
              <w:rPr>
                <w:sz w:val="20"/>
              </w:rPr>
            </w:pPr>
          </w:p>
        </w:tc>
        <w:tc>
          <w:tcPr>
            <w:tcW w:w="715" w:type="dxa"/>
          </w:tcPr>
          <w:p w14:paraId="4590AF4C" w14:textId="77777777" w:rsidR="009D1F8C" w:rsidRDefault="009D1F8C">
            <w:pPr>
              <w:pStyle w:val="TableParagraph"/>
              <w:rPr>
                <w:sz w:val="20"/>
              </w:rPr>
            </w:pPr>
          </w:p>
        </w:tc>
        <w:tc>
          <w:tcPr>
            <w:tcW w:w="715" w:type="dxa"/>
          </w:tcPr>
          <w:p w14:paraId="5AA1DC49" w14:textId="77777777" w:rsidR="009D1F8C" w:rsidRDefault="009D1F8C">
            <w:pPr>
              <w:pStyle w:val="TableParagraph"/>
              <w:rPr>
                <w:sz w:val="20"/>
              </w:rPr>
            </w:pPr>
          </w:p>
        </w:tc>
        <w:tc>
          <w:tcPr>
            <w:tcW w:w="715" w:type="dxa"/>
          </w:tcPr>
          <w:p w14:paraId="0E8CC905" w14:textId="77777777" w:rsidR="009D1F8C" w:rsidRDefault="009D1F8C">
            <w:pPr>
              <w:pStyle w:val="TableParagraph"/>
              <w:rPr>
                <w:sz w:val="20"/>
              </w:rPr>
            </w:pPr>
          </w:p>
        </w:tc>
        <w:tc>
          <w:tcPr>
            <w:tcW w:w="714" w:type="dxa"/>
          </w:tcPr>
          <w:p w14:paraId="4A0878E4" w14:textId="77777777" w:rsidR="009D1F8C" w:rsidRDefault="009D1F8C">
            <w:pPr>
              <w:pStyle w:val="TableParagraph"/>
              <w:rPr>
                <w:sz w:val="20"/>
              </w:rPr>
            </w:pPr>
          </w:p>
        </w:tc>
        <w:tc>
          <w:tcPr>
            <w:tcW w:w="715" w:type="dxa"/>
          </w:tcPr>
          <w:p w14:paraId="4212A5E2" w14:textId="77777777" w:rsidR="009D1F8C" w:rsidRDefault="009D1F8C">
            <w:pPr>
              <w:pStyle w:val="TableParagraph"/>
              <w:rPr>
                <w:sz w:val="20"/>
              </w:rPr>
            </w:pPr>
          </w:p>
        </w:tc>
        <w:tc>
          <w:tcPr>
            <w:tcW w:w="797" w:type="dxa"/>
          </w:tcPr>
          <w:p w14:paraId="6072ADE2" w14:textId="77777777" w:rsidR="009D1F8C" w:rsidRDefault="009D1F8C">
            <w:pPr>
              <w:pStyle w:val="TableParagraph"/>
              <w:rPr>
                <w:sz w:val="20"/>
              </w:rPr>
            </w:pPr>
          </w:p>
        </w:tc>
        <w:tc>
          <w:tcPr>
            <w:tcW w:w="634" w:type="dxa"/>
          </w:tcPr>
          <w:p w14:paraId="2A85AEB0" w14:textId="77777777" w:rsidR="009D1F8C" w:rsidRDefault="009D1F8C">
            <w:pPr>
              <w:pStyle w:val="TableParagraph"/>
              <w:rPr>
                <w:sz w:val="20"/>
              </w:rPr>
            </w:pPr>
          </w:p>
        </w:tc>
        <w:tc>
          <w:tcPr>
            <w:tcW w:w="717" w:type="dxa"/>
          </w:tcPr>
          <w:p w14:paraId="658B6BE1" w14:textId="77777777" w:rsidR="009D1F8C" w:rsidRDefault="00274D41">
            <w:pPr>
              <w:pStyle w:val="TableParagraph"/>
              <w:spacing w:line="256" w:lineRule="exact"/>
              <w:ind w:left="116"/>
              <w:rPr>
                <w:b/>
                <w:sz w:val="24"/>
              </w:rPr>
            </w:pPr>
            <w:r>
              <w:rPr>
                <w:b/>
                <w:w w:val="99"/>
                <w:sz w:val="24"/>
              </w:rPr>
              <w:t>p</w:t>
            </w:r>
          </w:p>
        </w:tc>
        <w:tc>
          <w:tcPr>
            <w:tcW w:w="701" w:type="dxa"/>
          </w:tcPr>
          <w:p w14:paraId="30B67DB1" w14:textId="77777777" w:rsidR="009D1F8C" w:rsidRDefault="00274D41">
            <w:pPr>
              <w:pStyle w:val="TableParagraph"/>
              <w:spacing w:line="256" w:lineRule="exact"/>
              <w:ind w:left="114"/>
              <w:rPr>
                <w:b/>
                <w:sz w:val="24"/>
              </w:rPr>
            </w:pPr>
            <w:r>
              <w:rPr>
                <w:b/>
                <w:w w:val="99"/>
                <w:sz w:val="24"/>
              </w:rPr>
              <w:t>p</w:t>
            </w:r>
          </w:p>
        </w:tc>
      </w:tr>
      <w:tr w:rsidR="009D1F8C" w14:paraId="4EEF4B19" w14:textId="77777777">
        <w:trPr>
          <w:trHeight w:val="275"/>
        </w:trPr>
        <w:tc>
          <w:tcPr>
            <w:tcW w:w="4723" w:type="dxa"/>
          </w:tcPr>
          <w:p w14:paraId="0ABE97F2" w14:textId="77777777" w:rsidR="009D1F8C" w:rsidRDefault="00274D41">
            <w:pPr>
              <w:pStyle w:val="TableParagraph"/>
              <w:spacing w:line="250" w:lineRule="exact"/>
              <w:ind w:left="114"/>
            </w:pPr>
            <w:r>
              <w:t>Manufactured Home Dealers</w:t>
            </w:r>
          </w:p>
        </w:tc>
        <w:tc>
          <w:tcPr>
            <w:tcW w:w="1004" w:type="dxa"/>
          </w:tcPr>
          <w:p w14:paraId="4CD7E1F9" w14:textId="77777777" w:rsidR="009D1F8C" w:rsidRDefault="009D1F8C">
            <w:pPr>
              <w:pStyle w:val="TableParagraph"/>
              <w:rPr>
                <w:sz w:val="20"/>
              </w:rPr>
            </w:pPr>
          </w:p>
        </w:tc>
        <w:tc>
          <w:tcPr>
            <w:tcW w:w="716" w:type="dxa"/>
          </w:tcPr>
          <w:p w14:paraId="1104FD1A" w14:textId="77777777" w:rsidR="009D1F8C" w:rsidRDefault="009D1F8C">
            <w:pPr>
              <w:pStyle w:val="TableParagraph"/>
              <w:rPr>
                <w:sz w:val="20"/>
              </w:rPr>
            </w:pPr>
          </w:p>
        </w:tc>
        <w:tc>
          <w:tcPr>
            <w:tcW w:w="714" w:type="dxa"/>
          </w:tcPr>
          <w:p w14:paraId="076E9AA7" w14:textId="77777777" w:rsidR="009D1F8C" w:rsidRDefault="009D1F8C">
            <w:pPr>
              <w:pStyle w:val="TableParagraph"/>
              <w:rPr>
                <w:sz w:val="20"/>
              </w:rPr>
            </w:pPr>
          </w:p>
        </w:tc>
        <w:tc>
          <w:tcPr>
            <w:tcW w:w="714" w:type="dxa"/>
          </w:tcPr>
          <w:p w14:paraId="392FA1BB" w14:textId="77777777" w:rsidR="009D1F8C" w:rsidRDefault="009D1F8C">
            <w:pPr>
              <w:pStyle w:val="TableParagraph"/>
              <w:rPr>
                <w:sz w:val="20"/>
              </w:rPr>
            </w:pPr>
          </w:p>
        </w:tc>
        <w:tc>
          <w:tcPr>
            <w:tcW w:w="715" w:type="dxa"/>
          </w:tcPr>
          <w:p w14:paraId="735C4B16" w14:textId="77777777" w:rsidR="009D1F8C" w:rsidRDefault="009D1F8C">
            <w:pPr>
              <w:pStyle w:val="TableParagraph"/>
              <w:rPr>
                <w:sz w:val="20"/>
              </w:rPr>
            </w:pPr>
          </w:p>
        </w:tc>
        <w:tc>
          <w:tcPr>
            <w:tcW w:w="715" w:type="dxa"/>
          </w:tcPr>
          <w:p w14:paraId="36B98820" w14:textId="77777777" w:rsidR="009D1F8C" w:rsidRDefault="009D1F8C">
            <w:pPr>
              <w:pStyle w:val="TableParagraph"/>
              <w:rPr>
                <w:sz w:val="20"/>
              </w:rPr>
            </w:pPr>
          </w:p>
        </w:tc>
        <w:tc>
          <w:tcPr>
            <w:tcW w:w="715" w:type="dxa"/>
          </w:tcPr>
          <w:p w14:paraId="06A7F44B" w14:textId="77777777" w:rsidR="009D1F8C" w:rsidRDefault="009D1F8C">
            <w:pPr>
              <w:pStyle w:val="TableParagraph"/>
              <w:rPr>
                <w:sz w:val="20"/>
              </w:rPr>
            </w:pPr>
          </w:p>
        </w:tc>
        <w:tc>
          <w:tcPr>
            <w:tcW w:w="715" w:type="dxa"/>
          </w:tcPr>
          <w:p w14:paraId="74538B5A" w14:textId="77777777" w:rsidR="009D1F8C" w:rsidRDefault="009D1F8C">
            <w:pPr>
              <w:pStyle w:val="TableParagraph"/>
              <w:rPr>
                <w:sz w:val="20"/>
              </w:rPr>
            </w:pPr>
          </w:p>
        </w:tc>
        <w:tc>
          <w:tcPr>
            <w:tcW w:w="714" w:type="dxa"/>
          </w:tcPr>
          <w:p w14:paraId="4415FF0B" w14:textId="77777777" w:rsidR="009D1F8C" w:rsidRDefault="00274D41">
            <w:pPr>
              <w:pStyle w:val="TableParagraph"/>
              <w:spacing w:line="256" w:lineRule="exact"/>
              <w:ind w:left="115"/>
              <w:rPr>
                <w:b/>
                <w:sz w:val="24"/>
              </w:rPr>
            </w:pPr>
            <w:r>
              <w:rPr>
                <w:b/>
                <w:w w:val="99"/>
                <w:sz w:val="24"/>
              </w:rPr>
              <w:t>p</w:t>
            </w:r>
          </w:p>
        </w:tc>
        <w:tc>
          <w:tcPr>
            <w:tcW w:w="715" w:type="dxa"/>
          </w:tcPr>
          <w:p w14:paraId="1AE632DF" w14:textId="77777777" w:rsidR="009D1F8C" w:rsidRDefault="009D1F8C">
            <w:pPr>
              <w:pStyle w:val="TableParagraph"/>
              <w:rPr>
                <w:sz w:val="20"/>
              </w:rPr>
            </w:pPr>
          </w:p>
        </w:tc>
        <w:tc>
          <w:tcPr>
            <w:tcW w:w="797" w:type="dxa"/>
          </w:tcPr>
          <w:p w14:paraId="0C3A61BE" w14:textId="77777777" w:rsidR="009D1F8C" w:rsidRDefault="009D1F8C">
            <w:pPr>
              <w:pStyle w:val="TableParagraph"/>
              <w:rPr>
                <w:sz w:val="20"/>
              </w:rPr>
            </w:pPr>
          </w:p>
        </w:tc>
        <w:tc>
          <w:tcPr>
            <w:tcW w:w="634" w:type="dxa"/>
          </w:tcPr>
          <w:p w14:paraId="36C46980" w14:textId="77777777" w:rsidR="009D1F8C" w:rsidRDefault="009D1F8C">
            <w:pPr>
              <w:pStyle w:val="TableParagraph"/>
              <w:rPr>
                <w:sz w:val="20"/>
              </w:rPr>
            </w:pPr>
          </w:p>
        </w:tc>
        <w:tc>
          <w:tcPr>
            <w:tcW w:w="717" w:type="dxa"/>
          </w:tcPr>
          <w:p w14:paraId="2810252C" w14:textId="77777777" w:rsidR="009D1F8C" w:rsidRDefault="00274D41">
            <w:pPr>
              <w:pStyle w:val="TableParagraph"/>
              <w:spacing w:line="256" w:lineRule="exact"/>
              <w:ind w:left="116"/>
              <w:rPr>
                <w:b/>
                <w:sz w:val="24"/>
              </w:rPr>
            </w:pPr>
            <w:r>
              <w:rPr>
                <w:b/>
                <w:w w:val="99"/>
                <w:sz w:val="24"/>
              </w:rPr>
              <w:t>p</w:t>
            </w:r>
          </w:p>
        </w:tc>
        <w:tc>
          <w:tcPr>
            <w:tcW w:w="701" w:type="dxa"/>
          </w:tcPr>
          <w:p w14:paraId="0E6EE261" w14:textId="77777777" w:rsidR="009D1F8C" w:rsidRDefault="009D1F8C">
            <w:pPr>
              <w:pStyle w:val="TableParagraph"/>
              <w:rPr>
                <w:sz w:val="20"/>
              </w:rPr>
            </w:pPr>
          </w:p>
        </w:tc>
      </w:tr>
      <w:tr w:rsidR="009D1F8C" w14:paraId="29A62C96" w14:textId="77777777">
        <w:trPr>
          <w:trHeight w:val="276"/>
        </w:trPr>
        <w:tc>
          <w:tcPr>
            <w:tcW w:w="4723" w:type="dxa"/>
          </w:tcPr>
          <w:p w14:paraId="4D20F033" w14:textId="77777777" w:rsidR="009D1F8C" w:rsidRDefault="00274D41">
            <w:pPr>
              <w:pStyle w:val="TableParagraph"/>
              <w:spacing w:line="250" w:lineRule="exact"/>
              <w:ind w:left="115"/>
            </w:pPr>
            <w:r>
              <w:t>Motor Freight Transportation &amp; Warehousing</w:t>
            </w:r>
          </w:p>
        </w:tc>
        <w:tc>
          <w:tcPr>
            <w:tcW w:w="1004" w:type="dxa"/>
          </w:tcPr>
          <w:p w14:paraId="03ABA082" w14:textId="77777777" w:rsidR="009D1F8C" w:rsidRDefault="009D1F8C">
            <w:pPr>
              <w:pStyle w:val="TableParagraph"/>
              <w:rPr>
                <w:sz w:val="20"/>
              </w:rPr>
            </w:pPr>
          </w:p>
        </w:tc>
        <w:tc>
          <w:tcPr>
            <w:tcW w:w="716" w:type="dxa"/>
          </w:tcPr>
          <w:p w14:paraId="6A3955BE" w14:textId="77777777" w:rsidR="009D1F8C" w:rsidRDefault="009D1F8C">
            <w:pPr>
              <w:pStyle w:val="TableParagraph"/>
              <w:rPr>
                <w:sz w:val="20"/>
              </w:rPr>
            </w:pPr>
          </w:p>
        </w:tc>
        <w:tc>
          <w:tcPr>
            <w:tcW w:w="714" w:type="dxa"/>
          </w:tcPr>
          <w:p w14:paraId="349B54E8" w14:textId="77777777" w:rsidR="009D1F8C" w:rsidRDefault="009D1F8C">
            <w:pPr>
              <w:pStyle w:val="TableParagraph"/>
              <w:rPr>
                <w:sz w:val="20"/>
              </w:rPr>
            </w:pPr>
          </w:p>
        </w:tc>
        <w:tc>
          <w:tcPr>
            <w:tcW w:w="714" w:type="dxa"/>
          </w:tcPr>
          <w:p w14:paraId="46151DED" w14:textId="77777777" w:rsidR="009D1F8C" w:rsidRDefault="009D1F8C">
            <w:pPr>
              <w:pStyle w:val="TableParagraph"/>
              <w:rPr>
                <w:sz w:val="20"/>
              </w:rPr>
            </w:pPr>
          </w:p>
        </w:tc>
        <w:tc>
          <w:tcPr>
            <w:tcW w:w="715" w:type="dxa"/>
          </w:tcPr>
          <w:p w14:paraId="3329D82D" w14:textId="77777777" w:rsidR="009D1F8C" w:rsidRDefault="009D1F8C">
            <w:pPr>
              <w:pStyle w:val="TableParagraph"/>
              <w:rPr>
                <w:sz w:val="20"/>
              </w:rPr>
            </w:pPr>
          </w:p>
        </w:tc>
        <w:tc>
          <w:tcPr>
            <w:tcW w:w="715" w:type="dxa"/>
          </w:tcPr>
          <w:p w14:paraId="67571056" w14:textId="77777777" w:rsidR="009D1F8C" w:rsidRDefault="009D1F8C">
            <w:pPr>
              <w:pStyle w:val="TableParagraph"/>
              <w:rPr>
                <w:sz w:val="20"/>
              </w:rPr>
            </w:pPr>
          </w:p>
        </w:tc>
        <w:tc>
          <w:tcPr>
            <w:tcW w:w="715" w:type="dxa"/>
          </w:tcPr>
          <w:p w14:paraId="121A92DB" w14:textId="77777777" w:rsidR="009D1F8C" w:rsidRDefault="009D1F8C">
            <w:pPr>
              <w:pStyle w:val="TableParagraph"/>
              <w:rPr>
                <w:sz w:val="20"/>
              </w:rPr>
            </w:pPr>
          </w:p>
        </w:tc>
        <w:tc>
          <w:tcPr>
            <w:tcW w:w="715" w:type="dxa"/>
          </w:tcPr>
          <w:p w14:paraId="20808658" w14:textId="77777777" w:rsidR="009D1F8C" w:rsidRDefault="009D1F8C">
            <w:pPr>
              <w:pStyle w:val="TableParagraph"/>
              <w:rPr>
                <w:sz w:val="20"/>
              </w:rPr>
            </w:pPr>
          </w:p>
        </w:tc>
        <w:tc>
          <w:tcPr>
            <w:tcW w:w="714" w:type="dxa"/>
          </w:tcPr>
          <w:p w14:paraId="7DAEACF1" w14:textId="77777777" w:rsidR="009D1F8C" w:rsidRDefault="009D1F8C">
            <w:pPr>
              <w:pStyle w:val="TableParagraph"/>
              <w:rPr>
                <w:sz w:val="20"/>
              </w:rPr>
            </w:pPr>
          </w:p>
        </w:tc>
        <w:tc>
          <w:tcPr>
            <w:tcW w:w="715" w:type="dxa"/>
          </w:tcPr>
          <w:p w14:paraId="312D84A0" w14:textId="77777777" w:rsidR="009D1F8C" w:rsidRDefault="009D1F8C">
            <w:pPr>
              <w:pStyle w:val="TableParagraph"/>
              <w:rPr>
                <w:sz w:val="20"/>
              </w:rPr>
            </w:pPr>
          </w:p>
        </w:tc>
        <w:tc>
          <w:tcPr>
            <w:tcW w:w="797" w:type="dxa"/>
          </w:tcPr>
          <w:p w14:paraId="3A45B755" w14:textId="77777777" w:rsidR="009D1F8C" w:rsidRDefault="009D1F8C">
            <w:pPr>
              <w:pStyle w:val="TableParagraph"/>
              <w:rPr>
                <w:sz w:val="20"/>
              </w:rPr>
            </w:pPr>
          </w:p>
        </w:tc>
        <w:tc>
          <w:tcPr>
            <w:tcW w:w="634" w:type="dxa"/>
          </w:tcPr>
          <w:p w14:paraId="1F96FD1D" w14:textId="77777777" w:rsidR="009D1F8C" w:rsidRDefault="009D1F8C">
            <w:pPr>
              <w:pStyle w:val="TableParagraph"/>
              <w:rPr>
                <w:sz w:val="20"/>
              </w:rPr>
            </w:pPr>
          </w:p>
        </w:tc>
        <w:tc>
          <w:tcPr>
            <w:tcW w:w="717" w:type="dxa"/>
          </w:tcPr>
          <w:p w14:paraId="7E791514" w14:textId="77777777" w:rsidR="009D1F8C" w:rsidRDefault="00274D41">
            <w:pPr>
              <w:pStyle w:val="TableParagraph"/>
              <w:spacing w:line="257" w:lineRule="exact"/>
              <w:ind w:left="116"/>
              <w:rPr>
                <w:b/>
                <w:sz w:val="24"/>
              </w:rPr>
            </w:pPr>
            <w:r>
              <w:rPr>
                <w:b/>
                <w:w w:val="99"/>
                <w:sz w:val="24"/>
              </w:rPr>
              <w:t>p</w:t>
            </w:r>
          </w:p>
        </w:tc>
        <w:tc>
          <w:tcPr>
            <w:tcW w:w="701" w:type="dxa"/>
          </w:tcPr>
          <w:p w14:paraId="062A8E6A" w14:textId="77777777" w:rsidR="009D1F8C" w:rsidRDefault="00274D41">
            <w:pPr>
              <w:pStyle w:val="TableParagraph"/>
              <w:spacing w:line="257" w:lineRule="exact"/>
              <w:ind w:left="114"/>
              <w:rPr>
                <w:b/>
                <w:sz w:val="24"/>
              </w:rPr>
            </w:pPr>
            <w:r>
              <w:rPr>
                <w:b/>
                <w:w w:val="99"/>
                <w:sz w:val="24"/>
              </w:rPr>
              <w:t>p</w:t>
            </w:r>
          </w:p>
        </w:tc>
      </w:tr>
      <w:tr w:rsidR="009D1F8C" w14:paraId="36F35035" w14:textId="77777777">
        <w:trPr>
          <w:trHeight w:val="275"/>
        </w:trPr>
        <w:tc>
          <w:tcPr>
            <w:tcW w:w="4723" w:type="dxa"/>
          </w:tcPr>
          <w:p w14:paraId="6709332F" w14:textId="77777777" w:rsidR="009D1F8C" w:rsidRDefault="00274D41">
            <w:pPr>
              <w:pStyle w:val="TableParagraph"/>
              <w:spacing w:line="250" w:lineRule="exact"/>
              <w:ind w:left="115"/>
            </w:pPr>
            <w:r>
              <w:t>Salvage Operations &amp; Junk Yard</w:t>
            </w:r>
          </w:p>
        </w:tc>
        <w:tc>
          <w:tcPr>
            <w:tcW w:w="1004" w:type="dxa"/>
          </w:tcPr>
          <w:p w14:paraId="66FD70DB" w14:textId="77777777" w:rsidR="009D1F8C" w:rsidRDefault="00274D41">
            <w:pPr>
              <w:pStyle w:val="TableParagraph"/>
              <w:spacing w:line="256" w:lineRule="exact"/>
              <w:ind w:left="115"/>
              <w:rPr>
                <w:b/>
                <w:sz w:val="24"/>
              </w:rPr>
            </w:pPr>
            <w:r>
              <w:rPr>
                <w:b/>
                <w:sz w:val="24"/>
              </w:rPr>
              <w:t>y</w:t>
            </w:r>
          </w:p>
        </w:tc>
        <w:tc>
          <w:tcPr>
            <w:tcW w:w="716" w:type="dxa"/>
          </w:tcPr>
          <w:p w14:paraId="23DF7925" w14:textId="77777777" w:rsidR="009D1F8C" w:rsidRDefault="009D1F8C">
            <w:pPr>
              <w:pStyle w:val="TableParagraph"/>
              <w:rPr>
                <w:sz w:val="20"/>
              </w:rPr>
            </w:pPr>
          </w:p>
        </w:tc>
        <w:tc>
          <w:tcPr>
            <w:tcW w:w="714" w:type="dxa"/>
          </w:tcPr>
          <w:p w14:paraId="4F375662" w14:textId="77777777" w:rsidR="009D1F8C" w:rsidRDefault="009D1F8C">
            <w:pPr>
              <w:pStyle w:val="TableParagraph"/>
              <w:rPr>
                <w:sz w:val="20"/>
              </w:rPr>
            </w:pPr>
          </w:p>
        </w:tc>
        <w:tc>
          <w:tcPr>
            <w:tcW w:w="714" w:type="dxa"/>
          </w:tcPr>
          <w:p w14:paraId="18F9D48E" w14:textId="77777777" w:rsidR="009D1F8C" w:rsidRDefault="009D1F8C">
            <w:pPr>
              <w:pStyle w:val="TableParagraph"/>
              <w:rPr>
                <w:sz w:val="20"/>
              </w:rPr>
            </w:pPr>
          </w:p>
        </w:tc>
        <w:tc>
          <w:tcPr>
            <w:tcW w:w="715" w:type="dxa"/>
          </w:tcPr>
          <w:p w14:paraId="435C1517" w14:textId="77777777" w:rsidR="009D1F8C" w:rsidRDefault="009D1F8C">
            <w:pPr>
              <w:pStyle w:val="TableParagraph"/>
              <w:rPr>
                <w:sz w:val="20"/>
              </w:rPr>
            </w:pPr>
          </w:p>
        </w:tc>
        <w:tc>
          <w:tcPr>
            <w:tcW w:w="715" w:type="dxa"/>
          </w:tcPr>
          <w:p w14:paraId="3EA1F477" w14:textId="77777777" w:rsidR="009D1F8C" w:rsidRDefault="009D1F8C">
            <w:pPr>
              <w:pStyle w:val="TableParagraph"/>
              <w:rPr>
                <w:sz w:val="20"/>
              </w:rPr>
            </w:pPr>
          </w:p>
        </w:tc>
        <w:tc>
          <w:tcPr>
            <w:tcW w:w="715" w:type="dxa"/>
          </w:tcPr>
          <w:p w14:paraId="662C3C4A" w14:textId="77777777" w:rsidR="009D1F8C" w:rsidRDefault="009D1F8C">
            <w:pPr>
              <w:pStyle w:val="TableParagraph"/>
              <w:rPr>
                <w:sz w:val="20"/>
              </w:rPr>
            </w:pPr>
          </w:p>
        </w:tc>
        <w:tc>
          <w:tcPr>
            <w:tcW w:w="715" w:type="dxa"/>
          </w:tcPr>
          <w:p w14:paraId="4A11D287" w14:textId="77777777" w:rsidR="009D1F8C" w:rsidRDefault="009D1F8C">
            <w:pPr>
              <w:pStyle w:val="TableParagraph"/>
              <w:rPr>
                <w:sz w:val="20"/>
              </w:rPr>
            </w:pPr>
          </w:p>
        </w:tc>
        <w:tc>
          <w:tcPr>
            <w:tcW w:w="714" w:type="dxa"/>
          </w:tcPr>
          <w:p w14:paraId="28C6513F" w14:textId="77777777" w:rsidR="009D1F8C" w:rsidRDefault="009D1F8C">
            <w:pPr>
              <w:pStyle w:val="TableParagraph"/>
              <w:rPr>
                <w:sz w:val="20"/>
              </w:rPr>
            </w:pPr>
          </w:p>
        </w:tc>
        <w:tc>
          <w:tcPr>
            <w:tcW w:w="715" w:type="dxa"/>
          </w:tcPr>
          <w:p w14:paraId="5B27AD4F" w14:textId="77777777" w:rsidR="009D1F8C" w:rsidRDefault="009D1F8C">
            <w:pPr>
              <w:pStyle w:val="TableParagraph"/>
              <w:rPr>
                <w:sz w:val="20"/>
              </w:rPr>
            </w:pPr>
          </w:p>
        </w:tc>
        <w:tc>
          <w:tcPr>
            <w:tcW w:w="797" w:type="dxa"/>
          </w:tcPr>
          <w:p w14:paraId="1C309E39" w14:textId="77777777" w:rsidR="009D1F8C" w:rsidRDefault="009D1F8C">
            <w:pPr>
              <w:pStyle w:val="TableParagraph"/>
              <w:rPr>
                <w:sz w:val="20"/>
              </w:rPr>
            </w:pPr>
          </w:p>
        </w:tc>
        <w:tc>
          <w:tcPr>
            <w:tcW w:w="634" w:type="dxa"/>
          </w:tcPr>
          <w:p w14:paraId="1032A11D" w14:textId="77777777" w:rsidR="009D1F8C" w:rsidRDefault="009D1F8C">
            <w:pPr>
              <w:pStyle w:val="TableParagraph"/>
              <w:rPr>
                <w:sz w:val="20"/>
              </w:rPr>
            </w:pPr>
          </w:p>
        </w:tc>
        <w:tc>
          <w:tcPr>
            <w:tcW w:w="717" w:type="dxa"/>
          </w:tcPr>
          <w:p w14:paraId="015B960D" w14:textId="77777777" w:rsidR="009D1F8C" w:rsidRDefault="009D1F8C">
            <w:pPr>
              <w:pStyle w:val="TableParagraph"/>
              <w:rPr>
                <w:sz w:val="20"/>
              </w:rPr>
            </w:pPr>
          </w:p>
        </w:tc>
        <w:tc>
          <w:tcPr>
            <w:tcW w:w="701" w:type="dxa"/>
          </w:tcPr>
          <w:p w14:paraId="31983343" w14:textId="77777777" w:rsidR="009D1F8C" w:rsidRDefault="00274D41">
            <w:pPr>
              <w:pStyle w:val="TableParagraph"/>
              <w:spacing w:line="256" w:lineRule="exact"/>
              <w:ind w:left="114"/>
              <w:rPr>
                <w:b/>
                <w:sz w:val="24"/>
              </w:rPr>
            </w:pPr>
            <w:r>
              <w:rPr>
                <w:b/>
                <w:w w:val="99"/>
                <w:sz w:val="24"/>
              </w:rPr>
              <w:t>p</w:t>
            </w:r>
          </w:p>
        </w:tc>
      </w:tr>
      <w:tr w:rsidR="009D1F8C" w14:paraId="068E330A" w14:textId="77777777">
        <w:trPr>
          <w:trHeight w:val="505"/>
        </w:trPr>
        <w:tc>
          <w:tcPr>
            <w:tcW w:w="4723" w:type="dxa"/>
          </w:tcPr>
          <w:p w14:paraId="2F58CF71" w14:textId="77777777" w:rsidR="009D1F8C" w:rsidRDefault="00274D41">
            <w:pPr>
              <w:pStyle w:val="TableParagraph"/>
              <w:spacing w:line="254" w:lineRule="exact"/>
              <w:ind w:left="115" w:right="102"/>
            </w:pPr>
            <w:r>
              <w:t>Scrap, Waste, land clearing and yard trash recycling</w:t>
            </w:r>
          </w:p>
        </w:tc>
        <w:tc>
          <w:tcPr>
            <w:tcW w:w="1004" w:type="dxa"/>
          </w:tcPr>
          <w:p w14:paraId="7D1AFD76" w14:textId="77777777" w:rsidR="009D1F8C" w:rsidRDefault="00274D41">
            <w:pPr>
              <w:pStyle w:val="TableParagraph"/>
              <w:spacing w:line="275" w:lineRule="exact"/>
              <w:ind w:left="115"/>
              <w:rPr>
                <w:b/>
                <w:sz w:val="24"/>
              </w:rPr>
            </w:pPr>
            <w:r>
              <w:rPr>
                <w:b/>
                <w:sz w:val="24"/>
              </w:rPr>
              <w:t>y</w:t>
            </w:r>
          </w:p>
        </w:tc>
        <w:tc>
          <w:tcPr>
            <w:tcW w:w="716" w:type="dxa"/>
          </w:tcPr>
          <w:p w14:paraId="0F7A88CA" w14:textId="77777777" w:rsidR="009D1F8C" w:rsidRDefault="009D1F8C">
            <w:pPr>
              <w:pStyle w:val="TableParagraph"/>
              <w:rPr>
                <w:sz w:val="20"/>
              </w:rPr>
            </w:pPr>
          </w:p>
        </w:tc>
        <w:tc>
          <w:tcPr>
            <w:tcW w:w="714" w:type="dxa"/>
          </w:tcPr>
          <w:p w14:paraId="6ADE56AB" w14:textId="77777777" w:rsidR="009D1F8C" w:rsidRDefault="009D1F8C">
            <w:pPr>
              <w:pStyle w:val="TableParagraph"/>
              <w:rPr>
                <w:sz w:val="20"/>
              </w:rPr>
            </w:pPr>
          </w:p>
        </w:tc>
        <w:tc>
          <w:tcPr>
            <w:tcW w:w="714" w:type="dxa"/>
          </w:tcPr>
          <w:p w14:paraId="6EAFBB2E" w14:textId="77777777" w:rsidR="009D1F8C" w:rsidRDefault="009D1F8C">
            <w:pPr>
              <w:pStyle w:val="TableParagraph"/>
              <w:rPr>
                <w:sz w:val="20"/>
              </w:rPr>
            </w:pPr>
          </w:p>
        </w:tc>
        <w:tc>
          <w:tcPr>
            <w:tcW w:w="715" w:type="dxa"/>
          </w:tcPr>
          <w:p w14:paraId="66ACC4A0" w14:textId="77777777" w:rsidR="009D1F8C" w:rsidRDefault="009D1F8C">
            <w:pPr>
              <w:pStyle w:val="TableParagraph"/>
              <w:rPr>
                <w:sz w:val="20"/>
              </w:rPr>
            </w:pPr>
          </w:p>
        </w:tc>
        <w:tc>
          <w:tcPr>
            <w:tcW w:w="715" w:type="dxa"/>
          </w:tcPr>
          <w:p w14:paraId="0D002424" w14:textId="77777777" w:rsidR="009D1F8C" w:rsidRDefault="009D1F8C">
            <w:pPr>
              <w:pStyle w:val="TableParagraph"/>
              <w:rPr>
                <w:sz w:val="20"/>
              </w:rPr>
            </w:pPr>
          </w:p>
        </w:tc>
        <w:tc>
          <w:tcPr>
            <w:tcW w:w="715" w:type="dxa"/>
          </w:tcPr>
          <w:p w14:paraId="59772FC6" w14:textId="77777777" w:rsidR="009D1F8C" w:rsidRDefault="009D1F8C">
            <w:pPr>
              <w:pStyle w:val="TableParagraph"/>
              <w:rPr>
                <w:sz w:val="20"/>
              </w:rPr>
            </w:pPr>
          </w:p>
        </w:tc>
        <w:tc>
          <w:tcPr>
            <w:tcW w:w="715" w:type="dxa"/>
          </w:tcPr>
          <w:p w14:paraId="4C70AFB2" w14:textId="77777777" w:rsidR="009D1F8C" w:rsidRDefault="009D1F8C">
            <w:pPr>
              <w:pStyle w:val="TableParagraph"/>
              <w:rPr>
                <w:sz w:val="20"/>
              </w:rPr>
            </w:pPr>
          </w:p>
        </w:tc>
        <w:tc>
          <w:tcPr>
            <w:tcW w:w="714" w:type="dxa"/>
          </w:tcPr>
          <w:p w14:paraId="1A1127AB" w14:textId="77777777" w:rsidR="009D1F8C" w:rsidRDefault="009D1F8C">
            <w:pPr>
              <w:pStyle w:val="TableParagraph"/>
              <w:rPr>
                <w:sz w:val="20"/>
              </w:rPr>
            </w:pPr>
          </w:p>
        </w:tc>
        <w:tc>
          <w:tcPr>
            <w:tcW w:w="715" w:type="dxa"/>
          </w:tcPr>
          <w:p w14:paraId="1F2B8318" w14:textId="77777777" w:rsidR="009D1F8C" w:rsidRDefault="009D1F8C">
            <w:pPr>
              <w:pStyle w:val="TableParagraph"/>
              <w:rPr>
                <w:sz w:val="20"/>
              </w:rPr>
            </w:pPr>
          </w:p>
        </w:tc>
        <w:tc>
          <w:tcPr>
            <w:tcW w:w="797" w:type="dxa"/>
          </w:tcPr>
          <w:p w14:paraId="6350FD7E" w14:textId="77777777" w:rsidR="009D1F8C" w:rsidRDefault="009D1F8C">
            <w:pPr>
              <w:pStyle w:val="TableParagraph"/>
              <w:rPr>
                <w:sz w:val="20"/>
              </w:rPr>
            </w:pPr>
          </w:p>
        </w:tc>
        <w:tc>
          <w:tcPr>
            <w:tcW w:w="634" w:type="dxa"/>
          </w:tcPr>
          <w:p w14:paraId="3519B972" w14:textId="77777777" w:rsidR="009D1F8C" w:rsidRDefault="009D1F8C">
            <w:pPr>
              <w:pStyle w:val="TableParagraph"/>
              <w:rPr>
                <w:sz w:val="20"/>
              </w:rPr>
            </w:pPr>
          </w:p>
        </w:tc>
        <w:tc>
          <w:tcPr>
            <w:tcW w:w="717" w:type="dxa"/>
          </w:tcPr>
          <w:p w14:paraId="36EC08C1" w14:textId="77777777" w:rsidR="009D1F8C" w:rsidRDefault="009D1F8C">
            <w:pPr>
              <w:pStyle w:val="TableParagraph"/>
              <w:rPr>
                <w:sz w:val="20"/>
              </w:rPr>
            </w:pPr>
          </w:p>
        </w:tc>
        <w:tc>
          <w:tcPr>
            <w:tcW w:w="701" w:type="dxa"/>
          </w:tcPr>
          <w:p w14:paraId="1818B2C0" w14:textId="77777777" w:rsidR="009D1F8C" w:rsidRDefault="00274D41">
            <w:pPr>
              <w:pStyle w:val="TableParagraph"/>
              <w:spacing w:line="275" w:lineRule="exact"/>
              <w:ind w:left="114"/>
              <w:rPr>
                <w:b/>
                <w:sz w:val="24"/>
              </w:rPr>
            </w:pPr>
            <w:r>
              <w:rPr>
                <w:b/>
                <w:w w:val="99"/>
                <w:sz w:val="24"/>
              </w:rPr>
              <w:t>p</w:t>
            </w:r>
          </w:p>
        </w:tc>
      </w:tr>
      <w:tr w:rsidR="009D1F8C" w14:paraId="7DB4B697" w14:textId="77777777">
        <w:trPr>
          <w:trHeight w:val="273"/>
        </w:trPr>
        <w:tc>
          <w:tcPr>
            <w:tcW w:w="4723" w:type="dxa"/>
          </w:tcPr>
          <w:p w14:paraId="1848BE75" w14:textId="77777777" w:rsidR="009D1F8C" w:rsidRDefault="00274D41">
            <w:pPr>
              <w:pStyle w:val="TableParagraph"/>
              <w:spacing w:line="248" w:lineRule="exact"/>
              <w:ind w:left="115"/>
            </w:pPr>
            <w:r>
              <w:t>Warehousing (not including Mini-Storage)</w:t>
            </w:r>
          </w:p>
        </w:tc>
        <w:tc>
          <w:tcPr>
            <w:tcW w:w="1004" w:type="dxa"/>
          </w:tcPr>
          <w:p w14:paraId="39BF4E58" w14:textId="77777777" w:rsidR="009D1F8C" w:rsidRDefault="009D1F8C">
            <w:pPr>
              <w:pStyle w:val="TableParagraph"/>
              <w:rPr>
                <w:sz w:val="20"/>
              </w:rPr>
            </w:pPr>
          </w:p>
        </w:tc>
        <w:tc>
          <w:tcPr>
            <w:tcW w:w="716" w:type="dxa"/>
          </w:tcPr>
          <w:p w14:paraId="7B2D5683" w14:textId="77777777" w:rsidR="009D1F8C" w:rsidRDefault="009D1F8C">
            <w:pPr>
              <w:pStyle w:val="TableParagraph"/>
              <w:rPr>
                <w:sz w:val="20"/>
              </w:rPr>
            </w:pPr>
          </w:p>
        </w:tc>
        <w:tc>
          <w:tcPr>
            <w:tcW w:w="714" w:type="dxa"/>
          </w:tcPr>
          <w:p w14:paraId="155CE9E9" w14:textId="77777777" w:rsidR="009D1F8C" w:rsidRDefault="009D1F8C">
            <w:pPr>
              <w:pStyle w:val="TableParagraph"/>
              <w:rPr>
                <w:sz w:val="20"/>
              </w:rPr>
            </w:pPr>
          </w:p>
        </w:tc>
        <w:tc>
          <w:tcPr>
            <w:tcW w:w="714" w:type="dxa"/>
          </w:tcPr>
          <w:p w14:paraId="28864F1C" w14:textId="77777777" w:rsidR="009D1F8C" w:rsidRDefault="009D1F8C">
            <w:pPr>
              <w:pStyle w:val="TableParagraph"/>
              <w:rPr>
                <w:sz w:val="20"/>
              </w:rPr>
            </w:pPr>
          </w:p>
        </w:tc>
        <w:tc>
          <w:tcPr>
            <w:tcW w:w="715" w:type="dxa"/>
          </w:tcPr>
          <w:p w14:paraId="4395B93E" w14:textId="77777777" w:rsidR="009D1F8C" w:rsidRDefault="009D1F8C">
            <w:pPr>
              <w:pStyle w:val="TableParagraph"/>
              <w:rPr>
                <w:sz w:val="20"/>
              </w:rPr>
            </w:pPr>
          </w:p>
        </w:tc>
        <w:tc>
          <w:tcPr>
            <w:tcW w:w="715" w:type="dxa"/>
          </w:tcPr>
          <w:p w14:paraId="61F051B8" w14:textId="77777777" w:rsidR="009D1F8C" w:rsidRDefault="009D1F8C">
            <w:pPr>
              <w:pStyle w:val="TableParagraph"/>
              <w:rPr>
                <w:sz w:val="20"/>
              </w:rPr>
            </w:pPr>
          </w:p>
        </w:tc>
        <w:tc>
          <w:tcPr>
            <w:tcW w:w="715" w:type="dxa"/>
          </w:tcPr>
          <w:p w14:paraId="5B7BE3A6" w14:textId="77777777" w:rsidR="009D1F8C" w:rsidRDefault="009D1F8C">
            <w:pPr>
              <w:pStyle w:val="TableParagraph"/>
              <w:rPr>
                <w:sz w:val="20"/>
              </w:rPr>
            </w:pPr>
          </w:p>
        </w:tc>
        <w:tc>
          <w:tcPr>
            <w:tcW w:w="715" w:type="dxa"/>
          </w:tcPr>
          <w:p w14:paraId="3AD92F0C" w14:textId="77777777" w:rsidR="009D1F8C" w:rsidRDefault="009D1F8C">
            <w:pPr>
              <w:pStyle w:val="TableParagraph"/>
              <w:rPr>
                <w:sz w:val="20"/>
              </w:rPr>
            </w:pPr>
          </w:p>
        </w:tc>
        <w:tc>
          <w:tcPr>
            <w:tcW w:w="714" w:type="dxa"/>
          </w:tcPr>
          <w:p w14:paraId="38EEADBC" w14:textId="77777777" w:rsidR="009D1F8C" w:rsidRDefault="009D1F8C">
            <w:pPr>
              <w:pStyle w:val="TableParagraph"/>
              <w:rPr>
                <w:sz w:val="20"/>
              </w:rPr>
            </w:pPr>
          </w:p>
        </w:tc>
        <w:tc>
          <w:tcPr>
            <w:tcW w:w="715" w:type="dxa"/>
          </w:tcPr>
          <w:p w14:paraId="378BDEFD" w14:textId="77777777" w:rsidR="009D1F8C" w:rsidRDefault="009D1F8C">
            <w:pPr>
              <w:pStyle w:val="TableParagraph"/>
              <w:rPr>
                <w:sz w:val="20"/>
              </w:rPr>
            </w:pPr>
          </w:p>
        </w:tc>
        <w:tc>
          <w:tcPr>
            <w:tcW w:w="797" w:type="dxa"/>
          </w:tcPr>
          <w:p w14:paraId="0BF653A6" w14:textId="77777777" w:rsidR="009D1F8C" w:rsidRDefault="009D1F8C">
            <w:pPr>
              <w:pStyle w:val="TableParagraph"/>
              <w:rPr>
                <w:sz w:val="20"/>
              </w:rPr>
            </w:pPr>
          </w:p>
        </w:tc>
        <w:tc>
          <w:tcPr>
            <w:tcW w:w="634" w:type="dxa"/>
          </w:tcPr>
          <w:p w14:paraId="03F3C294" w14:textId="77777777" w:rsidR="009D1F8C" w:rsidRDefault="009D1F8C">
            <w:pPr>
              <w:pStyle w:val="TableParagraph"/>
              <w:rPr>
                <w:sz w:val="20"/>
              </w:rPr>
            </w:pPr>
          </w:p>
        </w:tc>
        <w:tc>
          <w:tcPr>
            <w:tcW w:w="717" w:type="dxa"/>
          </w:tcPr>
          <w:p w14:paraId="397C4EE1" w14:textId="77777777" w:rsidR="009D1F8C" w:rsidRDefault="00274D41">
            <w:pPr>
              <w:pStyle w:val="TableParagraph"/>
              <w:spacing w:line="254" w:lineRule="exact"/>
              <w:ind w:left="116"/>
              <w:rPr>
                <w:b/>
                <w:sz w:val="24"/>
              </w:rPr>
            </w:pPr>
            <w:r>
              <w:rPr>
                <w:b/>
                <w:w w:val="99"/>
                <w:sz w:val="24"/>
              </w:rPr>
              <w:t>p</w:t>
            </w:r>
          </w:p>
        </w:tc>
        <w:tc>
          <w:tcPr>
            <w:tcW w:w="701" w:type="dxa"/>
          </w:tcPr>
          <w:p w14:paraId="70EAE088" w14:textId="77777777" w:rsidR="009D1F8C" w:rsidRDefault="00274D41">
            <w:pPr>
              <w:pStyle w:val="TableParagraph"/>
              <w:spacing w:line="254" w:lineRule="exact"/>
              <w:ind w:left="114"/>
              <w:rPr>
                <w:b/>
                <w:sz w:val="24"/>
              </w:rPr>
            </w:pPr>
            <w:r>
              <w:rPr>
                <w:b/>
                <w:w w:val="99"/>
                <w:sz w:val="24"/>
              </w:rPr>
              <w:t>p</w:t>
            </w:r>
          </w:p>
        </w:tc>
      </w:tr>
      <w:tr w:rsidR="009D1F8C" w14:paraId="28EC4D43" w14:textId="77777777">
        <w:trPr>
          <w:trHeight w:val="276"/>
        </w:trPr>
        <w:tc>
          <w:tcPr>
            <w:tcW w:w="4723" w:type="dxa"/>
          </w:tcPr>
          <w:p w14:paraId="18CDC25B" w14:textId="77777777" w:rsidR="009D1F8C" w:rsidRDefault="00274D41">
            <w:pPr>
              <w:pStyle w:val="TableParagraph"/>
              <w:spacing w:line="250" w:lineRule="exact"/>
              <w:ind w:left="115"/>
            </w:pPr>
            <w:r>
              <w:t>Wholesale Trade</w:t>
            </w:r>
          </w:p>
        </w:tc>
        <w:tc>
          <w:tcPr>
            <w:tcW w:w="1004" w:type="dxa"/>
          </w:tcPr>
          <w:p w14:paraId="28A5EE82" w14:textId="77777777" w:rsidR="009D1F8C" w:rsidRDefault="009D1F8C">
            <w:pPr>
              <w:pStyle w:val="TableParagraph"/>
              <w:rPr>
                <w:sz w:val="20"/>
              </w:rPr>
            </w:pPr>
          </w:p>
        </w:tc>
        <w:tc>
          <w:tcPr>
            <w:tcW w:w="716" w:type="dxa"/>
          </w:tcPr>
          <w:p w14:paraId="00BBB5B7" w14:textId="77777777" w:rsidR="009D1F8C" w:rsidRDefault="009D1F8C">
            <w:pPr>
              <w:pStyle w:val="TableParagraph"/>
              <w:rPr>
                <w:sz w:val="20"/>
              </w:rPr>
            </w:pPr>
          </w:p>
        </w:tc>
        <w:tc>
          <w:tcPr>
            <w:tcW w:w="714" w:type="dxa"/>
          </w:tcPr>
          <w:p w14:paraId="3C36E1B5" w14:textId="77777777" w:rsidR="009D1F8C" w:rsidRDefault="009D1F8C">
            <w:pPr>
              <w:pStyle w:val="TableParagraph"/>
              <w:rPr>
                <w:sz w:val="20"/>
              </w:rPr>
            </w:pPr>
          </w:p>
        </w:tc>
        <w:tc>
          <w:tcPr>
            <w:tcW w:w="714" w:type="dxa"/>
          </w:tcPr>
          <w:p w14:paraId="207DA763" w14:textId="77777777" w:rsidR="009D1F8C" w:rsidRDefault="009D1F8C">
            <w:pPr>
              <w:pStyle w:val="TableParagraph"/>
              <w:rPr>
                <w:sz w:val="20"/>
              </w:rPr>
            </w:pPr>
          </w:p>
        </w:tc>
        <w:tc>
          <w:tcPr>
            <w:tcW w:w="715" w:type="dxa"/>
          </w:tcPr>
          <w:p w14:paraId="0F8B3C9C" w14:textId="77777777" w:rsidR="009D1F8C" w:rsidRDefault="009D1F8C">
            <w:pPr>
              <w:pStyle w:val="TableParagraph"/>
              <w:rPr>
                <w:sz w:val="20"/>
              </w:rPr>
            </w:pPr>
          </w:p>
        </w:tc>
        <w:tc>
          <w:tcPr>
            <w:tcW w:w="715" w:type="dxa"/>
          </w:tcPr>
          <w:p w14:paraId="6BA0F6A0" w14:textId="77777777" w:rsidR="009D1F8C" w:rsidRDefault="009D1F8C">
            <w:pPr>
              <w:pStyle w:val="TableParagraph"/>
              <w:rPr>
                <w:sz w:val="20"/>
              </w:rPr>
            </w:pPr>
          </w:p>
        </w:tc>
        <w:tc>
          <w:tcPr>
            <w:tcW w:w="715" w:type="dxa"/>
          </w:tcPr>
          <w:p w14:paraId="19223CAE" w14:textId="77777777" w:rsidR="009D1F8C" w:rsidRDefault="009D1F8C">
            <w:pPr>
              <w:pStyle w:val="TableParagraph"/>
              <w:rPr>
                <w:sz w:val="20"/>
              </w:rPr>
            </w:pPr>
          </w:p>
        </w:tc>
        <w:tc>
          <w:tcPr>
            <w:tcW w:w="715" w:type="dxa"/>
          </w:tcPr>
          <w:p w14:paraId="517EB00F" w14:textId="77777777" w:rsidR="009D1F8C" w:rsidRDefault="009D1F8C">
            <w:pPr>
              <w:pStyle w:val="TableParagraph"/>
              <w:rPr>
                <w:sz w:val="20"/>
              </w:rPr>
            </w:pPr>
          </w:p>
        </w:tc>
        <w:tc>
          <w:tcPr>
            <w:tcW w:w="714" w:type="dxa"/>
          </w:tcPr>
          <w:p w14:paraId="043508EB" w14:textId="77777777" w:rsidR="009D1F8C" w:rsidRDefault="009D1F8C">
            <w:pPr>
              <w:pStyle w:val="TableParagraph"/>
              <w:rPr>
                <w:sz w:val="20"/>
              </w:rPr>
            </w:pPr>
          </w:p>
        </w:tc>
        <w:tc>
          <w:tcPr>
            <w:tcW w:w="715" w:type="dxa"/>
          </w:tcPr>
          <w:p w14:paraId="01A3CE35" w14:textId="77777777" w:rsidR="009D1F8C" w:rsidRDefault="009D1F8C">
            <w:pPr>
              <w:pStyle w:val="TableParagraph"/>
              <w:rPr>
                <w:sz w:val="20"/>
              </w:rPr>
            </w:pPr>
          </w:p>
        </w:tc>
        <w:tc>
          <w:tcPr>
            <w:tcW w:w="797" w:type="dxa"/>
          </w:tcPr>
          <w:p w14:paraId="042A6887" w14:textId="77777777" w:rsidR="009D1F8C" w:rsidRDefault="009D1F8C">
            <w:pPr>
              <w:pStyle w:val="TableParagraph"/>
              <w:rPr>
                <w:sz w:val="20"/>
              </w:rPr>
            </w:pPr>
          </w:p>
        </w:tc>
        <w:tc>
          <w:tcPr>
            <w:tcW w:w="634" w:type="dxa"/>
          </w:tcPr>
          <w:p w14:paraId="69F8A908" w14:textId="77777777" w:rsidR="009D1F8C" w:rsidRDefault="009D1F8C">
            <w:pPr>
              <w:pStyle w:val="TableParagraph"/>
              <w:rPr>
                <w:sz w:val="20"/>
              </w:rPr>
            </w:pPr>
          </w:p>
        </w:tc>
        <w:tc>
          <w:tcPr>
            <w:tcW w:w="717" w:type="dxa"/>
          </w:tcPr>
          <w:p w14:paraId="037980C5" w14:textId="77777777" w:rsidR="009D1F8C" w:rsidRDefault="00274D41">
            <w:pPr>
              <w:pStyle w:val="TableParagraph"/>
              <w:spacing w:line="257" w:lineRule="exact"/>
              <w:ind w:left="116"/>
              <w:rPr>
                <w:b/>
                <w:sz w:val="24"/>
              </w:rPr>
            </w:pPr>
            <w:r>
              <w:rPr>
                <w:b/>
                <w:w w:val="99"/>
                <w:sz w:val="24"/>
              </w:rPr>
              <w:t>p</w:t>
            </w:r>
          </w:p>
        </w:tc>
        <w:tc>
          <w:tcPr>
            <w:tcW w:w="701" w:type="dxa"/>
          </w:tcPr>
          <w:p w14:paraId="674DA628" w14:textId="77777777" w:rsidR="009D1F8C" w:rsidRDefault="00274D41">
            <w:pPr>
              <w:pStyle w:val="TableParagraph"/>
              <w:spacing w:line="257" w:lineRule="exact"/>
              <w:ind w:left="114"/>
              <w:rPr>
                <w:b/>
                <w:sz w:val="24"/>
              </w:rPr>
            </w:pPr>
            <w:r>
              <w:rPr>
                <w:b/>
                <w:w w:val="99"/>
                <w:sz w:val="24"/>
              </w:rPr>
              <w:t>p</w:t>
            </w:r>
          </w:p>
        </w:tc>
      </w:tr>
    </w:tbl>
    <w:p w14:paraId="0C5CB911" w14:textId="77777777" w:rsidR="009D1F8C" w:rsidRDefault="009D1F8C">
      <w:pPr>
        <w:spacing w:line="257" w:lineRule="exact"/>
        <w:rPr>
          <w:sz w:val="24"/>
        </w:rPr>
        <w:sectPr w:rsidR="009D1F8C">
          <w:pgSz w:w="15840" w:h="12240" w:orient="landscape"/>
          <w:pgMar w:top="1200" w:right="100" w:bottom="2280" w:left="500" w:header="727" w:footer="2032" w:gutter="0"/>
          <w:cols w:space="720"/>
        </w:sectPr>
      </w:pPr>
    </w:p>
    <w:p w14:paraId="5C347DB7" w14:textId="77777777" w:rsidR="009D1F8C" w:rsidRDefault="009D1F8C">
      <w:pPr>
        <w:pStyle w:val="BodyText"/>
        <w:spacing w:before="7"/>
        <w:rPr>
          <w:b/>
          <w:sz w:val="19"/>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23"/>
        <w:gridCol w:w="1004"/>
        <w:gridCol w:w="716"/>
        <w:gridCol w:w="714"/>
        <w:gridCol w:w="714"/>
        <w:gridCol w:w="715"/>
        <w:gridCol w:w="715"/>
        <w:gridCol w:w="715"/>
        <w:gridCol w:w="715"/>
        <w:gridCol w:w="714"/>
        <w:gridCol w:w="715"/>
        <w:gridCol w:w="797"/>
        <w:gridCol w:w="634"/>
        <w:gridCol w:w="717"/>
        <w:gridCol w:w="701"/>
      </w:tblGrid>
      <w:tr w:rsidR="009D1F8C" w14:paraId="3CE08F79" w14:textId="77777777">
        <w:trPr>
          <w:trHeight w:val="505"/>
        </w:trPr>
        <w:tc>
          <w:tcPr>
            <w:tcW w:w="4723" w:type="dxa"/>
          </w:tcPr>
          <w:p w14:paraId="64C7CCB1" w14:textId="77777777" w:rsidR="009D1F8C" w:rsidRDefault="00274D41">
            <w:pPr>
              <w:pStyle w:val="TableParagraph"/>
              <w:spacing w:line="251" w:lineRule="exact"/>
              <w:ind w:left="114"/>
              <w:rPr>
                <w:b/>
              </w:rPr>
            </w:pPr>
            <w:r>
              <w:rPr>
                <w:b/>
              </w:rPr>
              <w:t>Uses</w:t>
            </w:r>
          </w:p>
        </w:tc>
        <w:tc>
          <w:tcPr>
            <w:tcW w:w="1004" w:type="dxa"/>
          </w:tcPr>
          <w:p w14:paraId="60047BC3" w14:textId="77777777" w:rsidR="009D1F8C" w:rsidRDefault="00274D41">
            <w:pPr>
              <w:pStyle w:val="TableParagraph"/>
              <w:spacing w:line="254" w:lineRule="exact"/>
              <w:ind w:left="115" w:right="252" w:firstLine="1"/>
              <w:rPr>
                <w:b/>
              </w:rPr>
            </w:pPr>
            <w:r>
              <w:rPr>
                <w:b/>
              </w:rPr>
              <w:t>Suppl.</w:t>
            </w:r>
            <w:r>
              <w:rPr>
                <w:b/>
                <w:w w:val="99"/>
              </w:rPr>
              <w:t xml:space="preserve"> </w:t>
            </w:r>
            <w:r>
              <w:rPr>
                <w:b/>
              </w:rPr>
              <w:t>Reg?</w:t>
            </w:r>
          </w:p>
        </w:tc>
        <w:tc>
          <w:tcPr>
            <w:tcW w:w="716" w:type="dxa"/>
          </w:tcPr>
          <w:p w14:paraId="270CE366" w14:textId="77777777" w:rsidR="009D1F8C" w:rsidRDefault="00274D41">
            <w:pPr>
              <w:pStyle w:val="TableParagraph"/>
              <w:spacing w:line="251" w:lineRule="exact"/>
              <w:ind w:left="115"/>
              <w:rPr>
                <w:b/>
              </w:rPr>
            </w:pPr>
            <w:r>
              <w:rPr>
                <w:b/>
              </w:rPr>
              <w:t>AG</w:t>
            </w:r>
          </w:p>
        </w:tc>
        <w:tc>
          <w:tcPr>
            <w:tcW w:w="714" w:type="dxa"/>
          </w:tcPr>
          <w:p w14:paraId="347C87B0" w14:textId="77777777" w:rsidR="009D1F8C" w:rsidRDefault="00274D41">
            <w:pPr>
              <w:pStyle w:val="TableParagraph"/>
              <w:spacing w:line="251" w:lineRule="exact"/>
              <w:ind w:left="117"/>
              <w:rPr>
                <w:b/>
              </w:rPr>
            </w:pPr>
            <w:r>
              <w:rPr>
                <w:b/>
              </w:rPr>
              <w:t>R-15</w:t>
            </w:r>
          </w:p>
        </w:tc>
        <w:tc>
          <w:tcPr>
            <w:tcW w:w="714" w:type="dxa"/>
          </w:tcPr>
          <w:p w14:paraId="286E374B" w14:textId="77777777" w:rsidR="009D1F8C" w:rsidRDefault="00274D41">
            <w:pPr>
              <w:pStyle w:val="TableParagraph"/>
              <w:spacing w:line="251" w:lineRule="exact"/>
              <w:ind w:left="116"/>
              <w:rPr>
                <w:b/>
              </w:rPr>
            </w:pPr>
            <w:r>
              <w:rPr>
                <w:b/>
              </w:rPr>
              <w:t>R-12</w:t>
            </w:r>
          </w:p>
        </w:tc>
        <w:tc>
          <w:tcPr>
            <w:tcW w:w="715" w:type="dxa"/>
          </w:tcPr>
          <w:p w14:paraId="274BEF3F" w14:textId="77777777" w:rsidR="009D1F8C" w:rsidRDefault="00274D41">
            <w:pPr>
              <w:pStyle w:val="TableParagraph"/>
              <w:spacing w:line="251" w:lineRule="exact"/>
              <w:ind w:left="116"/>
              <w:rPr>
                <w:b/>
              </w:rPr>
            </w:pPr>
            <w:r>
              <w:rPr>
                <w:b/>
              </w:rPr>
              <w:t>R-M</w:t>
            </w:r>
          </w:p>
        </w:tc>
        <w:tc>
          <w:tcPr>
            <w:tcW w:w="715" w:type="dxa"/>
          </w:tcPr>
          <w:p w14:paraId="272603CD" w14:textId="77777777" w:rsidR="009D1F8C" w:rsidRDefault="00274D41">
            <w:pPr>
              <w:pStyle w:val="TableParagraph"/>
              <w:spacing w:line="251" w:lineRule="exact"/>
              <w:ind w:left="116"/>
              <w:rPr>
                <w:b/>
              </w:rPr>
            </w:pPr>
            <w:r>
              <w:rPr>
                <w:b/>
                <w:u w:val="thick"/>
              </w:rPr>
              <w:t>R-I</w:t>
            </w:r>
          </w:p>
        </w:tc>
        <w:tc>
          <w:tcPr>
            <w:tcW w:w="715" w:type="dxa"/>
          </w:tcPr>
          <w:p w14:paraId="786CA6FC" w14:textId="77777777" w:rsidR="009D1F8C" w:rsidRDefault="00274D41">
            <w:pPr>
              <w:pStyle w:val="TableParagraph"/>
              <w:spacing w:line="251" w:lineRule="exact"/>
              <w:ind w:left="116"/>
              <w:rPr>
                <w:b/>
              </w:rPr>
            </w:pPr>
            <w:r>
              <w:rPr>
                <w:b/>
                <w:u w:val="thick"/>
              </w:rPr>
              <w:t>R-P</w:t>
            </w:r>
          </w:p>
        </w:tc>
        <w:tc>
          <w:tcPr>
            <w:tcW w:w="715" w:type="dxa"/>
          </w:tcPr>
          <w:p w14:paraId="7B4F17BD" w14:textId="77777777" w:rsidR="009D1F8C" w:rsidRDefault="00274D41">
            <w:pPr>
              <w:pStyle w:val="TableParagraph"/>
              <w:spacing w:line="251" w:lineRule="exact"/>
              <w:ind w:left="116"/>
              <w:rPr>
                <w:b/>
              </w:rPr>
            </w:pPr>
            <w:r>
              <w:rPr>
                <w:b/>
              </w:rPr>
              <w:t>N-C</w:t>
            </w:r>
          </w:p>
        </w:tc>
        <w:tc>
          <w:tcPr>
            <w:tcW w:w="714" w:type="dxa"/>
          </w:tcPr>
          <w:p w14:paraId="244EBA27" w14:textId="77777777" w:rsidR="009D1F8C" w:rsidRDefault="00274D41">
            <w:pPr>
              <w:pStyle w:val="TableParagraph"/>
              <w:spacing w:line="251" w:lineRule="exact"/>
              <w:ind w:left="115"/>
              <w:rPr>
                <w:b/>
              </w:rPr>
            </w:pPr>
            <w:r>
              <w:rPr>
                <w:b/>
                <w:u w:val="thick"/>
              </w:rPr>
              <w:t>G-C</w:t>
            </w:r>
          </w:p>
        </w:tc>
        <w:tc>
          <w:tcPr>
            <w:tcW w:w="715" w:type="dxa"/>
          </w:tcPr>
          <w:p w14:paraId="7B4833D2" w14:textId="77777777" w:rsidR="009D1F8C" w:rsidRDefault="00274D41">
            <w:pPr>
              <w:pStyle w:val="TableParagraph"/>
              <w:spacing w:line="254" w:lineRule="exact"/>
              <w:ind w:left="116" w:right="191" w:hanging="1"/>
              <w:rPr>
                <w:b/>
              </w:rPr>
            </w:pPr>
            <w:r>
              <w:rPr>
                <w:b/>
                <w:u w:val="thick"/>
              </w:rPr>
              <w:t>TC-</w:t>
            </w:r>
            <w:r>
              <w:rPr>
                <w:b/>
              </w:rPr>
              <w:t xml:space="preserve"> </w:t>
            </w:r>
            <w:r>
              <w:rPr>
                <w:b/>
                <w:u w:val="thick"/>
              </w:rPr>
              <w:t>C</w:t>
            </w:r>
          </w:p>
        </w:tc>
        <w:tc>
          <w:tcPr>
            <w:tcW w:w="797" w:type="dxa"/>
          </w:tcPr>
          <w:p w14:paraId="1BF8EE56" w14:textId="77777777" w:rsidR="009D1F8C" w:rsidRDefault="00274D41">
            <w:pPr>
              <w:pStyle w:val="TableParagraph"/>
              <w:spacing w:line="251" w:lineRule="exact"/>
              <w:ind w:left="117"/>
              <w:rPr>
                <w:b/>
              </w:rPr>
            </w:pPr>
            <w:r>
              <w:rPr>
                <w:b/>
                <w:u w:val="thick"/>
              </w:rPr>
              <w:t>G-W</w:t>
            </w:r>
          </w:p>
        </w:tc>
        <w:tc>
          <w:tcPr>
            <w:tcW w:w="634" w:type="dxa"/>
          </w:tcPr>
          <w:p w14:paraId="37DC1436" w14:textId="77777777" w:rsidR="009D1F8C" w:rsidRDefault="00274D41">
            <w:pPr>
              <w:pStyle w:val="TableParagraph"/>
              <w:spacing w:line="251" w:lineRule="exact"/>
              <w:ind w:left="115"/>
              <w:rPr>
                <w:b/>
              </w:rPr>
            </w:pPr>
            <w:r>
              <w:rPr>
                <w:b/>
                <w:u w:val="thick"/>
              </w:rPr>
              <w:t>P-D</w:t>
            </w:r>
          </w:p>
        </w:tc>
        <w:tc>
          <w:tcPr>
            <w:tcW w:w="717" w:type="dxa"/>
          </w:tcPr>
          <w:p w14:paraId="11003396" w14:textId="77777777" w:rsidR="009D1F8C" w:rsidRDefault="00274D41">
            <w:pPr>
              <w:pStyle w:val="TableParagraph"/>
              <w:spacing w:line="251" w:lineRule="exact"/>
              <w:ind w:left="116"/>
              <w:rPr>
                <w:b/>
              </w:rPr>
            </w:pPr>
            <w:r>
              <w:rPr>
                <w:b/>
              </w:rPr>
              <w:t>M-1</w:t>
            </w:r>
          </w:p>
        </w:tc>
        <w:tc>
          <w:tcPr>
            <w:tcW w:w="701" w:type="dxa"/>
          </w:tcPr>
          <w:p w14:paraId="4FC7BE69" w14:textId="77777777" w:rsidR="009D1F8C" w:rsidRDefault="00274D41">
            <w:pPr>
              <w:pStyle w:val="TableParagraph"/>
              <w:spacing w:line="251" w:lineRule="exact"/>
              <w:ind w:left="114"/>
              <w:rPr>
                <w:b/>
              </w:rPr>
            </w:pPr>
            <w:r>
              <w:rPr>
                <w:b/>
              </w:rPr>
              <w:t>M-2</w:t>
            </w:r>
          </w:p>
        </w:tc>
      </w:tr>
      <w:tr w:rsidR="009D1F8C" w14:paraId="57C0FE46" w14:textId="77777777">
        <w:trPr>
          <w:trHeight w:val="273"/>
        </w:trPr>
        <w:tc>
          <w:tcPr>
            <w:tcW w:w="4723" w:type="dxa"/>
          </w:tcPr>
          <w:p w14:paraId="0DECD9D2" w14:textId="77777777" w:rsidR="009D1F8C" w:rsidRDefault="009D1F8C">
            <w:pPr>
              <w:pStyle w:val="TableParagraph"/>
              <w:rPr>
                <w:sz w:val="20"/>
              </w:rPr>
            </w:pPr>
          </w:p>
        </w:tc>
        <w:tc>
          <w:tcPr>
            <w:tcW w:w="1004" w:type="dxa"/>
          </w:tcPr>
          <w:p w14:paraId="526CFDFE" w14:textId="77777777" w:rsidR="009D1F8C" w:rsidRDefault="009D1F8C">
            <w:pPr>
              <w:pStyle w:val="TableParagraph"/>
              <w:rPr>
                <w:sz w:val="20"/>
              </w:rPr>
            </w:pPr>
          </w:p>
        </w:tc>
        <w:tc>
          <w:tcPr>
            <w:tcW w:w="716" w:type="dxa"/>
          </w:tcPr>
          <w:p w14:paraId="3A58D5A9" w14:textId="77777777" w:rsidR="009D1F8C" w:rsidRDefault="009D1F8C">
            <w:pPr>
              <w:pStyle w:val="TableParagraph"/>
              <w:rPr>
                <w:sz w:val="20"/>
              </w:rPr>
            </w:pPr>
          </w:p>
        </w:tc>
        <w:tc>
          <w:tcPr>
            <w:tcW w:w="714" w:type="dxa"/>
          </w:tcPr>
          <w:p w14:paraId="7D098CCE" w14:textId="77777777" w:rsidR="009D1F8C" w:rsidRDefault="009D1F8C">
            <w:pPr>
              <w:pStyle w:val="TableParagraph"/>
              <w:rPr>
                <w:sz w:val="20"/>
              </w:rPr>
            </w:pPr>
          </w:p>
        </w:tc>
        <w:tc>
          <w:tcPr>
            <w:tcW w:w="714" w:type="dxa"/>
          </w:tcPr>
          <w:p w14:paraId="726BC7EC" w14:textId="77777777" w:rsidR="009D1F8C" w:rsidRDefault="009D1F8C">
            <w:pPr>
              <w:pStyle w:val="TableParagraph"/>
              <w:rPr>
                <w:sz w:val="20"/>
              </w:rPr>
            </w:pPr>
          </w:p>
        </w:tc>
        <w:tc>
          <w:tcPr>
            <w:tcW w:w="715" w:type="dxa"/>
          </w:tcPr>
          <w:p w14:paraId="2BE1AA23" w14:textId="77777777" w:rsidR="009D1F8C" w:rsidRDefault="009D1F8C">
            <w:pPr>
              <w:pStyle w:val="TableParagraph"/>
              <w:rPr>
                <w:sz w:val="20"/>
              </w:rPr>
            </w:pPr>
          </w:p>
        </w:tc>
        <w:tc>
          <w:tcPr>
            <w:tcW w:w="715" w:type="dxa"/>
          </w:tcPr>
          <w:p w14:paraId="0B48CEDE" w14:textId="77777777" w:rsidR="009D1F8C" w:rsidRDefault="009D1F8C">
            <w:pPr>
              <w:pStyle w:val="TableParagraph"/>
              <w:rPr>
                <w:sz w:val="20"/>
              </w:rPr>
            </w:pPr>
          </w:p>
        </w:tc>
        <w:tc>
          <w:tcPr>
            <w:tcW w:w="715" w:type="dxa"/>
          </w:tcPr>
          <w:p w14:paraId="0334DF70" w14:textId="77777777" w:rsidR="009D1F8C" w:rsidRDefault="009D1F8C">
            <w:pPr>
              <w:pStyle w:val="TableParagraph"/>
              <w:rPr>
                <w:sz w:val="20"/>
              </w:rPr>
            </w:pPr>
          </w:p>
        </w:tc>
        <w:tc>
          <w:tcPr>
            <w:tcW w:w="715" w:type="dxa"/>
          </w:tcPr>
          <w:p w14:paraId="1E6C756D" w14:textId="77777777" w:rsidR="009D1F8C" w:rsidRDefault="009D1F8C">
            <w:pPr>
              <w:pStyle w:val="TableParagraph"/>
              <w:rPr>
                <w:sz w:val="20"/>
              </w:rPr>
            </w:pPr>
          </w:p>
        </w:tc>
        <w:tc>
          <w:tcPr>
            <w:tcW w:w="714" w:type="dxa"/>
          </w:tcPr>
          <w:p w14:paraId="41E190BF" w14:textId="77777777" w:rsidR="009D1F8C" w:rsidRDefault="009D1F8C">
            <w:pPr>
              <w:pStyle w:val="TableParagraph"/>
              <w:rPr>
                <w:sz w:val="20"/>
              </w:rPr>
            </w:pPr>
          </w:p>
        </w:tc>
        <w:tc>
          <w:tcPr>
            <w:tcW w:w="715" w:type="dxa"/>
          </w:tcPr>
          <w:p w14:paraId="057AB812" w14:textId="77777777" w:rsidR="009D1F8C" w:rsidRDefault="009D1F8C">
            <w:pPr>
              <w:pStyle w:val="TableParagraph"/>
              <w:rPr>
                <w:sz w:val="20"/>
              </w:rPr>
            </w:pPr>
          </w:p>
        </w:tc>
        <w:tc>
          <w:tcPr>
            <w:tcW w:w="797" w:type="dxa"/>
          </w:tcPr>
          <w:p w14:paraId="4FF4455B" w14:textId="77777777" w:rsidR="009D1F8C" w:rsidRDefault="009D1F8C">
            <w:pPr>
              <w:pStyle w:val="TableParagraph"/>
              <w:rPr>
                <w:sz w:val="20"/>
              </w:rPr>
            </w:pPr>
          </w:p>
        </w:tc>
        <w:tc>
          <w:tcPr>
            <w:tcW w:w="634" w:type="dxa"/>
          </w:tcPr>
          <w:p w14:paraId="6915A473" w14:textId="77777777" w:rsidR="009D1F8C" w:rsidRDefault="009D1F8C">
            <w:pPr>
              <w:pStyle w:val="TableParagraph"/>
              <w:rPr>
                <w:sz w:val="20"/>
              </w:rPr>
            </w:pPr>
          </w:p>
        </w:tc>
        <w:tc>
          <w:tcPr>
            <w:tcW w:w="717" w:type="dxa"/>
          </w:tcPr>
          <w:p w14:paraId="7E52BB4C" w14:textId="77777777" w:rsidR="009D1F8C" w:rsidRDefault="009D1F8C">
            <w:pPr>
              <w:pStyle w:val="TableParagraph"/>
              <w:rPr>
                <w:sz w:val="20"/>
              </w:rPr>
            </w:pPr>
          </w:p>
        </w:tc>
        <w:tc>
          <w:tcPr>
            <w:tcW w:w="701" w:type="dxa"/>
          </w:tcPr>
          <w:p w14:paraId="46E8458D" w14:textId="77777777" w:rsidR="009D1F8C" w:rsidRDefault="009D1F8C">
            <w:pPr>
              <w:pStyle w:val="TableParagraph"/>
              <w:rPr>
                <w:sz w:val="20"/>
              </w:rPr>
            </w:pPr>
          </w:p>
        </w:tc>
      </w:tr>
      <w:tr w:rsidR="009D1F8C" w14:paraId="339B94C0" w14:textId="77777777">
        <w:trPr>
          <w:trHeight w:val="276"/>
        </w:trPr>
        <w:tc>
          <w:tcPr>
            <w:tcW w:w="4723" w:type="dxa"/>
            <w:shd w:val="clear" w:color="auto" w:fill="FFCC00"/>
          </w:tcPr>
          <w:p w14:paraId="21E7AB48" w14:textId="77777777" w:rsidR="009D1F8C" w:rsidRDefault="00274D41">
            <w:pPr>
              <w:pStyle w:val="TableParagraph"/>
              <w:spacing w:line="251" w:lineRule="exact"/>
              <w:ind w:left="114"/>
              <w:rPr>
                <w:b/>
              </w:rPr>
            </w:pPr>
            <w:r>
              <w:rPr>
                <w:b/>
              </w:rPr>
              <w:t>Utility</w:t>
            </w:r>
          </w:p>
        </w:tc>
        <w:tc>
          <w:tcPr>
            <w:tcW w:w="1004" w:type="dxa"/>
            <w:shd w:val="clear" w:color="auto" w:fill="FFCC00"/>
          </w:tcPr>
          <w:p w14:paraId="4FA2B98E" w14:textId="77777777" w:rsidR="009D1F8C" w:rsidRDefault="009D1F8C">
            <w:pPr>
              <w:pStyle w:val="TableParagraph"/>
              <w:rPr>
                <w:sz w:val="20"/>
              </w:rPr>
            </w:pPr>
          </w:p>
        </w:tc>
        <w:tc>
          <w:tcPr>
            <w:tcW w:w="716" w:type="dxa"/>
            <w:shd w:val="clear" w:color="auto" w:fill="FFCC00"/>
          </w:tcPr>
          <w:p w14:paraId="30B5529B" w14:textId="77777777" w:rsidR="009D1F8C" w:rsidRDefault="009D1F8C">
            <w:pPr>
              <w:pStyle w:val="TableParagraph"/>
              <w:rPr>
                <w:sz w:val="20"/>
              </w:rPr>
            </w:pPr>
          </w:p>
        </w:tc>
        <w:tc>
          <w:tcPr>
            <w:tcW w:w="714" w:type="dxa"/>
            <w:shd w:val="clear" w:color="auto" w:fill="FFCC00"/>
          </w:tcPr>
          <w:p w14:paraId="372ECBDE" w14:textId="77777777" w:rsidR="009D1F8C" w:rsidRDefault="009D1F8C">
            <w:pPr>
              <w:pStyle w:val="TableParagraph"/>
              <w:rPr>
                <w:sz w:val="20"/>
              </w:rPr>
            </w:pPr>
          </w:p>
        </w:tc>
        <w:tc>
          <w:tcPr>
            <w:tcW w:w="714" w:type="dxa"/>
            <w:shd w:val="clear" w:color="auto" w:fill="FFCC00"/>
          </w:tcPr>
          <w:p w14:paraId="194FC909" w14:textId="77777777" w:rsidR="009D1F8C" w:rsidRDefault="009D1F8C">
            <w:pPr>
              <w:pStyle w:val="TableParagraph"/>
              <w:rPr>
                <w:sz w:val="20"/>
              </w:rPr>
            </w:pPr>
          </w:p>
        </w:tc>
        <w:tc>
          <w:tcPr>
            <w:tcW w:w="715" w:type="dxa"/>
            <w:shd w:val="clear" w:color="auto" w:fill="FFCC00"/>
          </w:tcPr>
          <w:p w14:paraId="24E01964" w14:textId="77777777" w:rsidR="009D1F8C" w:rsidRDefault="009D1F8C">
            <w:pPr>
              <w:pStyle w:val="TableParagraph"/>
              <w:rPr>
                <w:sz w:val="20"/>
              </w:rPr>
            </w:pPr>
          </w:p>
        </w:tc>
        <w:tc>
          <w:tcPr>
            <w:tcW w:w="715" w:type="dxa"/>
            <w:shd w:val="clear" w:color="auto" w:fill="FFCC00"/>
          </w:tcPr>
          <w:p w14:paraId="443AD0DE" w14:textId="77777777" w:rsidR="009D1F8C" w:rsidRDefault="009D1F8C">
            <w:pPr>
              <w:pStyle w:val="TableParagraph"/>
              <w:rPr>
                <w:sz w:val="20"/>
              </w:rPr>
            </w:pPr>
          </w:p>
        </w:tc>
        <w:tc>
          <w:tcPr>
            <w:tcW w:w="715" w:type="dxa"/>
            <w:shd w:val="clear" w:color="auto" w:fill="FFCC00"/>
          </w:tcPr>
          <w:p w14:paraId="1F6BAFB0" w14:textId="77777777" w:rsidR="009D1F8C" w:rsidRDefault="009D1F8C">
            <w:pPr>
              <w:pStyle w:val="TableParagraph"/>
              <w:rPr>
                <w:sz w:val="20"/>
              </w:rPr>
            </w:pPr>
          </w:p>
        </w:tc>
        <w:tc>
          <w:tcPr>
            <w:tcW w:w="715" w:type="dxa"/>
            <w:shd w:val="clear" w:color="auto" w:fill="FFCC00"/>
          </w:tcPr>
          <w:p w14:paraId="013FC104" w14:textId="77777777" w:rsidR="009D1F8C" w:rsidRDefault="009D1F8C">
            <w:pPr>
              <w:pStyle w:val="TableParagraph"/>
              <w:rPr>
                <w:sz w:val="20"/>
              </w:rPr>
            </w:pPr>
          </w:p>
        </w:tc>
        <w:tc>
          <w:tcPr>
            <w:tcW w:w="714" w:type="dxa"/>
            <w:shd w:val="clear" w:color="auto" w:fill="FFCC00"/>
          </w:tcPr>
          <w:p w14:paraId="05DC7446" w14:textId="77777777" w:rsidR="009D1F8C" w:rsidRDefault="009D1F8C">
            <w:pPr>
              <w:pStyle w:val="TableParagraph"/>
              <w:rPr>
                <w:sz w:val="20"/>
              </w:rPr>
            </w:pPr>
          </w:p>
        </w:tc>
        <w:tc>
          <w:tcPr>
            <w:tcW w:w="715" w:type="dxa"/>
            <w:shd w:val="clear" w:color="auto" w:fill="FFCC00"/>
          </w:tcPr>
          <w:p w14:paraId="75654F49" w14:textId="77777777" w:rsidR="009D1F8C" w:rsidRDefault="009D1F8C">
            <w:pPr>
              <w:pStyle w:val="TableParagraph"/>
              <w:rPr>
                <w:sz w:val="20"/>
              </w:rPr>
            </w:pPr>
          </w:p>
        </w:tc>
        <w:tc>
          <w:tcPr>
            <w:tcW w:w="797" w:type="dxa"/>
            <w:shd w:val="clear" w:color="auto" w:fill="FFCC00"/>
          </w:tcPr>
          <w:p w14:paraId="4A9F8F26" w14:textId="77777777" w:rsidR="009D1F8C" w:rsidRDefault="009D1F8C">
            <w:pPr>
              <w:pStyle w:val="TableParagraph"/>
              <w:rPr>
                <w:sz w:val="20"/>
              </w:rPr>
            </w:pPr>
          </w:p>
        </w:tc>
        <w:tc>
          <w:tcPr>
            <w:tcW w:w="634" w:type="dxa"/>
            <w:shd w:val="clear" w:color="auto" w:fill="FFCC00"/>
          </w:tcPr>
          <w:p w14:paraId="6643877C" w14:textId="77777777" w:rsidR="009D1F8C" w:rsidRDefault="009D1F8C">
            <w:pPr>
              <w:pStyle w:val="TableParagraph"/>
              <w:rPr>
                <w:sz w:val="20"/>
              </w:rPr>
            </w:pPr>
          </w:p>
        </w:tc>
        <w:tc>
          <w:tcPr>
            <w:tcW w:w="717" w:type="dxa"/>
            <w:shd w:val="clear" w:color="auto" w:fill="FFCC00"/>
          </w:tcPr>
          <w:p w14:paraId="47B1825A" w14:textId="77777777" w:rsidR="009D1F8C" w:rsidRDefault="009D1F8C">
            <w:pPr>
              <w:pStyle w:val="TableParagraph"/>
              <w:rPr>
                <w:sz w:val="20"/>
              </w:rPr>
            </w:pPr>
          </w:p>
        </w:tc>
        <w:tc>
          <w:tcPr>
            <w:tcW w:w="701" w:type="dxa"/>
            <w:shd w:val="clear" w:color="auto" w:fill="FFCC00"/>
          </w:tcPr>
          <w:p w14:paraId="7FE29C85" w14:textId="77777777" w:rsidR="009D1F8C" w:rsidRDefault="009D1F8C">
            <w:pPr>
              <w:pStyle w:val="TableParagraph"/>
              <w:rPr>
                <w:sz w:val="20"/>
              </w:rPr>
            </w:pPr>
          </w:p>
        </w:tc>
      </w:tr>
      <w:tr w:rsidR="009D1F8C" w14:paraId="509FFABD" w14:textId="77777777">
        <w:trPr>
          <w:trHeight w:val="275"/>
        </w:trPr>
        <w:tc>
          <w:tcPr>
            <w:tcW w:w="4723" w:type="dxa"/>
          </w:tcPr>
          <w:p w14:paraId="72A65C18" w14:textId="77777777" w:rsidR="009D1F8C" w:rsidRDefault="00274D41">
            <w:pPr>
              <w:pStyle w:val="TableParagraph"/>
              <w:spacing w:line="250" w:lineRule="exact"/>
              <w:ind w:left="114"/>
            </w:pPr>
            <w:r>
              <w:t>Airport, public &amp; private</w:t>
            </w:r>
          </w:p>
        </w:tc>
        <w:tc>
          <w:tcPr>
            <w:tcW w:w="1004" w:type="dxa"/>
          </w:tcPr>
          <w:p w14:paraId="7327F675" w14:textId="77777777" w:rsidR="009D1F8C" w:rsidRDefault="009D1F8C">
            <w:pPr>
              <w:pStyle w:val="TableParagraph"/>
              <w:rPr>
                <w:sz w:val="20"/>
              </w:rPr>
            </w:pPr>
          </w:p>
        </w:tc>
        <w:tc>
          <w:tcPr>
            <w:tcW w:w="716" w:type="dxa"/>
          </w:tcPr>
          <w:p w14:paraId="5F26DC84" w14:textId="77777777" w:rsidR="009D1F8C" w:rsidRDefault="00274D41">
            <w:pPr>
              <w:pStyle w:val="TableParagraph"/>
              <w:spacing w:line="256" w:lineRule="exact"/>
              <w:ind w:left="115"/>
              <w:rPr>
                <w:b/>
                <w:sz w:val="24"/>
              </w:rPr>
            </w:pPr>
            <w:r>
              <w:rPr>
                <w:b/>
                <w:w w:val="99"/>
                <w:sz w:val="24"/>
              </w:rPr>
              <w:t>p</w:t>
            </w:r>
          </w:p>
        </w:tc>
        <w:tc>
          <w:tcPr>
            <w:tcW w:w="714" w:type="dxa"/>
          </w:tcPr>
          <w:p w14:paraId="70E69116" w14:textId="77777777" w:rsidR="009D1F8C" w:rsidRDefault="009D1F8C">
            <w:pPr>
              <w:pStyle w:val="TableParagraph"/>
              <w:rPr>
                <w:sz w:val="20"/>
              </w:rPr>
            </w:pPr>
          </w:p>
        </w:tc>
        <w:tc>
          <w:tcPr>
            <w:tcW w:w="714" w:type="dxa"/>
          </w:tcPr>
          <w:p w14:paraId="5858F0BA" w14:textId="77777777" w:rsidR="009D1F8C" w:rsidRDefault="009D1F8C">
            <w:pPr>
              <w:pStyle w:val="TableParagraph"/>
              <w:rPr>
                <w:sz w:val="20"/>
              </w:rPr>
            </w:pPr>
          </w:p>
        </w:tc>
        <w:tc>
          <w:tcPr>
            <w:tcW w:w="715" w:type="dxa"/>
          </w:tcPr>
          <w:p w14:paraId="6717F399" w14:textId="77777777" w:rsidR="009D1F8C" w:rsidRDefault="009D1F8C">
            <w:pPr>
              <w:pStyle w:val="TableParagraph"/>
              <w:rPr>
                <w:sz w:val="20"/>
              </w:rPr>
            </w:pPr>
          </w:p>
        </w:tc>
        <w:tc>
          <w:tcPr>
            <w:tcW w:w="715" w:type="dxa"/>
          </w:tcPr>
          <w:p w14:paraId="1CE9213B" w14:textId="77777777" w:rsidR="009D1F8C" w:rsidRDefault="009D1F8C">
            <w:pPr>
              <w:pStyle w:val="TableParagraph"/>
              <w:rPr>
                <w:sz w:val="20"/>
              </w:rPr>
            </w:pPr>
          </w:p>
        </w:tc>
        <w:tc>
          <w:tcPr>
            <w:tcW w:w="715" w:type="dxa"/>
          </w:tcPr>
          <w:p w14:paraId="36AC9672" w14:textId="77777777" w:rsidR="009D1F8C" w:rsidRDefault="009D1F8C">
            <w:pPr>
              <w:pStyle w:val="TableParagraph"/>
              <w:rPr>
                <w:sz w:val="20"/>
              </w:rPr>
            </w:pPr>
          </w:p>
        </w:tc>
        <w:tc>
          <w:tcPr>
            <w:tcW w:w="715" w:type="dxa"/>
          </w:tcPr>
          <w:p w14:paraId="16146E3B" w14:textId="77777777" w:rsidR="009D1F8C" w:rsidRDefault="009D1F8C">
            <w:pPr>
              <w:pStyle w:val="TableParagraph"/>
              <w:rPr>
                <w:sz w:val="20"/>
              </w:rPr>
            </w:pPr>
          </w:p>
        </w:tc>
        <w:tc>
          <w:tcPr>
            <w:tcW w:w="714" w:type="dxa"/>
          </w:tcPr>
          <w:p w14:paraId="28D5869B" w14:textId="77777777" w:rsidR="009D1F8C" w:rsidRDefault="009D1F8C">
            <w:pPr>
              <w:pStyle w:val="TableParagraph"/>
              <w:rPr>
                <w:sz w:val="20"/>
              </w:rPr>
            </w:pPr>
          </w:p>
        </w:tc>
        <w:tc>
          <w:tcPr>
            <w:tcW w:w="715" w:type="dxa"/>
          </w:tcPr>
          <w:p w14:paraId="2299B27D" w14:textId="77777777" w:rsidR="009D1F8C" w:rsidRDefault="009D1F8C">
            <w:pPr>
              <w:pStyle w:val="TableParagraph"/>
              <w:rPr>
                <w:sz w:val="20"/>
              </w:rPr>
            </w:pPr>
          </w:p>
        </w:tc>
        <w:tc>
          <w:tcPr>
            <w:tcW w:w="797" w:type="dxa"/>
          </w:tcPr>
          <w:p w14:paraId="7D613881" w14:textId="77777777" w:rsidR="009D1F8C" w:rsidRDefault="009D1F8C">
            <w:pPr>
              <w:pStyle w:val="TableParagraph"/>
              <w:rPr>
                <w:sz w:val="20"/>
              </w:rPr>
            </w:pPr>
          </w:p>
        </w:tc>
        <w:tc>
          <w:tcPr>
            <w:tcW w:w="634" w:type="dxa"/>
          </w:tcPr>
          <w:p w14:paraId="15C19790" w14:textId="77777777" w:rsidR="009D1F8C" w:rsidRDefault="009D1F8C">
            <w:pPr>
              <w:pStyle w:val="TableParagraph"/>
              <w:rPr>
                <w:sz w:val="20"/>
              </w:rPr>
            </w:pPr>
          </w:p>
        </w:tc>
        <w:tc>
          <w:tcPr>
            <w:tcW w:w="717" w:type="dxa"/>
          </w:tcPr>
          <w:p w14:paraId="3EE03BF7" w14:textId="77777777" w:rsidR="009D1F8C" w:rsidRDefault="00274D41">
            <w:pPr>
              <w:pStyle w:val="TableParagraph"/>
              <w:spacing w:line="256" w:lineRule="exact"/>
              <w:ind w:left="116"/>
              <w:rPr>
                <w:b/>
                <w:sz w:val="24"/>
              </w:rPr>
            </w:pPr>
            <w:r>
              <w:rPr>
                <w:b/>
                <w:w w:val="99"/>
                <w:sz w:val="24"/>
              </w:rPr>
              <w:t>p</w:t>
            </w:r>
          </w:p>
        </w:tc>
        <w:tc>
          <w:tcPr>
            <w:tcW w:w="701" w:type="dxa"/>
          </w:tcPr>
          <w:p w14:paraId="3B69459A" w14:textId="77777777" w:rsidR="009D1F8C" w:rsidRDefault="00274D41">
            <w:pPr>
              <w:pStyle w:val="TableParagraph"/>
              <w:spacing w:line="256" w:lineRule="exact"/>
              <w:ind w:left="114"/>
              <w:rPr>
                <w:b/>
                <w:sz w:val="24"/>
              </w:rPr>
            </w:pPr>
            <w:r>
              <w:rPr>
                <w:b/>
                <w:w w:val="99"/>
                <w:sz w:val="24"/>
              </w:rPr>
              <w:t>p</w:t>
            </w:r>
          </w:p>
        </w:tc>
      </w:tr>
      <w:tr w:rsidR="009D1F8C" w14:paraId="3A3649A4" w14:textId="77777777">
        <w:trPr>
          <w:trHeight w:val="277"/>
        </w:trPr>
        <w:tc>
          <w:tcPr>
            <w:tcW w:w="4723" w:type="dxa"/>
          </w:tcPr>
          <w:p w14:paraId="2462FDAD" w14:textId="77777777" w:rsidR="009D1F8C" w:rsidRDefault="00274D41">
            <w:pPr>
              <w:pStyle w:val="TableParagraph"/>
              <w:spacing w:line="250" w:lineRule="exact"/>
              <w:ind w:left="114"/>
            </w:pPr>
            <w:r>
              <w:t>Communication Tower/Facility</w:t>
            </w:r>
          </w:p>
        </w:tc>
        <w:tc>
          <w:tcPr>
            <w:tcW w:w="1004" w:type="dxa"/>
          </w:tcPr>
          <w:p w14:paraId="04AAA799" w14:textId="77777777" w:rsidR="009D1F8C" w:rsidRDefault="00274D41">
            <w:pPr>
              <w:pStyle w:val="TableParagraph"/>
              <w:spacing w:line="258" w:lineRule="exact"/>
              <w:ind w:left="115"/>
              <w:rPr>
                <w:b/>
                <w:sz w:val="24"/>
              </w:rPr>
            </w:pPr>
            <w:r>
              <w:rPr>
                <w:b/>
                <w:sz w:val="24"/>
              </w:rPr>
              <w:t>y</w:t>
            </w:r>
          </w:p>
        </w:tc>
        <w:tc>
          <w:tcPr>
            <w:tcW w:w="716" w:type="dxa"/>
          </w:tcPr>
          <w:p w14:paraId="21EC5294" w14:textId="77777777" w:rsidR="009D1F8C" w:rsidRDefault="00274D41">
            <w:pPr>
              <w:pStyle w:val="TableParagraph"/>
              <w:spacing w:line="258" w:lineRule="exact"/>
              <w:ind w:left="115"/>
              <w:rPr>
                <w:b/>
                <w:sz w:val="24"/>
              </w:rPr>
            </w:pPr>
            <w:r>
              <w:rPr>
                <w:b/>
                <w:w w:val="99"/>
                <w:sz w:val="24"/>
              </w:rPr>
              <w:t>p</w:t>
            </w:r>
          </w:p>
        </w:tc>
        <w:tc>
          <w:tcPr>
            <w:tcW w:w="714" w:type="dxa"/>
          </w:tcPr>
          <w:p w14:paraId="0228C1E0" w14:textId="77777777" w:rsidR="009D1F8C" w:rsidRDefault="009D1F8C">
            <w:pPr>
              <w:pStyle w:val="TableParagraph"/>
              <w:rPr>
                <w:sz w:val="20"/>
              </w:rPr>
            </w:pPr>
          </w:p>
        </w:tc>
        <w:tc>
          <w:tcPr>
            <w:tcW w:w="714" w:type="dxa"/>
          </w:tcPr>
          <w:p w14:paraId="70A25423" w14:textId="77777777" w:rsidR="009D1F8C" w:rsidRDefault="009D1F8C">
            <w:pPr>
              <w:pStyle w:val="TableParagraph"/>
              <w:rPr>
                <w:sz w:val="20"/>
              </w:rPr>
            </w:pPr>
          </w:p>
        </w:tc>
        <w:tc>
          <w:tcPr>
            <w:tcW w:w="715" w:type="dxa"/>
          </w:tcPr>
          <w:p w14:paraId="1E82B18A" w14:textId="77777777" w:rsidR="009D1F8C" w:rsidRDefault="009D1F8C">
            <w:pPr>
              <w:pStyle w:val="TableParagraph"/>
              <w:rPr>
                <w:sz w:val="20"/>
              </w:rPr>
            </w:pPr>
          </w:p>
        </w:tc>
        <w:tc>
          <w:tcPr>
            <w:tcW w:w="715" w:type="dxa"/>
          </w:tcPr>
          <w:p w14:paraId="16E1B80D" w14:textId="77777777" w:rsidR="009D1F8C" w:rsidRDefault="009D1F8C">
            <w:pPr>
              <w:pStyle w:val="TableParagraph"/>
              <w:rPr>
                <w:sz w:val="20"/>
              </w:rPr>
            </w:pPr>
          </w:p>
        </w:tc>
        <w:tc>
          <w:tcPr>
            <w:tcW w:w="715" w:type="dxa"/>
          </w:tcPr>
          <w:p w14:paraId="6C5E980C" w14:textId="77777777" w:rsidR="009D1F8C" w:rsidRDefault="009D1F8C">
            <w:pPr>
              <w:pStyle w:val="TableParagraph"/>
              <w:rPr>
                <w:sz w:val="20"/>
              </w:rPr>
            </w:pPr>
          </w:p>
        </w:tc>
        <w:tc>
          <w:tcPr>
            <w:tcW w:w="715" w:type="dxa"/>
          </w:tcPr>
          <w:p w14:paraId="03FBEF96" w14:textId="77777777" w:rsidR="009D1F8C" w:rsidRDefault="009D1F8C">
            <w:pPr>
              <w:pStyle w:val="TableParagraph"/>
              <w:rPr>
                <w:sz w:val="20"/>
              </w:rPr>
            </w:pPr>
          </w:p>
        </w:tc>
        <w:tc>
          <w:tcPr>
            <w:tcW w:w="714" w:type="dxa"/>
          </w:tcPr>
          <w:p w14:paraId="7322FE45" w14:textId="77777777" w:rsidR="009D1F8C" w:rsidRDefault="009D1F8C">
            <w:pPr>
              <w:pStyle w:val="TableParagraph"/>
              <w:rPr>
                <w:sz w:val="20"/>
              </w:rPr>
            </w:pPr>
          </w:p>
        </w:tc>
        <w:tc>
          <w:tcPr>
            <w:tcW w:w="715" w:type="dxa"/>
          </w:tcPr>
          <w:p w14:paraId="2081806C" w14:textId="77777777" w:rsidR="009D1F8C" w:rsidRDefault="00274D41">
            <w:pPr>
              <w:pStyle w:val="TableParagraph"/>
              <w:spacing w:line="258" w:lineRule="exact"/>
              <w:ind w:left="116"/>
              <w:rPr>
                <w:b/>
                <w:sz w:val="24"/>
              </w:rPr>
            </w:pPr>
            <w:r>
              <w:rPr>
                <w:b/>
                <w:w w:val="99"/>
                <w:sz w:val="24"/>
              </w:rPr>
              <w:t>p</w:t>
            </w:r>
          </w:p>
        </w:tc>
        <w:tc>
          <w:tcPr>
            <w:tcW w:w="797" w:type="dxa"/>
          </w:tcPr>
          <w:p w14:paraId="232883AE" w14:textId="77777777" w:rsidR="009D1F8C" w:rsidRDefault="00274D41">
            <w:pPr>
              <w:pStyle w:val="TableParagraph"/>
              <w:spacing w:line="258" w:lineRule="exact"/>
              <w:ind w:left="116"/>
              <w:rPr>
                <w:b/>
                <w:sz w:val="24"/>
              </w:rPr>
            </w:pPr>
            <w:r>
              <w:rPr>
                <w:b/>
                <w:w w:val="99"/>
                <w:sz w:val="24"/>
              </w:rPr>
              <w:t>p</w:t>
            </w:r>
          </w:p>
        </w:tc>
        <w:tc>
          <w:tcPr>
            <w:tcW w:w="634" w:type="dxa"/>
          </w:tcPr>
          <w:p w14:paraId="645078E2" w14:textId="77777777" w:rsidR="009D1F8C" w:rsidRDefault="009D1F8C">
            <w:pPr>
              <w:pStyle w:val="TableParagraph"/>
              <w:rPr>
                <w:sz w:val="20"/>
              </w:rPr>
            </w:pPr>
          </w:p>
        </w:tc>
        <w:tc>
          <w:tcPr>
            <w:tcW w:w="717" w:type="dxa"/>
          </w:tcPr>
          <w:p w14:paraId="7E3A6BA9" w14:textId="77777777" w:rsidR="009D1F8C" w:rsidRDefault="00274D41">
            <w:pPr>
              <w:pStyle w:val="TableParagraph"/>
              <w:spacing w:line="258" w:lineRule="exact"/>
              <w:ind w:left="116"/>
              <w:rPr>
                <w:b/>
                <w:sz w:val="24"/>
              </w:rPr>
            </w:pPr>
            <w:r>
              <w:rPr>
                <w:b/>
                <w:w w:val="99"/>
                <w:sz w:val="24"/>
              </w:rPr>
              <w:t>p</w:t>
            </w:r>
          </w:p>
        </w:tc>
        <w:tc>
          <w:tcPr>
            <w:tcW w:w="701" w:type="dxa"/>
          </w:tcPr>
          <w:p w14:paraId="22413260" w14:textId="77777777" w:rsidR="009D1F8C" w:rsidRDefault="00274D41">
            <w:pPr>
              <w:pStyle w:val="TableParagraph"/>
              <w:spacing w:line="258" w:lineRule="exact"/>
              <w:ind w:left="114"/>
              <w:rPr>
                <w:b/>
                <w:sz w:val="24"/>
              </w:rPr>
            </w:pPr>
            <w:r>
              <w:rPr>
                <w:b/>
                <w:w w:val="99"/>
                <w:sz w:val="24"/>
              </w:rPr>
              <w:t>p</w:t>
            </w:r>
          </w:p>
        </w:tc>
      </w:tr>
      <w:tr w:rsidR="009D1F8C" w14:paraId="1F59453D" w14:textId="77777777">
        <w:trPr>
          <w:trHeight w:val="278"/>
        </w:trPr>
        <w:tc>
          <w:tcPr>
            <w:tcW w:w="4723" w:type="dxa"/>
          </w:tcPr>
          <w:p w14:paraId="4FB3FE55" w14:textId="77777777" w:rsidR="009D1F8C" w:rsidRDefault="00274D41">
            <w:pPr>
              <w:pStyle w:val="TableParagraph"/>
              <w:spacing w:line="250" w:lineRule="exact"/>
              <w:ind w:left="114"/>
            </w:pPr>
            <w:r>
              <w:t>Compost Facilities</w:t>
            </w:r>
          </w:p>
        </w:tc>
        <w:tc>
          <w:tcPr>
            <w:tcW w:w="1004" w:type="dxa"/>
          </w:tcPr>
          <w:p w14:paraId="4730CFFB" w14:textId="77777777" w:rsidR="009D1F8C" w:rsidRDefault="009D1F8C">
            <w:pPr>
              <w:pStyle w:val="TableParagraph"/>
              <w:rPr>
                <w:sz w:val="20"/>
              </w:rPr>
            </w:pPr>
          </w:p>
        </w:tc>
        <w:tc>
          <w:tcPr>
            <w:tcW w:w="716" w:type="dxa"/>
          </w:tcPr>
          <w:p w14:paraId="36A7A680" w14:textId="77777777" w:rsidR="009D1F8C" w:rsidRDefault="009D1F8C">
            <w:pPr>
              <w:pStyle w:val="TableParagraph"/>
              <w:rPr>
                <w:sz w:val="20"/>
              </w:rPr>
            </w:pPr>
          </w:p>
        </w:tc>
        <w:tc>
          <w:tcPr>
            <w:tcW w:w="714" w:type="dxa"/>
          </w:tcPr>
          <w:p w14:paraId="58AB5FEE" w14:textId="77777777" w:rsidR="009D1F8C" w:rsidRDefault="009D1F8C">
            <w:pPr>
              <w:pStyle w:val="TableParagraph"/>
              <w:rPr>
                <w:sz w:val="20"/>
              </w:rPr>
            </w:pPr>
          </w:p>
        </w:tc>
        <w:tc>
          <w:tcPr>
            <w:tcW w:w="714" w:type="dxa"/>
          </w:tcPr>
          <w:p w14:paraId="418C08B9" w14:textId="77777777" w:rsidR="009D1F8C" w:rsidRDefault="009D1F8C">
            <w:pPr>
              <w:pStyle w:val="TableParagraph"/>
              <w:rPr>
                <w:sz w:val="20"/>
              </w:rPr>
            </w:pPr>
          </w:p>
        </w:tc>
        <w:tc>
          <w:tcPr>
            <w:tcW w:w="715" w:type="dxa"/>
          </w:tcPr>
          <w:p w14:paraId="34378430" w14:textId="77777777" w:rsidR="009D1F8C" w:rsidRDefault="009D1F8C">
            <w:pPr>
              <w:pStyle w:val="TableParagraph"/>
              <w:rPr>
                <w:sz w:val="20"/>
              </w:rPr>
            </w:pPr>
          </w:p>
        </w:tc>
        <w:tc>
          <w:tcPr>
            <w:tcW w:w="715" w:type="dxa"/>
          </w:tcPr>
          <w:p w14:paraId="50D6FD41" w14:textId="77777777" w:rsidR="009D1F8C" w:rsidRDefault="009D1F8C">
            <w:pPr>
              <w:pStyle w:val="TableParagraph"/>
              <w:rPr>
                <w:sz w:val="20"/>
              </w:rPr>
            </w:pPr>
          </w:p>
        </w:tc>
        <w:tc>
          <w:tcPr>
            <w:tcW w:w="715" w:type="dxa"/>
          </w:tcPr>
          <w:p w14:paraId="62BE7BF4" w14:textId="77777777" w:rsidR="009D1F8C" w:rsidRDefault="009D1F8C">
            <w:pPr>
              <w:pStyle w:val="TableParagraph"/>
              <w:rPr>
                <w:sz w:val="20"/>
              </w:rPr>
            </w:pPr>
          </w:p>
        </w:tc>
        <w:tc>
          <w:tcPr>
            <w:tcW w:w="715" w:type="dxa"/>
          </w:tcPr>
          <w:p w14:paraId="40A63B93" w14:textId="77777777" w:rsidR="009D1F8C" w:rsidRDefault="009D1F8C">
            <w:pPr>
              <w:pStyle w:val="TableParagraph"/>
              <w:rPr>
                <w:sz w:val="20"/>
              </w:rPr>
            </w:pPr>
          </w:p>
        </w:tc>
        <w:tc>
          <w:tcPr>
            <w:tcW w:w="714" w:type="dxa"/>
          </w:tcPr>
          <w:p w14:paraId="44483A83" w14:textId="77777777" w:rsidR="009D1F8C" w:rsidRDefault="009D1F8C">
            <w:pPr>
              <w:pStyle w:val="TableParagraph"/>
              <w:rPr>
                <w:sz w:val="20"/>
              </w:rPr>
            </w:pPr>
          </w:p>
        </w:tc>
        <w:tc>
          <w:tcPr>
            <w:tcW w:w="715" w:type="dxa"/>
          </w:tcPr>
          <w:p w14:paraId="21F991B4" w14:textId="77777777" w:rsidR="009D1F8C" w:rsidRDefault="009D1F8C">
            <w:pPr>
              <w:pStyle w:val="TableParagraph"/>
              <w:rPr>
                <w:sz w:val="20"/>
              </w:rPr>
            </w:pPr>
          </w:p>
        </w:tc>
        <w:tc>
          <w:tcPr>
            <w:tcW w:w="797" w:type="dxa"/>
          </w:tcPr>
          <w:p w14:paraId="7E575F42" w14:textId="77777777" w:rsidR="009D1F8C" w:rsidRDefault="009D1F8C">
            <w:pPr>
              <w:pStyle w:val="TableParagraph"/>
              <w:rPr>
                <w:sz w:val="20"/>
              </w:rPr>
            </w:pPr>
          </w:p>
        </w:tc>
        <w:tc>
          <w:tcPr>
            <w:tcW w:w="634" w:type="dxa"/>
          </w:tcPr>
          <w:p w14:paraId="78EE6201" w14:textId="77777777" w:rsidR="009D1F8C" w:rsidRDefault="009D1F8C">
            <w:pPr>
              <w:pStyle w:val="TableParagraph"/>
              <w:rPr>
                <w:sz w:val="20"/>
              </w:rPr>
            </w:pPr>
          </w:p>
        </w:tc>
        <w:tc>
          <w:tcPr>
            <w:tcW w:w="717" w:type="dxa"/>
          </w:tcPr>
          <w:p w14:paraId="6C32CA74" w14:textId="77777777" w:rsidR="009D1F8C" w:rsidRDefault="009D1F8C">
            <w:pPr>
              <w:pStyle w:val="TableParagraph"/>
              <w:rPr>
                <w:sz w:val="20"/>
              </w:rPr>
            </w:pPr>
          </w:p>
        </w:tc>
        <w:tc>
          <w:tcPr>
            <w:tcW w:w="701" w:type="dxa"/>
          </w:tcPr>
          <w:p w14:paraId="738DBB59" w14:textId="77777777" w:rsidR="009D1F8C" w:rsidRDefault="00274D41">
            <w:pPr>
              <w:pStyle w:val="TableParagraph"/>
              <w:spacing w:line="258" w:lineRule="exact"/>
              <w:ind w:left="114"/>
              <w:rPr>
                <w:b/>
                <w:sz w:val="24"/>
              </w:rPr>
            </w:pPr>
            <w:r>
              <w:rPr>
                <w:b/>
                <w:w w:val="99"/>
                <w:sz w:val="24"/>
              </w:rPr>
              <w:t>p</w:t>
            </w:r>
          </w:p>
        </w:tc>
      </w:tr>
      <w:tr w:rsidR="009D1F8C" w14:paraId="0845998E" w14:textId="77777777">
        <w:trPr>
          <w:trHeight w:val="277"/>
        </w:trPr>
        <w:tc>
          <w:tcPr>
            <w:tcW w:w="4723" w:type="dxa"/>
          </w:tcPr>
          <w:p w14:paraId="3EC1EB09" w14:textId="77777777" w:rsidR="009D1F8C" w:rsidRDefault="00274D41">
            <w:pPr>
              <w:pStyle w:val="TableParagraph"/>
              <w:spacing w:line="250" w:lineRule="exact"/>
              <w:ind w:left="115"/>
            </w:pPr>
            <w:r>
              <w:t>Landfill</w:t>
            </w:r>
          </w:p>
        </w:tc>
        <w:tc>
          <w:tcPr>
            <w:tcW w:w="1004" w:type="dxa"/>
          </w:tcPr>
          <w:p w14:paraId="306282C0" w14:textId="77777777" w:rsidR="009D1F8C" w:rsidRDefault="00274D41">
            <w:pPr>
              <w:pStyle w:val="TableParagraph"/>
              <w:spacing w:line="258" w:lineRule="exact"/>
              <w:ind w:left="115"/>
              <w:rPr>
                <w:b/>
                <w:sz w:val="24"/>
              </w:rPr>
            </w:pPr>
            <w:r>
              <w:rPr>
                <w:b/>
                <w:sz w:val="24"/>
              </w:rPr>
              <w:t>y</w:t>
            </w:r>
          </w:p>
        </w:tc>
        <w:tc>
          <w:tcPr>
            <w:tcW w:w="716" w:type="dxa"/>
          </w:tcPr>
          <w:p w14:paraId="4E3EC85B" w14:textId="77777777" w:rsidR="009D1F8C" w:rsidRDefault="00274D41">
            <w:pPr>
              <w:pStyle w:val="TableParagraph"/>
              <w:spacing w:line="258" w:lineRule="exact"/>
              <w:ind w:left="115"/>
              <w:rPr>
                <w:b/>
                <w:sz w:val="24"/>
              </w:rPr>
            </w:pPr>
            <w:r>
              <w:rPr>
                <w:b/>
                <w:w w:val="99"/>
                <w:sz w:val="24"/>
              </w:rPr>
              <w:t>p</w:t>
            </w:r>
          </w:p>
        </w:tc>
        <w:tc>
          <w:tcPr>
            <w:tcW w:w="714" w:type="dxa"/>
          </w:tcPr>
          <w:p w14:paraId="59992545" w14:textId="77777777" w:rsidR="009D1F8C" w:rsidRDefault="009D1F8C">
            <w:pPr>
              <w:pStyle w:val="TableParagraph"/>
              <w:rPr>
                <w:sz w:val="20"/>
              </w:rPr>
            </w:pPr>
          </w:p>
        </w:tc>
        <w:tc>
          <w:tcPr>
            <w:tcW w:w="714" w:type="dxa"/>
          </w:tcPr>
          <w:p w14:paraId="6337BC94" w14:textId="77777777" w:rsidR="009D1F8C" w:rsidRDefault="009D1F8C">
            <w:pPr>
              <w:pStyle w:val="TableParagraph"/>
              <w:rPr>
                <w:sz w:val="20"/>
              </w:rPr>
            </w:pPr>
          </w:p>
        </w:tc>
        <w:tc>
          <w:tcPr>
            <w:tcW w:w="715" w:type="dxa"/>
          </w:tcPr>
          <w:p w14:paraId="6C4A64E9" w14:textId="77777777" w:rsidR="009D1F8C" w:rsidRDefault="009D1F8C">
            <w:pPr>
              <w:pStyle w:val="TableParagraph"/>
              <w:rPr>
                <w:sz w:val="20"/>
              </w:rPr>
            </w:pPr>
          </w:p>
        </w:tc>
        <w:tc>
          <w:tcPr>
            <w:tcW w:w="715" w:type="dxa"/>
          </w:tcPr>
          <w:p w14:paraId="7D0E351A" w14:textId="77777777" w:rsidR="009D1F8C" w:rsidRDefault="009D1F8C">
            <w:pPr>
              <w:pStyle w:val="TableParagraph"/>
              <w:rPr>
                <w:sz w:val="20"/>
              </w:rPr>
            </w:pPr>
          </w:p>
        </w:tc>
        <w:tc>
          <w:tcPr>
            <w:tcW w:w="715" w:type="dxa"/>
          </w:tcPr>
          <w:p w14:paraId="25182D65" w14:textId="77777777" w:rsidR="009D1F8C" w:rsidRDefault="009D1F8C">
            <w:pPr>
              <w:pStyle w:val="TableParagraph"/>
              <w:rPr>
                <w:sz w:val="20"/>
              </w:rPr>
            </w:pPr>
          </w:p>
        </w:tc>
        <w:tc>
          <w:tcPr>
            <w:tcW w:w="715" w:type="dxa"/>
          </w:tcPr>
          <w:p w14:paraId="2B92346A" w14:textId="77777777" w:rsidR="009D1F8C" w:rsidRDefault="009D1F8C">
            <w:pPr>
              <w:pStyle w:val="TableParagraph"/>
              <w:rPr>
                <w:sz w:val="20"/>
              </w:rPr>
            </w:pPr>
          </w:p>
        </w:tc>
        <w:tc>
          <w:tcPr>
            <w:tcW w:w="714" w:type="dxa"/>
          </w:tcPr>
          <w:p w14:paraId="22F18D3E" w14:textId="77777777" w:rsidR="009D1F8C" w:rsidRDefault="009D1F8C">
            <w:pPr>
              <w:pStyle w:val="TableParagraph"/>
              <w:rPr>
                <w:sz w:val="20"/>
              </w:rPr>
            </w:pPr>
          </w:p>
        </w:tc>
        <w:tc>
          <w:tcPr>
            <w:tcW w:w="715" w:type="dxa"/>
          </w:tcPr>
          <w:p w14:paraId="27C448FC" w14:textId="77777777" w:rsidR="009D1F8C" w:rsidRDefault="009D1F8C">
            <w:pPr>
              <w:pStyle w:val="TableParagraph"/>
              <w:rPr>
                <w:sz w:val="20"/>
              </w:rPr>
            </w:pPr>
          </w:p>
        </w:tc>
        <w:tc>
          <w:tcPr>
            <w:tcW w:w="797" w:type="dxa"/>
          </w:tcPr>
          <w:p w14:paraId="3030ADA3" w14:textId="77777777" w:rsidR="009D1F8C" w:rsidRDefault="009D1F8C">
            <w:pPr>
              <w:pStyle w:val="TableParagraph"/>
              <w:rPr>
                <w:sz w:val="20"/>
              </w:rPr>
            </w:pPr>
          </w:p>
        </w:tc>
        <w:tc>
          <w:tcPr>
            <w:tcW w:w="634" w:type="dxa"/>
          </w:tcPr>
          <w:p w14:paraId="568201A2" w14:textId="77777777" w:rsidR="009D1F8C" w:rsidRDefault="009D1F8C">
            <w:pPr>
              <w:pStyle w:val="TableParagraph"/>
              <w:rPr>
                <w:sz w:val="20"/>
              </w:rPr>
            </w:pPr>
          </w:p>
        </w:tc>
        <w:tc>
          <w:tcPr>
            <w:tcW w:w="717" w:type="dxa"/>
          </w:tcPr>
          <w:p w14:paraId="54857F43" w14:textId="77777777" w:rsidR="009D1F8C" w:rsidRDefault="009D1F8C">
            <w:pPr>
              <w:pStyle w:val="TableParagraph"/>
              <w:rPr>
                <w:sz w:val="20"/>
              </w:rPr>
            </w:pPr>
          </w:p>
        </w:tc>
        <w:tc>
          <w:tcPr>
            <w:tcW w:w="701" w:type="dxa"/>
          </w:tcPr>
          <w:p w14:paraId="20701E42" w14:textId="77777777" w:rsidR="009D1F8C" w:rsidRDefault="00274D41">
            <w:pPr>
              <w:pStyle w:val="TableParagraph"/>
              <w:spacing w:line="258" w:lineRule="exact"/>
              <w:ind w:left="114"/>
              <w:rPr>
                <w:b/>
                <w:sz w:val="24"/>
              </w:rPr>
            </w:pPr>
            <w:r>
              <w:rPr>
                <w:b/>
                <w:w w:val="99"/>
                <w:sz w:val="24"/>
              </w:rPr>
              <w:t>p</w:t>
            </w:r>
          </w:p>
        </w:tc>
      </w:tr>
      <w:tr w:rsidR="009D1F8C" w14:paraId="16C0615F" w14:textId="77777777">
        <w:trPr>
          <w:trHeight w:val="277"/>
        </w:trPr>
        <w:tc>
          <w:tcPr>
            <w:tcW w:w="4723" w:type="dxa"/>
          </w:tcPr>
          <w:p w14:paraId="71208C50" w14:textId="77777777" w:rsidR="009D1F8C" w:rsidRDefault="00274D41">
            <w:pPr>
              <w:pStyle w:val="TableParagraph"/>
              <w:spacing w:line="250" w:lineRule="exact"/>
              <w:ind w:left="115"/>
            </w:pPr>
            <w:r>
              <w:t>Lift Station</w:t>
            </w:r>
          </w:p>
        </w:tc>
        <w:tc>
          <w:tcPr>
            <w:tcW w:w="1004" w:type="dxa"/>
          </w:tcPr>
          <w:p w14:paraId="08B3CDF4" w14:textId="77777777" w:rsidR="009D1F8C" w:rsidRDefault="009D1F8C">
            <w:pPr>
              <w:pStyle w:val="TableParagraph"/>
              <w:rPr>
                <w:sz w:val="20"/>
              </w:rPr>
            </w:pPr>
          </w:p>
        </w:tc>
        <w:tc>
          <w:tcPr>
            <w:tcW w:w="716" w:type="dxa"/>
          </w:tcPr>
          <w:p w14:paraId="74F0CAE6" w14:textId="77777777" w:rsidR="009D1F8C" w:rsidRDefault="00274D41">
            <w:pPr>
              <w:pStyle w:val="TableParagraph"/>
              <w:spacing w:line="258" w:lineRule="exact"/>
              <w:ind w:left="115"/>
              <w:rPr>
                <w:b/>
                <w:sz w:val="24"/>
              </w:rPr>
            </w:pPr>
            <w:r>
              <w:rPr>
                <w:b/>
                <w:w w:val="99"/>
                <w:sz w:val="24"/>
              </w:rPr>
              <w:t>p</w:t>
            </w:r>
          </w:p>
        </w:tc>
        <w:tc>
          <w:tcPr>
            <w:tcW w:w="714" w:type="dxa"/>
          </w:tcPr>
          <w:p w14:paraId="54A4E1C6" w14:textId="77777777" w:rsidR="009D1F8C" w:rsidRDefault="00274D41">
            <w:pPr>
              <w:pStyle w:val="TableParagraph"/>
              <w:spacing w:line="258" w:lineRule="exact"/>
              <w:ind w:left="114"/>
              <w:rPr>
                <w:b/>
                <w:sz w:val="24"/>
              </w:rPr>
            </w:pPr>
            <w:r>
              <w:rPr>
                <w:b/>
                <w:w w:val="99"/>
                <w:sz w:val="24"/>
              </w:rPr>
              <w:t>p</w:t>
            </w:r>
          </w:p>
        </w:tc>
        <w:tc>
          <w:tcPr>
            <w:tcW w:w="714" w:type="dxa"/>
          </w:tcPr>
          <w:p w14:paraId="54764B76" w14:textId="77777777" w:rsidR="009D1F8C" w:rsidRDefault="00274D41">
            <w:pPr>
              <w:pStyle w:val="TableParagraph"/>
              <w:spacing w:line="258" w:lineRule="exact"/>
              <w:ind w:left="115"/>
              <w:rPr>
                <w:b/>
                <w:sz w:val="24"/>
              </w:rPr>
            </w:pPr>
            <w:r>
              <w:rPr>
                <w:b/>
                <w:w w:val="99"/>
                <w:sz w:val="24"/>
              </w:rPr>
              <w:t>p</w:t>
            </w:r>
          </w:p>
        </w:tc>
        <w:tc>
          <w:tcPr>
            <w:tcW w:w="715" w:type="dxa"/>
          </w:tcPr>
          <w:p w14:paraId="5939C23C" w14:textId="77777777" w:rsidR="009D1F8C" w:rsidRDefault="00274D41">
            <w:pPr>
              <w:pStyle w:val="TableParagraph"/>
              <w:spacing w:line="258" w:lineRule="exact"/>
              <w:ind w:left="116"/>
              <w:rPr>
                <w:b/>
                <w:sz w:val="24"/>
              </w:rPr>
            </w:pPr>
            <w:r>
              <w:rPr>
                <w:b/>
                <w:w w:val="99"/>
                <w:sz w:val="24"/>
              </w:rPr>
              <w:t>p</w:t>
            </w:r>
          </w:p>
        </w:tc>
        <w:tc>
          <w:tcPr>
            <w:tcW w:w="715" w:type="dxa"/>
          </w:tcPr>
          <w:p w14:paraId="17DD65DF" w14:textId="77777777" w:rsidR="009D1F8C" w:rsidRDefault="00274D41">
            <w:pPr>
              <w:pStyle w:val="TableParagraph"/>
              <w:spacing w:line="258" w:lineRule="exact"/>
              <w:ind w:left="116"/>
              <w:rPr>
                <w:b/>
                <w:sz w:val="24"/>
              </w:rPr>
            </w:pPr>
            <w:r>
              <w:rPr>
                <w:b/>
                <w:w w:val="99"/>
                <w:sz w:val="24"/>
              </w:rPr>
              <w:t>p</w:t>
            </w:r>
          </w:p>
        </w:tc>
        <w:tc>
          <w:tcPr>
            <w:tcW w:w="715" w:type="dxa"/>
          </w:tcPr>
          <w:p w14:paraId="2399C8F9" w14:textId="77777777" w:rsidR="009D1F8C" w:rsidRDefault="00274D41">
            <w:pPr>
              <w:pStyle w:val="TableParagraph"/>
              <w:spacing w:line="258" w:lineRule="exact"/>
              <w:ind w:left="116"/>
              <w:rPr>
                <w:b/>
                <w:sz w:val="24"/>
              </w:rPr>
            </w:pPr>
            <w:r>
              <w:rPr>
                <w:b/>
                <w:w w:val="99"/>
                <w:sz w:val="24"/>
              </w:rPr>
              <w:t>p</w:t>
            </w:r>
          </w:p>
        </w:tc>
        <w:tc>
          <w:tcPr>
            <w:tcW w:w="715" w:type="dxa"/>
          </w:tcPr>
          <w:p w14:paraId="5DBFAB55" w14:textId="77777777" w:rsidR="009D1F8C" w:rsidRDefault="00274D41">
            <w:pPr>
              <w:pStyle w:val="TableParagraph"/>
              <w:spacing w:line="258" w:lineRule="exact"/>
              <w:ind w:left="116"/>
              <w:rPr>
                <w:b/>
                <w:sz w:val="24"/>
              </w:rPr>
            </w:pPr>
            <w:r>
              <w:rPr>
                <w:b/>
                <w:w w:val="99"/>
                <w:sz w:val="24"/>
              </w:rPr>
              <w:t>p</w:t>
            </w:r>
          </w:p>
        </w:tc>
        <w:tc>
          <w:tcPr>
            <w:tcW w:w="714" w:type="dxa"/>
          </w:tcPr>
          <w:p w14:paraId="1D1CC288" w14:textId="77777777" w:rsidR="009D1F8C" w:rsidRDefault="00274D41">
            <w:pPr>
              <w:pStyle w:val="TableParagraph"/>
              <w:spacing w:line="258" w:lineRule="exact"/>
              <w:ind w:left="115"/>
              <w:rPr>
                <w:b/>
                <w:sz w:val="24"/>
              </w:rPr>
            </w:pPr>
            <w:r>
              <w:rPr>
                <w:b/>
                <w:w w:val="99"/>
                <w:sz w:val="24"/>
              </w:rPr>
              <w:t>p</w:t>
            </w:r>
          </w:p>
        </w:tc>
        <w:tc>
          <w:tcPr>
            <w:tcW w:w="715" w:type="dxa"/>
          </w:tcPr>
          <w:p w14:paraId="735FAF66" w14:textId="77777777" w:rsidR="009D1F8C" w:rsidRDefault="00274D41">
            <w:pPr>
              <w:pStyle w:val="TableParagraph"/>
              <w:spacing w:line="258" w:lineRule="exact"/>
              <w:ind w:left="116"/>
              <w:rPr>
                <w:b/>
                <w:sz w:val="24"/>
              </w:rPr>
            </w:pPr>
            <w:r>
              <w:rPr>
                <w:b/>
                <w:w w:val="99"/>
                <w:sz w:val="24"/>
              </w:rPr>
              <w:t>p</w:t>
            </w:r>
          </w:p>
        </w:tc>
        <w:tc>
          <w:tcPr>
            <w:tcW w:w="797" w:type="dxa"/>
          </w:tcPr>
          <w:p w14:paraId="38D8CDA6" w14:textId="77777777" w:rsidR="009D1F8C" w:rsidRDefault="00274D41">
            <w:pPr>
              <w:pStyle w:val="TableParagraph"/>
              <w:spacing w:line="258" w:lineRule="exact"/>
              <w:ind w:left="116"/>
              <w:rPr>
                <w:b/>
                <w:sz w:val="24"/>
              </w:rPr>
            </w:pPr>
            <w:r>
              <w:rPr>
                <w:b/>
                <w:w w:val="99"/>
                <w:sz w:val="24"/>
              </w:rPr>
              <w:t>p</w:t>
            </w:r>
          </w:p>
        </w:tc>
        <w:tc>
          <w:tcPr>
            <w:tcW w:w="634" w:type="dxa"/>
          </w:tcPr>
          <w:p w14:paraId="70561ADD" w14:textId="77777777" w:rsidR="009D1F8C" w:rsidRDefault="00274D41">
            <w:pPr>
              <w:pStyle w:val="TableParagraph"/>
              <w:spacing w:line="258" w:lineRule="exact"/>
              <w:ind w:left="115"/>
              <w:rPr>
                <w:b/>
                <w:sz w:val="24"/>
              </w:rPr>
            </w:pPr>
            <w:r>
              <w:rPr>
                <w:b/>
                <w:w w:val="99"/>
                <w:sz w:val="24"/>
              </w:rPr>
              <w:t>p</w:t>
            </w:r>
          </w:p>
        </w:tc>
        <w:tc>
          <w:tcPr>
            <w:tcW w:w="717" w:type="dxa"/>
          </w:tcPr>
          <w:p w14:paraId="32518E04" w14:textId="77777777" w:rsidR="009D1F8C" w:rsidRDefault="00274D41">
            <w:pPr>
              <w:pStyle w:val="TableParagraph"/>
              <w:spacing w:line="258" w:lineRule="exact"/>
              <w:ind w:left="116"/>
              <w:rPr>
                <w:b/>
                <w:sz w:val="24"/>
              </w:rPr>
            </w:pPr>
            <w:r>
              <w:rPr>
                <w:b/>
                <w:w w:val="99"/>
                <w:sz w:val="24"/>
              </w:rPr>
              <w:t>p</w:t>
            </w:r>
          </w:p>
        </w:tc>
        <w:tc>
          <w:tcPr>
            <w:tcW w:w="701" w:type="dxa"/>
          </w:tcPr>
          <w:p w14:paraId="7DC2017F" w14:textId="77777777" w:rsidR="009D1F8C" w:rsidRDefault="00274D41">
            <w:pPr>
              <w:pStyle w:val="TableParagraph"/>
              <w:spacing w:line="258" w:lineRule="exact"/>
              <w:ind w:left="114"/>
              <w:rPr>
                <w:b/>
                <w:sz w:val="24"/>
              </w:rPr>
            </w:pPr>
            <w:r>
              <w:rPr>
                <w:b/>
                <w:w w:val="99"/>
                <w:sz w:val="24"/>
              </w:rPr>
              <w:t>p</w:t>
            </w:r>
          </w:p>
        </w:tc>
      </w:tr>
      <w:tr w:rsidR="009D1F8C" w14:paraId="2A124439" w14:textId="77777777">
        <w:trPr>
          <w:trHeight w:val="275"/>
        </w:trPr>
        <w:tc>
          <w:tcPr>
            <w:tcW w:w="4723" w:type="dxa"/>
          </w:tcPr>
          <w:p w14:paraId="6D643347" w14:textId="77777777" w:rsidR="009D1F8C" w:rsidRDefault="00274D41">
            <w:pPr>
              <w:pStyle w:val="TableParagraph"/>
              <w:spacing w:line="250" w:lineRule="exact"/>
              <w:ind w:left="115"/>
            </w:pPr>
            <w:r>
              <w:t>Power Generation Plant</w:t>
            </w:r>
          </w:p>
        </w:tc>
        <w:tc>
          <w:tcPr>
            <w:tcW w:w="1004" w:type="dxa"/>
          </w:tcPr>
          <w:p w14:paraId="38102CB8" w14:textId="77777777" w:rsidR="009D1F8C" w:rsidRDefault="00274D41">
            <w:pPr>
              <w:pStyle w:val="TableParagraph"/>
              <w:spacing w:line="256" w:lineRule="exact"/>
              <w:ind w:left="115"/>
              <w:rPr>
                <w:b/>
                <w:sz w:val="24"/>
              </w:rPr>
            </w:pPr>
            <w:r>
              <w:rPr>
                <w:b/>
                <w:sz w:val="24"/>
              </w:rPr>
              <w:t>y (</w:t>
            </w:r>
            <w:r>
              <w:rPr>
                <w:b/>
                <w:sz w:val="16"/>
              </w:rPr>
              <w:t>m1</w:t>
            </w:r>
            <w:r>
              <w:rPr>
                <w:b/>
                <w:sz w:val="24"/>
              </w:rPr>
              <w:t>)</w:t>
            </w:r>
          </w:p>
        </w:tc>
        <w:tc>
          <w:tcPr>
            <w:tcW w:w="716" w:type="dxa"/>
          </w:tcPr>
          <w:p w14:paraId="5F90677B" w14:textId="77777777" w:rsidR="009D1F8C" w:rsidRDefault="009D1F8C">
            <w:pPr>
              <w:pStyle w:val="TableParagraph"/>
              <w:rPr>
                <w:sz w:val="20"/>
              </w:rPr>
            </w:pPr>
          </w:p>
        </w:tc>
        <w:tc>
          <w:tcPr>
            <w:tcW w:w="714" w:type="dxa"/>
          </w:tcPr>
          <w:p w14:paraId="41DED551" w14:textId="77777777" w:rsidR="009D1F8C" w:rsidRDefault="009D1F8C">
            <w:pPr>
              <w:pStyle w:val="TableParagraph"/>
              <w:rPr>
                <w:sz w:val="20"/>
              </w:rPr>
            </w:pPr>
          </w:p>
        </w:tc>
        <w:tc>
          <w:tcPr>
            <w:tcW w:w="714" w:type="dxa"/>
          </w:tcPr>
          <w:p w14:paraId="1CAA5307" w14:textId="77777777" w:rsidR="009D1F8C" w:rsidRDefault="009D1F8C">
            <w:pPr>
              <w:pStyle w:val="TableParagraph"/>
              <w:rPr>
                <w:sz w:val="20"/>
              </w:rPr>
            </w:pPr>
          </w:p>
        </w:tc>
        <w:tc>
          <w:tcPr>
            <w:tcW w:w="715" w:type="dxa"/>
          </w:tcPr>
          <w:p w14:paraId="4D3FFBC6" w14:textId="77777777" w:rsidR="009D1F8C" w:rsidRDefault="009D1F8C">
            <w:pPr>
              <w:pStyle w:val="TableParagraph"/>
              <w:rPr>
                <w:sz w:val="20"/>
              </w:rPr>
            </w:pPr>
          </w:p>
        </w:tc>
        <w:tc>
          <w:tcPr>
            <w:tcW w:w="715" w:type="dxa"/>
          </w:tcPr>
          <w:p w14:paraId="2AAAB8AB" w14:textId="77777777" w:rsidR="009D1F8C" w:rsidRDefault="009D1F8C">
            <w:pPr>
              <w:pStyle w:val="TableParagraph"/>
              <w:rPr>
                <w:sz w:val="20"/>
              </w:rPr>
            </w:pPr>
          </w:p>
        </w:tc>
        <w:tc>
          <w:tcPr>
            <w:tcW w:w="715" w:type="dxa"/>
          </w:tcPr>
          <w:p w14:paraId="727B3483" w14:textId="77777777" w:rsidR="009D1F8C" w:rsidRDefault="009D1F8C">
            <w:pPr>
              <w:pStyle w:val="TableParagraph"/>
              <w:rPr>
                <w:sz w:val="20"/>
              </w:rPr>
            </w:pPr>
          </w:p>
        </w:tc>
        <w:tc>
          <w:tcPr>
            <w:tcW w:w="715" w:type="dxa"/>
          </w:tcPr>
          <w:p w14:paraId="7B9A6EDC" w14:textId="77777777" w:rsidR="009D1F8C" w:rsidRDefault="009D1F8C">
            <w:pPr>
              <w:pStyle w:val="TableParagraph"/>
              <w:rPr>
                <w:sz w:val="20"/>
              </w:rPr>
            </w:pPr>
          </w:p>
        </w:tc>
        <w:tc>
          <w:tcPr>
            <w:tcW w:w="714" w:type="dxa"/>
          </w:tcPr>
          <w:p w14:paraId="6E9BF610" w14:textId="77777777" w:rsidR="009D1F8C" w:rsidRDefault="009D1F8C">
            <w:pPr>
              <w:pStyle w:val="TableParagraph"/>
              <w:rPr>
                <w:sz w:val="20"/>
              </w:rPr>
            </w:pPr>
          </w:p>
        </w:tc>
        <w:tc>
          <w:tcPr>
            <w:tcW w:w="715" w:type="dxa"/>
          </w:tcPr>
          <w:p w14:paraId="703BC5A9" w14:textId="77777777" w:rsidR="009D1F8C" w:rsidRDefault="009D1F8C">
            <w:pPr>
              <w:pStyle w:val="TableParagraph"/>
              <w:rPr>
                <w:sz w:val="20"/>
              </w:rPr>
            </w:pPr>
          </w:p>
        </w:tc>
        <w:tc>
          <w:tcPr>
            <w:tcW w:w="797" w:type="dxa"/>
          </w:tcPr>
          <w:p w14:paraId="401ADC5B" w14:textId="77777777" w:rsidR="009D1F8C" w:rsidRDefault="009D1F8C">
            <w:pPr>
              <w:pStyle w:val="TableParagraph"/>
              <w:rPr>
                <w:sz w:val="20"/>
              </w:rPr>
            </w:pPr>
          </w:p>
        </w:tc>
        <w:tc>
          <w:tcPr>
            <w:tcW w:w="634" w:type="dxa"/>
          </w:tcPr>
          <w:p w14:paraId="6184618E" w14:textId="77777777" w:rsidR="009D1F8C" w:rsidRDefault="009D1F8C">
            <w:pPr>
              <w:pStyle w:val="TableParagraph"/>
              <w:rPr>
                <w:sz w:val="20"/>
              </w:rPr>
            </w:pPr>
          </w:p>
        </w:tc>
        <w:tc>
          <w:tcPr>
            <w:tcW w:w="717" w:type="dxa"/>
          </w:tcPr>
          <w:p w14:paraId="2E9F5DE7" w14:textId="77777777" w:rsidR="009D1F8C" w:rsidRDefault="00274D41">
            <w:pPr>
              <w:pStyle w:val="TableParagraph"/>
              <w:spacing w:line="256" w:lineRule="exact"/>
              <w:ind w:left="116"/>
              <w:rPr>
                <w:b/>
                <w:sz w:val="24"/>
              </w:rPr>
            </w:pPr>
            <w:r>
              <w:rPr>
                <w:b/>
                <w:w w:val="99"/>
                <w:sz w:val="24"/>
              </w:rPr>
              <w:t>p</w:t>
            </w:r>
          </w:p>
        </w:tc>
        <w:tc>
          <w:tcPr>
            <w:tcW w:w="701" w:type="dxa"/>
          </w:tcPr>
          <w:p w14:paraId="32E22E2D" w14:textId="77777777" w:rsidR="009D1F8C" w:rsidRDefault="00274D41">
            <w:pPr>
              <w:pStyle w:val="TableParagraph"/>
              <w:spacing w:line="256" w:lineRule="exact"/>
              <w:ind w:left="114"/>
              <w:rPr>
                <w:b/>
                <w:sz w:val="24"/>
              </w:rPr>
            </w:pPr>
            <w:r>
              <w:rPr>
                <w:b/>
                <w:w w:val="99"/>
                <w:sz w:val="24"/>
              </w:rPr>
              <w:t>p</w:t>
            </w:r>
          </w:p>
        </w:tc>
      </w:tr>
      <w:tr w:rsidR="009D1F8C" w14:paraId="071271D0" w14:textId="77777777">
        <w:trPr>
          <w:trHeight w:val="276"/>
        </w:trPr>
        <w:tc>
          <w:tcPr>
            <w:tcW w:w="4723" w:type="dxa"/>
          </w:tcPr>
          <w:p w14:paraId="19D00A50" w14:textId="77777777" w:rsidR="009D1F8C" w:rsidRDefault="00274D41">
            <w:pPr>
              <w:pStyle w:val="TableParagraph"/>
              <w:spacing w:line="250" w:lineRule="exact"/>
              <w:ind w:left="115"/>
            </w:pPr>
            <w:r>
              <w:t>Utility Substation</w:t>
            </w:r>
          </w:p>
        </w:tc>
        <w:tc>
          <w:tcPr>
            <w:tcW w:w="1004" w:type="dxa"/>
          </w:tcPr>
          <w:p w14:paraId="5D285D1A" w14:textId="77777777" w:rsidR="009D1F8C" w:rsidRDefault="00274D41">
            <w:pPr>
              <w:pStyle w:val="TableParagraph"/>
              <w:spacing w:line="257" w:lineRule="exact"/>
              <w:ind w:left="115"/>
              <w:rPr>
                <w:b/>
                <w:sz w:val="24"/>
              </w:rPr>
            </w:pPr>
            <w:r>
              <w:rPr>
                <w:b/>
                <w:sz w:val="24"/>
              </w:rPr>
              <w:t>y</w:t>
            </w:r>
          </w:p>
        </w:tc>
        <w:tc>
          <w:tcPr>
            <w:tcW w:w="716" w:type="dxa"/>
          </w:tcPr>
          <w:p w14:paraId="70889791" w14:textId="77777777" w:rsidR="009D1F8C" w:rsidRDefault="00274D41">
            <w:pPr>
              <w:pStyle w:val="TableParagraph"/>
              <w:spacing w:line="257" w:lineRule="exact"/>
              <w:ind w:left="115"/>
              <w:rPr>
                <w:b/>
                <w:sz w:val="24"/>
              </w:rPr>
            </w:pPr>
            <w:r>
              <w:rPr>
                <w:b/>
                <w:w w:val="99"/>
                <w:sz w:val="24"/>
              </w:rPr>
              <w:t>p</w:t>
            </w:r>
          </w:p>
        </w:tc>
        <w:tc>
          <w:tcPr>
            <w:tcW w:w="714" w:type="dxa"/>
          </w:tcPr>
          <w:p w14:paraId="432B8FCF" w14:textId="77777777" w:rsidR="009D1F8C" w:rsidRDefault="00274D41">
            <w:pPr>
              <w:pStyle w:val="TableParagraph"/>
              <w:spacing w:line="257" w:lineRule="exact"/>
              <w:ind w:left="114"/>
              <w:rPr>
                <w:b/>
                <w:sz w:val="24"/>
              </w:rPr>
            </w:pPr>
            <w:r>
              <w:rPr>
                <w:b/>
                <w:w w:val="99"/>
                <w:sz w:val="24"/>
              </w:rPr>
              <w:t>p</w:t>
            </w:r>
          </w:p>
        </w:tc>
        <w:tc>
          <w:tcPr>
            <w:tcW w:w="714" w:type="dxa"/>
          </w:tcPr>
          <w:p w14:paraId="7938D508" w14:textId="77777777" w:rsidR="009D1F8C" w:rsidRDefault="00274D41">
            <w:pPr>
              <w:pStyle w:val="TableParagraph"/>
              <w:spacing w:line="257" w:lineRule="exact"/>
              <w:ind w:left="115"/>
              <w:rPr>
                <w:b/>
                <w:sz w:val="24"/>
              </w:rPr>
            </w:pPr>
            <w:r>
              <w:rPr>
                <w:b/>
                <w:w w:val="99"/>
                <w:sz w:val="24"/>
              </w:rPr>
              <w:t>p</w:t>
            </w:r>
          </w:p>
        </w:tc>
        <w:tc>
          <w:tcPr>
            <w:tcW w:w="715" w:type="dxa"/>
          </w:tcPr>
          <w:p w14:paraId="14519622" w14:textId="77777777" w:rsidR="009D1F8C" w:rsidRDefault="00274D41">
            <w:pPr>
              <w:pStyle w:val="TableParagraph"/>
              <w:spacing w:line="257" w:lineRule="exact"/>
              <w:ind w:left="116"/>
              <w:rPr>
                <w:b/>
                <w:sz w:val="24"/>
              </w:rPr>
            </w:pPr>
            <w:r>
              <w:rPr>
                <w:b/>
                <w:w w:val="99"/>
                <w:sz w:val="24"/>
              </w:rPr>
              <w:t>p</w:t>
            </w:r>
          </w:p>
        </w:tc>
        <w:tc>
          <w:tcPr>
            <w:tcW w:w="715" w:type="dxa"/>
          </w:tcPr>
          <w:p w14:paraId="18F96481" w14:textId="77777777" w:rsidR="009D1F8C" w:rsidRDefault="00274D41">
            <w:pPr>
              <w:pStyle w:val="TableParagraph"/>
              <w:spacing w:line="257" w:lineRule="exact"/>
              <w:ind w:left="116"/>
              <w:rPr>
                <w:b/>
                <w:sz w:val="24"/>
              </w:rPr>
            </w:pPr>
            <w:r>
              <w:rPr>
                <w:b/>
                <w:w w:val="99"/>
                <w:sz w:val="24"/>
              </w:rPr>
              <w:t>p</w:t>
            </w:r>
          </w:p>
        </w:tc>
        <w:tc>
          <w:tcPr>
            <w:tcW w:w="715" w:type="dxa"/>
          </w:tcPr>
          <w:p w14:paraId="32916DA6" w14:textId="77777777" w:rsidR="009D1F8C" w:rsidRDefault="00274D41">
            <w:pPr>
              <w:pStyle w:val="TableParagraph"/>
              <w:spacing w:line="257" w:lineRule="exact"/>
              <w:ind w:left="116"/>
              <w:rPr>
                <w:b/>
                <w:sz w:val="24"/>
              </w:rPr>
            </w:pPr>
            <w:r>
              <w:rPr>
                <w:b/>
                <w:w w:val="99"/>
                <w:sz w:val="24"/>
              </w:rPr>
              <w:t>p</w:t>
            </w:r>
          </w:p>
        </w:tc>
        <w:tc>
          <w:tcPr>
            <w:tcW w:w="715" w:type="dxa"/>
          </w:tcPr>
          <w:p w14:paraId="10284968" w14:textId="77777777" w:rsidR="009D1F8C" w:rsidRDefault="00274D41">
            <w:pPr>
              <w:pStyle w:val="TableParagraph"/>
              <w:spacing w:line="257" w:lineRule="exact"/>
              <w:ind w:left="115"/>
              <w:rPr>
                <w:b/>
                <w:sz w:val="24"/>
              </w:rPr>
            </w:pPr>
            <w:r>
              <w:rPr>
                <w:b/>
                <w:w w:val="99"/>
                <w:sz w:val="24"/>
              </w:rPr>
              <w:t>p</w:t>
            </w:r>
          </w:p>
        </w:tc>
        <w:tc>
          <w:tcPr>
            <w:tcW w:w="714" w:type="dxa"/>
          </w:tcPr>
          <w:p w14:paraId="7494D4EC" w14:textId="77777777" w:rsidR="009D1F8C" w:rsidRDefault="00274D41">
            <w:pPr>
              <w:pStyle w:val="TableParagraph"/>
              <w:spacing w:line="257" w:lineRule="exact"/>
              <w:ind w:left="115"/>
              <w:rPr>
                <w:b/>
                <w:sz w:val="24"/>
              </w:rPr>
            </w:pPr>
            <w:r>
              <w:rPr>
                <w:b/>
                <w:w w:val="99"/>
                <w:sz w:val="24"/>
              </w:rPr>
              <w:t>p</w:t>
            </w:r>
          </w:p>
        </w:tc>
        <w:tc>
          <w:tcPr>
            <w:tcW w:w="715" w:type="dxa"/>
          </w:tcPr>
          <w:p w14:paraId="0CB96024" w14:textId="77777777" w:rsidR="009D1F8C" w:rsidRDefault="00274D41">
            <w:pPr>
              <w:pStyle w:val="TableParagraph"/>
              <w:spacing w:line="257" w:lineRule="exact"/>
              <w:ind w:left="116"/>
              <w:rPr>
                <w:b/>
                <w:sz w:val="24"/>
              </w:rPr>
            </w:pPr>
            <w:r>
              <w:rPr>
                <w:b/>
                <w:w w:val="99"/>
                <w:sz w:val="24"/>
              </w:rPr>
              <w:t>p</w:t>
            </w:r>
          </w:p>
        </w:tc>
        <w:tc>
          <w:tcPr>
            <w:tcW w:w="797" w:type="dxa"/>
          </w:tcPr>
          <w:p w14:paraId="3EAA090A" w14:textId="77777777" w:rsidR="009D1F8C" w:rsidRDefault="00274D41">
            <w:pPr>
              <w:pStyle w:val="TableParagraph"/>
              <w:spacing w:line="257" w:lineRule="exact"/>
              <w:ind w:left="116"/>
              <w:rPr>
                <w:b/>
                <w:sz w:val="24"/>
              </w:rPr>
            </w:pPr>
            <w:r>
              <w:rPr>
                <w:b/>
                <w:w w:val="99"/>
                <w:sz w:val="24"/>
              </w:rPr>
              <w:t>p</w:t>
            </w:r>
          </w:p>
        </w:tc>
        <w:tc>
          <w:tcPr>
            <w:tcW w:w="634" w:type="dxa"/>
          </w:tcPr>
          <w:p w14:paraId="1C2994CF" w14:textId="77777777" w:rsidR="009D1F8C" w:rsidRDefault="009D1F8C">
            <w:pPr>
              <w:pStyle w:val="TableParagraph"/>
              <w:rPr>
                <w:sz w:val="20"/>
              </w:rPr>
            </w:pPr>
          </w:p>
        </w:tc>
        <w:tc>
          <w:tcPr>
            <w:tcW w:w="717" w:type="dxa"/>
          </w:tcPr>
          <w:p w14:paraId="023E8A51" w14:textId="77777777" w:rsidR="009D1F8C" w:rsidRDefault="00274D41">
            <w:pPr>
              <w:pStyle w:val="TableParagraph"/>
              <w:spacing w:line="257" w:lineRule="exact"/>
              <w:ind w:left="116"/>
              <w:rPr>
                <w:b/>
                <w:sz w:val="24"/>
              </w:rPr>
            </w:pPr>
            <w:r>
              <w:rPr>
                <w:b/>
                <w:w w:val="99"/>
                <w:sz w:val="24"/>
              </w:rPr>
              <w:t>p</w:t>
            </w:r>
          </w:p>
        </w:tc>
        <w:tc>
          <w:tcPr>
            <w:tcW w:w="701" w:type="dxa"/>
          </w:tcPr>
          <w:p w14:paraId="344CF2FC" w14:textId="77777777" w:rsidR="009D1F8C" w:rsidRDefault="00274D41">
            <w:pPr>
              <w:pStyle w:val="TableParagraph"/>
              <w:spacing w:line="257" w:lineRule="exact"/>
              <w:ind w:left="114"/>
              <w:rPr>
                <w:b/>
                <w:sz w:val="24"/>
              </w:rPr>
            </w:pPr>
            <w:r>
              <w:rPr>
                <w:b/>
                <w:w w:val="99"/>
                <w:sz w:val="24"/>
              </w:rPr>
              <w:t>p</w:t>
            </w:r>
          </w:p>
        </w:tc>
      </w:tr>
      <w:tr w:rsidR="009D1F8C" w14:paraId="1A7B064C" w14:textId="77777777">
        <w:trPr>
          <w:trHeight w:val="275"/>
        </w:trPr>
        <w:tc>
          <w:tcPr>
            <w:tcW w:w="4723" w:type="dxa"/>
          </w:tcPr>
          <w:p w14:paraId="69A4EEE2" w14:textId="77777777" w:rsidR="009D1F8C" w:rsidRDefault="00274D41">
            <w:pPr>
              <w:pStyle w:val="TableParagraph"/>
              <w:spacing w:line="250" w:lineRule="exact"/>
              <w:ind w:left="115"/>
            </w:pPr>
            <w:r>
              <w:t>Bus Passenger &amp; Train Station</w:t>
            </w:r>
          </w:p>
        </w:tc>
        <w:tc>
          <w:tcPr>
            <w:tcW w:w="1004" w:type="dxa"/>
          </w:tcPr>
          <w:p w14:paraId="776D4863" w14:textId="77777777" w:rsidR="009D1F8C" w:rsidRDefault="009D1F8C">
            <w:pPr>
              <w:pStyle w:val="TableParagraph"/>
              <w:rPr>
                <w:sz w:val="20"/>
              </w:rPr>
            </w:pPr>
          </w:p>
        </w:tc>
        <w:tc>
          <w:tcPr>
            <w:tcW w:w="716" w:type="dxa"/>
          </w:tcPr>
          <w:p w14:paraId="367EFA92" w14:textId="77777777" w:rsidR="009D1F8C" w:rsidRDefault="009D1F8C">
            <w:pPr>
              <w:pStyle w:val="TableParagraph"/>
              <w:rPr>
                <w:sz w:val="20"/>
              </w:rPr>
            </w:pPr>
          </w:p>
        </w:tc>
        <w:tc>
          <w:tcPr>
            <w:tcW w:w="714" w:type="dxa"/>
          </w:tcPr>
          <w:p w14:paraId="405F8F93" w14:textId="77777777" w:rsidR="009D1F8C" w:rsidRDefault="009D1F8C">
            <w:pPr>
              <w:pStyle w:val="TableParagraph"/>
              <w:rPr>
                <w:sz w:val="20"/>
              </w:rPr>
            </w:pPr>
          </w:p>
        </w:tc>
        <w:tc>
          <w:tcPr>
            <w:tcW w:w="714" w:type="dxa"/>
          </w:tcPr>
          <w:p w14:paraId="2D13E0C2" w14:textId="77777777" w:rsidR="009D1F8C" w:rsidRDefault="009D1F8C">
            <w:pPr>
              <w:pStyle w:val="TableParagraph"/>
              <w:rPr>
                <w:sz w:val="20"/>
              </w:rPr>
            </w:pPr>
          </w:p>
        </w:tc>
        <w:tc>
          <w:tcPr>
            <w:tcW w:w="715" w:type="dxa"/>
          </w:tcPr>
          <w:p w14:paraId="6EA22A98" w14:textId="77777777" w:rsidR="009D1F8C" w:rsidRDefault="009D1F8C">
            <w:pPr>
              <w:pStyle w:val="TableParagraph"/>
              <w:rPr>
                <w:sz w:val="20"/>
              </w:rPr>
            </w:pPr>
          </w:p>
        </w:tc>
        <w:tc>
          <w:tcPr>
            <w:tcW w:w="715" w:type="dxa"/>
          </w:tcPr>
          <w:p w14:paraId="5E490B4B" w14:textId="77777777" w:rsidR="009D1F8C" w:rsidRDefault="009D1F8C">
            <w:pPr>
              <w:pStyle w:val="TableParagraph"/>
              <w:rPr>
                <w:sz w:val="20"/>
              </w:rPr>
            </w:pPr>
          </w:p>
        </w:tc>
        <w:tc>
          <w:tcPr>
            <w:tcW w:w="715" w:type="dxa"/>
          </w:tcPr>
          <w:p w14:paraId="334322AD" w14:textId="77777777" w:rsidR="009D1F8C" w:rsidRDefault="009D1F8C">
            <w:pPr>
              <w:pStyle w:val="TableParagraph"/>
              <w:rPr>
                <w:sz w:val="20"/>
              </w:rPr>
            </w:pPr>
          </w:p>
        </w:tc>
        <w:tc>
          <w:tcPr>
            <w:tcW w:w="715" w:type="dxa"/>
          </w:tcPr>
          <w:p w14:paraId="319605F0" w14:textId="77777777" w:rsidR="009D1F8C" w:rsidRDefault="009D1F8C">
            <w:pPr>
              <w:pStyle w:val="TableParagraph"/>
              <w:rPr>
                <w:sz w:val="20"/>
              </w:rPr>
            </w:pPr>
          </w:p>
        </w:tc>
        <w:tc>
          <w:tcPr>
            <w:tcW w:w="714" w:type="dxa"/>
          </w:tcPr>
          <w:p w14:paraId="636E9FC7" w14:textId="77777777" w:rsidR="009D1F8C" w:rsidRDefault="00274D41">
            <w:pPr>
              <w:pStyle w:val="TableParagraph"/>
              <w:spacing w:line="256" w:lineRule="exact"/>
              <w:ind w:left="115"/>
              <w:rPr>
                <w:b/>
                <w:sz w:val="24"/>
              </w:rPr>
            </w:pPr>
            <w:r>
              <w:rPr>
                <w:b/>
                <w:w w:val="99"/>
                <w:sz w:val="24"/>
              </w:rPr>
              <w:t>p</w:t>
            </w:r>
          </w:p>
        </w:tc>
        <w:tc>
          <w:tcPr>
            <w:tcW w:w="715" w:type="dxa"/>
          </w:tcPr>
          <w:p w14:paraId="25F47C19" w14:textId="77777777" w:rsidR="009D1F8C" w:rsidRDefault="00274D41">
            <w:pPr>
              <w:pStyle w:val="TableParagraph"/>
              <w:spacing w:line="256" w:lineRule="exact"/>
              <w:ind w:left="116"/>
              <w:rPr>
                <w:b/>
                <w:sz w:val="24"/>
              </w:rPr>
            </w:pPr>
            <w:r>
              <w:rPr>
                <w:b/>
                <w:w w:val="99"/>
                <w:sz w:val="24"/>
              </w:rPr>
              <w:t>p</w:t>
            </w:r>
          </w:p>
        </w:tc>
        <w:tc>
          <w:tcPr>
            <w:tcW w:w="797" w:type="dxa"/>
          </w:tcPr>
          <w:p w14:paraId="2F4986A7" w14:textId="77777777" w:rsidR="009D1F8C" w:rsidRDefault="009D1F8C">
            <w:pPr>
              <w:pStyle w:val="TableParagraph"/>
              <w:rPr>
                <w:sz w:val="20"/>
              </w:rPr>
            </w:pPr>
          </w:p>
        </w:tc>
        <w:tc>
          <w:tcPr>
            <w:tcW w:w="634" w:type="dxa"/>
          </w:tcPr>
          <w:p w14:paraId="32BF77A8" w14:textId="77777777" w:rsidR="009D1F8C" w:rsidRDefault="009D1F8C">
            <w:pPr>
              <w:pStyle w:val="TableParagraph"/>
              <w:rPr>
                <w:sz w:val="20"/>
              </w:rPr>
            </w:pPr>
          </w:p>
        </w:tc>
        <w:tc>
          <w:tcPr>
            <w:tcW w:w="717" w:type="dxa"/>
          </w:tcPr>
          <w:p w14:paraId="765E2A57" w14:textId="77777777" w:rsidR="009D1F8C" w:rsidRDefault="009D1F8C">
            <w:pPr>
              <w:pStyle w:val="TableParagraph"/>
              <w:rPr>
                <w:sz w:val="20"/>
              </w:rPr>
            </w:pPr>
          </w:p>
        </w:tc>
        <w:tc>
          <w:tcPr>
            <w:tcW w:w="701" w:type="dxa"/>
          </w:tcPr>
          <w:p w14:paraId="158B424B" w14:textId="77777777" w:rsidR="009D1F8C" w:rsidRDefault="009D1F8C">
            <w:pPr>
              <w:pStyle w:val="TableParagraph"/>
              <w:rPr>
                <w:sz w:val="20"/>
              </w:rPr>
            </w:pPr>
          </w:p>
        </w:tc>
      </w:tr>
      <w:tr w:rsidR="009D1F8C" w14:paraId="2FCB3568" w14:textId="77777777">
        <w:trPr>
          <w:trHeight w:val="275"/>
        </w:trPr>
        <w:tc>
          <w:tcPr>
            <w:tcW w:w="4723" w:type="dxa"/>
          </w:tcPr>
          <w:p w14:paraId="7CAD5D49" w14:textId="77777777" w:rsidR="009D1F8C" w:rsidRDefault="00274D41">
            <w:pPr>
              <w:pStyle w:val="TableParagraph"/>
              <w:spacing w:line="250" w:lineRule="exact"/>
              <w:ind w:left="115"/>
            </w:pPr>
            <w:r>
              <w:t>Water and /or Sewer Plant</w:t>
            </w:r>
          </w:p>
        </w:tc>
        <w:tc>
          <w:tcPr>
            <w:tcW w:w="1004" w:type="dxa"/>
          </w:tcPr>
          <w:p w14:paraId="21E0A4E5" w14:textId="77777777" w:rsidR="009D1F8C" w:rsidRDefault="009D1F8C">
            <w:pPr>
              <w:pStyle w:val="TableParagraph"/>
              <w:rPr>
                <w:sz w:val="20"/>
              </w:rPr>
            </w:pPr>
          </w:p>
        </w:tc>
        <w:tc>
          <w:tcPr>
            <w:tcW w:w="716" w:type="dxa"/>
          </w:tcPr>
          <w:p w14:paraId="4222A3E8" w14:textId="77777777" w:rsidR="009D1F8C" w:rsidRDefault="009D1F8C">
            <w:pPr>
              <w:pStyle w:val="TableParagraph"/>
              <w:rPr>
                <w:sz w:val="20"/>
              </w:rPr>
            </w:pPr>
          </w:p>
        </w:tc>
        <w:tc>
          <w:tcPr>
            <w:tcW w:w="714" w:type="dxa"/>
          </w:tcPr>
          <w:p w14:paraId="45F6D665" w14:textId="77777777" w:rsidR="009D1F8C" w:rsidRDefault="009D1F8C">
            <w:pPr>
              <w:pStyle w:val="TableParagraph"/>
              <w:rPr>
                <w:sz w:val="20"/>
              </w:rPr>
            </w:pPr>
          </w:p>
        </w:tc>
        <w:tc>
          <w:tcPr>
            <w:tcW w:w="714" w:type="dxa"/>
          </w:tcPr>
          <w:p w14:paraId="298BB5BD" w14:textId="77777777" w:rsidR="009D1F8C" w:rsidRDefault="009D1F8C">
            <w:pPr>
              <w:pStyle w:val="TableParagraph"/>
              <w:rPr>
                <w:sz w:val="20"/>
              </w:rPr>
            </w:pPr>
          </w:p>
        </w:tc>
        <w:tc>
          <w:tcPr>
            <w:tcW w:w="715" w:type="dxa"/>
          </w:tcPr>
          <w:p w14:paraId="6FC7CD5A" w14:textId="77777777" w:rsidR="009D1F8C" w:rsidRDefault="009D1F8C">
            <w:pPr>
              <w:pStyle w:val="TableParagraph"/>
              <w:rPr>
                <w:sz w:val="20"/>
              </w:rPr>
            </w:pPr>
          </w:p>
        </w:tc>
        <w:tc>
          <w:tcPr>
            <w:tcW w:w="715" w:type="dxa"/>
          </w:tcPr>
          <w:p w14:paraId="5F1DF0A7" w14:textId="77777777" w:rsidR="009D1F8C" w:rsidRDefault="009D1F8C">
            <w:pPr>
              <w:pStyle w:val="TableParagraph"/>
              <w:rPr>
                <w:sz w:val="20"/>
              </w:rPr>
            </w:pPr>
          </w:p>
        </w:tc>
        <w:tc>
          <w:tcPr>
            <w:tcW w:w="715" w:type="dxa"/>
          </w:tcPr>
          <w:p w14:paraId="1AA6135B" w14:textId="77777777" w:rsidR="009D1F8C" w:rsidRDefault="009D1F8C">
            <w:pPr>
              <w:pStyle w:val="TableParagraph"/>
              <w:rPr>
                <w:sz w:val="20"/>
              </w:rPr>
            </w:pPr>
          </w:p>
        </w:tc>
        <w:tc>
          <w:tcPr>
            <w:tcW w:w="715" w:type="dxa"/>
          </w:tcPr>
          <w:p w14:paraId="704157FB" w14:textId="77777777" w:rsidR="009D1F8C" w:rsidRDefault="009D1F8C">
            <w:pPr>
              <w:pStyle w:val="TableParagraph"/>
              <w:rPr>
                <w:sz w:val="20"/>
              </w:rPr>
            </w:pPr>
          </w:p>
        </w:tc>
        <w:tc>
          <w:tcPr>
            <w:tcW w:w="714" w:type="dxa"/>
          </w:tcPr>
          <w:p w14:paraId="15D934CB" w14:textId="77777777" w:rsidR="009D1F8C" w:rsidRDefault="009D1F8C">
            <w:pPr>
              <w:pStyle w:val="TableParagraph"/>
              <w:rPr>
                <w:sz w:val="20"/>
              </w:rPr>
            </w:pPr>
          </w:p>
        </w:tc>
        <w:tc>
          <w:tcPr>
            <w:tcW w:w="715" w:type="dxa"/>
          </w:tcPr>
          <w:p w14:paraId="48CB05EB" w14:textId="77777777" w:rsidR="009D1F8C" w:rsidRDefault="009D1F8C">
            <w:pPr>
              <w:pStyle w:val="TableParagraph"/>
              <w:rPr>
                <w:sz w:val="20"/>
              </w:rPr>
            </w:pPr>
          </w:p>
        </w:tc>
        <w:tc>
          <w:tcPr>
            <w:tcW w:w="797" w:type="dxa"/>
          </w:tcPr>
          <w:p w14:paraId="2FAEEEB9" w14:textId="77777777" w:rsidR="009D1F8C" w:rsidRDefault="009D1F8C">
            <w:pPr>
              <w:pStyle w:val="TableParagraph"/>
              <w:rPr>
                <w:sz w:val="20"/>
              </w:rPr>
            </w:pPr>
          </w:p>
        </w:tc>
        <w:tc>
          <w:tcPr>
            <w:tcW w:w="634" w:type="dxa"/>
          </w:tcPr>
          <w:p w14:paraId="65090DB1" w14:textId="77777777" w:rsidR="009D1F8C" w:rsidRDefault="009D1F8C">
            <w:pPr>
              <w:pStyle w:val="TableParagraph"/>
              <w:rPr>
                <w:sz w:val="20"/>
              </w:rPr>
            </w:pPr>
          </w:p>
        </w:tc>
        <w:tc>
          <w:tcPr>
            <w:tcW w:w="717" w:type="dxa"/>
          </w:tcPr>
          <w:p w14:paraId="275F1B04" w14:textId="77777777" w:rsidR="009D1F8C" w:rsidRDefault="00274D41">
            <w:pPr>
              <w:pStyle w:val="TableParagraph"/>
              <w:spacing w:line="256" w:lineRule="exact"/>
              <w:ind w:left="116"/>
              <w:rPr>
                <w:b/>
                <w:sz w:val="24"/>
              </w:rPr>
            </w:pPr>
            <w:r>
              <w:rPr>
                <w:b/>
                <w:w w:val="99"/>
                <w:sz w:val="24"/>
              </w:rPr>
              <w:t>p</w:t>
            </w:r>
          </w:p>
        </w:tc>
        <w:tc>
          <w:tcPr>
            <w:tcW w:w="701" w:type="dxa"/>
          </w:tcPr>
          <w:p w14:paraId="069C2885" w14:textId="77777777" w:rsidR="009D1F8C" w:rsidRDefault="00274D41">
            <w:pPr>
              <w:pStyle w:val="TableParagraph"/>
              <w:spacing w:line="256" w:lineRule="exact"/>
              <w:ind w:left="114"/>
              <w:rPr>
                <w:b/>
                <w:sz w:val="24"/>
              </w:rPr>
            </w:pPr>
            <w:r>
              <w:rPr>
                <w:b/>
                <w:w w:val="99"/>
                <w:sz w:val="24"/>
              </w:rPr>
              <w:t>p</w:t>
            </w:r>
          </w:p>
        </w:tc>
      </w:tr>
    </w:tbl>
    <w:p w14:paraId="21CCAE60" w14:textId="77777777" w:rsidR="009D1F8C" w:rsidRDefault="009D1F8C">
      <w:pPr>
        <w:spacing w:line="256" w:lineRule="exact"/>
        <w:rPr>
          <w:sz w:val="24"/>
        </w:rPr>
        <w:sectPr w:rsidR="009D1F8C">
          <w:pgSz w:w="15840" w:h="12240" w:orient="landscape"/>
          <w:pgMar w:top="1200" w:right="100" w:bottom="2280" w:left="500" w:header="727" w:footer="2032" w:gutter="0"/>
          <w:cols w:space="720"/>
        </w:sectPr>
      </w:pPr>
    </w:p>
    <w:p w14:paraId="444A5950" w14:textId="77777777" w:rsidR="009D1F8C" w:rsidRDefault="009D1F8C">
      <w:pPr>
        <w:pStyle w:val="BodyText"/>
        <w:spacing w:before="6"/>
        <w:rPr>
          <w:b/>
          <w:sz w:val="23"/>
        </w:rPr>
      </w:pPr>
    </w:p>
    <w:p w14:paraId="735133FE" w14:textId="77777777" w:rsidR="009D1F8C" w:rsidRDefault="00274D41">
      <w:pPr>
        <w:spacing w:before="87"/>
        <w:ind w:left="3693" w:right="3690" w:hanging="3"/>
        <w:jc w:val="center"/>
        <w:rPr>
          <w:b/>
          <w:sz w:val="32"/>
        </w:rPr>
      </w:pPr>
      <w:bookmarkStart w:id="5" w:name="UDC_Chapter_4_Adopted_02282011"/>
      <w:bookmarkEnd w:id="5"/>
      <w:r>
        <w:rPr>
          <w:b/>
          <w:sz w:val="32"/>
          <w:u w:val="thick"/>
        </w:rPr>
        <w:t>Chapter Four</w:t>
      </w:r>
      <w:r>
        <w:rPr>
          <w:b/>
          <w:sz w:val="32"/>
        </w:rPr>
        <w:t xml:space="preserve"> Special Districts</w:t>
      </w:r>
    </w:p>
    <w:p w14:paraId="0D4480A0" w14:textId="77777777" w:rsidR="009D1F8C" w:rsidRDefault="009D1F8C">
      <w:pPr>
        <w:pStyle w:val="BodyText"/>
        <w:rPr>
          <w:b/>
          <w:sz w:val="32"/>
        </w:rPr>
      </w:pPr>
    </w:p>
    <w:p w14:paraId="18073C97" w14:textId="77777777" w:rsidR="009D1F8C" w:rsidRDefault="00274D41">
      <w:pPr>
        <w:pStyle w:val="Heading4"/>
        <w:numPr>
          <w:ilvl w:val="0"/>
          <w:numId w:val="169"/>
        </w:numPr>
        <w:tabs>
          <w:tab w:val="left" w:pos="432"/>
        </w:tabs>
      </w:pPr>
      <w:r>
        <w:t>Downtown Historic Overlay</w:t>
      </w:r>
      <w:r>
        <w:rPr>
          <w:spacing w:val="-1"/>
        </w:rPr>
        <w:t xml:space="preserve"> </w:t>
      </w:r>
      <w:r>
        <w:t>District</w:t>
      </w:r>
    </w:p>
    <w:p w14:paraId="68AC24C0" w14:textId="77777777" w:rsidR="009D1F8C" w:rsidRDefault="009D1F8C">
      <w:pPr>
        <w:pStyle w:val="BodyText"/>
        <w:spacing w:before="10"/>
        <w:rPr>
          <w:b/>
          <w:sz w:val="21"/>
        </w:rPr>
      </w:pPr>
    </w:p>
    <w:p w14:paraId="2F0AC6EC" w14:textId="77777777" w:rsidR="009D1F8C" w:rsidRDefault="00274D41">
      <w:pPr>
        <w:ind w:left="119" w:right="118"/>
        <w:jc w:val="both"/>
        <w:rPr>
          <w:i/>
        </w:rPr>
      </w:pPr>
      <w:r>
        <w:rPr>
          <w:i/>
        </w:rPr>
        <w:t>Areas of the City of Douglas designated as “Historic Overlay Districts”, but not designated as “Local Historic Properties” or “Local Historic Districts” specifically by Local Historic Property or Local Historic District Designation Ordinances (and therefore under the jurisdiction of the Historic Preservation Commission) fall under the jurisdiction of the Design Review Board.</w:t>
      </w:r>
    </w:p>
    <w:p w14:paraId="4B7E1829" w14:textId="77777777" w:rsidR="009D1F8C" w:rsidRDefault="009D1F8C">
      <w:pPr>
        <w:pStyle w:val="BodyText"/>
        <w:rPr>
          <w:i/>
        </w:rPr>
      </w:pPr>
    </w:p>
    <w:p w14:paraId="3F71C139" w14:textId="77777777" w:rsidR="009D1F8C" w:rsidRDefault="00274D41">
      <w:pPr>
        <w:ind w:left="119" w:right="118"/>
        <w:jc w:val="both"/>
        <w:rPr>
          <w:i/>
        </w:rPr>
      </w:pPr>
      <w:r>
        <w:rPr>
          <w:i/>
        </w:rPr>
        <w:t>An Application for Design Review approved by the Design Review Board shall be required before a building permit is issued on any improvement, grading, alteration of land or alteration of the exterior of any building commences, for all structures and uses in the Historic Overlay District (HOD).</w:t>
      </w:r>
    </w:p>
    <w:p w14:paraId="0A0E89DE" w14:textId="77777777" w:rsidR="009D1F8C" w:rsidRDefault="009D1F8C">
      <w:pPr>
        <w:pStyle w:val="BodyText"/>
        <w:spacing w:before="1"/>
        <w:rPr>
          <w:i/>
        </w:rPr>
      </w:pPr>
    </w:p>
    <w:p w14:paraId="6ACBBB2C" w14:textId="77777777" w:rsidR="009D1F8C" w:rsidRDefault="00274D41">
      <w:pPr>
        <w:pStyle w:val="Heading4"/>
        <w:numPr>
          <w:ilvl w:val="0"/>
          <w:numId w:val="168"/>
        </w:numPr>
        <w:tabs>
          <w:tab w:val="left" w:pos="359"/>
        </w:tabs>
        <w:ind w:hanging="240"/>
      </w:pPr>
      <w:r>
        <w:t>A Historic Overlay District (HOD)</w:t>
      </w:r>
    </w:p>
    <w:p w14:paraId="24D889A9" w14:textId="77777777" w:rsidR="009D1F8C" w:rsidRDefault="009D1F8C">
      <w:pPr>
        <w:pStyle w:val="BodyText"/>
        <w:spacing w:before="9"/>
        <w:rPr>
          <w:b/>
          <w:sz w:val="21"/>
        </w:rPr>
      </w:pPr>
    </w:p>
    <w:p w14:paraId="2225E9D8" w14:textId="77777777" w:rsidR="009D1F8C" w:rsidRDefault="00274D41">
      <w:pPr>
        <w:pStyle w:val="BodyText"/>
        <w:ind w:left="119" w:right="117"/>
        <w:jc w:val="both"/>
      </w:pPr>
      <w:r>
        <w:t>A Historic Overlay District (HOD) may overlap other districts on the official zoning district map. Pursuant to the establishment of a Design Review Board and the City of Douglas City Commission’s adoption of a Historic Overlay District Ordinance, the Design Review Board shall review all proposed new construction, development, exterior remodeling (other than ordinary maintenance), re-occupancy and/or demolition within the Historic Overlay District (HOD), and shall approve or deny all such construction, development, exterior remodeling, re-occupancy and/or demolition in accordance with the requirements as set forth in the this Chapter.</w:t>
      </w:r>
    </w:p>
    <w:p w14:paraId="2388C7F5" w14:textId="77777777" w:rsidR="009D1F8C" w:rsidRDefault="009D1F8C">
      <w:pPr>
        <w:pStyle w:val="BodyText"/>
        <w:spacing w:before="2"/>
        <w:rPr>
          <w:sz w:val="24"/>
        </w:rPr>
      </w:pPr>
    </w:p>
    <w:p w14:paraId="516BB63A" w14:textId="77777777" w:rsidR="009D1F8C" w:rsidRDefault="00274D41">
      <w:pPr>
        <w:pStyle w:val="Heading4"/>
        <w:numPr>
          <w:ilvl w:val="0"/>
          <w:numId w:val="168"/>
        </w:numPr>
        <w:tabs>
          <w:tab w:val="left" w:pos="371"/>
        </w:tabs>
        <w:ind w:left="370" w:hanging="251"/>
      </w:pPr>
      <w:r>
        <w:t>Intent and</w:t>
      </w:r>
      <w:r>
        <w:rPr>
          <w:spacing w:val="-1"/>
        </w:rPr>
        <w:t xml:space="preserve"> </w:t>
      </w:r>
      <w:r>
        <w:t>Purpose</w:t>
      </w:r>
    </w:p>
    <w:p w14:paraId="2C3AC010" w14:textId="77777777" w:rsidR="009D1F8C" w:rsidRDefault="009D1F8C">
      <w:pPr>
        <w:pStyle w:val="BodyText"/>
        <w:spacing w:before="11"/>
        <w:rPr>
          <w:b/>
          <w:sz w:val="21"/>
        </w:rPr>
      </w:pPr>
    </w:p>
    <w:p w14:paraId="64E6FC5A" w14:textId="77777777" w:rsidR="009D1F8C" w:rsidRDefault="00274D41">
      <w:pPr>
        <w:pStyle w:val="BodyText"/>
        <w:ind w:left="120" w:right="117"/>
        <w:jc w:val="both"/>
      </w:pPr>
      <w:r>
        <w:t>The intent and purpose of a Historic Overlay District Ordinance is to provide procedures and standards for review and approval of site, landscaping, and exterior architectural design plans for development within the Historic Overlay District (HOD) in order to ensure that such development complies with the provisions of this Chapter and meets design, development and preservation policies adopted by the City of Douglas in order</w:t>
      </w:r>
      <w:r>
        <w:rPr>
          <w:spacing w:val="-2"/>
        </w:rPr>
        <w:t xml:space="preserve"> </w:t>
      </w:r>
      <w:r>
        <w:t>to:</w:t>
      </w:r>
    </w:p>
    <w:p w14:paraId="0C6C0109" w14:textId="77777777" w:rsidR="009D1F8C" w:rsidRDefault="009D1F8C">
      <w:pPr>
        <w:pStyle w:val="BodyText"/>
      </w:pPr>
    </w:p>
    <w:p w14:paraId="26705ECF" w14:textId="77777777" w:rsidR="009D1F8C" w:rsidRDefault="00274D41">
      <w:pPr>
        <w:pStyle w:val="ListParagraph"/>
        <w:numPr>
          <w:ilvl w:val="1"/>
          <w:numId w:val="168"/>
        </w:numPr>
        <w:tabs>
          <w:tab w:val="left" w:pos="840"/>
        </w:tabs>
        <w:ind w:right="117"/>
      </w:pPr>
      <w:r>
        <w:t>Enhance and preserve the aesthetic qualities of the City of Douglas as an attractive and progressive</w:t>
      </w:r>
      <w:r>
        <w:rPr>
          <w:spacing w:val="-1"/>
        </w:rPr>
        <w:t xml:space="preserve"> </w:t>
      </w:r>
      <w:r>
        <w:t>community;</w:t>
      </w:r>
    </w:p>
    <w:p w14:paraId="3FF1E8F1" w14:textId="77777777" w:rsidR="009D1F8C" w:rsidRDefault="009D1F8C">
      <w:pPr>
        <w:pStyle w:val="BodyText"/>
        <w:spacing w:before="11"/>
        <w:rPr>
          <w:sz w:val="21"/>
        </w:rPr>
      </w:pPr>
    </w:p>
    <w:p w14:paraId="3E8232CD" w14:textId="77777777" w:rsidR="009D1F8C" w:rsidRDefault="00274D41">
      <w:pPr>
        <w:pStyle w:val="ListParagraph"/>
        <w:numPr>
          <w:ilvl w:val="1"/>
          <w:numId w:val="168"/>
        </w:numPr>
        <w:tabs>
          <w:tab w:val="left" w:pos="894"/>
          <w:tab w:val="left" w:pos="896"/>
        </w:tabs>
        <w:ind w:left="895" w:hanging="417"/>
      </w:pPr>
      <w:r>
        <w:t>Protect and maintain the value of existing buildings and</w:t>
      </w:r>
      <w:r>
        <w:rPr>
          <w:spacing w:val="-4"/>
        </w:rPr>
        <w:t xml:space="preserve"> </w:t>
      </w:r>
      <w:r>
        <w:t>property;</w:t>
      </w:r>
    </w:p>
    <w:p w14:paraId="23E3C6BB" w14:textId="77777777" w:rsidR="009D1F8C" w:rsidRDefault="009D1F8C">
      <w:pPr>
        <w:pStyle w:val="BodyText"/>
      </w:pPr>
    </w:p>
    <w:p w14:paraId="744BA8C1" w14:textId="77777777" w:rsidR="009D1F8C" w:rsidRDefault="00274D41">
      <w:pPr>
        <w:pStyle w:val="ListParagraph"/>
        <w:numPr>
          <w:ilvl w:val="1"/>
          <w:numId w:val="168"/>
        </w:numPr>
        <w:tabs>
          <w:tab w:val="left" w:pos="840"/>
        </w:tabs>
        <w:ind w:right="118"/>
      </w:pPr>
      <w:r>
        <w:t>Ensure architectural harmony between buildings and landscaping in order to promote and protect the aesthetic qualities of the City of</w:t>
      </w:r>
      <w:r>
        <w:rPr>
          <w:spacing w:val="2"/>
        </w:rPr>
        <w:t xml:space="preserve"> </w:t>
      </w:r>
      <w:r>
        <w:t>Douglas;</w:t>
      </w:r>
    </w:p>
    <w:p w14:paraId="1595F67E" w14:textId="77777777" w:rsidR="009D1F8C" w:rsidRDefault="009D1F8C">
      <w:pPr>
        <w:pStyle w:val="BodyText"/>
      </w:pPr>
    </w:p>
    <w:p w14:paraId="351DF559" w14:textId="77777777" w:rsidR="009D1F8C" w:rsidRDefault="00274D41">
      <w:pPr>
        <w:pStyle w:val="ListParagraph"/>
        <w:numPr>
          <w:ilvl w:val="1"/>
          <w:numId w:val="168"/>
        </w:numPr>
        <w:tabs>
          <w:tab w:val="left" w:pos="840"/>
        </w:tabs>
        <w:ind w:hanging="361"/>
      </w:pPr>
      <w:r>
        <w:t>Lessen traffic congestion and minimize traffic safety</w:t>
      </w:r>
      <w:r>
        <w:rPr>
          <w:spacing w:val="-1"/>
        </w:rPr>
        <w:t xml:space="preserve"> </w:t>
      </w:r>
      <w:r>
        <w:t>problems;</w:t>
      </w:r>
    </w:p>
    <w:p w14:paraId="595A2C4D" w14:textId="77777777" w:rsidR="009D1F8C" w:rsidRDefault="009D1F8C">
      <w:pPr>
        <w:pStyle w:val="BodyText"/>
      </w:pPr>
    </w:p>
    <w:p w14:paraId="73625F0F" w14:textId="77777777" w:rsidR="009D1F8C" w:rsidRDefault="00274D41">
      <w:pPr>
        <w:pStyle w:val="ListParagraph"/>
        <w:numPr>
          <w:ilvl w:val="1"/>
          <w:numId w:val="168"/>
        </w:numPr>
        <w:tabs>
          <w:tab w:val="left" w:pos="840"/>
        </w:tabs>
        <w:ind w:right="118"/>
      </w:pPr>
      <w:r>
        <w:t>Minimize any adverse impacts of new development on existing uses through provisions of screening, buffering, landscaping and other</w:t>
      </w:r>
      <w:r>
        <w:rPr>
          <w:spacing w:val="-1"/>
        </w:rPr>
        <w:t xml:space="preserve"> </w:t>
      </w:r>
      <w:r>
        <w:t>techniques;</w:t>
      </w:r>
    </w:p>
    <w:p w14:paraId="1FE5C188" w14:textId="77777777" w:rsidR="009D1F8C" w:rsidRDefault="009D1F8C">
      <w:pPr>
        <w:sectPr w:rsidR="009D1F8C">
          <w:headerReference w:type="default" r:id="rId27"/>
          <w:footerReference w:type="default" r:id="rId28"/>
          <w:pgSz w:w="12240" w:h="15840"/>
          <w:pgMar w:top="1180" w:right="1320" w:bottom="2280" w:left="1320" w:header="727" w:footer="2097" w:gutter="0"/>
          <w:pgNumType w:start="1"/>
          <w:cols w:space="720"/>
        </w:sectPr>
      </w:pPr>
    </w:p>
    <w:p w14:paraId="4C3E3447" w14:textId="77777777" w:rsidR="009D1F8C" w:rsidRDefault="00274D41">
      <w:pPr>
        <w:pStyle w:val="ListParagraph"/>
        <w:numPr>
          <w:ilvl w:val="1"/>
          <w:numId w:val="168"/>
        </w:numPr>
        <w:tabs>
          <w:tab w:val="left" w:pos="840"/>
        </w:tabs>
        <w:spacing w:before="80"/>
        <w:ind w:right="710"/>
      </w:pPr>
      <w:r>
        <w:lastRenderedPageBreak/>
        <w:t>Protect public investment by mitigating impacts generated by new development on existing public facilities and utilities;</w:t>
      </w:r>
      <w:r>
        <w:rPr>
          <w:spacing w:val="-1"/>
        </w:rPr>
        <w:t xml:space="preserve"> </w:t>
      </w:r>
      <w:r>
        <w:t>and</w:t>
      </w:r>
    </w:p>
    <w:p w14:paraId="096878A3" w14:textId="77777777" w:rsidR="009D1F8C" w:rsidRDefault="009D1F8C">
      <w:pPr>
        <w:pStyle w:val="BodyText"/>
        <w:spacing w:before="11"/>
        <w:rPr>
          <w:sz w:val="21"/>
        </w:rPr>
      </w:pPr>
    </w:p>
    <w:p w14:paraId="07E8CDD3" w14:textId="77777777" w:rsidR="009D1F8C" w:rsidRDefault="00274D41">
      <w:pPr>
        <w:pStyle w:val="ListParagraph"/>
        <w:numPr>
          <w:ilvl w:val="1"/>
          <w:numId w:val="168"/>
        </w:numPr>
        <w:tabs>
          <w:tab w:val="left" w:pos="840"/>
        </w:tabs>
        <w:ind w:right="278"/>
      </w:pPr>
      <w:r>
        <w:t>Enhance economic opportunities by maintaining the City of Douglas as an attractive community for prospective developers, businesses and</w:t>
      </w:r>
      <w:r>
        <w:rPr>
          <w:spacing w:val="-1"/>
        </w:rPr>
        <w:t xml:space="preserve"> </w:t>
      </w:r>
      <w:r>
        <w:t>residents.</w:t>
      </w:r>
    </w:p>
    <w:p w14:paraId="092CCB82" w14:textId="77777777" w:rsidR="009D1F8C" w:rsidRDefault="009D1F8C">
      <w:pPr>
        <w:pStyle w:val="BodyText"/>
        <w:spacing w:before="2"/>
      </w:pPr>
    </w:p>
    <w:p w14:paraId="1687E204" w14:textId="77777777" w:rsidR="009D1F8C" w:rsidRDefault="00274D41">
      <w:pPr>
        <w:pStyle w:val="Heading4"/>
        <w:numPr>
          <w:ilvl w:val="0"/>
          <w:numId w:val="168"/>
        </w:numPr>
        <w:tabs>
          <w:tab w:val="left" w:pos="346"/>
        </w:tabs>
        <w:ind w:left="345" w:hanging="227"/>
      </w:pPr>
      <w:r>
        <w:t>Application for Design</w:t>
      </w:r>
      <w:r>
        <w:rPr>
          <w:spacing w:val="-1"/>
        </w:rPr>
        <w:t xml:space="preserve"> </w:t>
      </w:r>
      <w:r>
        <w:t>Review</w:t>
      </w:r>
    </w:p>
    <w:p w14:paraId="75F6783C" w14:textId="77777777" w:rsidR="009D1F8C" w:rsidRDefault="009D1F8C">
      <w:pPr>
        <w:pStyle w:val="BodyText"/>
        <w:spacing w:before="9"/>
        <w:rPr>
          <w:b/>
          <w:sz w:val="21"/>
        </w:rPr>
      </w:pPr>
    </w:p>
    <w:p w14:paraId="0B6F8C43" w14:textId="77777777" w:rsidR="009D1F8C" w:rsidRDefault="00274D41">
      <w:pPr>
        <w:pStyle w:val="BodyText"/>
        <w:ind w:left="119" w:right="116"/>
        <w:jc w:val="both"/>
      </w:pPr>
      <w:r>
        <w:t>An Application for Design Review approved by the Design Review Board shall be required before a building permit is issued on any improvement, grading, alteration of land or alteration of the exterior of any building commences, for all structures and uses in the Historic Overlay District (HOD).</w:t>
      </w:r>
    </w:p>
    <w:p w14:paraId="5164A08F" w14:textId="77777777" w:rsidR="009D1F8C" w:rsidRDefault="009D1F8C">
      <w:pPr>
        <w:pStyle w:val="BodyText"/>
        <w:spacing w:before="2"/>
      </w:pPr>
    </w:p>
    <w:p w14:paraId="1C706CF6" w14:textId="77777777" w:rsidR="009D1F8C" w:rsidRDefault="00274D41">
      <w:pPr>
        <w:pStyle w:val="Heading4"/>
        <w:numPr>
          <w:ilvl w:val="0"/>
          <w:numId w:val="168"/>
        </w:numPr>
        <w:tabs>
          <w:tab w:val="left" w:pos="371"/>
        </w:tabs>
        <w:ind w:left="370" w:hanging="252"/>
      </w:pPr>
      <w:r>
        <w:t>Approval of Application for Design Review Duration and</w:t>
      </w:r>
      <w:r>
        <w:rPr>
          <w:spacing w:val="-4"/>
        </w:rPr>
        <w:t xml:space="preserve"> </w:t>
      </w:r>
      <w:r>
        <w:t>Extension</w:t>
      </w:r>
    </w:p>
    <w:p w14:paraId="2010D922" w14:textId="77777777" w:rsidR="009D1F8C" w:rsidRDefault="009D1F8C">
      <w:pPr>
        <w:pStyle w:val="BodyText"/>
        <w:spacing w:before="10"/>
        <w:rPr>
          <w:b/>
          <w:sz w:val="21"/>
        </w:rPr>
      </w:pPr>
    </w:p>
    <w:p w14:paraId="4166B6EE" w14:textId="77777777" w:rsidR="009D1F8C" w:rsidRDefault="00274D41">
      <w:pPr>
        <w:pStyle w:val="BodyText"/>
        <w:ind w:left="119" w:right="283"/>
      </w:pPr>
      <w:r>
        <w:t>Approval of Applications for Design Review submitted under the provisions of this Chapter shall expire or be extended subject to the same provisions for building permits.</w:t>
      </w:r>
    </w:p>
    <w:p w14:paraId="1C84B08A" w14:textId="77777777" w:rsidR="009D1F8C" w:rsidRDefault="009D1F8C">
      <w:pPr>
        <w:pStyle w:val="BodyText"/>
        <w:spacing w:before="2"/>
      </w:pPr>
    </w:p>
    <w:p w14:paraId="29755D13" w14:textId="77777777" w:rsidR="009D1F8C" w:rsidRDefault="00274D41">
      <w:pPr>
        <w:pStyle w:val="Heading4"/>
        <w:numPr>
          <w:ilvl w:val="0"/>
          <w:numId w:val="168"/>
        </w:numPr>
        <w:tabs>
          <w:tab w:val="left" w:pos="347"/>
        </w:tabs>
        <w:ind w:left="346" w:hanging="228"/>
      </w:pPr>
      <w:r>
        <w:t>Approval Procedure – Pre-Application Meeting</w:t>
      </w:r>
    </w:p>
    <w:p w14:paraId="16806B8F" w14:textId="77777777" w:rsidR="009D1F8C" w:rsidRDefault="009D1F8C">
      <w:pPr>
        <w:pStyle w:val="BodyText"/>
        <w:spacing w:before="9"/>
        <w:rPr>
          <w:b/>
          <w:sz w:val="21"/>
        </w:rPr>
      </w:pPr>
    </w:p>
    <w:p w14:paraId="57AB15A1" w14:textId="77777777" w:rsidR="009D1F8C" w:rsidRDefault="00274D41">
      <w:pPr>
        <w:pStyle w:val="BodyText"/>
        <w:ind w:left="119" w:right="117"/>
        <w:jc w:val="both"/>
      </w:pPr>
      <w:r>
        <w:t>Prior to the submittal of an Application for Design Review, the applicant may meet with the Building Inspector and/or the Design Review Board. The purpose of this informal meeting is to ensure the developer’s understanding of this Chapter and to inform the applicant of community design policies and standards and to provide an opportunity for review of any preliminary drawings and site plans.</w:t>
      </w:r>
    </w:p>
    <w:p w14:paraId="5969A2AB" w14:textId="77777777" w:rsidR="009D1F8C" w:rsidRDefault="009D1F8C">
      <w:pPr>
        <w:pStyle w:val="BodyText"/>
        <w:spacing w:before="1"/>
      </w:pPr>
    </w:p>
    <w:p w14:paraId="44926A83" w14:textId="77777777" w:rsidR="009D1F8C" w:rsidRDefault="00274D41">
      <w:pPr>
        <w:pStyle w:val="Heading4"/>
        <w:numPr>
          <w:ilvl w:val="0"/>
          <w:numId w:val="168"/>
        </w:numPr>
        <w:tabs>
          <w:tab w:val="left" w:pos="322"/>
        </w:tabs>
        <w:ind w:left="321" w:hanging="203"/>
      </w:pPr>
      <w:r>
        <w:t>Application for Design Review</w:t>
      </w:r>
      <w:r>
        <w:rPr>
          <w:spacing w:val="-1"/>
        </w:rPr>
        <w:t xml:space="preserve"> </w:t>
      </w:r>
      <w:r>
        <w:t>Requirements</w:t>
      </w:r>
    </w:p>
    <w:p w14:paraId="400D0F1D" w14:textId="77777777" w:rsidR="009D1F8C" w:rsidRDefault="009D1F8C">
      <w:pPr>
        <w:pStyle w:val="BodyText"/>
        <w:spacing w:before="11"/>
        <w:rPr>
          <w:b/>
          <w:sz w:val="21"/>
        </w:rPr>
      </w:pPr>
    </w:p>
    <w:p w14:paraId="5009981C" w14:textId="77777777" w:rsidR="009D1F8C" w:rsidRDefault="00274D41">
      <w:pPr>
        <w:pStyle w:val="BodyText"/>
        <w:ind w:left="119" w:right="116"/>
        <w:jc w:val="both"/>
      </w:pPr>
      <w:r>
        <w:t>The specific administration requirements for any Pre-Application and Final Application for Design Review shall be established by the City of Douglas; however, the application shall contain at least the following three elements, as applicable:</w:t>
      </w:r>
    </w:p>
    <w:p w14:paraId="1B1D5C71" w14:textId="77777777" w:rsidR="009D1F8C" w:rsidRDefault="009D1F8C">
      <w:pPr>
        <w:pStyle w:val="BodyText"/>
        <w:spacing w:before="11"/>
        <w:rPr>
          <w:sz w:val="21"/>
        </w:rPr>
      </w:pPr>
    </w:p>
    <w:p w14:paraId="50700E9A" w14:textId="77777777" w:rsidR="009D1F8C" w:rsidRDefault="00274D41">
      <w:pPr>
        <w:pStyle w:val="ListParagraph"/>
        <w:numPr>
          <w:ilvl w:val="0"/>
          <w:numId w:val="167"/>
        </w:numPr>
        <w:tabs>
          <w:tab w:val="left" w:pos="1060"/>
        </w:tabs>
      </w:pPr>
      <w:r>
        <w:t>Site</w:t>
      </w:r>
      <w:r>
        <w:rPr>
          <w:spacing w:val="-1"/>
        </w:rPr>
        <w:t xml:space="preserve"> </w:t>
      </w:r>
      <w:r>
        <w:t>Analysis</w:t>
      </w:r>
    </w:p>
    <w:p w14:paraId="75ED0295" w14:textId="77777777" w:rsidR="009D1F8C" w:rsidRDefault="00274D41">
      <w:pPr>
        <w:pStyle w:val="BodyText"/>
        <w:ind w:left="839" w:right="116"/>
        <w:jc w:val="both"/>
      </w:pPr>
      <w:r>
        <w:t>A site analysis, with appropriate topographic data, shall include information on significant man- made and natural features and features to be retained, moved or altered;</w:t>
      </w:r>
    </w:p>
    <w:p w14:paraId="208909C3" w14:textId="77777777" w:rsidR="009D1F8C" w:rsidRDefault="009D1F8C">
      <w:pPr>
        <w:pStyle w:val="BodyText"/>
        <w:spacing w:before="1"/>
      </w:pPr>
    </w:p>
    <w:p w14:paraId="44484C97" w14:textId="77777777" w:rsidR="009D1F8C" w:rsidRDefault="00274D41">
      <w:pPr>
        <w:pStyle w:val="ListParagraph"/>
        <w:numPr>
          <w:ilvl w:val="0"/>
          <w:numId w:val="167"/>
        </w:numPr>
        <w:tabs>
          <w:tab w:val="left" w:pos="1061"/>
        </w:tabs>
        <w:spacing w:line="252" w:lineRule="exact"/>
        <w:ind w:left="1060" w:hanging="222"/>
      </w:pPr>
      <w:r>
        <w:t>Site Plan</w:t>
      </w:r>
    </w:p>
    <w:p w14:paraId="24AF1306" w14:textId="77777777" w:rsidR="009D1F8C" w:rsidRDefault="00274D41">
      <w:pPr>
        <w:pStyle w:val="BodyText"/>
        <w:ind w:left="839" w:right="116"/>
        <w:jc w:val="both"/>
      </w:pPr>
      <w:r>
        <w:t>A site plan at an appropriate scale with accompanying supporting information shall include information on proposed improvements including internal circulation and parking, landscaping, grading, lighting, drainage, and amenities; and</w:t>
      </w:r>
    </w:p>
    <w:p w14:paraId="6B79A2AC" w14:textId="77777777" w:rsidR="009D1F8C" w:rsidRDefault="009D1F8C">
      <w:pPr>
        <w:pStyle w:val="BodyText"/>
      </w:pPr>
    </w:p>
    <w:p w14:paraId="346283FD" w14:textId="77777777" w:rsidR="009D1F8C" w:rsidRDefault="00274D41">
      <w:pPr>
        <w:pStyle w:val="ListParagraph"/>
        <w:numPr>
          <w:ilvl w:val="0"/>
          <w:numId w:val="167"/>
        </w:numPr>
        <w:tabs>
          <w:tab w:val="left" w:pos="1061"/>
        </w:tabs>
        <w:spacing w:line="252" w:lineRule="exact"/>
        <w:ind w:left="1060" w:hanging="222"/>
      </w:pPr>
      <w:r>
        <w:t>Architectural</w:t>
      </w:r>
      <w:r>
        <w:rPr>
          <w:spacing w:val="-1"/>
        </w:rPr>
        <w:t xml:space="preserve"> </w:t>
      </w:r>
      <w:r>
        <w:t>Design</w:t>
      </w:r>
    </w:p>
    <w:p w14:paraId="426E6324" w14:textId="77777777" w:rsidR="009D1F8C" w:rsidRDefault="00274D41">
      <w:pPr>
        <w:pStyle w:val="BodyText"/>
        <w:ind w:left="839" w:right="116"/>
        <w:jc w:val="both"/>
      </w:pPr>
      <w:r>
        <w:t>The architectural design element shall include  scaled  elevation  drawings  of  proposed structures and information on building materials, colors, and items  affecting  exterior  appearance, such as signs, air conditioning, grills, compressors and similar</w:t>
      </w:r>
      <w:r>
        <w:rPr>
          <w:spacing w:val="-5"/>
        </w:rPr>
        <w:t xml:space="preserve"> </w:t>
      </w:r>
      <w:r>
        <w:t>features.</w:t>
      </w:r>
    </w:p>
    <w:p w14:paraId="1FDE3AF1" w14:textId="77777777" w:rsidR="009D1F8C" w:rsidRDefault="009D1F8C">
      <w:pPr>
        <w:pStyle w:val="BodyText"/>
        <w:spacing w:before="1"/>
      </w:pPr>
    </w:p>
    <w:p w14:paraId="2B87E161" w14:textId="77777777" w:rsidR="009D1F8C" w:rsidRDefault="00274D41">
      <w:pPr>
        <w:pStyle w:val="BodyText"/>
        <w:ind w:left="119" w:right="117" w:hanging="1"/>
        <w:jc w:val="both"/>
      </w:pPr>
      <w:r>
        <w:t xml:space="preserve">Applicants may use the </w:t>
      </w:r>
      <w:r>
        <w:rPr>
          <w:u w:val="single"/>
        </w:rPr>
        <w:t>Historic Preservation Design Guidelines</w:t>
      </w:r>
      <w:r>
        <w:t xml:space="preserve"> created by the Douglas Historic Preservation Commission and the City of Douglas as an informal guide, however the Design Review Board may develop its own specific requirements in addition to those contained in this Chapter.</w:t>
      </w:r>
    </w:p>
    <w:p w14:paraId="16DE1810" w14:textId="77777777" w:rsidR="009D1F8C" w:rsidRDefault="009D1F8C">
      <w:pPr>
        <w:jc w:val="both"/>
        <w:sectPr w:rsidR="009D1F8C">
          <w:pgSz w:w="12240" w:h="15840"/>
          <w:pgMar w:top="1180" w:right="1320" w:bottom="2280" w:left="1320" w:header="727" w:footer="2097" w:gutter="0"/>
          <w:cols w:space="720"/>
        </w:sectPr>
      </w:pPr>
    </w:p>
    <w:p w14:paraId="614DDEC6" w14:textId="77777777" w:rsidR="009D1F8C" w:rsidRDefault="00274D41">
      <w:pPr>
        <w:pStyle w:val="Heading4"/>
        <w:numPr>
          <w:ilvl w:val="0"/>
          <w:numId w:val="168"/>
        </w:numPr>
        <w:tabs>
          <w:tab w:val="left" w:pos="359"/>
        </w:tabs>
        <w:spacing w:before="81"/>
      </w:pPr>
      <w:r>
        <w:lastRenderedPageBreak/>
        <w:t>Application</w:t>
      </w:r>
      <w:r>
        <w:rPr>
          <w:spacing w:val="-1"/>
        </w:rPr>
        <w:t xml:space="preserve"> </w:t>
      </w:r>
      <w:r>
        <w:t>Review</w:t>
      </w:r>
    </w:p>
    <w:p w14:paraId="03683E48" w14:textId="77777777" w:rsidR="009D1F8C" w:rsidRDefault="009D1F8C">
      <w:pPr>
        <w:pStyle w:val="BodyText"/>
        <w:spacing w:before="9"/>
        <w:rPr>
          <w:b/>
          <w:sz w:val="21"/>
        </w:rPr>
      </w:pPr>
    </w:p>
    <w:p w14:paraId="5129F64B" w14:textId="77777777" w:rsidR="009D1F8C" w:rsidRDefault="00274D41">
      <w:pPr>
        <w:pStyle w:val="BodyText"/>
        <w:spacing w:before="1"/>
        <w:ind w:left="120" w:right="115"/>
        <w:jc w:val="both"/>
      </w:pPr>
      <w:r>
        <w:t>An Application for Design Review shall be submitted in triplicate to the Building Inspector for review to ensure compliance with provisions of this Chapter and for transmission of two (2) copies to the Design Review Board for review and final action. After the Application for Design Review is submitted and accepted, the Chairman of the Design Review Board shall call a formal meeting within 15 days of the application acceptance. Within 72 hours after the date of formal review meeting, the Design Review Board shall take final action on the Application for Design Review. If the Design Review Board shall fail to take final action upon the application, the application shall be deemed to be approved. The Design Review Board may extend this deadline if requested by the applicant. When circumstances necessitate, the Design Review Board may defer action on an application until its next regularly scheduled meeting, but under no circumstances shall a deferment exceed this</w:t>
      </w:r>
      <w:r>
        <w:rPr>
          <w:spacing w:val="-3"/>
        </w:rPr>
        <w:t xml:space="preserve"> </w:t>
      </w:r>
      <w:r>
        <w:t>provision.</w:t>
      </w:r>
    </w:p>
    <w:p w14:paraId="51DA868B" w14:textId="77777777" w:rsidR="009D1F8C" w:rsidRDefault="009D1F8C">
      <w:pPr>
        <w:pStyle w:val="BodyText"/>
      </w:pPr>
    </w:p>
    <w:p w14:paraId="47686088" w14:textId="77777777" w:rsidR="009D1F8C" w:rsidRDefault="00274D41">
      <w:pPr>
        <w:pStyle w:val="Heading4"/>
        <w:numPr>
          <w:ilvl w:val="0"/>
          <w:numId w:val="168"/>
        </w:numPr>
        <w:tabs>
          <w:tab w:val="left" w:pos="371"/>
        </w:tabs>
        <w:spacing w:before="1"/>
        <w:ind w:left="370" w:hanging="251"/>
      </w:pPr>
      <w:r>
        <w:t>Decision of the Design Review Board</w:t>
      </w:r>
    </w:p>
    <w:p w14:paraId="0A4C19AD" w14:textId="77777777" w:rsidR="009D1F8C" w:rsidRDefault="009D1F8C">
      <w:pPr>
        <w:pStyle w:val="BodyText"/>
        <w:spacing w:before="10"/>
        <w:rPr>
          <w:b/>
          <w:sz w:val="21"/>
        </w:rPr>
      </w:pPr>
    </w:p>
    <w:p w14:paraId="2481B447" w14:textId="77777777" w:rsidR="009D1F8C" w:rsidRDefault="00274D41">
      <w:pPr>
        <w:pStyle w:val="BodyText"/>
        <w:ind w:left="120" w:right="118"/>
        <w:jc w:val="both"/>
      </w:pPr>
      <w:r>
        <w:t>The Design Review Board shall take final action by rendering one of the following decisions on the Applications for Design Review:</w:t>
      </w:r>
    </w:p>
    <w:p w14:paraId="1EEDC4A3" w14:textId="77777777" w:rsidR="009D1F8C" w:rsidRDefault="009D1F8C">
      <w:pPr>
        <w:pStyle w:val="BodyText"/>
        <w:spacing w:before="1"/>
      </w:pPr>
    </w:p>
    <w:p w14:paraId="229D6793" w14:textId="77777777" w:rsidR="009D1F8C" w:rsidRDefault="00274D41">
      <w:pPr>
        <w:pStyle w:val="ListParagraph"/>
        <w:numPr>
          <w:ilvl w:val="0"/>
          <w:numId w:val="166"/>
        </w:numPr>
        <w:tabs>
          <w:tab w:val="left" w:pos="1061"/>
        </w:tabs>
        <w:spacing w:line="252" w:lineRule="exact"/>
      </w:pPr>
      <w:r>
        <w:t>Approval</w:t>
      </w:r>
    </w:p>
    <w:p w14:paraId="0B9B3B63" w14:textId="77777777" w:rsidR="009D1F8C" w:rsidRDefault="00274D41">
      <w:pPr>
        <w:pStyle w:val="BodyText"/>
        <w:ind w:left="1125" w:right="116"/>
        <w:jc w:val="both"/>
      </w:pPr>
      <w:r>
        <w:t>The applicant shall be authorized to file for appropriate building permits in accordance with the Application for Design Review. Upon approval of the application, the Chairman of the Design Review Board shall notify the Building Inspector of the approval and transmit a copy of the approved application, with any conditions noted, to the Building</w:t>
      </w:r>
      <w:r>
        <w:rPr>
          <w:spacing w:val="-7"/>
        </w:rPr>
        <w:t xml:space="preserve"> </w:t>
      </w:r>
      <w:r>
        <w:t>Inspector;</w:t>
      </w:r>
    </w:p>
    <w:p w14:paraId="5D41F54B" w14:textId="77777777" w:rsidR="009D1F8C" w:rsidRDefault="009D1F8C">
      <w:pPr>
        <w:pStyle w:val="BodyText"/>
        <w:spacing w:before="10"/>
        <w:rPr>
          <w:sz w:val="21"/>
        </w:rPr>
      </w:pPr>
    </w:p>
    <w:p w14:paraId="466C1E27" w14:textId="77777777" w:rsidR="009D1F8C" w:rsidRDefault="00274D41">
      <w:pPr>
        <w:pStyle w:val="ListParagraph"/>
        <w:numPr>
          <w:ilvl w:val="0"/>
          <w:numId w:val="166"/>
        </w:numPr>
        <w:tabs>
          <w:tab w:val="left" w:pos="1061"/>
        </w:tabs>
        <w:spacing w:before="1"/>
      </w:pPr>
      <w:r>
        <w:t>Conditional</w:t>
      </w:r>
      <w:r>
        <w:rPr>
          <w:spacing w:val="-1"/>
        </w:rPr>
        <w:t xml:space="preserve"> </w:t>
      </w:r>
      <w:r>
        <w:t>Approval</w:t>
      </w:r>
    </w:p>
    <w:p w14:paraId="3CCDAB30" w14:textId="77777777" w:rsidR="009D1F8C" w:rsidRDefault="00274D41">
      <w:pPr>
        <w:pStyle w:val="BodyText"/>
        <w:ind w:left="1065" w:right="117"/>
        <w:jc w:val="both"/>
      </w:pPr>
      <w:r>
        <w:t>The applicant shall be authorized to file for appropriate building permits with approved conditions or modifications to the application. Conditions imposed by the Design Review Board shall be to achieve public purposes and shall still permit the developments as accorded high-quality similar developments within the City of Douglas; or</w:t>
      </w:r>
    </w:p>
    <w:p w14:paraId="392D354B" w14:textId="77777777" w:rsidR="009D1F8C" w:rsidRDefault="009D1F8C">
      <w:pPr>
        <w:pStyle w:val="BodyText"/>
        <w:spacing w:before="11"/>
        <w:rPr>
          <w:sz w:val="21"/>
        </w:rPr>
      </w:pPr>
    </w:p>
    <w:p w14:paraId="16624475" w14:textId="77777777" w:rsidR="009D1F8C" w:rsidRDefault="00274D41">
      <w:pPr>
        <w:pStyle w:val="ListParagraph"/>
        <w:numPr>
          <w:ilvl w:val="0"/>
          <w:numId w:val="166"/>
        </w:numPr>
        <w:tabs>
          <w:tab w:val="left" w:pos="1061"/>
        </w:tabs>
        <w:ind w:hanging="222"/>
      </w:pPr>
      <w:r>
        <w:t>Denial</w:t>
      </w:r>
    </w:p>
    <w:p w14:paraId="52E8F78C" w14:textId="77777777" w:rsidR="009D1F8C" w:rsidRDefault="00274D41">
      <w:pPr>
        <w:pStyle w:val="BodyText"/>
        <w:ind w:left="1095" w:right="117"/>
        <w:jc w:val="both"/>
      </w:pPr>
      <w:r>
        <w:t>The applicant shall not be granted a building permit. The Design Review Board shall specify in writing to the applicant and City of Douglas City Commission the reasons for denial. The reasons for denial shall be negative impacts on the environment, property values, surrounding properties, or public health, safety and welfare.</w:t>
      </w:r>
    </w:p>
    <w:p w14:paraId="4E6D94CB" w14:textId="77777777" w:rsidR="009D1F8C" w:rsidRDefault="009D1F8C">
      <w:pPr>
        <w:pStyle w:val="BodyText"/>
        <w:spacing w:before="1"/>
      </w:pPr>
    </w:p>
    <w:p w14:paraId="5CF20EE7" w14:textId="77777777" w:rsidR="009D1F8C" w:rsidRDefault="00274D41">
      <w:pPr>
        <w:pStyle w:val="Heading4"/>
        <w:numPr>
          <w:ilvl w:val="0"/>
          <w:numId w:val="168"/>
        </w:numPr>
        <w:tabs>
          <w:tab w:val="left" w:pos="310"/>
        </w:tabs>
        <w:ind w:left="309" w:hanging="191"/>
      </w:pPr>
      <w:r>
        <w:t>Enforcement</w:t>
      </w:r>
    </w:p>
    <w:p w14:paraId="4D32A7FB" w14:textId="77777777" w:rsidR="009D1F8C" w:rsidRDefault="009D1F8C">
      <w:pPr>
        <w:pStyle w:val="BodyText"/>
        <w:spacing w:before="11"/>
        <w:rPr>
          <w:b/>
          <w:sz w:val="21"/>
        </w:rPr>
      </w:pPr>
    </w:p>
    <w:p w14:paraId="2B632FE3" w14:textId="77777777" w:rsidR="009D1F8C" w:rsidRDefault="00274D41">
      <w:pPr>
        <w:pStyle w:val="BodyText"/>
        <w:ind w:left="119" w:right="117"/>
        <w:jc w:val="both"/>
      </w:pPr>
      <w:r>
        <w:t>All exterior architectural design and landscaping and other on-site improvements shall be completed in accordance with the approved application. The Building Inspector shall make periodic field inspections as required. If a violation is found to exist, the Building Inspector shall take immediate appropriate action to ensure compliance. No Certificate of Occupancy shall be issued unless all on-site improvements, landscaping, and exterior building facades are completed (or guaranteed through the posting of an acceptable performance bond) in accordance with the approved application. A temporary Certificate of Occupancy may be issued not to exceed thirty (30) days wherein the on-site improvements can be completed within that time frame and such conditions present no safety hazard.</w:t>
      </w:r>
    </w:p>
    <w:p w14:paraId="1730D9EE" w14:textId="77777777" w:rsidR="009D1F8C" w:rsidRDefault="009D1F8C">
      <w:pPr>
        <w:jc w:val="both"/>
        <w:sectPr w:rsidR="009D1F8C">
          <w:pgSz w:w="12240" w:h="15840"/>
          <w:pgMar w:top="1180" w:right="1320" w:bottom="2280" w:left="1320" w:header="727" w:footer="2097" w:gutter="0"/>
          <w:cols w:space="720"/>
        </w:sectPr>
      </w:pPr>
    </w:p>
    <w:p w14:paraId="4825375B" w14:textId="77777777" w:rsidR="009D1F8C" w:rsidRDefault="00274D41">
      <w:pPr>
        <w:pStyle w:val="Heading4"/>
        <w:numPr>
          <w:ilvl w:val="0"/>
          <w:numId w:val="168"/>
        </w:numPr>
        <w:tabs>
          <w:tab w:val="left" w:pos="322"/>
        </w:tabs>
        <w:spacing w:before="81"/>
        <w:ind w:left="321" w:hanging="202"/>
      </w:pPr>
      <w:r>
        <w:lastRenderedPageBreak/>
        <w:t>Waiver</w:t>
      </w:r>
    </w:p>
    <w:p w14:paraId="56C98B3A" w14:textId="77777777" w:rsidR="009D1F8C" w:rsidRDefault="009D1F8C">
      <w:pPr>
        <w:pStyle w:val="BodyText"/>
        <w:spacing w:before="9"/>
        <w:rPr>
          <w:b/>
          <w:sz w:val="21"/>
        </w:rPr>
      </w:pPr>
    </w:p>
    <w:p w14:paraId="0CEF22DD" w14:textId="77777777" w:rsidR="009D1F8C" w:rsidRDefault="00274D41">
      <w:pPr>
        <w:pStyle w:val="BodyText"/>
        <w:spacing w:before="1"/>
        <w:ind w:left="120" w:right="259"/>
      </w:pPr>
      <w:r>
        <w:t>The Design Review Board may waive administrative requirements of this Chapter as needed to facilitate the review process, where such requirements are inappropriate or unnecessary.</w:t>
      </w:r>
    </w:p>
    <w:p w14:paraId="4D193640" w14:textId="77777777" w:rsidR="009D1F8C" w:rsidRDefault="009D1F8C">
      <w:pPr>
        <w:pStyle w:val="BodyText"/>
        <w:spacing w:before="1"/>
      </w:pPr>
    </w:p>
    <w:p w14:paraId="5B431768" w14:textId="77777777" w:rsidR="009D1F8C" w:rsidRDefault="00274D41">
      <w:pPr>
        <w:pStyle w:val="Heading4"/>
        <w:numPr>
          <w:ilvl w:val="0"/>
          <w:numId w:val="168"/>
        </w:numPr>
        <w:tabs>
          <w:tab w:val="left" w:pos="371"/>
        </w:tabs>
        <w:ind w:left="370" w:hanging="251"/>
      </w:pPr>
      <w:r>
        <w:t>General Architectural</w:t>
      </w:r>
      <w:r>
        <w:rPr>
          <w:spacing w:val="-1"/>
        </w:rPr>
        <w:t xml:space="preserve"> </w:t>
      </w:r>
      <w:r>
        <w:t>Requirements</w:t>
      </w:r>
    </w:p>
    <w:p w14:paraId="37E5C8AC" w14:textId="77777777" w:rsidR="009D1F8C" w:rsidRDefault="009D1F8C">
      <w:pPr>
        <w:pStyle w:val="BodyText"/>
        <w:spacing w:before="11"/>
        <w:rPr>
          <w:b/>
          <w:sz w:val="21"/>
        </w:rPr>
      </w:pPr>
    </w:p>
    <w:p w14:paraId="05504ACD" w14:textId="77777777" w:rsidR="009D1F8C" w:rsidRDefault="00274D41">
      <w:pPr>
        <w:pStyle w:val="BodyText"/>
        <w:ind w:left="119" w:right="115"/>
        <w:jc w:val="both"/>
      </w:pPr>
      <w:r>
        <w:t>The general architectural requirements listed in this Chapter are minimum aesthetic standards for structures within the Historic Overlay District (HOD) regulated by the provisions of this Chapter. These requirements shall be used by the Design Review Board in reviewing applications and architectural design plans and drawings, and may be supplemented by specific architectural design policies and standards, as established by the Design Review Board and approved by the City of Douglas City Commission.</w:t>
      </w:r>
    </w:p>
    <w:p w14:paraId="7452458E" w14:textId="77777777" w:rsidR="009D1F8C" w:rsidRDefault="009D1F8C">
      <w:pPr>
        <w:pStyle w:val="BodyText"/>
        <w:spacing w:before="10"/>
        <w:rPr>
          <w:sz w:val="21"/>
        </w:rPr>
      </w:pPr>
    </w:p>
    <w:p w14:paraId="13434370" w14:textId="77777777" w:rsidR="009D1F8C" w:rsidRDefault="00274D41">
      <w:pPr>
        <w:pStyle w:val="ListParagraph"/>
        <w:numPr>
          <w:ilvl w:val="0"/>
          <w:numId w:val="165"/>
        </w:numPr>
        <w:tabs>
          <w:tab w:val="left" w:pos="840"/>
        </w:tabs>
        <w:spacing w:before="1"/>
        <w:ind w:right="117"/>
      </w:pPr>
      <w:r>
        <w:t xml:space="preserve">It shall not be the intent of the architectural requirements of this Chapter to prescribe a narrow range of exterior architectural design choices, but rather to encourage well designed structures compatible with existing </w:t>
      </w:r>
      <w:proofErr w:type="gramStart"/>
      <w:r>
        <w:t>high quality</w:t>
      </w:r>
      <w:proofErr w:type="gramEnd"/>
      <w:r>
        <w:t xml:space="preserve"> development in the immediate vicinity and in the surrounding area, and to prohibit poor-quality, garish, and/or incompatible design, which would have adverse effects on public and private investment;</w:t>
      </w:r>
      <w:r>
        <w:rPr>
          <w:spacing w:val="-1"/>
        </w:rPr>
        <w:t xml:space="preserve"> </w:t>
      </w:r>
      <w:r>
        <w:t>and</w:t>
      </w:r>
    </w:p>
    <w:p w14:paraId="167ED411" w14:textId="77777777" w:rsidR="009D1F8C" w:rsidRDefault="009D1F8C">
      <w:pPr>
        <w:pStyle w:val="BodyText"/>
        <w:spacing w:before="11"/>
        <w:rPr>
          <w:sz w:val="21"/>
        </w:rPr>
      </w:pPr>
    </w:p>
    <w:p w14:paraId="1A9A4261" w14:textId="77777777" w:rsidR="009D1F8C" w:rsidRDefault="00274D41">
      <w:pPr>
        <w:pStyle w:val="ListParagraph"/>
        <w:numPr>
          <w:ilvl w:val="0"/>
          <w:numId w:val="165"/>
        </w:numPr>
        <w:tabs>
          <w:tab w:val="left" w:pos="840"/>
        </w:tabs>
        <w:ind w:right="119"/>
      </w:pPr>
      <w:r>
        <w:t>Each Application for Design Review shall be reviewed by the Design Review Board, based upon, but not limited to, the following policies and</w:t>
      </w:r>
      <w:r>
        <w:rPr>
          <w:spacing w:val="-2"/>
        </w:rPr>
        <w:t xml:space="preserve"> </w:t>
      </w:r>
      <w:r>
        <w:t>standards:</w:t>
      </w:r>
    </w:p>
    <w:p w14:paraId="2AF1518A" w14:textId="77777777" w:rsidR="009D1F8C" w:rsidRDefault="009D1F8C">
      <w:pPr>
        <w:pStyle w:val="BodyText"/>
      </w:pPr>
    </w:p>
    <w:p w14:paraId="06D1EDDC" w14:textId="77777777" w:rsidR="009D1F8C" w:rsidRDefault="00274D41">
      <w:pPr>
        <w:pStyle w:val="ListParagraph"/>
        <w:numPr>
          <w:ilvl w:val="1"/>
          <w:numId w:val="165"/>
        </w:numPr>
        <w:tabs>
          <w:tab w:val="left" w:pos="1920"/>
        </w:tabs>
        <w:spacing w:before="1"/>
        <w:ind w:right="116"/>
        <w:jc w:val="both"/>
      </w:pPr>
      <w:r>
        <w:t>Design shall be in harmony with the general character of developments of high quality in the immediate vicinity and the surrounding area, considering factors such as mass, building materials, placement, height, changing land use patterns, and consistency of exterior architectural</w:t>
      </w:r>
      <w:r>
        <w:rPr>
          <w:spacing w:val="1"/>
        </w:rPr>
        <w:t xml:space="preserve"> </w:t>
      </w:r>
      <w:r>
        <w:t>treatment;</w:t>
      </w:r>
    </w:p>
    <w:p w14:paraId="3E9EB26A" w14:textId="77777777" w:rsidR="009D1F8C" w:rsidRDefault="009D1F8C">
      <w:pPr>
        <w:pStyle w:val="BodyText"/>
        <w:spacing w:before="11"/>
        <w:rPr>
          <w:sz w:val="21"/>
        </w:rPr>
      </w:pPr>
    </w:p>
    <w:p w14:paraId="692F6DC3" w14:textId="1A4FF4AC" w:rsidR="009D1F8C" w:rsidRDefault="00274D41">
      <w:pPr>
        <w:pStyle w:val="ListParagraph"/>
        <w:numPr>
          <w:ilvl w:val="1"/>
          <w:numId w:val="165"/>
        </w:numPr>
        <w:tabs>
          <w:tab w:val="left" w:pos="1920"/>
        </w:tabs>
        <w:ind w:right="117" w:hanging="538"/>
        <w:jc w:val="both"/>
      </w:pPr>
      <w:r>
        <w:t xml:space="preserve">Design components shall be planned in such a fashion that they are physically and aesthetically related and coordinated with other elements of the project and surrounding environment to </w:t>
      </w:r>
      <w:r w:rsidR="0067382E">
        <w:t>ensure</w:t>
      </w:r>
      <w:r>
        <w:t xml:space="preserve"> visual continuity of</w:t>
      </w:r>
      <w:r>
        <w:rPr>
          <w:spacing w:val="-3"/>
        </w:rPr>
        <w:t xml:space="preserve"> </w:t>
      </w:r>
      <w:r>
        <w:t>design;</w:t>
      </w:r>
    </w:p>
    <w:p w14:paraId="5B92C933" w14:textId="77777777" w:rsidR="009D1F8C" w:rsidRDefault="009D1F8C">
      <w:pPr>
        <w:pStyle w:val="BodyText"/>
        <w:spacing w:before="11"/>
        <w:rPr>
          <w:sz w:val="21"/>
        </w:rPr>
      </w:pPr>
    </w:p>
    <w:p w14:paraId="293D90EE" w14:textId="77777777" w:rsidR="009D1F8C" w:rsidRDefault="00274D41">
      <w:pPr>
        <w:pStyle w:val="ListParagraph"/>
        <w:numPr>
          <w:ilvl w:val="1"/>
          <w:numId w:val="165"/>
        </w:numPr>
        <w:tabs>
          <w:tab w:val="left" w:pos="1919"/>
          <w:tab w:val="left" w:pos="1920"/>
        </w:tabs>
        <w:ind w:right="118" w:hanging="599"/>
        <w:jc w:val="left"/>
      </w:pPr>
      <w:r>
        <w:t>Design shall protect scenic views, particularly those of open space, and utilize natural features of the</w:t>
      </w:r>
      <w:r>
        <w:rPr>
          <w:spacing w:val="-1"/>
        </w:rPr>
        <w:t xml:space="preserve"> </w:t>
      </w:r>
      <w:r>
        <w:t>site;</w:t>
      </w:r>
    </w:p>
    <w:p w14:paraId="39EDC76A" w14:textId="77777777" w:rsidR="009D1F8C" w:rsidRDefault="009D1F8C">
      <w:pPr>
        <w:pStyle w:val="BodyText"/>
        <w:spacing w:before="11"/>
        <w:rPr>
          <w:sz w:val="21"/>
        </w:rPr>
      </w:pPr>
    </w:p>
    <w:p w14:paraId="7207F5E3" w14:textId="77777777" w:rsidR="009D1F8C" w:rsidRDefault="00274D41">
      <w:pPr>
        <w:pStyle w:val="ListParagraph"/>
        <w:numPr>
          <w:ilvl w:val="1"/>
          <w:numId w:val="165"/>
        </w:numPr>
        <w:tabs>
          <w:tab w:val="left" w:pos="1919"/>
          <w:tab w:val="left" w:pos="1920"/>
        </w:tabs>
        <w:ind w:right="120" w:hanging="586"/>
        <w:jc w:val="left"/>
      </w:pPr>
      <w:r>
        <w:t>Design shall protect adjacent properties from negative visual and functional impacts; and</w:t>
      </w:r>
    </w:p>
    <w:p w14:paraId="3670F123" w14:textId="77777777" w:rsidR="009D1F8C" w:rsidRDefault="009D1F8C">
      <w:pPr>
        <w:pStyle w:val="BodyText"/>
      </w:pPr>
    </w:p>
    <w:p w14:paraId="25DFA64E" w14:textId="77777777" w:rsidR="009D1F8C" w:rsidRDefault="00274D41">
      <w:pPr>
        <w:pStyle w:val="ListParagraph"/>
        <w:numPr>
          <w:ilvl w:val="1"/>
          <w:numId w:val="165"/>
        </w:numPr>
        <w:tabs>
          <w:tab w:val="left" w:pos="1919"/>
          <w:tab w:val="left" w:pos="1920"/>
        </w:tabs>
        <w:spacing w:before="1"/>
        <w:ind w:right="118" w:hanging="525"/>
        <w:jc w:val="left"/>
      </w:pPr>
      <w:r>
        <w:t>All exterior forms, attached to buildings or detached, shall be in conformity to and secondary to the</w:t>
      </w:r>
      <w:r>
        <w:rPr>
          <w:spacing w:val="-2"/>
        </w:rPr>
        <w:t xml:space="preserve"> </w:t>
      </w:r>
      <w:r>
        <w:t>building.</w:t>
      </w:r>
    </w:p>
    <w:p w14:paraId="0FFBC8F8" w14:textId="77777777" w:rsidR="009D1F8C" w:rsidRDefault="009D1F8C">
      <w:pPr>
        <w:pStyle w:val="BodyText"/>
      </w:pPr>
    </w:p>
    <w:p w14:paraId="49598246" w14:textId="77777777" w:rsidR="009D1F8C" w:rsidRDefault="00274D41">
      <w:pPr>
        <w:pStyle w:val="Heading4"/>
        <w:numPr>
          <w:ilvl w:val="0"/>
          <w:numId w:val="168"/>
        </w:numPr>
        <w:tabs>
          <w:tab w:val="left" w:pos="310"/>
        </w:tabs>
        <w:ind w:left="309" w:hanging="191"/>
      </w:pPr>
      <w:r>
        <w:t>General Landscaping</w:t>
      </w:r>
      <w:r>
        <w:rPr>
          <w:spacing w:val="-1"/>
        </w:rPr>
        <w:t xml:space="preserve"> </w:t>
      </w:r>
      <w:r>
        <w:t>requirements</w:t>
      </w:r>
    </w:p>
    <w:p w14:paraId="09E78968" w14:textId="77777777" w:rsidR="009D1F8C" w:rsidRDefault="009D1F8C">
      <w:pPr>
        <w:pStyle w:val="BodyText"/>
        <w:spacing w:before="11"/>
        <w:rPr>
          <w:b/>
          <w:sz w:val="21"/>
        </w:rPr>
      </w:pPr>
    </w:p>
    <w:p w14:paraId="128F0352" w14:textId="77777777" w:rsidR="009D1F8C" w:rsidRDefault="00274D41">
      <w:pPr>
        <w:pStyle w:val="BodyText"/>
        <w:ind w:left="119" w:right="168"/>
      </w:pPr>
      <w:r>
        <w:t>The landscaping requirements listed in this Chapter are the minimum design standards for all development regulated under the provisions for the Historic Overlay District (HOD). These requirements shall be used by the Design Review Board and the Building Inspector in reviewing applications and site plans, and may be supplemented by specific landscaping standards and specifications established by the Design Review Board and approved by the City of Douglas City Commission.</w:t>
      </w:r>
    </w:p>
    <w:p w14:paraId="137F1E88" w14:textId="77777777" w:rsidR="009D1F8C" w:rsidRDefault="009D1F8C">
      <w:pPr>
        <w:sectPr w:rsidR="009D1F8C">
          <w:pgSz w:w="12240" w:h="15840"/>
          <w:pgMar w:top="1180" w:right="1320" w:bottom="2280" w:left="1320" w:header="727" w:footer="2097" w:gutter="0"/>
          <w:cols w:space="720"/>
        </w:sectPr>
      </w:pPr>
    </w:p>
    <w:p w14:paraId="0EC314A9" w14:textId="77777777" w:rsidR="009D1F8C" w:rsidRDefault="009D1F8C">
      <w:pPr>
        <w:pStyle w:val="BodyText"/>
        <w:spacing w:before="1"/>
        <w:rPr>
          <w:sz w:val="21"/>
        </w:rPr>
      </w:pPr>
    </w:p>
    <w:p w14:paraId="6CFC5548" w14:textId="77777777" w:rsidR="009D1F8C" w:rsidRDefault="00274D41">
      <w:pPr>
        <w:pStyle w:val="ListParagraph"/>
        <w:numPr>
          <w:ilvl w:val="0"/>
          <w:numId w:val="164"/>
        </w:numPr>
        <w:tabs>
          <w:tab w:val="left" w:pos="840"/>
        </w:tabs>
        <w:spacing w:before="91"/>
        <w:ind w:right="116"/>
      </w:pPr>
      <w:r>
        <w:t>Landscape design and planning shall be integrated with the overall design concept for the project; therefore, the Design Review Board shall evaluate landscaping schemes as to their relationship to buildings and structures, as well as to the existing natural and developed landscapes, and to other adjacent landscaping on private property and public</w:t>
      </w:r>
      <w:r>
        <w:rPr>
          <w:spacing w:val="-2"/>
        </w:rPr>
        <w:t xml:space="preserve"> </w:t>
      </w:r>
      <w:r>
        <w:t>rights-of-way;</w:t>
      </w:r>
    </w:p>
    <w:p w14:paraId="2760ACB6" w14:textId="77777777" w:rsidR="009D1F8C" w:rsidRDefault="009D1F8C">
      <w:pPr>
        <w:pStyle w:val="BodyText"/>
        <w:spacing w:before="11"/>
        <w:rPr>
          <w:sz w:val="21"/>
        </w:rPr>
      </w:pPr>
    </w:p>
    <w:p w14:paraId="42CE77D7" w14:textId="77777777" w:rsidR="009D1F8C" w:rsidRDefault="00274D41">
      <w:pPr>
        <w:pStyle w:val="ListParagraph"/>
        <w:numPr>
          <w:ilvl w:val="0"/>
          <w:numId w:val="164"/>
        </w:numPr>
        <w:tabs>
          <w:tab w:val="left" w:pos="840"/>
        </w:tabs>
        <w:ind w:right="118"/>
      </w:pPr>
      <w:r>
        <w:t>Existing tree cover and natural vegetation shall be preserved, whenever possible, or at the applicant’s option, replaced with suitable</w:t>
      </w:r>
      <w:r>
        <w:rPr>
          <w:spacing w:val="-1"/>
        </w:rPr>
        <w:t xml:space="preserve"> </w:t>
      </w:r>
      <w:r>
        <w:t>vegetation;</w:t>
      </w:r>
    </w:p>
    <w:p w14:paraId="05D85604" w14:textId="77777777" w:rsidR="009D1F8C" w:rsidRDefault="009D1F8C">
      <w:pPr>
        <w:pStyle w:val="BodyText"/>
        <w:spacing w:before="11"/>
        <w:rPr>
          <w:sz w:val="21"/>
        </w:rPr>
      </w:pPr>
    </w:p>
    <w:p w14:paraId="576881F0" w14:textId="77777777" w:rsidR="009D1F8C" w:rsidRDefault="00274D41">
      <w:pPr>
        <w:pStyle w:val="ListParagraph"/>
        <w:numPr>
          <w:ilvl w:val="0"/>
          <w:numId w:val="164"/>
        </w:numPr>
        <w:tabs>
          <w:tab w:val="left" w:pos="840"/>
        </w:tabs>
        <w:ind w:right="118"/>
      </w:pPr>
      <w:r>
        <w:t>Landscaping or privacy fences shall be used whenever possible to screen objectionable views or nuisances which are visible from the roadway, such as service areas, refuse containers, air conditioning units, transformers, and similar</w:t>
      </w:r>
      <w:r>
        <w:rPr>
          <w:spacing w:val="-2"/>
        </w:rPr>
        <w:t xml:space="preserve"> </w:t>
      </w:r>
      <w:r>
        <w:t>features;</w:t>
      </w:r>
    </w:p>
    <w:p w14:paraId="5F4DADA6" w14:textId="77777777" w:rsidR="009D1F8C" w:rsidRDefault="009D1F8C">
      <w:pPr>
        <w:pStyle w:val="BodyText"/>
        <w:spacing w:before="11"/>
        <w:rPr>
          <w:sz w:val="21"/>
        </w:rPr>
      </w:pPr>
    </w:p>
    <w:p w14:paraId="420BB4DD" w14:textId="77777777" w:rsidR="009D1F8C" w:rsidRDefault="00274D41">
      <w:pPr>
        <w:pStyle w:val="ListParagraph"/>
        <w:numPr>
          <w:ilvl w:val="0"/>
          <w:numId w:val="164"/>
        </w:numPr>
        <w:tabs>
          <w:tab w:val="left" w:pos="840"/>
        </w:tabs>
        <w:ind w:right="120"/>
      </w:pPr>
      <w:r>
        <w:t>Grassed areas shall be of sod or seeded with a variety suitable to the area that produces complete, permanent</w:t>
      </w:r>
      <w:r>
        <w:rPr>
          <w:spacing w:val="-1"/>
        </w:rPr>
        <w:t xml:space="preserve"> </w:t>
      </w:r>
      <w:r>
        <w:t>coverage;</w:t>
      </w:r>
    </w:p>
    <w:p w14:paraId="562649EA" w14:textId="77777777" w:rsidR="009D1F8C" w:rsidRDefault="009D1F8C">
      <w:pPr>
        <w:pStyle w:val="BodyText"/>
      </w:pPr>
    </w:p>
    <w:p w14:paraId="15EE88BA" w14:textId="77777777" w:rsidR="009D1F8C" w:rsidRDefault="00274D41">
      <w:pPr>
        <w:pStyle w:val="ListParagraph"/>
        <w:numPr>
          <w:ilvl w:val="0"/>
          <w:numId w:val="164"/>
        </w:numPr>
        <w:tabs>
          <w:tab w:val="left" w:pos="840"/>
        </w:tabs>
        <w:spacing w:before="1"/>
        <w:ind w:hanging="361"/>
      </w:pPr>
      <w:r>
        <w:t>No artificial plants, trees, or other vegetation shall be installed;</w:t>
      </w:r>
      <w:r>
        <w:rPr>
          <w:spacing w:val="-3"/>
        </w:rPr>
        <w:t xml:space="preserve"> </w:t>
      </w:r>
      <w:r>
        <w:t>and</w:t>
      </w:r>
    </w:p>
    <w:p w14:paraId="7AFFFE90" w14:textId="77777777" w:rsidR="009D1F8C" w:rsidRDefault="009D1F8C">
      <w:pPr>
        <w:pStyle w:val="BodyText"/>
      </w:pPr>
    </w:p>
    <w:p w14:paraId="49D5E6F4" w14:textId="77777777" w:rsidR="009D1F8C" w:rsidRDefault="00274D41">
      <w:pPr>
        <w:pStyle w:val="ListParagraph"/>
        <w:numPr>
          <w:ilvl w:val="0"/>
          <w:numId w:val="164"/>
        </w:numPr>
        <w:tabs>
          <w:tab w:val="left" w:pos="840"/>
        </w:tabs>
        <w:ind w:hanging="361"/>
      </w:pPr>
      <w:r>
        <w:t>All landscaped areas shall be provided with a sprinkler system or readily available water</w:t>
      </w:r>
      <w:r>
        <w:rPr>
          <w:spacing w:val="-12"/>
        </w:rPr>
        <w:t xml:space="preserve"> </w:t>
      </w:r>
      <w:r>
        <w:t>supply.</w:t>
      </w:r>
    </w:p>
    <w:p w14:paraId="2E09F63C" w14:textId="77777777" w:rsidR="009D1F8C" w:rsidRDefault="009D1F8C">
      <w:pPr>
        <w:pStyle w:val="BodyText"/>
        <w:spacing w:before="10"/>
        <w:rPr>
          <w:sz w:val="21"/>
        </w:rPr>
      </w:pPr>
    </w:p>
    <w:p w14:paraId="4F381C3C" w14:textId="77777777" w:rsidR="009D1F8C" w:rsidRDefault="00274D41">
      <w:pPr>
        <w:pStyle w:val="ListParagraph"/>
        <w:numPr>
          <w:ilvl w:val="0"/>
          <w:numId w:val="164"/>
        </w:numPr>
        <w:tabs>
          <w:tab w:val="left" w:pos="840"/>
        </w:tabs>
        <w:spacing w:before="1"/>
        <w:ind w:right="116"/>
      </w:pPr>
      <w:r>
        <w:t>All landscape design shall incorporate recommended Best Management Practices (BMPs) for water</w:t>
      </w:r>
      <w:r>
        <w:rPr>
          <w:spacing w:val="-1"/>
        </w:rPr>
        <w:t xml:space="preserve"> </w:t>
      </w:r>
      <w:r>
        <w:t>conservation.</w:t>
      </w:r>
    </w:p>
    <w:p w14:paraId="36A00BBB" w14:textId="77777777" w:rsidR="009D1F8C" w:rsidRDefault="009D1F8C">
      <w:pPr>
        <w:pStyle w:val="BodyText"/>
        <w:spacing w:before="1"/>
      </w:pPr>
    </w:p>
    <w:p w14:paraId="34EEC7EC" w14:textId="77777777" w:rsidR="009D1F8C" w:rsidRDefault="00274D41">
      <w:pPr>
        <w:pStyle w:val="Heading4"/>
        <w:numPr>
          <w:ilvl w:val="0"/>
          <w:numId w:val="168"/>
        </w:numPr>
        <w:tabs>
          <w:tab w:val="left" w:pos="431"/>
        </w:tabs>
        <w:spacing w:before="1"/>
        <w:ind w:left="430" w:hanging="312"/>
      </w:pPr>
      <w:r>
        <w:t>Tree</w:t>
      </w:r>
      <w:r>
        <w:rPr>
          <w:spacing w:val="-1"/>
        </w:rPr>
        <w:t xml:space="preserve"> </w:t>
      </w:r>
      <w:r>
        <w:t>Requirements</w:t>
      </w:r>
    </w:p>
    <w:p w14:paraId="47786B0C" w14:textId="77777777" w:rsidR="009D1F8C" w:rsidRDefault="009D1F8C">
      <w:pPr>
        <w:pStyle w:val="BodyText"/>
        <w:spacing w:before="9"/>
        <w:rPr>
          <w:b/>
          <w:sz w:val="21"/>
        </w:rPr>
      </w:pPr>
    </w:p>
    <w:p w14:paraId="71AF7BAE" w14:textId="77777777" w:rsidR="009D1F8C" w:rsidRDefault="00274D41">
      <w:pPr>
        <w:pStyle w:val="BodyText"/>
        <w:ind w:left="119" w:right="346"/>
      </w:pPr>
      <w:r>
        <w:t>The following tree and planting and maintenance requirements shall be met within the Historic Overlay District (HOD):</w:t>
      </w:r>
    </w:p>
    <w:p w14:paraId="7428B79F" w14:textId="77777777" w:rsidR="009D1F8C" w:rsidRDefault="009D1F8C">
      <w:pPr>
        <w:pStyle w:val="BodyText"/>
        <w:spacing w:before="1"/>
      </w:pPr>
    </w:p>
    <w:p w14:paraId="591940E0" w14:textId="77777777" w:rsidR="009D1F8C" w:rsidRDefault="00274D41">
      <w:pPr>
        <w:pStyle w:val="ListParagraph"/>
        <w:numPr>
          <w:ilvl w:val="0"/>
          <w:numId w:val="163"/>
        </w:numPr>
        <w:tabs>
          <w:tab w:val="left" w:pos="840"/>
        </w:tabs>
        <w:ind w:right="118"/>
      </w:pPr>
      <w:r>
        <w:t>Except as otherwise required by this Chapter and to meet specific community design policies established by the City of Douglas, trees shall be planted and/or retained in areas of the site to enhance the overall project design and to provide such amenities as visual attractiveness, natural resources protection and energy</w:t>
      </w:r>
      <w:r>
        <w:rPr>
          <w:spacing w:val="1"/>
        </w:rPr>
        <w:t xml:space="preserve"> </w:t>
      </w:r>
      <w:r>
        <w:t>conservation;</w:t>
      </w:r>
    </w:p>
    <w:p w14:paraId="38DAC3CB" w14:textId="77777777" w:rsidR="009D1F8C" w:rsidRDefault="009D1F8C">
      <w:pPr>
        <w:pStyle w:val="BodyText"/>
        <w:spacing w:before="11"/>
        <w:rPr>
          <w:sz w:val="21"/>
        </w:rPr>
      </w:pPr>
    </w:p>
    <w:p w14:paraId="3B96043C" w14:textId="77777777" w:rsidR="009D1F8C" w:rsidRDefault="00274D41">
      <w:pPr>
        <w:pStyle w:val="ListParagraph"/>
        <w:numPr>
          <w:ilvl w:val="0"/>
          <w:numId w:val="163"/>
        </w:numPr>
        <w:tabs>
          <w:tab w:val="left" w:pos="840"/>
        </w:tabs>
        <w:ind w:right="118"/>
      </w:pPr>
      <w:r>
        <w:t>All retained or planted trees shall be protected or situated so as to prevent damage from environmental changes resulting from any building or other improvement;</w:t>
      </w:r>
      <w:r>
        <w:rPr>
          <w:spacing w:val="-6"/>
        </w:rPr>
        <w:t xml:space="preserve"> </w:t>
      </w:r>
      <w:r>
        <w:t>and</w:t>
      </w:r>
    </w:p>
    <w:p w14:paraId="052D4233" w14:textId="77777777" w:rsidR="009D1F8C" w:rsidRDefault="009D1F8C">
      <w:pPr>
        <w:pStyle w:val="BodyText"/>
        <w:rPr>
          <w:sz w:val="24"/>
        </w:rPr>
      </w:pPr>
    </w:p>
    <w:p w14:paraId="34514E2F" w14:textId="77777777" w:rsidR="009D1F8C" w:rsidRDefault="00274D41">
      <w:pPr>
        <w:pStyle w:val="ListParagraph"/>
        <w:numPr>
          <w:ilvl w:val="0"/>
          <w:numId w:val="163"/>
        </w:numPr>
        <w:tabs>
          <w:tab w:val="left" w:pos="840"/>
        </w:tabs>
        <w:ind w:right="118"/>
      </w:pPr>
      <w:r>
        <w:t>The Design Review Board may vary the minimum landscaping and tree requirements of this Chapter, if specific circumstances and/or site conditions warrant such</w:t>
      </w:r>
      <w:r>
        <w:rPr>
          <w:spacing w:val="-2"/>
        </w:rPr>
        <w:t xml:space="preserve"> </w:t>
      </w:r>
      <w:r>
        <w:t>actions.</w:t>
      </w:r>
    </w:p>
    <w:p w14:paraId="2E3128A2" w14:textId="77777777" w:rsidR="009D1F8C" w:rsidRDefault="009D1F8C">
      <w:pPr>
        <w:pStyle w:val="BodyText"/>
        <w:spacing w:before="2"/>
      </w:pPr>
    </w:p>
    <w:p w14:paraId="2EF0943D" w14:textId="77777777" w:rsidR="009D1F8C" w:rsidRDefault="00274D41">
      <w:pPr>
        <w:pStyle w:val="Heading4"/>
        <w:numPr>
          <w:ilvl w:val="0"/>
          <w:numId w:val="168"/>
        </w:numPr>
        <w:tabs>
          <w:tab w:val="left" w:pos="371"/>
        </w:tabs>
        <w:ind w:left="370" w:hanging="252"/>
      </w:pPr>
      <w:r>
        <w:t>Agreement and</w:t>
      </w:r>
      <w:r>
        <w:rPr>
          <w:spacing w:val="-1"/>
        </w:rPr>
        <w:t xml:space="preserve"> </w:t>
      </w:r>
      <w:r>
        <w:t>Bonding</w:t>
      </w:r>
    </w:p>
    <w:p w14:paraId="5E73A347" w14:textId="77777777" w:rsidR="009D1F8C" w:rsidRDefault="009D1F8C">
      <w:pPr>
        <w:pStyle w:val="BodyText"/>
        <w:spacing w:before="9"/>
        <w:rPr>
          <w:b/>
          <w:sz w:val="21"/>
        </w:rPr>
      </w:pPr>
    </w:p>
    <w:p w14:paraId="154BC0B3" w14:textId="77777777" w:rsidR="009D1F8C" w:rsidRDefault="00274D41">
      <w:pPr>
        <w:pStyle w:val="BodyText"/>
        <w:ind w:left="119" w:right="115"/>
        <w:jc w:val="both"/>
      </w:pPr>
      <w:r>
        <w:t>Prior to issuance of a Certificate of Occupancy, the developer or owner may be required to post a performance bond or cash escrow guaranteeing all landscaping materials and work for a period of one (1) year after approval or acceptance thereof by the City in a sum established by the Design Review Board, if specific circumstances and /or conditions warrant such action (such as intentional failure on the part of the owner or developer to comply with these provisions on a prior occasion or occasions). Such bond shall be in the amount of 100 percent of the estimated cost of replacing all landscaping required in the approved</w:t>
      </w:r>
    </w:p>
    <w:p w14:paraId="162C47B4" w14:textId="77777777" w:rsidR="009D1F8C" w:rsidRDefault="009D1F8C">
      <w:pPr>
        <w:jc w:val="both"/>
        <w:sectPr w:rsidR="009D1F8C">
          <w:pgSz w:w="12240" w:h="15840"/>
          <w:pgMar w:top="1180" w:right="1320" w:bottom="2280" w:left="1320" w:header="727" w:footer="2097" w:gutter="0"/>
          <w:cols w:space="720"/>
        </w:sectPr>
      </w:pPr>
    </w:p>
    <w:p w14:paraId="3BC79277" w14:textId="77777777" w:rsidR="009D1F8C" w:rsidRDefault="00274D41">
      <w:pPr>
        <w:pStyle w:val="BodyText"/>
        <w:spacing w:before="80"/>
        <w:ind w:left="120" w:right="283"/>
      </w:pPr>
      <w:r>
        <w:lastRenderedPageBreak/>
        <w:t xml:space="preserve">design plan. At the end of one (1) year, the Building Inspector shall </w:t>
      </w:r>
      <w:proofErr w:type="gramStart"/>
      <w:r>
        <w:t>make an inspection</w:t>
      </w:r>
      <w:proofErr w:type="gramEnd"/>
      <w:r>
        <w:t xml:space="preserve"> and notify the owner or developer and the bond company of any replacements/ corrections required to be made.</w:t>
      </w:r>
    </w:p>
    <w:p w14:paraId="724AC368" w14:textId="77777777" w:rsidR="009D1F8C" w:rsidRDefault="009D1F8C">
      <w:pPr>
        <w:pStyle w:val="BodyText"/>
      </w:pPr>
    </w:p>
    <w:p w14:paraId="3937675D" w14:textId="77777777" w:rsidR="009D1F8C" w:rsidRDefault="00274D41">
      <w:pPr>
        <w:pStyle w:val="Heading4"/>
        <w:numPr>
          <w:ilvl w:val="0"/>
          <w:numId w:val="168"/>
        </w:numPr>
        <w:tabs>
          <w:tab w:val="left" w:pos="359"/>
        </w:tabs>
        <w:spacing w:before="1"/>
      </w:pPr>
      <w:r>
        <w:t>Maintenance</w:t>
      </w:r>
    </w:p>
    <w:p w14:paraId="1D853AEC" w14:textId="77777777" w:rsidR="009D1F8C" w:rsidRDefault="009D1F8C">
      <w:pPr>
        <w:pStyle w:val="BodyText"/>
        <w:spacing w:before="10"/>
        <w:rPr>
          <w:b/>
          <w:sz w:val="21"/>
        </w:rPr>
      </w:pPr>
    </w:p>
    <w:p w14:paraId="1B3224F0" w14:textId="77777777" w:rsidR="009D1F8C" w:rsidRDefault="00274D41">
      <w:pPr>
        <w:pStyle w:val="BodyText"/>
        <w:ind w:left="120" w:right="113"/>
      </w:pPr>
      <w:r>
        <w:t>The owner shall be responsible for the maintenance and protection of all landscaping and other features of the design plan approved by the Design Review Board.</w:t>
      </w:r>
    </w:p>
    <w:p w14:paraId="6DBFBD50" w14:textId="77777777" w:rsidR="009D1F8C" w:rsidRDefault="009D1F8C">
      <w:pPr>
        <w:pStyle w:val="BodyText"/>
        <w:spacing w:before="1"/>
      </w:pPr>
    </w:p>
    <w:p w14:paraId="6FCE93C1" w14:textId="77777777" w:rsidR="009D1F8C" w:rsidRDefault="00274D41">
      <w:pPr>
        <w:pStyle w:val="Heading4"/>
        <w:numPr>
          <w:ilvl w:val="0"/>
          <w:numId w:val="168"/>
        </w:numPr>
        <w:tabs>
          <w:tab w:val="left" w:pos="371"/>
        </w:tabs>
        <w:ind w:left="370" w:hanging="251"/>
      </w:pPr>
      <w:r>
        <w:t>Appeals</w:t>
      </w:r>
    </w:p>
    <w:p w14:paraId="63075051" w14:textId="77777777" w:rsidR="009D1F8C" w:rsidRDefault="009D1F8C">
      <w:pPr>
        <w:pStyle w:val="BodyText"/>
        <w:spacing w:before="10"/>
        <w:rPr>
          <w:b/>
          <w:sz w:val="21"/>
        </w:rPr>
      </w:pPr>
    </w:p>
    <w:p w14:paraId="2AA12159" w14:textId="77777777" w:rsidR="009D1F8C" w:rsidRDefault="00274D41">
      <w:pPr>
        <w:pStyle w:val="BodyText"/>
        <w:spacing w:before="1"/>
        <w:ind w:left="120" w:right="283"/>
      </w:pPr>
      <w:r>
        <w:t>Any party aggrieved by the decision of the Design Review Board shall be entitled to file an appeal with the governing body.</w:t>
      </w:r>
    </w:p>
    <w:p w14:paraId="028918B8" w14:textId="77777777" w:rsidR="009D1F8C" w:rsidRDefault="009D1F8C">
      <w:pPr>
        <w:pStyle w:val="BodyText"/>
        <w:spacing w:before="4"/>
      </w:pPr>
    </w:p>
    <w:p w14:paraId="608605F6" w14:textId="77777777" w:rsidR="009D1F8C" w:rsidRDefault="00274D41">
      <w:pPr>
        <w:pStyle w:val="ListParagraph"/>
        <w:numPr>
          <w:ilvl w:val="0"/>
          <w:numId w:val="162"/>
        </w:numPr>
        <w:tabs>
          <w:tab w:val="left" w:pos="840"/>
        </w:tabs>
        <w:spacing w:line="235" w:lineRule="auto"/>
        <w:ind w:left="839" w:right="119"/>
      </w:pPr>
      <w:r>
        <w:t>Said appeal must be addressed and submitted in writing to the Mayor and City of Douglas City Commission;</w:t>
      </w:r>
    </w:p>
    <w:p w14:paraId="109F9446" w14:textId="77777777" w:rsidR="009D1F8C" w:rsidRDefault="009D1F8C">
      <w:pPr>
        <w:pStyle w:val="BodyText"/>
        <w:spacing w:before="6"/>
      </w:pPr>
    </w:p>
    <w:p w14:paraId="55080D1B" w14:textId="77777777" w:rsidR="009D1F8C" w:rsidRDefault="00274D41">
      <w:pPr>
        <w:pStyle w:val="ListParagraph"/>
        <w:numPr>
          <w:ilvl w:val="0"/>
          <w:numId w:val="162"/>
        </w:numPr>
        <w:tabs>
          <w:tab w:val="left" w:pos="840"/>
        </w:tabs>
        <w:spacing w:before="1" w:line="235" w:lineRule="auto"/>
        <w:ind w:right="116"/>
      </w:pPr>
      <w:r>
        <w:t>Said appeal shall set forth each and every basis upon which the application was approved or denied, and shall set forth each and every reason that the approval or denial should be</w:t>
      </w:r>
      <w:r>
        <w:rPr>
          <w:spacing w:val="-17"/>
        </w:rPr>
        <w:t xml:space="preserve"> </w:t>
      </w:r>
      <w:r>
        <w:t>overruled;</w:t>
      </w:r>
    </w:p>
    <w:p w14:paraId="30EBB02F" w14:textId="77777777" w:rsidR="009D1F8C" w:rsidRDefault="009D1F8C">
      <w:pPr>
        <w:pStyle w:val="BodyText"/>
        <w:spacing w:before="3"/>
      </w:pPr>
    </w:p>
    <w:p w14:paraId="5CD2B9B6" w14:textId="77777777" w:rsidR="009D1F8C" w:rsidRDefault="00274D41">
      <w:pPr>
        <w:pStyle w:val="ListParagraph"/>
        <w:numPr>
          <w:ilvl w:val="0"/>
          <w:numId w:val="162"/>
        </w:numPr>
        <w:tabs>
          <w:tab w:val="left" w:pos="840"/>
        </w:tabs>
        <w:spacing w:before="1" w:line="237" w:lineRule="auto"/>
        <w:ind w:right="116"/>
      </w:pPr>
      <w:r>
        <w:t>The governing body shall then set a time and date at the next regular meeting of the City of Douglas City Commission whereby the aggrieved party may come before it and submit proof to the City of Douglas City Commission that the approval or denial is</w:t>
      </w:r>
      <w:r>
        <w:rPr>
          <w:spacing w:val="-5"/>
        </w:rPr>
        <w:t xml:space="preserve"> </w:t>
      </w:r>
      <w:r>
        <w:t>improper;</w:t>
      </w:r>
    </w:p>
    <w:p w14:paraId="1B2B75A1" w14:textId="77777777" w:rsidR="009D1F8C" w:rsidRDefault="009D1F8C">
      <w:pPr>
        <w:pStyle w:val="BodyText"/>
        <w:spacing w:before="1"/>
      </w:pPr>
    </w:p>
    <w:p w14:paraId="6D4C544A" w14:textId="77777777" w:rsidR="009D1F8C" w:rsidRDefault="00274D41">
      <w:pPr>
        <w:pStyle w:val="ListParagraph"/>
        <w:numPr>
          <w:ilvl w:val="0"/>
          <w:numId w:val="162"/>
        </w:numPr>
        <w:tabs>
          <w:tab w:val="left" w:pos="840"/>
        </w:tabs>
        <w:ind w:left="839" w:right="116"/>
      </w:pPr>
      <w:r>
        <w:t>The City of Douglas City Commission shall afford the applicant sufficient time in which the applicant may address each reason that said aggrieved party contends the Design Review Board was in error. The City of Douglas City Commission shall then hear from a representative of the Design Review Board as to why said application was originally approved or denied, and what positive or negative impact said structures would have on the</w:t>
      </w:r>
      <w:r>
        <w:rPr>
          <w:spacing w:val="-2"/>
        </w:rPr>
        <w:t xml:space="preserve"> </w:t>
      </w:r>
      <w:r>
        <w:t>City;</w:t>
      </w:r>
    </w:p>
    <w:p w14:paraId="244A7A91" w14:textId="77777777" w:rsidR="009D1F8C" w:rsidRDefault="009D1F8C">
      <w:pPr>
        <w:pStyle w:val="BodyText"/>
        <w:spacing w:before="10"/>
        <w:rPr>
          <w:sz w:val="21"/>
        </w:rPr>
      </w:pPr>
    </w:p>
    <w:p w14:paraId="584CE4DD" w14:textId="77777777" w:rsidR="009D1F8C" w:rsidRDefault="00274D41">
      <w:pPr>
        <w:pStyle w:val="ListParagraph"/>
        <w:numPr>
          <w:ilvl w:val="0"/>
          <w:numId w:val="162"/>
        </w:numPr>
        <w:tabs>
          <w:tab w:val="left" w:pos="840"/>
        </w:tabs>
        <w:spacing w:line="237" w:lineRule="auto"/>
        <w:ind w:right="116"/>
      </w:pPr>
      <w:r>
        <w:t>The City of Douglas City Commission may question the aggrieved party, the applicant and/or the Design Review Board representative in order to clarify or expand upon the position taken by the aggrieved party, applicant and/or the Design Review Board;</w:t>
      </w:r>
      <w:r>
        <w:rPr>
          <w:spacing w:val="-4"/>
        </w:rPr>
        <w:t xml:space="preserve"> </w:t>
      </w:r>
      <w:r>
        <w:t>and</w:t>
      </w:r>
    </w:p>
    <w:p w14:paraId="18F4EA79" w14:textId="77777777" w:rsidR="009D1F8C" w:rsidRDefault="009D1F8C">
      <w:pPr>
        <w:pStyle w:val="BodyText"/>
        <w:spacing w:before="4"/>
      </w:pPr>
    </w:p>
    <w:p w14:paraId="06D3E4EC" w14:textId="77777777" w:rsidR="009D1F8C" w:rsidRDefault="00274D41">
      <w:pPr>
        <w:pStyle w:val="ListParagraph"/>
        <w:numPr>
          <w:ilvl w:val="0"/>
          <w:numId w:val="162"/>
        </w:numPr>
        <w:tabs>
          <w:tab w:val="left" w:pos="840"/>
        </w:tabs>
        <w:spacing w:line="237" w:lineRule="auto"/>
        <w:ind w:left="839" w:right="118"/>
      </w:pPr>
      <w:r>
        <w:t>Thereafter, the Mayor and City of Douglas City Commission shall vote and decide whether to overrule the initial decision of the Design Review Board or whether to permit the decision of the Design Review Board to</w:t>
      </w:r>
      <w:r>
        <w:rPr>
          <w:spacing w:val="-1"/>
        </w:rPr>
        <w:t xml:space="preserve"> </w:t>
      </w:r>
      <w:r>
        <w:t>stand.</w:t>
      </w:r>
    </w:p>
    <w:p w14:paraId="0A01F7B9" w14:textId="77777777" w:rsidR="009D1F8C" w:rsidRDefault="009D1F8C">
      <w:pPr>
        <w:spacing w:line="237" w:lineRule="auto"/>
        <w:jc w:val="both"/>
        <w:sectPr w:rsidR="009D1F8C">
          <w:pgSz w:w="12240" w:h="15840"/>
          <w:pgMar w:top="1180" w:right="1320" w:bottom="2280" w:left="1320" w:header="727" w:footer="2097" w:gutter="0"/>
          <w:cols w:space="720"/>
        </w:sectPr>
      </w:pPr>
    </w:p>
    <w:p w14:paraId="08891A59" w14:textId="77777777" w:rsidR="009D1F8C" w:rsidRDefault="009D1F8C">
      <w:pPr>
        <w:pStyle w:val="BodyText"/>
        <w:spacing w:before="2"/>
        <w:rPr>
          <w:sz w:val="21"/>
        </w:rPr>
      </w:pPr>
    </w:p>
    <w:p w14:paraId="0EC48D45" w14:textId="77777777" w:rsidR="009D1F8C" w:rsidRDefault="00274D41">
      <w:pPr>
        <w:pStyle w:val="Heading4"/>
        <w:numPr>
          <w:ilvl w:val="0"/>
          <w:numId w:val="169"/>
        </w:numPr>
        <w:tabs>
          <w:tab w:val="left" w:pos="432"/>
        </w:tabs>
        <w:spacing w:before="91"/>
      </w:pPr>
      <w:r>
        <w:t>Local Historic Properties/Local Historic</w:t>
      </w:r>
      <w:r>
        <w:rPr>
          <w:spacing w:val="-1"/>
        </w:rPr>
        <w:t xml:space="preserve"> </w:t>
      </w:r>
      <w:r>
        <w:t>Districts</w:t>
      </w:r>
    </w:p>
    <w:p w14:paraId="256C47BD" w14:textId="77777777" w:rsidR="009D1F8C" w:rsidRDefault="009D1F8C">
      <w:pPr>
        <w:pStyle w:val="BodyText"/>
        <w:spacing w:before="9"/>
        <w:rPr>
          <w:b/>
          <w:sz w:val="21"/>
        </w:rPr>
      </w:pPr>
    </w:p>
    <w:p w14:paraId="4608F5ED" w14:textId="77777777" w:rsidR="009D1F8C" w:rsidRDefault="00274D41">
      <w:pPr>
        <w:pStyle w:val="BodyText"/>
        <w:ind w:left="120" w:right="117"/>
        <w:jc w:val="both"/>
      </w:pPr>
      <w:r>
        <w:t>Areas of the City of Douglas designated as “Local Historic Properties” or “Local Historic Districts” specifically by Local Historic Property or District Designation Ordinances fall under the jurisdiction of the Historic Preservation</w:t>
      </w:r>
      <w:r>
        <w:rPr>
          <w:spacing w:val="-1"/>
        </w:rPr>
        <w:t xml:space="preserve"> </w:t>
      </w:r>
      <w:r>
        <w:t>Commission.</w:t>
      </w:r>
    </w:p>
    <w:p w14:paraId="60CF5DE3" w14:textId="77777777" w:rsidR="009D1F8C" w:rsidRDefault="009D1F8C">
      <w:pPr>
        <w:pStyle w:val="BodyText"/>
        <w:spacing w:before="1"/>
      </w:pPr>
    </w:p>
    <w:p w14:paraId="0E51B0AC" w14:textId="77777777" w:rsidR="009D1F8C" w:rsidRDefault="00274D41">
      <w:pPr>
        <w:pStyle w:val="BodyText"/>
        <w:ind w:left="120" w:right="118"/>
        <w:jc w:val="both"/>
      </w:pPr>
      <w:r>
        <w:t>The process for recommendation and designation of Local Historic Properties and Local Historic Districts is contained in Douglas Code Sec. 52-41 through 52-44.; Ord. No. 08-11.01-97, § IV (A-D) 8-11-97.</w:t>
      </w:r>
    </w:p>
    <w:p w14:paraId="6EF37CD7" w14:textId="77777777" w:rsidR="009D1F8C" w:rsidRDefault="009D1F8C">
      <w:pPr>
        <w:pStyle w:val="BodyText"/>
        <w:spacing w:before="11"/>
        <w:rPr>
          <w:sz w:val="21"/>
        </w:rPr>
      </w:pPr>
    </w:p>
    <w:p w14:paraId="0E093374" w14:textId="77777777" w:rsidR="009D1F8C" w:rsidRDefault="00274D41">
      <w:pPr>
        <w:pStyle w:val="BodyText"/>
        <w:ind w:left="119" w:right="116"/>
        <w:jc w:val="both"/>
      </w:pPr>
      <w:r>
        <w:t>A Certificate of Appropriateness approved by the Historic Preservation Commission shall be required before a building permit is issued in these areas.</w:t>
      </w:r>
    </w:p>
    <w:p w14:paraId="1207999F" w14:textId="77777777" w:rsidR="009D1F8C" w:rsidRDefault="009D1F8C">
      <w:pPr>
        <w:pStyle w:val="BodyText"/>
      </w:pPr>
    </w:p>
    <w:p w14:paraId="489D303E" w14:textId="77777777" w:rsidR="009D1F8C" w:rsidRDefault="00274D41">
      <w:pPr>
        <w:pStyle w:val="Heading4"/>
        <w:numPr>
          <w:ilvl w:val="0"/>
          <w:numId w:val="161"/>
        </w:numPr>
        <w:tabs>
          <w:tab w:val="left" w:pos="359"/>
        </w:tabs>
        <w:spacing w:before="1"/>
        <w:ind w:hanging="240"/>
      </w:pPr>
      <w:bookmarkStart w:id="6" w:name="a)_Purpose_"/>
      <w:bookmarkEnd w:id="6"/>
      <w:r>
        <w:t>Purpose</w:t>
      </w:r>
    </w:p>
    <w:p w14:paraId="51509F4D" w14:textId="77777777" w:rsidR="009D1F8C" w:rsidRDefault="009D1F8C">
      <w:pPr>
        <w:pStyle w:val="BodyText"/>
        <w:spacing w:before="10"/>
        <w:rPr>
          <w:b/>
          <w:sz w:val="21"/>
        </w:rPr>
      </w:pPr>
    </w:p>
    <w:p w14:paraId="1CFC3294" w14:textId="77777777" w:rsidR="009D1F8C" w:rsidRDefault="00274D41">
      <w:pPr>
        <w:pStyle w:val="BodyText"/>
        <w:spacing w:before="1"/>
        <w:ind w:left="120" w:right="115"/>
        <w:jc w:val="both"/>
      </w:pPr>
      <w:r>
        <w:t>In support and furtherance of its findings and determination that the historical, cultural and aesthetic heritage of the City of Douglas, Georgia is among its most valued and important assets and that the preservation of this heritage is essential to the promotion of the health, prosperity and general welfare of the Citizens of Douglas, Georgia; and</w:t>
      </w:r>
    </w:p>
    <w:p w14:paraId="122D16EF" w14:textId="77777777" w:rsidR="009D1F8C" w:rsidRDefault="009D1F8C">
      <w:pPr>
        <w:pStyle w:val="BodyText"/>
        <w:spacing w:before="11"/>
        <w:rPr>
          <w:sz w:val="21"/>
        </w:rPr>
      </w:pPr>
    </w:p>
    <w:p w14:paraId="66D58705" w14:textId="77777777" w:rsidR="009D1F8C" w:rsidRDefault="00274D41">
      <w:pPr>
        <w:pStyle w:val="BodyText"/>
        <w:ind w:left="120" w:right="118"/>
        <w:jc w:val="both"/>
      </w:pPr>
      <w:r>
        <w:t>In order to stimulate revitalization of the business districts and historic neighborhoods and to protect and enhance local historical and aesthetic attractions to tourists and thereby promote and stimulate business; and</w:t>
      </w:r>
    </w:p>
    <w:p w14:paraId="28A9AD80" w14:textId="77777777" w:rsidR="009D1F8C" w:rsidRDefault="009D1F8C">
      <w:pPr>
        <w:pStyle w:val="BodyText"/>
        <w:spacing w:before="11"/>
        <w:rPr>
          <w:sz w:val="21"/>
        </w:rPr>
      </w:pPr>
    </w:p>
    <w:p w14:paraId="1071C372" w14:textId="77777777" w:rsidR="009D1F8C" w:rsidRDefault="00274D41">
      <w:pPr>
        <w:pStyle w:val="BodyText"/>
        <w:ind w:left="120" w:right="116"/>
        <w:jc w:val="both"/>
      </w:pPr>
      <w:r>
        <w:t>In order to enhance the opportunities for federal or state tax benefits under relevant provisions of federal or state law; and</w:t>
      </w:r>
    </w:p>
    <w:p w14:paraId="7763ABE0" w14:textId="77777777" w:rsidR="009D1F8C" w:rsidRDefault="009D1F8C">
      <w:pPr>
        <w:pStyle w:val="BodyText"/>
      </w:pPr>
    </w:p>
    <w:p w14:paraId="45C5AACF" w14:textId="77777777" w:rsidR="009D1F8C" w:rsidRDefault="00274D41">
      <w:pPr>
        <w:pStyle w:val="BodyText"/>
        <w:spacing w:before="1"/>
        <w:ind w:left="119" w:right="117"/>
        <w:jc w:val="both"/>
      </w:pPr>
      <w:r>
        <w:t>In order to provide for the designation, protection, preservation and rehabilitation of historic properties and historic districts and to participate in federal or state programs to do the same;</w:t>
      </w:r>
    </w:p>
    <w:p w14:paraId="4B36998C" w14:textId="77777777" w:rsidR="009D1F8C" w:rsidRDefault="009D1F8C">
      <w:pPr>
        <w:pStyle w:val="BodyText"/>
        <w:spacing w:before="10"/>
        <w:rPr>
          <w:sz w:val="21"/>
        </w:rPr>
      </w:pPr>
    </w:p>
    <w:p w14:paraId="08AD5B3E" w14:textId="77777777" w:rsidR="009D1F8C" w:rsidRDefault="00274D41">
      <w:pPr>
        <w:pStyle w:val="BodyText"/>
        <w:ind w:left="119" w:right="116"/>
        <w:jc w:val="both"/>
      </w:pPr>
      <w:r>
        <w:t>Now, therefore, the Mayor and Board of Commissioners of the City of Douglas, Georgia hereby declare it to be the purpose and intent of the Historic Preservation Ordinance(s) cited and this Chapter, to establish  a uniform procedure for use in providing for the protection, enhancement, perpetuation and use of places, districts, sites, buildings, structures, objects, and landscape features having a special historical, cultural or aesthetic interest or value, in accordance with the provisions of the Historic Preservation Ordinances(s) cited and this</w:t>
      </w:r>
      <w:r>
        <w:rPr>
          <w:spacing w:val="-2"/>
        </w:rPr>
        <w:t xml:space="preserve"> </w:t>
      </w:r>
      <w:r>
        <w:t>Chapter.</w:t>
      </w:r>
    </w:p>
    <w:p w14:paraId="7D9202A8" w14:textId="77777777" w:rsidR="009D1F8C" w:rsidRDefault="009D1F8C">
      <w:pPr>
        <w:pStyle w:val="BodyText"/>
        <w:spacing w:before="2"/>
      </w:pPr>
    </w:p>
    <w:p w14:paraId="657CDC84" w14:textId="77777777" w:rsidR="009D1F8C" w:rsidRDefault="00274D41">
      <w:pPr>
        <w:pStyle w:val="Heading4"/>
        <w:numPr>
          <w:ilvl w:val="0"/>
          <w:numId w:val="161"/>
        </w:numPr>
        <w:tabs>
          <w:tab w:val="left" w:pos="371"/>
        </w:tabs>
        <w:ind w:left="370" w:hanging="252"/>
      </w:pPr>
      <w:bookmarkStart w:id="7" w:name="b)_Definitions"/>
      <w:bookmarkEnd w:id="7"/>
      <w:r>
        <w:t>Definitions</w:t>
      </w:r>
    </w:p>
    <w:p w14:paraId="0224ACF7" w14:textId="77777777" w:rsidR="009D1F8C" w:rsidRDefault="009D1F8C">
      <w:pPr>
        <w:pStyle w:val="BodyText"/>
        <w:spacing w:before="1"/>
        <w:rPr>
          <w:b/>
        </w:rPr>
      </w:pPr>
    </w:p>
    <w:p w14:paraId="540C409E" w14:textId="77777777" w:rsidR="009D1F8C" w:rsidRDefault="00274D41">
      <w:pPr>
        <w:ind w:left="120" w:right="116"/>
        <w:jc w:val="both"/>
        <w:rPr>
          <w:i/>
        </w:rPr>
      </w:pPr>
      <w:r>
        <w:rPr>
          <w:i/>
        </w:rPr>
        <w:t>[For the purpose of the Historic Preservation Ordinance(s) cited and this Chapter, certain terms shall have the meanings ascribed to them, unless the context clearly indicated otherwise.]</w:t>
      </w:r>
    </w:p>
    <w:p w14:paraId="7517D2C7" w14:textId="77777777" w:rsidR="009D1F8C" w:rsidRDefault="009D1F8C">
      <w:pPr>
        <w:pStyle w:val="BodyText"/>
        <w:spacing w:before="9"/>
        <w:rPr>
          <w:i/>
          <w:sz w:val="21"/>
        </w:rPr>
      </w:pPr>
    </w:p>
    <w:p w14:paraId="2DFE03EC" w14:textId="77777777" w:rsidR="009D1F8C" w:rsidRDefault="00274D41">
      <w:pPr>
        <w:pStyle w:val="ListParagraph"/>
        <w:numPr>
          <w:ilvl w:val="1"/>
          <w:numId w:val="161"/>
        </w:numPr>
        <w:tabs>
          <w:tab w:val="left" w:pos="736"/>
        </w:tabs>
        <w:ind w:left="479" w:right="116" w:firstLine="0"/>
      </w:pPr>
      <w:r>
        <w:rPr>
          <w:i/>
        </w:rPr>
        <w:t xml:space="preserve">“Building”- </w:t>
      </w:r>
      <w:r>
        <w:t>A building is a structure created to shelter any form of human activity, such as a house, barn, church, hotel or similar structure. Building may refer to a historically related complex such as a courthouse and jail or a house and</w:t>
      </w:r>
      <w:r>
        <w:rPr>
          <w:spacing w:val="-1"/>
        </w:rPr>
        <w:t xml:space="preserve"> </w:t>
      </w:r>
      <w:r>
        <w:t>barn;</w:t>
      </w:r>
    </w:p>
    <w:p w14:paraId="04E9304E" w14:textId="77777777" w:rsidR="009D1F8C" w:rsidRDefault="009D1F8C">
      <w:pPr>
        <w:jc w:val="both"/>
        <w:sectPr w:rsidR="009D1F8C">
          <w:pgSz w:w="12240" w:h="15840"/>
          <w:pgMar w:top="1180" w:right="1320" w:bottom="2280" w:left="1320" w:header="727" w:footer="2097" w:gutter="0"/>
          <w:cols w:space="720"/>
        </w:sectPr>
      </w:pPr>
    </w:p>
    <w:p w14:paraId="00EEE353" w14:textId="77777777" w:rsidR="009D1F8C" w:rsidRDefault="00274D41">
      <w:pPr>
        <w:pStyle w:val="ListParagraph"/>
        <w:numPr>
          <w:ilvl w:val="1"/>
          <w:numId w:val="161"/>
        </w:numPr>
        <w:tabs>
          <w:tab w:val="left" w:pos="646"/>
        </w:tabs>
        <w:spacing w:before="80"/>
        <w:ind w:left="479" w:right="118" w:firstLine="0"/>
        <w:rPr>
          <w:sz w:val="20"/>
        </w:rPr>
      </w:pPr>
      <w:r>
        <w:rPr>
          <w:i/>
        </w:rPr>
        <w:lastRenderedPageBreak/>
        <w:t xml:space="preserve">“Certificate of Appropriateness”- </w:t>
      </w:r>
      <w:r>
        <w:t>Means a document evidencing approval by the Historic Preservation Commission of an application to make a material change in the appearance of a designated Historic Property or of a property located within a designated Historic</w:t>
      </w:r>
      <w:r>
        <w:rPr>
          <w:spacing w:val="-8"/>
        </w:rPr>
        <w:t xml:space="preserve"> </w:t>
      </w:r>
      <w:r>
        <w:t>District;</w:t>
      </w:r>
    </w:p>
    <w:p w14:paraId="6793A976" w14:textId="77777777" w:rsidR="009D1F8C" w:rsidRDefault="009D1F8C">
      <w:pPr>
        <w:pStyle w:val="BodyText"/>
        <w:spacing w:before="11"/>
        <w:rPr>
          <w:sz w:val="21"/>
        </w:rPr>
      </w:pPr>
    </w:p>
    <w:p w14:paraId="26D90A8E" w14:textId="77777777" w:rsidR="009D1F8C" w:rsidRDefault="00274D41">
      <w:pPr>
        <w:pStyle w:val="ListParagraph"/>
        <w:numPr>
          <w:ilvl w:val="1"/>
          <w:numId w:val="161"/>
        </w:numPr>
        <w:tabs>
          <w:tab w:val="left" w:pos="646"/>
          <w:tab w:val="left" w:pos="8833"/>
        </w:tabs>
        <w:ind w:left="479" w:right="116" w:firstLine="0"/>
        <w:rPr>
          <w:sz w:val="20"/>
        </w:rPr>
      </w:pPr>
      <w:r>
        <w:rPr>
          <w:i/>
        </w:rPr>
        <w:t>“Exterior</w:t>
      </w:r>
      <w:r>
        <w:rPr>
          <w:i/>
          <w:spacing w:val="18"/>
        </w:rPr>
        <w:t xml:space="preserve"> </w:t>
      </w:r>
      <w:r>
        <w:rPr>
          <w:i/>
        </w:rPr>
        <w:t>Architectural</w:t>
      </w:r>
      <w:r>
        <w:rPr>
          <w:i/>
          <w:spacing w:val="21"/>
        </w:rPr>
        <w:t xml:space="preserve"> </w:t>
      </w:r>
      <w:r>
        <w:rPr>
          <w:i/>
        </w:rPr>
        <w:t>Features”-</w:t>
      </w:r>
      <w:r>
        <w:rPr>
          <w:i/>
          <w:spacing w:val="18"/>
        </w:rPr>
        <w:t xml:space="preserve"> </w:t>
      </w:r>
      <w:r>
        <w:t>Means</w:t>
      </w:r>
      <w:r>
        <w:rPr>
          <w:spacing w:val="18"/>
        </w:rPr>
        <w:t xml:space="preserve"> </w:t>
      </w:r>
      <w:r>
        <w:t>an</w:t>
      </w:r>
      <w:r>
        <w:rPr>
          <w:spacing w:val="19"/>
        </w:rPr>
        <w:t xml:space="preserve"> </w:t>
      </w:r>
      <w:r>
        <w:t>architectural</w:t>
      </w:r>
      <w:r>
        <w:rPr>
          <w:spacing w:val="19"/>
        </w:rPr>
        <w:t xml:space="preserve"> </w:t>
      </w:r>
      <w:r>
        <w:t>style,</w:t>
      </w:r>
      <w:r>
        <w:rPr>
          <w:spacing w:val="18"/>
        </w:rPr>
        <w:t xml:space="preserve"> </w:t>
      </w:r>
      <w:r>
        <w:t>general</w:t>
      </w:r>
      <w:r>
        <w:rPr>
          <w:spacing w:val="19"/>
        </w:rPr>
        <w:t xml:space="preserve"> </w:t>
      </w:r>
      <w:r>
        <w:t>design</w:t>
      </w:r>
      <w:r>
        <w:rPr>
          <w:spacing w:val="19"/>
        </w:rPr>
        <w:t xml:space="preserve"> </w:t>
      </w:r>
      <w:r>
        <w:t>and</w:t>
      </w:r>
      <w:r>
        <w:tab/>
      </w:r>
      <w:r>
        <w:rPr>
          <w:spacing w:val="-3"/>
        </w:rPr>
        <w:t xml:space="preserve">general </w:t>
      </w:r>
      <w:r>
        <w:t xml:space="preserve">arrangement of the exterior of a building, structure or object, including but not limited to the kind or texture of the building material and the type and style of all windows, doors, signs and other appurtenant architectural fixtures, features, details or elements relative to the forgoing, as more fully described in the </w:t>
      </w:r>
      <w:r>
        <w:rPr>
          <w:u w:val="single"/>
        </w:rPr>
        <w:t>Historic Preservation Design Guidelines</w:t>
      </w:r>
      <w:r>
        <w:t xml:space="preserve"> for the City of Douglas, a copy of which is identified as Appendix “A” (reserved) in the Historic Preservation Ordinance(s) cited and hereby incorporated by</w:t>
      </w:r>
      <w:r>
        <w:rPr>
          <w:spacing w:val="-1"/>
        </w:rPr>
        <w:t xml:space="preserve"> </w:t>
      </w:r>
      <w:r>
        <w:t>reference;</w:t>
      </w:r>
    </w:p>
    <w:p w14:paraId="6F76C419" w14:textId="77777777" w:rsidR="009D1F8C" w:rsidRDefault="009D1F8C">
      <w:pPr>
        <w:pStyle w:val="BodyText"/>
        <w:spacing w:before="1"/>
      </w:pPr>
    </w:p>
    <w:p w14:paraId="3A4DDD1B" w14:textId="22B36019" w:rsidR="009D1F8C" w:rsidRDefault="00274D41">
      <w:pPr>
        <w:pStyle w:val="ListParagraph"/>
        <w:numPr>
          <w:ilvl w:val="1"/>
          <w:numId w:val="161"/>
        </w:numPr>
        <w:tabs>
          <w:tab w:val="left" w:pos="646"/>
        </w:tabs>
        <w:ind w:left="479" w:right="119" w:firstLine="0"/>
        <w:rPr>
          <w:sz w:val="20"/>
        </w:rPr>
      </w:pPr>
      <w:r>
        <w:rPr>
          <w:i/>
        </w:rPr>
        <w:t xml:space="preserve">“Exterior Environmental Features”- </w:t>
      </w:r>
      <w:r>
        <w:t xml:space="preserve">Means all those aspects </w:t>
      </w:r>
      <w:r w:rsidR="0067382E">
        <w:t>of the landscape or the development</w:t>
      </w:r>
      <w:r>
        <w:t xml:space="preserve"> of a site which affect the historic character of the</w:t>
      </w:r>
      <w:r>
        <w:rPr>
          <w:spacing w:val="-1"/>
        </w:rPr>
        <w:t xml:space="preserve"> </w:t>
      </w:r>
      <w:r>
        <w:t>property;</w:t>
      </w:r>
    </w:p>
    <w:p w14:paraId="58282F8C" w14:textId="77777777" w:rsidR="009D1F8C" w:rsidRDefault="009D1F8C">
      <w:pPr>
        <w:pStyle w:val="BodyText"/>
        <w:spacing w:before="10"/>
        <w:rPr>
          <w:sz w:val="21"/>
        </w:rPr>
      </w:pPr>
    </w:p>
    <w:p w14:paraId="18B4E66D" w14:textId="77777777" w:rsidR="009D1F8C" w:rsidRDefault="00274D41">
      <w:pPr>
        <w:pStyle w:val="ListParagraph"/>
        <w:numPr>
          <w:ilvl w:val="1"/>
          <w:numId w:val="161"/>
        </w:numPr>
        <w:tabs>
          <w:tab w:val="left" w:pos="646"/>
        </w:tabs>
        <w:spacing w:before="1"/>
        <w:ind w:left="479" w:right="117" w:firstLine="0"/>
        <w:rPr>
          <w:sz w:val="20"/>
        </w:rPr>
      </w:pPr>
      <w:r>
        <w:rPr>
          <w:i/>
        </w:rPr>
        <w:t xml:space="preserve">“Historical (or Historic) District”- </w:t>
      </w:r>
      <w:r>
        <w:t>Means a geographically definable area, possessing a significant concentration, linkage, or continuity of sites, buildings, structures or objects united by past events or aesthetically by plan or physical development. A district may also comprise individual elements separated geographically but linked by association or history. A Historical District shall further mean an area designated by the City of Douglas City Commission as a Historic District pursuant to the criteria established in Section IV, B. of the Historic Preservation Ordinance(s)</w:t>
      </w:r>
      <w:r>
        <w:rPr>
          <w:spacing w:val="-6"/>
        </w:rPr>
        <w:t xml:space="preserve"> </w:t>
      </w:r>
      <w:r>
        <w:t>cited;</w:t>
      </w:r>
    </w:p>
    <w:p w14:paraId="6EF8B1E5" w14:textId="77777777" w:rsidR="009D1F8C" w:rsidRDefault="009D1F8C">
      <w:pPr>
        <w:pStyle w:val="BodyText"/>
      </w:pPr>
    </w:p>
    <w:p w14:paraId="55CD9746" w14:textId="77777777" w:rsidR="009D1F8C" w:rsidRDefault="00274D41">
      <w:pPr>
        <w:pStyle w:val="ListParagraph"/>
        <w:numPr>
          <w:ilvl w:val="1"/>
          <w:numId w:val="161"/>
        </w:numPr>
        <w:tabs>
          <w:tab w:val="left" w:pos="712"/>
        </w:tabs>
        <w:ind w:left="479" w:right="117" w:firstLine="0"/>
      </w:pPr>
      <w:r>
        <w:rPr>
          <w:i/>
        </w:rPr>
        <w:t>“Historic Property”-</w:t>
      </w:r>
      <w:r>
        <w:t>Means an individual building, structure, site, or object including the adjacent area necessary for the proper appreciation thereof designated by the City of Douglas City Commission as a Historic Property pursuant to the criteria established in Section IV, C. of the Historic Preservation Ordinance(s)</w:t>
      </w:r>
      <w:r>
        <w:rPr>
          <w:spacing w:val="-1"/>
        </w:rPr>
        <w:t xml:space="preserve"> </w:t>
      </w:r>
      <w:r>
        <w:t>cited;</w:t>
      </w:r>
    </w:p>
    <w:p w14:paraId="4B3146A6" w14:textId="77777777" w:rsidR="009D1F8C" w:rsidRDefault="009D1F8C">
      <w:pPr>
        <w:pStyle w:val="BodyText"/>
        <w:spacing w:before="11"/>
        <w:rPr>
          <w:sz w:val="21"/>
        </w:rPr>
      </w:pPr>
    </w:p>
    <w:p w14:paraId="3C702F90" w14:textId="77777777" w:rsidR="009D1F8C" w:rsidRDefault="00274D41">
      <w:pPr>
        <w:pStyle w:val="ListParagraph"/>
        <w:numPr>
          <w:ilvl w:val="1"/>
          <w:numId w:val="161"/>
        </w:numPr>
        <w:tabs>
          <w:tab w:val="left" w:pos="803"/>
        </w:tabs>
        <w:ind w:left="479" w:right="117" w:firstLine="0"/>
      </w:pPr>
      <w:r>
        <w:rPr>
          <w:i/>
        </w:rPr>
        <w:t xml:space="preserve">“Material Change </w:t>
      </w:r>
      <w:proofErr w:type="gramStart"/>
      <w:r>
        <w:rPr>
          <w:i/>
        </w:rPr>
        <w:t>In</w:t>
      </w:r>
      <w:proofErr w:type="gramEnd"/>
      <w:r>
        <w:rPr>
          <w:i/>
        </w:rPr>
        <w:t xml:space="preserve"> Appearance”-</w:t>
      </w:r>
      <w:r>
        <w:t>Means a change that will affect either the exterior architectural or environmental features of a Historic Property or any building, structure, site, object, or landscape feature within a Historic District, such</w:t>
      </w:r>
      <w:r>
        <w:rPr>
          <w:spacing w:val="-1"/>
        </w:rPr>
        <w:t xml:space="preserve"> </w:t>
      </w:r>
      <w:r>
        <w:t>as:</w:t>
      </w:r>
    </w:p>
    <w:p w14:paraId="36DD7850" w14:textId="77777777" w:rsidR="009D1F8C" w:rsidRDefault="009D1F8C">
      <w:pPr>
        <w:pStyle w:val="BodyText"/>
        <w:spacing w:before="11"/>
        <w:rPr>
          <w:sz w:val="21"/>
        </w:rPr>
      </w:pPr>
    </w:p>
    <w:p w14:paraId="695D5619" w14:textId="77777777" w:rsidR="009D1F8C" w:rsidRDefault="00274D41">
      <w:pPr>
        <w:pStyle w:val="ListParagraph"/>
        <w:numPr>
          <w:ilvl w:val="2"/>
          <w:numId w:val="161"/>
        </w:numPr>
        <w:tabs>
          <w:tab w:val="left" w:pos="1200"/>
        </w:tabs>
        <w:ind w:right="117" w:hanging="477"/>
        <w:jc w:val="both"/>
      </w:pPr>
      <w:r>
        <w:t>A reconstruction or alteration of the size, shape or façade of a Historic Property, including relocation of any doors or windows or removal or alteration of any architectural features, details or</w:t>
      </w:r>
      <w:r>
        <w:rPr>
          <w:spacing w:val="-1"/>
        </w:rPr>
        <w:t xml:space="preserve"> </w:t>
      </w:r>
      <w:r>
        <w:t>elements;</w:t>
      </w:r>
    </w:p>
    <w:p w14:paraId="3CBCF066" w14:textId="77777777" w:rsidR="009D1F8C" w:rsidRDefault="009D1F8C">
      <w:pPr>
        <w:pStyle w:val="BodyText"/>
      </w:pPr>
    </w:p>
    <w:p w14:paraId="375F4170" w14:textId="77777777" w:rsidR="009D1F8C" w:rsidRDefault="00274D41">
      <w:pPr>
        <w:pStyle w:val="ListParagraph"/>
        <w:numPr>
          <w:ilvl w:val="2"/>
          <w:numId w:val="161"/>
        </w:numPr>
        <w:tabs>
          <w:tab w:val="left" w:pos="1199"/>
          <w:tab w:val="left" w:pos="1200"/>
        </w:tabs>
        <w:ind w:hanging="538"/>
        <w:jc w:val="left"/>
      </w:pPr>
      <w:r>
        <w:t>Demolition or relocation of a historic</w:t>
      </w:r>
      <w:r>
        <w:rPr>
          <w:spacing w:val="-1"/>
        </w:rPr>
        <w:t xml:space="preserve"> </w:t>
      </w:r>
      <w:r>
        <w:t>structure;</w:t>
      </w:r>
    </w:p>
    <w:p w14:paraId="5C5E2AFF" w14:textId="77777777" w:rsidR="009D1F8C" w:rsidRDefault="009D1F8C">
      <w:pPr>
        <w:pStyle w:val="BodyText"/>
      </w:pPr>
    </w:p>
    <w:p w14:paraId="23A45327" w14:textId="77777777" w:rsidR="009D1F8C" w:rsidRDefault="00274D41">
      <w:pPr>
        <w:pStyle w:val="ListParagraph"/>
        <w:numPr>
          <w:ilvl w:val="2"/>
          <w:numId w:val="161"/>
        </w:numPr>
        <w:tabs>
          <w:tab w:val="left" w:pos="1199"/>
          <w:tab w:val="left" w:pos="1200"/>
        </w:tabs>
        <w:ind w:hanging="600"/>
        <w:jc w:val="left"/>
      </w:pPr>
      <w:r>
        <w:t>Commencement of excavation for construction</w:t>
      </w:r>
      <w:r>
        <w:rPr>
          <w:spacing w:val="-1"/>
        </w:rPr>
        <w:t xml:space="preserve"> </w:t>
      </w:r>
      <w:r>
        <w:t>purposes;</w:t>
      </w:r>
    </w:p>
    <w:p w14:paraId="7216C2D3" w14:textId="77777777" w:rsidR="009D1F8C" w:rsidRDefault="009D1F8C">
      <w:pPr>
        <w:pStyle w:val="BodyText"/>
      </w:pPr>
    </w:p>
    <w:p w14:paraId="6E3D19AD" w14:textId="77777777" w:rsidR="009D1F8C" w:rsidRDefault="00274D41">
      <w:pPr>
        <w:pStyle w:val="ListParagraph"/>
        <w:numPr>
          <w:ilvl w:val="2"/>
          <w:numId w:val="161"/>
        </w:numPr>
        <w:tabs>
          <w:tab w:val="left" w:pos="1199"/>
          <w:tab w:val="left" w:pos="1200"/>
        </w:tabs>
        <w:spacing w:before="1"/>
        <w:ind w:hanging="586"/>
        <w:jc w:val="left"/>
      </w:pPr>
      <w:r>
        <w:t>A change in the location of advertising visible from the public right-of-way;</w:t>
      </w:r>
      <w:r>
        <w:rPr>
          <w:spacing w:val="-7"/>
        </w:rPr>
        <w:t xml:space="preserve"> </w:t>
      </w:r>
      <w:r>
        <w:t>or</w:t>
      </w:r>
    </w:p>
    <w:p w14:paraId="390EF9F5" w14:textId="77777777" w:rsidR="009D1F8C" w:rsidRDefault="009D1F8C">
      <w:pPr>
        <w:pStyle w:val="BodyText"/>
        <w:spacing w:before="10"/>
        <w:rPr>
          <w:sz w:val="21"/>
        </w:rPr>
      </w:pPr>
    </w:p>
    <w:p w14:paraId="0E980C71" w14:textId="77777777" w:rsidR="009D1F8C" w:rsidRDefault="00274D41">
      <w:pPr>
        <w:pStyle w:val="ListParagraph"/>
        <w:numPr>
          <w:ilvl w:val="2"/>
          <w:numId w:val="161"/>
        </w:numPr>
        <w:tabs>
          <w:tab w:val="left" w:pos="1200"/>
        </w:tabs>
        <w:ind w:right="119" w:hanging="525"/>
        <w:jc w:val="both"/>
      </w:pPr>
      <w:r>
        <w:t>The erection, alteration, restoration or removal or any buildings or other structure within a Historic Property or District, including walls, fences, steps and pavements, or other appurtenant</w:t>
      </w:r>
      <w:r>
        <w:rPr>
          <w:spacing w:val="-1"/>
        </w:rPr>
        <w:t xml:space="preserve"> </w:t>
      </w:r>
      <w:r>
        <w:t>features.</w:t>
      </w:r>
    </w:p>
    <w:p w14:paraId="7A21F5C2" w14:textId="77777777" w:rsidR="009D1F8C" w:rsidRDefault="009D1F8C">
      <w:pPr>
        <w:pStyle w:val="BodyText"/>
        <w:spacing w:before="1"/>
      </w:pPr>
    </w:p>
    <w:p w14:paraId="03DE01DA" w14:textId="77777777" w:rsidR="009D1F8C" w:rsidRDefault="00274D41">
      <w:pPr>
        <w:pStyle w:val="ListParagraph"/>
        <w:numPr>
          <w:ilvl w:val="1"/>
          <w:numId w:val="161"/>
        </w:numPr>
        <w:tabs>
          <w:tab w:val="left" w:pos="646"/>
        </w:tabs>
        <w:ind w:left="479" w:right="119" w:firstLine="0"/>
        <w:rPr>
          <w:sz w:val="20"/>
        </w:rPr>
      </w:pPr>
      <w:r>
        <w:rPr>
          <w:i/>
        </w:rPr>
        <w:t>“Object”-</w:t>
      </w:r>
      <w:r>
        <w:t>Means a material thing of functional, aesthetic, cultural, historical or scientific value that may be, by nature or design, movable yet related to a specific setting or</w:t>
      </w:r>
      <w:r>
        <w:rPr>
          <w:spacing w:val="-7"/>
        </w:rPr>
        <w:t xml:space="preserve"> </w:t>
      </w:r>
      <w:r>
        <w:t>environment.</w:t>
      </w:r>
    </w:p>
    <w:p w14:paraId="76F9AABC" w14:textId="77777777" w:rsidR="009D1F8C" w:rsidRDefault="009D1F8C">
      <w:pPr>
        <w:jc w:val="both"/>
        <w:rPr>
          <w:sz w:val="20"/>
        </w:rPr>
        <w:sectPr w:rsidR="009D1F8C">
          <w:pgSz w:w="12240" w:h="15840"/>
          <w:pgMar w:top="1180" w:right="1320" w:bottom="2280" w:left="1320" w:header="727" w:footer="2097" w:gutter="0"/>
          <w:cols w:space="720"/>
        </w:sectPr>
      </w:pPr>
    </w:p>
    <w:p w14:paraId="6317E462" w14:textId="77777777" w:rsidR="009D1F8C" w:rsidRDefault="00274D41">
      <w:pPr>
        <w:pStyle w:val="ListParagraph"/>
        <w:numPr>
          <w:ilvl w:val="1"/>
          <w:numId w:val="161"/>
        </w:numPr>
        <w:tabs>
          <w:tab w:val="left" w:pos="702"/>
        </w:tabs>
        <w:spacing w:before="80"/>
        <w:ind w:left="480" w:right="118" w:hanging="1"/>
      </w:pPr>
      <w:r>
        <w:rPr>
          <w:i/>
        </w:rPr>
        <w:lastRenderedPageBreak/>
        <w:t xml:space="preserve">“Site”- </w:t>
      </w:r>
      <w:r>
        <w:t>A site is the location of a significant event, a prehistoric or historical occupation or activity, or a building or structure, whether standing, ruined, or vanished, where the location itself maintains historical or archaeological value regardless of the value of any existing</w:t>
      </w:r>
      <w:r>
        <w:rPr>
          <w:spacing w:val="-2"/>
        </w:rPr>
        <w:t xml:space="preserve"> </w:t>
      </w:r>
      <w:r>
        <w:t>structure.</w:t>
      </w:r>
    </w:p>
    <w:p w14:paraId="26A167A2" w14:textId="77777777" w:rsidR="009D1F8C" w:rsidRDefault="009D1F8C">
      <w:pPr>
        <w:pStyle w:val="BodyText"/>
        <w:spacing w:before="11"/>
        <w:rPr>
          <w:sz w:val="21"/>
        </w:rPr>
      </w:pPr>
    </w:p>
    <w:p w14:paraId="19117823" w14:textId="0D962B9C" w:rsidR="009D1F8C" w:rsidRDefault="00274D41">
      <w:pPr>
        <w:pStyle w:val="ListParagraph"/>
        <w:numPr>
          <w:ilvl w:val="1"/>
          <w:numId w:val="161"/>
        </w:numPr>
        <w:tabs>
          <w:tab w:val="left" w:pos="882"/>
        </w:tabs>
        <w:ind w:left="480" w:right="116" w:firstLine="0"/>
      </w:pPr>
      <w:r>
        <w:rPr>
          <w:i/>
        </w:rPr>
        <w:t>“Structure”-</w:t>
      </w:r>
      <w:r>
        <w:t xml:space="preserve">A structure is a work made up of interdependent and </w:t>
      </w:r>
      <w:r w:rsidR="0067382E">
        <w:t>interrelated parts in a definite</w:t>
      </w:r>
      <w:r>
        <w:t xml:space="preserve"> pattern of organization. Constructed by man, it is often an engineering project large in</w:t>
      </w:r>
      <w:r>
        <w:rPr>
          <w:spacing w:val="-15"/>
        </w:rPr>
        <w:t xml:space="preserve"> </w:t>
      </w:r>
      <w:r>
        <w:t>scale.</w:t>
      </w:r>
    </w:p>
    <w:p w14:paraId="4E3A98BA" w14:textId="77777777" w:rsidR="009D1F8C" w:rsidRDefault="009D1F8C">
      <w:pPr>
        <w:pStyle w:val="BodyText"/>
        <w:spacing w:before="1"/>
        <w:rPr>
          <w:sz w:val="20"/>
        </w:rPr>
      </w:pPr>
    </w:p>
    <w:p w14:paraId="3901F262" w14:textId="77777777" w:rsidR="009D1F8C" w:rsidRDefault="00274D41">
      <w:pPr>
        <w:pStyle w:val="Heading4"/>
        <w:numPr>
          <w:ilvl w:val="0"/>
          <w:numId w:val="161"/>
        </w:numPr>
        <w:tabs>
          <w:tab w:val="left" w:pos="346"/>
        </w:tabs>
        <w:ind w:left="346" w:hanging="226"/>
      </w:pPr>
      <w:r>
        <w:t>Application to the Historic Preservation Commission for a Certificate of</w:t>
      </w:r>
      <w:r>
        <w:rPr>
          <w:spacing w:val="-7"/>
        </w:rPr>
        <w:t xml:space="preserve"> </w:t>
      </w:r>
      <w:r>
        <w:t>Appropriateness</w:t>
      </w:r>
    </w:p>
    <w:p w14:paraId="1ABC7923" w14:textId="77777777" w:rsidR="009D1F8C" w:rsidRDefault="009D1F8C">
      <w:pPr>
        <w:pStyle w:val="BodyText"/>
        <w:spacing w:before="10"/>
        <w:rPr>
          <w:b/>
          <w:sz w:val="21"/>
        </w:rPr>
      </w:pPr>
    </w:p>
    <w:p w14:paraId="4B7FFDE5" w14:textId="77777777" w:rsidR="009D1F8C" w:rsidRDefault="00274D41">
      <w:pPr>
        <w:pStyle w:val="ListParagraph"/>
        <w:numPr>
          <w:ilvl w:val="1"/>
          <w:numId w:val="161"/>
        </w:numPr>
        <w:tabs>
          <w:tab w:val="left" w:pos="700"/>
        </w:tabs>
        <w:spacing w:before="1"/>
        <w:ind w:left="479" w:right="116" w:firstLine="0"/>
      </w:pPr>
      <w:r>
        <w:rPr>
          <w:u w:val="single"/>
        </w:rPr>
        <w:t>Approval of Material Change in Appearance in Historic Districts or Involving Historic Properties:</w:t>
      </w:r>
      <w:r>
        <w:t xml:space="preserve"> After the designation by ordinance of an Historic Property or of a Historic District, no material change in the appearance of such Historic Property, or of a historic or non-historic building, structure, site or object within such a Historic District, shall be made or be permitted to be made by the owner or occupant thereof, unless or until the Application for a Certificate of Appropriateness has been submitted to and approved by the Commission;</w:t>
      </w:r>
    </w:p>
    <w:p w14:paraId="083C0D4A" w14:textId="77777777" w:rsidR="009D1F8C" w:rsidRDefault="009D1F8C">
      <w:pPr>
        <w:pStyle w:val="BodyText"/>
      </w:pPr>
    </w:p>
    <w:p w14:paraId="02D69439" w14:textId="77777777" w:rsidR="009D1F8C" w:rsidRDefault="00274D41">
      <w:pPr>
        <w:pStyle w:val="ListParagraph"/>
        <w:numPr>
          <w:ilvl w:val="1"/>
          <w:numId w:val="161"/>
        </w:numPr>
        <w:tabs>
          <w:tab w:val="left" w:pos="647"/>
        </w:tabs>
        <w:ind w:left="479" w:right="117" w:hanging="1"/>
        <w:rPr>
          <w:sz w:val="20"/>
        </w:rPr>
      </w:pPr>
      <w:r>
        <w:rPr>
          <w:spacing w:val="13"/>
          <w:w w:val="99"/>
          <w:u w:val="single"/>
        </w:rPr>
        <w:t xml:space="preserve"> </w:t>
      </w:r>
      <w:r>
        <w:rPr>
          <w:u w:val="single"/>
        </w:rPr>
        <w:t>Submission of Plans to the Historic Preservation Commission:</w:t>
      </w:r>
      <w:r>
        <w:t xml:space="preserve"> An Application for a Certificate of Appropriateness shall be accompanied by drawings, photographs, plans and documentation required by the Historic Preservation Commission as further set forth on the Application for Certificate of Appropriateness attached thereto as Appendix “C” (reserved) of the Historic Preservation Ordinances(s)</w:t>
      </w:r>
      <w:r>
        <w:rPr>
          <w:spacing w:val="-1"/>
        </w:rPr>
        <w:t xml:space="preserve"> </w:t>
      </w:r>
      <w:r>
        <w:t>cited;</w:t>
      </w:r>
    </w:p>
    <w:p w14:paraId="7D00F4FE" w14:textId="77777777" w:rsidR="009D1F8C" w:rsidRDefault="009D1F8C">
      <w:pPr>
        <w:pStyle w:val="BodyText"/>
        <w:spacing w:before="11"/>
        <w:rPr>
          <w:sz w:val="19"/>
        </w:rPr>
      </w:pPr>
    </w:p>
    <w:p w14:paraId="28C3AD83" w14:textId="77777777" w:rsidR="009D1F8C" w:rsidRDefault="00274D41">
      <w:pPr>
        <w:pStyle w:val="ListParagraph"/>
        <w:numPr>
          <w:ilvl w:val="1"/>
          <w:numId w:val="161"/>
        </w:numPr>
        <w:tabs>
          <w:tab w:val="left" w:pos="778"/>
        </w:tabs>
        <w:ind w:left="479" w:right="116" w:firstLine="0"/>
      </w:pPr>
      <w:r>
        <w:rPr>
          <w:u w:val="single"/>
        </w:rPr>
        <w:t>Additional Submissions Needed for Demolition Consideration:</w:t>
      </w:r>
      <w:r>
        <w:t xml:space="preserve"> In addition to the normal Application for Certificate of Appropriateness, if a demolition is requested, the additional items below are</w:t>
      </w:r>
      <w:r>
        <w:rPr>
          <w:spacing w:val="-1"/>
        </w:rPr>
        <w:t xml:space="preserve"> </w:t>
      </w:r>
      <w:r>
        <w:t>required:</w:t>
      </w:r>
    </w:p>
    <w:p w14:paraId="75E44118" w14:textId="77777777" w:rsidR="009D1F8C" w:rsidRDefault="009D1F8C">
      <w:pPr>
        <w:pStyle w:val="BodyText"/>
      </w:pPr>
    </w:p>
    <w:p w14:paraId="50A23300" w14:textId="77777777" w:rsidR="009D1F8C" w:rsidRDefault="00274D41">
      <w:pPr>
        <w:pStyle w:val="ListParagraph"/>
        <w:numPr>
          <w:ilvl w:val="0"/>
          <w:numId w:val="160"/>
        </w:numPr>
        <w:tabs>
          <w:tab w:val="left" w:pos="1137"/>
        </w:tabs>
        <w:spacing w:before="1"/>
        <w:ind w:right="116" w:firstLine="55"/>
      </w:pPr>
      <w:r>
        <w:t>A consultation with the Historic Preservation Commission prior to the submission of a demolition request is required to discuss viable alternatives to</w:t>
      </w:r>
      <w:r>
        <w:rPr>
          <w:spacing w:val="-3"/>
        </w:rPr>
        <w:t xml:space="preserve"> </w:t>
      </w:r>
      <w:r>
        <w:t>demolition;</w:t>
      </w:r>
    </w:p>
    <w:p w14:paraId="798B5572" w14:textId="77777777" w:rsidR="009D1F8C" w:rsidRDefault="009D1F8C">
      <w:pPr>
        <w:pStyle w:val="BodyText"/>
        <w:spacing w:before="10"/>
        <w:rPr>
          <w:sz w:val="21"/>
        </w:rPr>
      </w:pPr>
    </w:p>
    <w:p w14:paraId="7159FD6F" w14:textId="77777777" w:rsidR="009D1F8C" w:rsidRDefault="00274D41">
      <w:pPr>
        <w:pStyle w:val="ListParagraph"/>
        <w:numPr>
          <w:ilvl w:val="0"/>
          <w:numId w:val="160"/>
        </w:numPr>
        <w:tabs>
          <w:tab w:val="left" w:pos="1211"/>
        </w:tabs>
        <w:ind w:right="117" w:firstLine="55"/>
      </w:pPr>
      <w:r>
        <w:t>Documentation of economic hardship including a financial report detailing the cost of rehabilitation and evidence that the existing building is incapable of producing a reasonable economic return on the</w:t>
      </w:r>
      <w:r>
        <w:rPr>
          <w:spacing w:val="-2"/>
        </w:rPr>
        <w:t xml:space="preserve"> </w:t>
      </w:r>
      <w:r>
        <w:t>investment;</w:t>
      </w:r>
    </w:p>
    <w:p w14:paraId="245C7174" w14:textId="77777777" w:rsidR="009D1F8C" w:rsidRDefault="009D1F8C">
      <w:pPr>
        <w:pStyle w:val="BodyText"/>
      </w:pPr>
    </w:p>
    <w:p w14:paraId="097938CC" w14:textId="77777777" w:rsidR="009D1F8C" w:rsidRDefault="00274D41">
      <w:pPr>
        <w:pStyle w:val="ListParagraph"/>
        <w:numPr>
          <w:ilvl w:val="0"/>
          <w:numId w:val="160"/>
        </w:numPr>
        <w:tabs>
          <w:tab w:val="left" w:pos="1236"/>
        </w:tabs>
        <w:ind w:right="117" w:firstLine="55"/>
      </w:pPr>
      <w:r>
        <w:t>If the request for demolition is based on structural instability or deterioration, a Technical Report prepared by a preservation architect or professional engineer with knowledge of historic building construction should be submitted which details the nature and extent of the specific problems and provides accurate costs estimates for their correction;</w:t>
      </w:r>
      <w:r>
        <w:rPr>
          <w:spacing w:val="-1"/>
        </w:rPr>
        <w:t xml:space="preserve"> </w:t>
      </w:r>
      <w:r>
        <w:t>and</w:t>
      </w:r>
    </w:p>
    <w:p w14:paraId="0A84B2CB" w14:textId="77777777" w:rsidR="009D1F8C" w:rsidRDefault="009D1F8C">
      <w:pPr>
        <w:pStyle w:val="BodyText"/>
      </w:pPr>
    </w:p>
    <w:p w14:paraId="1FCBD091" w14:textId="77777777" w:rsidR="009D1F8C" w:rsidRDefault="00274D41">
      <w:pPr>
        <w:pStyle w:val="ListParagraph"/>
        <w:numPr>
          <w:ilvl w:val="0"/>
          <w:numId w:val="160"/>
        </w:numPr>
        <w:tabs>
          <w:tab w:val="left" w:pos="1195"/>
        </w:tabs>
        <w:ind w:left="1194" w:hanging="300"/>
      </w:pPr>
      <w:r>
        <w:t>A complete plan for the new development proposed on the site should be</w:t>
      </w:r>
      <w:r>
        <w:rPr>
          <w:spacing w:val="-9"/>
        </w:rPr>
        <w:t xml:space="preserve"> </w:t>
      </w:r>
      <w:r>
        <w:t>submitted.</w:t>
      </w:r>
    </w:p>
    <w:p w14:paraId="690D14B4" w14:textId="77777777" w:rsidR="009D1F8C" w:rsidRDefault="009D1F8C">
      <w:pPr>
        <w:pStyle w:val="BodyText"/>
      </w:pPr>
    </w:p>
    <w:p w14:paraId="35E028EA" w14:textId="77777777" w:rsidR="009D1F8C" w:rsidRDefault="00274D41">
      <w:pPr>
        <w:pStyle w:val="ListParagraph"/>
        <w:numPr>
          <w:ilvl w:val="1"/>
          <w:numId w:val="160"/>
        </w:numPr>
        <w:tabs>
          <w:tab w:val="left" w:pos="1847"/>
        </w:tabs>
        <w:ind w:right="118" w:firstLine="55"/>
      </w:pPr>
      <w:r>
        <w:t>Such a plan should include a timetable, a budget for both the demolition and new construction, plans for the proposed treatment of the site and satisfactory evidence that adequate financing is available;</w:t>
      </w:r>
      <w:r>
        <w:rPr>
          <w:spacing w:val="-1"/>
        </w:rPr>
        <w:t xml:space="preserve"> </w:t>
      </w:r>
      <w:r>
        <w:t>and</w:t>
      </w:r>
    </w:p>
    <w:p w14:paraId="738E6595" w14:textId="77777777" w:rsidR="009D1F8C" w:rsidRDefault="009D1F8C">
      <w:pPr>
        <w:pStyle w:val="BodyText"/>
      </w:pPr>
    </w:p>
    <w:p w14:paraId="38DBF765" w14:textId="77777777" w:rsidR="009D1F8C" w:rsidRDefault="00274D41">
      <w:pPr>
        <w:pStyle w:val="ListParagraph"/>
        <w:numPr>
          <w:ilvl w:val="1"/>
          <w:numId w:val="160"/>
        </w:numPr>
        <w:tabs>
          <w:tab w:val="left" w:pos="1842"/>
        </w:tabs>
        <w:ind w:right="115" w:firstLine="55"/>
      </w:pPr>
      <w:r>
        <w:t>In cases of demolition when a building has lost its integrity of design, and its removal would result in a positive effect on the district, plans for new construction should relate to the Historic District rather than the existing building.</w:t>
      </w:r>
    </w:p>
    <w:p w14:paraId="69AEB7AE" w14:textId="77777777" w:rsidR="009D1F8C" w:rsidRDefault="009D1F8C">
      <w:pPr>
        <w:jc w:val="both"/>
        <w:sectPr w:rsidR="009D1F8C">
          <w:pgSz w:w="12240" w:h="15840"/>
          <w:pgMar w:top="1180" w:right="1320" w:bottom="2280" w:left="1320" w:header="727" w:footer="2097" w:gutter="0"/>
          <w:cols w:space="720"/>
        </w:sectPr>
      </w:pPr>
    </w:p>
    <w:p w14:paraId="6EC96DD1" w14:textId="77777777" w:rsidR="009D1F8C" w:rsidRDefault="00274D41">
      <w:pPr>
        <w:pStyle w:val="ListParagraph"/>
        <w:numPr>
          <w:ilvl w:val="1"/>
          <w:numId w:val="161"/>
        </w:numPr>
        <w:tabs>
          <w:tab w:val="left" w:pos="771"/>
        </w:tabs>
        <w:spacing w:before="80"/>
        <w:ind w:left="480" w:right="117" w:hanging="1"/>
      </w:pPr>
      <w:r>
        <w:rPr>
          <w:u w:val="single"/>
        </w:rPr>
        <w:lastRenderedPageBreak/>
        <w:t>Timing:</w:t>
      </w:r>
      <w:r>
        <w:t xml:space="preserve"> Applications for Certificates of Appropriateness must be submitted at least ten (10) days prior to the next scheduled meeting of the Historic Preservation</w:t>
      </w:r>
      <w:r>
        <w:rPr>
          <w:spacing w:val="-4"/>
        </w:rPr>
        <w:t xml:space="preserve"> </w:t>
      </w:r>
      <w:r>
        <w:t>Commission.</w:t>
      </w:r>
    </w:p>
    <w:p w14:paraId="4086E270" w14:textId="77777777" w:rsidR="009D1F8C" w:rsidRDefault="009D1F8C">
      <w:pPr>
        <w:pStyle w:val="BodyText"/>
        <w:spacing w:before="11"/>
        <w:rPr>
          <w:sz w:val="21"/>
        </w:rPr>
      </w:pPr>
    </w:p>
    <w:p w14:paraId="11A9B1BD" w14:textId="77777777" w:rsidR="009D1F8C" w:rsidRDefault="00274D41">
      <w:pPr>
        <w:pStyle w:val="ListParagraph"/>
        <w:numPr>
          <w:ilvl w:val="1"/>
          <w:numId w:val="161"/>
        </w:numPr>
        <w:tabs>
          <w:tab w:val="left" w:pos="711"/>
        </w:tabs>
        <w:ind w:left="480" w:right="118" w:hanging="1"/>
      </w:pPr>
      <w:r>
        <w:rPr>
          <w:u w:val="single"/>
        </w:rPr>
        <w:t>Interior Alterations:</w:t>
      </w:r>
      <w:r>
        <w:t xml:space="preserve"> In its review of Applications for Certificates of Appropriateness, the Historic Preservation Commission shall not consider interior arrangement or use having no effect on exterior architectural</w:t>
      </w:r>
      <w:r>
        <w:rPr>
          <w:spacing w:val="-1"/>
        </w:rPr>
        <w:t xml:space="preserve"> </w:t>
      </w:r>
      <w:r>
        <w:t>features.</w:t>
      </w:r>
    </w:p>
    <w:p w14:paraId="36146B57" w14:textId="77777777" w:rsidR="009D1F8C" w:rsidRDefault="009D1F8C">
      <w:pPr>
        <w:pStyle w:val="BodyText"/>
        <w:rPr>
          <w:sz w:val="20"/>
        </w:rPr>
      </w:pPr>
    </w:p>
    <w:p w14:paraId="4866AD9D" w14:textId="77777777" w:rsidR="009D1F8C" w:rsidRDefault="00274D41">
      <w:pPr>
        <w:pStyle w:val="ListParagraph"/>
        <w:numPr>
          <w:ilvl w:val="1"/>
          <w:numId w:val="161"/>
        </w:numPr>
        <w:tabs>
          <w:tab w:val="left" w:pos="701"/>
        </w:tabs>
        <w:ind w:left="480" w:right="115" w:hanging="1"/>
      </w:pPr>
      <w:r>
        <w:rPr>
          <w:u w:val="single"/>
        </w:rPr>
        <w:t>Technical Advice:</w:t>
      </w:r>
      <w:r>
        <w:t xml:space="preserve"> The Historic Preservation Commission shall have the power to seek technical advice from outside its members on any</w:t>
      </w:r>
      <w:r>
        <w:rPr>
          <w:spacing w:val="-3"/>
        </w:rPr>
        <w:t xml:space="preserve"> </w:t>
      </w:r>
      <w:r>
        <w:t>application.</w:t>
      </w:r>
    </w:p>
    <w:p w14:paraId="261F450A" w14:textId="77777777" w:rsidR="009D1F8C" w:rsidRDefault="009D1F8C">
      <w:pPr>
        <w:pStyle w:val="BodyText"/>
        <w:spacing w:before="1"/>
        <w:rPr>
          <w:sz w:val="20"/>
        </w:rPr>
      </w:pPr>
    </w:p>
    <w:p w14:paraId="18A864C8" w14:textId="77777777" w:rsidR="009D1F8C" w:rsidRDefault="00274D41">
      <w:pPr>
        <w:pStyle w:val="ListParagraph"/>
        <w:numPr>
          <w:ilvl w:val="1"/>
          <w:numId w:val="161"/>
        </w:numPr>
        <w:tabs>
          <w:tab w:val="left" w:pos="743"/>
        </w:tabs>
        <w:ind w:left="480" w:right="115" w:firstLine="0"/>
      </w:pPr>
      <w:r>
        <w:rPr>
          <w:u w:val="single"/>
        </w:rPr>
        <w:t>Public Hearings on Applications for Certificates of Appropriateness, Notices, and Right to be Heard:</w:t>
      </w:r>
      <w:r>
        <w:t xml:space="preserve"> The Historic Preservation Commission shall hold a public hearing at which each proposed Certificate of Appropriateness is discussed. Notice of the hearing shall be published in the principal newspaper of local circulation in the City and written notice of the hearing shall be mailed by the Historic Preservation Commission to all owners and occupants of the proposed property. The written and published notice shall be provided in the same manner and time frame as notices are provided before a public hearing for rezoning. The Historic Preservation Commission shall give the property owners (including those property owners likely to be affected materially) and/or the applicant(s) an opportunity to be heard at the Certificate of Appropriateness</w:t>
      </w:r>
      <w:r>
        <w:rPr>
          <w:spacing w:val="-3"/>
        </w:rPr>
        <w:t xml:space="preserve"> </w:t>
      </w:r>
      <w:r>
        <w:t>hearing.</w:t>
      </w:r>
    </w:p>
    <w:p w14:paraId="0F2EFF76" w14:textId="77777777" w:rsidR="009D1F8C" w:rsidRDefault="009D1F8C">
      <w:pPr>
        <w:pStyle w:val="BodyText"/>
        <w:spacing w:before="11"/>
        <w:rPr>
          <w:sz w:val="21"/>
        </w:rPr>
      </w:pPr>
    </w:p>
    <w:p w14:paraId="190B0B31" w14:textId="77777777" w:rsidR="009D1F8C" w:rsidRDefault="00274D41">
      <w:pPr>
        <w:pStyle w:val="ListParagraph"/>
        <w:numPr>
          <w:ilvl w:val="1"/>
          <w:numId w:val="161"/>
        </w:numPr>
        <w:tabs>
          <w:tab w:val="left" w:pos="647"/>
        </w:tabs>
        <w:ind w:left="646" w:hanging="167"/>
        <w:rPr>
          <w:sz w:val="20"/>
        </w:rPr>
      </w:pPr>
      <w:r>
        <w:rPr>
          <w:w w:val="99"/>
          <w:u w:val="single"/>
        </w:rPr>
        <w:t xml:space="preserve"> </w:t>
      </w:r>
      <w:r>
        <w:rPr>
          <w:u w:val="single"/>
        </w:rPr>
        <w:t>Acceptable Historic Preservation Commission Reaction for Certificate of</w:t>
      </w:r>
      <w:r>
        <w:rPr>
          <w:spacing w:val="-5"/>
          <w:u w:val="single"/>
        </w:rPr>
        <w:t xml:space="preserve"> </w:t>
      </w:r>
      <w:r>
        <w:rPr>
          <w:u w:val="single"/>
        </w:rPr>
        <w:t>Appropriateness:</w:t>
      </w:r>
    </w:p>
    <w:p w14:paraId="57B9088D" w14:textId="77777777" w:rsidR="009D1F8C" w:rsidRDefault="009D1F8C">
      <w:pPr>
        <w:pStyle w:val="BodyText"/>
        <w:spacing w:before="1"/>
        <w:rPr>
          <w:sz w:val="14"/>
        </w:rPr>
      </w:pPr>
    </w:p>
    <w:p w14:paraId="7089FA70" w14:textId="77777777" w:rsidR="009D1F8C" w:rsidRDefault="00274D41">
      <w:pPr>
        <w:pStyle w:val="BodyText"/>
        <w:spacing w:before="90"/>
        <w:ind w:left="840"/>
        <w:jc w:val="both"/>
      </w:pPr>
      <w:r>
        <w:t>The Historic Preservation Commission may:</w:t>
      </w:r>
    </w:p>
    <w:p w14:paraId="78598622" w14:textId="77777777" w:rsidR="009D1F8C" w:rsidRDefault="009D1F8C">
      <w:pPr>
        <w:pStyle w:val="BodyText"/>
      </w:pPr>
    </w:p>
    <w:p w14:paraId="1D7BB27A" w14:textId="77777777" w:rsidR="009D1F8C" w:rsidRDefault="00274D41">
      <w:pPr>
        <w:pStyle w:val="ListParagraph"/>
        <w:numPr>
          <w:ilvl w:val="2"/>
          <w:numId w:val="161"/>
        </w:numPr>
        <w:tabs>
          <w:tab w:val="left" w:pos="1919"/>
          <w:tab w:val="left" w:pos="1921"/>
        </w:tabs>
        <w:spacing w:before="1"/>
        <w:ind w:left="1920" w:hanging="478"/>
        <w:jc w:val="left"/>
      </w:pPr>
      <w:r>
        <w:t>Approve the Certificate of Appropriateness as</w:t>
      </w:r>
      <w:r>
        <w:rPr>
          <w:spacing w:val="-3"/>
        </w:rPr>
        <w:t xml:space="preserve"> </w:t>
      </w:r>
      <w:r>
        <w:t>proposed;</w:t>
      </w:r>
    </w:p>
    <w:p w14:paraId="2D7AA9FE" w14:textId="77777777" w:rsidR="009D1F8C" w:rsidRDefault="009D1F8C">
      <w:pPr>
        <w:pStyle w:val="BodyText"/>
      </w:pPr>
    </w:p>
    <w:p w14:paraId="55D84D8A" w14:textId="77777777" w:rsidR="009D1F8C" w:rsidRDefault="00274D41">
      <w:pPr>
        <w:pStyle w:val="ListParagraph"/>
        <w:numPr>
          <w:ilvl w:val="2"/>
          <w:numId w:val="161"/>
        </w:numPr>
        <w:tabs>
          <w:tab w:val="left" w:pos="1919"/>
          <w:tab w:val="left" w:pos="1921"/>
        </w:tabs>
        <w:ind w:left="1920" w:right="990" w:hanging="538"/>
        <w:jc w:val="left"/>
      </w:pPr>
      <w:r>
        <w:t>Approve the Certificate of Appropriateness with any modifications it</w:t>
      </w:r>
      <w:r>
        <w:rPr>
          <w:spacing w:val="-16"/>
        </w:rPr>
        <w:t xml:space="preserve"> </w:t>
      </w:r>
      <w:r>
        <w:t>deems necessary;</w:t>
      </w:r>
      <w:r>
        <w:rPr>
          <w:spacing w:val="-1"/>
        </w:rPr>
        <w:t xml:space="preserve"> </w:t>
      </w:r>
      <w:r>
        <w:t>or</w:t>
      </w:r>
    </w:p>
    <w:p w14:paraId="66237FEC" w14:textId="77777777" w:rsidR="009D1F8C" w:rsidRDefault="009D1F8C">
      <w:pPr>
        <w:pStyle w:val="BodyText"/>
        <w:spacing w:before="11"/>
        <w:rPr>
          <w:sz w:val="23"/>
        </w:rPr>
      </w:pPr>
    </w:p>
    <w:p w14:paraId="7AEF63F0" w14:textId="77777777" w:rsidR="009D1F8C" w:rsidRDefault="00274D41">
      <w:pPr>
        <w:pStyle w:val="ListParagraph"/>
        <w:numPr>
          <w:ilvl w:val="2"/>
          <w:numId w:val="161"/>
        </w:numPr>
        <w:tabs>
          <w:tab w:val="left" w:pos="1919"/>
          <w:tab w:val="left" w:pos="1921"/>
        </w:tabs>
        <w:ind w:left="1920" w:hanging="600"/>
        <w:jc w:val="left"/>
      </w:pPr>
      <w:r>
        <w:t>Reject</w:t>
      </w:r>
      <w:r>
        <w:rPr>
          <w:spacing w:val="-1"/>
        </w:rPr>
        <w:t xml:space="preserve"> </w:t>
      </w:r>
      <w:r>
        <w:t>it.</w:t>
      </w:r>
    </w:p>
    <w:p w14:paraId="4CD9DAE8" w14:textId="77777777" w:rsidR="009D1F8C" w:rsidRDefault="009D1F8C">
      <w:pPr>
        <w:pStyle w:val="BodyText"/>
        <w:spacing w:before="8"/>
        <w:rPr>
          <w:sz w:val="19"/>
        </w:rPr>
      </w:pPr>
    </w:p>
    <w:p w14:paraId="5CAFE5B3" w14:textId="77777777" w:rsidR="009D1F8C" w:rsidRDefault="00274D41">
      <w:pPr>
        <w:pStyle w:val="ListParagraph"/>
        <w:numPr>
          <w:ilvl w:val="1"/>
          <w:numId w:val="161"/>
        </w:numPr>
        <w:tabs>
          <w:tab w:val="left" w:pos="647"/>
        </w:tabs>
        <w:ind w:left="480" w:right="117" w:hanging="1"/>
        <w:rPr>
          <w:sz w:val="20"/>
        </w:rPr>
      </w:pPr>
      <w:r>
        <w:rPr>
          <w:w w:val="99"/>
          <w:u w:val="single"/>
        </w:rPr>
        <w:t xml:space="preserve"> </w:t>
      </w:r>
      <w:r>
        <w:rPr>
          <w:u w:val="single"/>
        </w:rPr>
        <w:t xml:space="preserve"> </w:t>
      </w:r>
      <w:r>
        <w:rPr>
          <w:spacing w:val="-20"/>
          <w:u w:val="single"/>
        </w:rPr>
        <w:t xml:space="preserve"> </w:t>
      </w:r>
      <w:r>
        <w:rPr>
          <w:u w:val="single"/>
        </w:rPr>
        <w:t>Modifications and/or Mitigation:</w:t>
      </w:r>
      <w:r>
        <w:t xml:space="preserve"> The Historic Preservation Commission may approve a Certificate of Appropriateness based on modifications or mitigation that it sees fit including, but not limited</w:t>
      </w:r>
      <w:r>
        <w:rPr>
          <w:spacing w:val="-1"/>
        </w:rPr>
        <w:t xml:space="preserve"> </w:t>
      </w:r>
      <w:r>
        <w:t>to:</w:t>
      </w:r>
    </w:p>
    <w:p w14:paraId="630BE1B0" w14:textId="77777777" w:rsidR="009D1F8C" w:rsidRDefault="009D1F8C">
      <w:pPr>
        <w:pStyle w:val="BodyText"/>
      </w:pPr>
    </w:p>
    <w:p w14:paraId="59DDF8B9" w14:textId="77777777" w:rsidR="009D1F8C" w:rsidRDefault="00274D41">
      <w:pPr>
        <w:pStyle w:val="ListParagraph"/>
        <w:numPr>
          <w:ilvl w:val="2"/>
          <w:numId w:val="161"/>
        </w:numPr>
        <w:tabs>
          <w:tab w:val="left" w:pos="841"/>
        </w:tabs>
        <w:ind w:left="840" w:right="116" w:hanging="117"/>
        <w:jc w:val="both"/>
      </w:pPr>
      <w:r>
        <w:t>Requiring the applicant to adequately document the historic building in its original setting through photographs and/or measured drawings prior to demolition. In such cases, the Historic Preservation Commission will review all recorded materials to ensure thorough documentation prior to granting a Certificate of Appropriateness for</w:t>
      </w:r>
      <w:r>
        <w:rPr>
          <w:spacing w:val="-2"/>
        </w:rPr>
        <w:t xml:space="preserve"> </w:t>
      </w:r>
      <w:r>
        <w:t>demolition;</w:t>
      </w:r>
    </w:p>
    <w:p w14:paraId="339BBE9A" w14:textId="77777777" w:rsidR="009D1F8C" w:rsidRDefault="009D1F8C">
      <w:pPr>
        <w:pStyle w:val="BodyText"/>
      </w:pPr>
    </w:p>
    <w:p w14:paraId="78EBFB46" w14:textId="77777777" w:rsidR="009D1F8C" w:rsidRDefault="00274D41">
      <w:pPr>
        <w:pStyle w:val="ListParagraph"/>
        <w:numPr>
          <w:ilvl w:val="2"/>
          <w:numId w:val="161"/>
        </w:numPr>
        <w:tabs>
          <w:tab w:val="left" w:pos="842"/>
        </w:tabs>
        <w:ind w:left="840" w:right="115" w:hanging="178"/>
        <w:jc w:val="both"/>
      </w:pPr>
      <w:r>
        <w:t>Only allowing the limited removal of structurally unsound construction on a building, in the interest of public safety, instead of the demolition of structurally sound additions which are not original to the building, but are significant examples of an accepted academic style and have become historic in their own right (50 years of age or</w:t>
      </w:r>
      <w:r>
        <w:rPr>
          <w:spacing w:val="-4"/>
        </w:rPr>
        <w:t xml:space="preserve"> </w:t>
      </w:r>
      <w:r>
        <w:t>older).</w:t>
      </w:r>
    </w:p>
    <w:p w14:paraId="1013AAC3" w14:textId="77777777" w:rsidR="009D1F8C" w:rsidRDefault="009D1F8C">
      <w:pPr>
        <w:jc w:val="both"/>
        <w:sectPr w:rsidR="009D1F8C">
          <w:pgSz w:w="12240" w:h="15840"/>
          <w:pgMar w:top="1180" w:right="1320" w:bottom="2280" w:left="1320" w:header="727" w:footer="2097" w:gutter="0"/>
          <w:cols w:space="720"/>
        </w:sectPr>
      </w:pPr>
    </w:p>
    <w:p w14:paraId="5D8AB7E8" w14:textId="77777777" w:rsidR="009D1F8C" w:rsidRDefault="00274D41">
      <w:pPr>
        <w:pStyle w:val="Heading4"/>
        <w:numPr>
          <w:ilvl w:val="0"/>
          <w:numId w:val="161"/>
        </w:numPr>
        <w:tabs>
          <w:tab w:val="left" w:pos="426"/>
        </w:tabs>
        <w:spacing w:before="81"/>
        <w:ind w:left="425" w:hanging="251"/>
      </w:pPr>
      <w:r>
        <w:lastRenderedPageBreak/>
        <w:t>Approval of Certificates of</w:t>
      </w:r>
      <w:r>
        <w:rPr>
          <w:spacing w:val="-2"/>
        </w:rPr>
        <w:t xml:space="preserve"> </w:t>
      </w:r>
      <w:r>
        <w:t>Appropriateness</w:t>
      </w:r>
    </w:p>
    <w:p w14:paraId="2DBE1A8C" w14:textId="77777777" w:rsidR="009D1F8C" w:rsidRDefault="009D1F8C">
      <w:pPr>
        <w:pStyle w:val="BodyText"/>
        <w:spacing w:before="9"/>
        <w:rPr>
          <w:b/>
          <w:sz w:val="21"/>
        </w:rPr>
      </w:pPr>
    </w:p>
    <w:p w14:paraId="710D2979" w14:textId="77777777" w:rsidR="009D1F8C" w:rsidRDefault="00274D41">
      <w:pPr>
        <w:pStyle w:val="BodyText"/>
        <w:spacing w:before="1"/>
        <w:ind w:left="120" w:right="116"/>
        <w:jc w:val="both"/>
      </w:pPr>
      <w:r>
        <w:t>The Historic Preservation Commission shall approve the application and issue a Certificate of Appropriateness if it finds that the proposed material change(s) in the appearance would not have a substantial adverse effect on the aesthetic, historic, or architectural significance and value of the Historic Property or the Historic District. In making this determination, the Historic Preservation Commission shall consider, in addition to any other pertinent factors, the following criteria for each of the following acts:</w:t>
      </w:r>
    </w:p>
    <w:p w14:paraId="20FD0523" w14:textId="77777777" w:rsidR="009D1F8C" w:rsidRDefault="009D1F8C">
      <w:pPr>
        <w:pStyle w:val="BodyText"/>
        <w:spacing w:before="8"/>
        <w:rPr>
          <w:sz w:val="21"/>
        </w:rPr>
      </w:pPr>
    </w:p>
    <w:p w14:paraId="25BAE50F" w14:textId="77777777" w:rsidR="009D1F8C" w:rsidRDefault="00274D41">
      <w:pPr>
        <w:pStyle w:val="ListParagraph"/>
        <w:numPr>
          <w:ilvl w:val="1"/>
          <w:numId w:val="161"/>
        </w:numPr>
        <w:tabs>
          <w:tab w:val="left" w:pos="840"/>
        </w:tabs>
        <w:spacing w:before="1"/>
        <w:ind w:left="839" w:right="116"/>
        <w:rPr>
          <w:sz w:val="24"/>
        </w:rPr>
      </w:pPr>
      <w:r>
        <w:rPr>
          <w:u w:val="single"/>
        </w:rPr>
        <w:t>Reconstruction, Alteration, New Construction or Renovation:</w:t>
      </w:r>
      <w:r>
        <w:t xml:space="preserve"> The Historic Preservation Commission shall issue Certificates of Appropriateness for the above proposed actions if those actions conform in design, scale, building material, setback and landscaping, as further specified in the </w:t>
      </w:r>
      <w:r>
        <w:rPr>
          <w:u w:val="single"/>
        </w:rPr>
        <w:t>Historic Preservation Design Guidelines</w:t>
      </w:r>
      <w:r>
        <w:t xml:space="preserve"> for the City of Douglas, a copy of which is attached as Appendix “A” [reserved] to the Historic Preservation Ordinances(s) cited and to the Secretary of Interior's Standards For Rehabilitation and Guidelines for Rehabilitating Historic Buildings attached as Appendix “D” to the Historic Preservation Ordinance(s) cited and hereby incorporated by</w:t>
      </w:r>
      <w:r>
        <w:rPr>
          <w:spacing w:val="-1"/>
        </w:rPr>
        <w:t xml:space="preserve"> </w:t>
      </w:r>
      <w:r>
        <w:t>reference.</w:t>
      </w:r>
    </w:p>
    <w:p w14:paraId="0DF24605" w14:textId="77777777" w:rsidR="009D1F8C" w:rsidRDefault="009D1F8C">
      <w:pPr>
        <w:pStyle w:val="BodyText"/>
        <w:spacing w:before="6"/>
        <w:rPr>
          <w:sz w:val="19"/>
        </w:rPr>
      </w:pPr>
    </w:p>
    <w:p w14:paraId="2274F1EE" w14:textId="77777777" w:rsidR="009D1F8C" w:rsidRDefault="00274D41">
      <w:pPr>
        <w:pStyle w:val="BodyText"/>
        <w:ind w:left="840" w:right="168" w:firstLine="15"/>
      </w:pPr>
      <w:r>
        <w:t xml:space="preserve">As appropriate, the Historic Preservation Commission may utilize the Secretary of the Interior’s Standards </w:t>
      </w:r>
      <w:proofErr w:type="gramStart"/>
      <w:r>
        <w:t>For</w:t>
      </w:r>
      <w:proofErr w:type="gramEnd"/>
      <w:r>
        <w:t xml:space="preserve"> Preservation, Standards For Restoration and/or Standards For Reconstruction.</w:t>
      </w:r>
    </w:p>
    <w:p w14:paraId="7B71EF34" w14:textId="77777777" w:rsidR="009D1F8C" w:rsidRDefault="009D1F8C">
      <w:pPr>
        <w:pStyle w:val="BodyText"/>
      </w:pPr>
    </w:p>
    <w:p w14:paraId="5CF2A37D" w14:textId="77777777" w:rsidR="009D1F8C" w:rsidRDefault="00274D41">
      <w:pPr>
        <w:pStyle w:val="BodyText"/>
        <w:ind w:left="1199"/>
      </w:pPr>
      <w:proofErr w:type="gramStart"/>
      <w:r>
        <w:t>Also</w:t>
      </w:r>
      <w:proofErr w:type="gramEnd"/>
      <w:r>
        <w:t xml:space="preserve"> to Include:</w:t>
      </w:r>
    </w:p>
    <w:p w14:paraId="6376C727" w14:textId="77777777" w:rsidR="009D1F8C" w:rsidRDefault="009D1F8C">
      <w:pPr>
        <w:pStyle w:val="BodyText"/>
      </w:pPr>
    </w:p>
    <w:p w14:paraId="5EC30DB7" w14:textId="77777777" w:rsidR="009D1F8C" w:rsidRDefault="00274D41">
      <w:pPr>
        <w:pStyle w:val="ListParagraph"/>
        <w:numPr>
          <w:ilvl w:val="2"/>
          <w:numId w:val="161"/>
        </w:numPr>
        <w:tabs>
          <w:tab w:val="left" w:pos="1919"/>
          <w:tab w:val="left" w:pos="1920"/>
        </w:tabs>
        <w:ind w:left="1919" w:hanging="477"/>
        <w:jc w:val="left"/>
      </w:pPr>
      <w:r>
        <w:t>Conformity of setback of nearby</w:t>
      </w:r>
      <w:r>
        <w:rPr>
          <w:spacing w:val="1"/>
        </w:rPr>
        <w:t xml:space="preserve"> </w:t>
      </w:r>
      <w:r>
        <w:t>buildings;</w:t>
      </w:r>
    </w:p>
    <w:p w14:paraId="7BF20A8E" w14:textId="77777777" w:rsidR="009D1F8C" w:rsidRDefault="009D1F8C">
      <w:pPr>
        <w:pStyle w:val="BodyText"/>
        <w:spacing w:before="11"/>
        <w:rPr>
          <w:sz w:val="21"/>
        </w:rPr>
      </w:pPr>
    </w:p>
    <w:p w14:paraId="0F8BEB11" w14:textId="77777777" w:rsidR="009D1F8C" w:rsidRDefault="00274D41">
      <w:pPr>
        <w:pStyle w:val="ListParagraph"/>
        <w:numPr>
          <w:ilvl w:val="2"/>
          <w:numId w:val="161"/>
        </w:numPr>
        <w:tabs>
          <w:tab w:val="left" w:pos="1919"/>
          <w:tab w:val="left" w:pos="1920"/>
        </w:tabs>
        <w:ind w:left="1919" w:hanging="538"/>
        <w:jc w:val="left"/>
      </w:pPr>
      <w:r>
        <w:t>Maintenance of existing relationship between buildings and open</w:t>
      </w:r>
      <w:r>
        <w:rPr>
          <w:spacing w:val="-3"/>
        </w:rPr>
        <w:t xml:space="preserve"> </w:t>
      </w:r>
      <w:r>
        <w:t>spaces;</w:t>
      </w:r>
    </w:p>
    <w:p w14:paraId="05C599DC" w14:textId="77777777" w:rsidR="009D1F8C" w:rsidRDefault="009D1F8C">
      <w:pPr>
        <w:pStyle w:val="BodyText"/>
        <w:rPr>
          <w:sz w:val="24"/>
        </w:rPr>
      </w:pPr>
    </w:p>
    <w:p w14:paraId="08AC469F" w14:textId="77777777" w:rsidR="009D1F8C" w:rsidRDefault="00274D41">
      <w:pPr>
        <w:pStyle w:val="ListParagraph"/>
        <w:numPr>
          <w:ilvl w:val="2"/>
          <w:numId w:val="161"/>
        </w:numPr>
        <w:tabs>
          <w:tab w:val="left" w:pos="1919"/>
          <w:tab w:val="left" w:pos="1921"/>
        </w:tabs>
        <w:ind w:left="1920" w:hanging="600"/>
        <w:jc w:val="left"/>
      </w:pPr>
      <w:r>
        <w:t>Unobtrusiveness of parked vehicles from the</w:t>
      </w:r>
      <w:r>
        <w:rPr>
          <w:spacing w:val="-1"/>
        </w:rPr>
        <w:t xml:space="preserve"> </w:t>
      </w:r>
      <w:r>
        <w:t>street;</w:t>
      </w:r>
    </w:p>
    <w:p w14:paraId="541DEFFE" w14:textId="77777777" w:rsidR="009D1F8C" w:rsidRDefault="009D1F8C">
      <w:pPr>
        <w:pStyle w:val="BodyText"/>
        <w:rPr>
          <w:sz w:val="24"/>
        </w:rPr>
      </w:pPr>
    </w:p>
    <w:p w14:paraId="1B8CBFE3" w14:textId="77777777" w:rsidR="009D1F8C" w:rsidRDefault="00274D41">
      <w:pPr>
        <w:pStyle w:val="ListParagraph"/>
        <w:numPr>
          <w:ilvl w:val="2"/>
          <w:numId w:val="161"/>
        </w:numPr>
        <w:tabs>
          <w:tab w:val="left" w:pos="1919"/>
          <w:tab w:val="left" w:pos="1920"/>
        </w:tabs>
        <w:spacing w:before="1"/>
        <w:ind w:left="1919" w:hanging="586"/>
        <w:jc w:val="left"/>
      </w:pPr>
      <w:r>
        <w:t>Signage (if any) complimentary to the style of the buildings and the</w:t>
      </w:r>
      <w:r>
        <w:rPr>
          <w:spacing w:val="-9"/>
        </w:rPr>
        <w:t xml:space="preserve"> </w:t>
      </w:r>
      <w:r>
        <w:t>district;</w:t>
      </w:r>
    </w:p>
    <w:p w14:paraId="01AA2E6D" w14:textId="77777777" w:rsidR="009D1F8C" w:rsidRDefault="009D1F8C">
      <w:pPr>
        <w:pStyle w:val="BodyText"/>
        <w:rPr>
          <w:sz w:val="24"/>
        </w:rPr>
      </w:pPr>
    </w:p>
    <w:p w14:paraId="78C3BF98" w14:textId="77777777" w:rsidR="009D1F8C" w:rsidRDefault="00274D41">
      <w:pPr>
        <w:pStyle w:val="ListParagraph"/>
        <w:numPr>
          <w:ilvl w:val="2"/>
          <w:numId w:val="161"/>
        </w:numPr>
        <w:tabs>
          <w:tab w:val="left" w:pos="1919"/>
          <w:tab w:val="left" w:pos="1920"/>
        </w:tabs>
        <w:ind w:left="1920" w:hanging="525"/>
        <w:jc w:val="left"/>
      </w:pPr>
      <w:r>
        <w:t>Maintenance of the existing pattern of landscape</w:t>
      </w:r>
      <w:r>
        <w:rPr>
          <w:spacing w:val="-1"/>
        </w:rPr>
        <w:t xml:space="preserve"> </w:t>
      </w:r>
      <w:r>
        <w:t>features;</w:t>
      </w:r>
    </w:p>
    <w:p w14:paraId="089A2CAC" w14:textId="77777777" w:rsidR="009D1F8C" w:rsidRDefault="009D1F8C">
      <w:pPr>
        <w:pStyle w:val="BodyText"/>
      </w:pPr>
    </w:p>
    <w:p w14:paraId="1DB08AA5" w14:textId="77777777" w:rsidR="009D1F8C" w:rsidRDefault="00274D41">
      <w:pPr>
        <w:pStyle w:val="ListParagraph"/>
        <w:numPr>
          <w:ilvl w:val="2"/>
          <w:numId w:val="161"/>
        </w:numPr>
        <w:tabs>
          <w:tab w:val="left" w:pos="1919"/>
          <w:tab w:val="left" w:pos="1920"/>
        </w:tabs>
        <w:ind w:left="1919" w:hanging="586"/>
        <w:jc w:val="left"/>
      </w:pPr>
      <w:r>
        <w:t>Fencing or screening (if any) compatible to the</w:t>
      </w:r>
      <w:r>
        <w:rPr>
          <w:spacing w:val="-2"/>
        </w:rPr>
        <w:t xml:space="preserve"> </w:t>
      </w:r>
      <w:r>
        <w:t>district;</w:t>
      </w:r>
    </w:p>
    <w:p w14:paraId="18C38C59" w14:textId="77777777" w:rsidR="009D1F8C" w:rsidRDefault="009D1F8C">
      <w:pPr>
        <w:pStyle w:val="BodyText"/>
        <w:spacing w:before="11"/>
        <w:rPr>
          <w:sz w:val="21"/>
        </w:rPr>
      </w:pPr>
    </w:p>
    <w:p w14:paraId="20EBF2D9" w14:textId="77777777" w:rsidR="009D1F8C" w:rsidRDefault="00274D41">
      <w:pPr>
        <w:pStyle w:val="ListParagraph"/>
        <w:numPr>
          <w:ilvl w:val="2"/>
          <w:numId w:val="161"/>
        </w:numPr>
        <w:tabs>
          <w:tab w:val="left" w:pos="1919"/>
          <w:tab w:val="left" w:pos="1920"/>
        </w:tabs>
        <w:ind w:left="1919" w:right="1006" w:hanging="647"/>
        <w:jc w:val="left"/>
      </w:pPr>
      <w:r>
        <w:t>Entrance of building being oriented in the same direction as those of nearby buildings;</w:t>
      </w:r>
    </w:p>
    <w:p w14:paraId="16D0315F" w14:textId="77777777" w:rsidR="009D1F8C" w:rsidRDefault="009D1F8C">
      <w:pPr>
        <w:pStyle w:val="BodyText"/>
      </w:pPr>
    </w:p>
    <w:p w14:paraId="4C02C860" w14:textId="77777777" w:rsidR="009D1F8C" w:rsidRDefault="00274D41">
      <w:pPr>
        <w:pStyle w:val="ListParagraph"/>
        <w:numPr>
          <w:ilvl w:val="2"/>
          <w:numId w:val="161"/>
        </w:numPr>
        <w:tabs>
          <w:tab w:val="left" w:pos="1919"/>
          <w:tab w:val="left" w:pos="1920"/>
        </w:tabs>
        <w:spacing w:before="1"/>
        <w:ind w:left="1919" w:hanging="709"/>
        <w:jc w:val="left"/>
      </w:pPr>
      <w:r>
        <w:t>Retention of original</w:t>
      </w:r>
      <w:r>
        <w:rPr>
          <w:spacing w:val="-2"/>
        </w:rPr>
        <w:t xml:space="preserve"> </w:t>
      </w:r>
      <w:r>
        <w:t>features;</w:t>
      </w:r>
    </w:p>
    <w:p w14:paraId="21CDF3ED" w14:textId="77777777" w:rsidR="009D1F8C" w:rsidRDefault="009D1F8C">
      <w:pPr>
        <w:pStyle w:val="BodyText"/>
        <w:spacing w:before="10"/>
        <w:rPr>
          <w:sz w:val="21"/>
        </w:rPr>
      </w:pPr>
    </w:p>
    <w:p w14:paraId="751397E5" w14:textId="77777777" w:rsidR="009D1F8C" w:rsidRDefault="00274D41">
      <w:pPr>
        <w:pStyle w:val="ListParagraph"/>
        <w:numPr>
          <w:ilvl w:val="2"/>
          <w:numId w:val="161"/>
        </w:numPr>
        <w:tabs>
          <w:tab w:val="left" w:pos="1919"/>
          <w:tab w:val="left" w:pos="1920"/>
        </w:tabs>
        <w:ind w:left="1919" w:hanging="586"/>
        <w:jc w:val="left"/>
      </w:pPr>
      <w:r>
        <w:t>Prevention of false historic features being added to the</w:t>
      </w:r>
      <w:r>
        <w:rPr>
          <w:spacing w:val="-5"/>
        </w:rPr>
        <w:t xml:space="preserve"> </w:t>
      </w:r>
      <w:r>
        <w:t>building;</w:t>
      </w:r>
    </w:p>
    <w:p w14:paraId="0BB7335E" w14:textId="77777777" w:rsidR="009D1F8C" w:rsidRDefault="009D1F8C">
      <w:pPr>
        <w:pStyle w:val="BodyText"/>
      </w:pPr>
    </w:p>
    <w:p w14:paraId="0E3A4457" w14:textId="77777777" w:rsidR="009D1F8C" w:rsidRDefault="00274D41">
      <w:pPr>
        <w:pStyle w:val="ListParagraph"/>
        <w:numPr>
          <w:ilvl w:val="2"/>
          <w:numId w:val="161"/>
        </w:numPr>
        <w:tabs>
          <w:tab w:val="left" w:pos="1919"/>
          <w:tab w:val="left" w:pos="1920"/>
        </w:tabs>
        <w:spacing w:before="1"/>
        <w:ind w:left="1919" w:hanging="525"/>
        <w:jc w:val="left"/>
      </w:pPr>
      <w:r>
        <w:t>Retention of additions or changes over 50 years of</w:t>
      </w:r>
      <w:r>
        <w:rPr>
          <w:spacing w:val="-4"/>
        </w:rPr>
        <w:t xml:space="preserve"> </w:t>
      </w:r>
      <w:r>
        <w:t>age;</w:t>
      </w:r>
    </w:p>
    <w:p w14:paraId="6C5C7101" w14:textId="77777777" w:rsidR="009D1F8C" w:rsidRDefault="009D1F8C">
      <w:pPr>
        <w:pStyle w:val="BodyText"/>
        <w:spacing w:before="10"/>
        <w:rPr>
          <w:sz w:val="21"/>
        </w:rPr>
      </w:pPr>
    </w:p>
    <w:p w14:paraId="3168246E" w14:textId="77777777" w:rsidR="009D1F8C" w:rsidRDefault="00274D41">
      <w:pPr>
        <w:pStyle w:val="ListParagraph"/>
        <w:numPr>
          <w:ilvl w:val="2"/>
          <w:numId w:val="161"/>
        </w:numPr>
        <w:tabs>
          <w:tab w:val="left" w:pos="1919"/>
          <w:tab w:val="left" w:pos="1920"/>
        </w:tabs>
        <w:ind w:left="1919" w:hanging="587"/>
        <w:jc w:val="left"/>
      </w:pPr>
      <w:r>
        <w:t>Preservation of examples of historic</w:t>
      </w:r>
      <w:r>
        <w:rPr>
          <w:spacing w:val="-1"/>
        </w:rPr>
        <w:t xml:space="preserve"> </w:t>
      </w:r>
      <w:r>
        <w:t>craftsmanship;</w:t>
      </w:r>
    </w:p>
    <w:p w14:paraId="034A6D8D" w14:textId="77777777" w:rsidR="009D1F8C" w:rsidRDefault="009D1F8C">
      <w:pPr>
        <w:pStyle w:val="BodyText"/>
        <w:spacing w:before="1"/>
      </w:pPr>
    </w:p>
    <w:p w14:paraId="595968AD" w14:textId="77777777" w:rsidR="009D1F8C" w:rsidRDefault="00274D41">
      <w:pPr>
        <w:pStyle w:val="ListParagraph"/>
        <w:numPr>
          <w:ilvl w:val="2"/>
          <w:numId w:val="161"/>
        </w:numPr>
        <w:tabs>
          <w:tab w:val="left" w:pos="1919"/>
          <w:tab w:val="left" w:pos="1920"/>
        </w:tabs>
        <w:ind w:left="1919" w:hanging="648"/>
        <w:jc w:val="left"/>
      </w:pPr>
      <w:r>
        <w:t>Repair, instead of replacement, of historic features if</w:t>
      </w:r>
      <w:r>
        <w:rPr>
          <w:spacing w:val="-3"/>
        </w:rPr>
        <w:t xml:space="preserve"> </w:t>
      </w:r>
      <w:r>
        <w:t>possible;</w:t>
      </w:r>
    </w:p>
    <w:p w14:paraId="5611A65E" w14:textId="77777777" w:rsidR="009D1F8C" w:rsidRDefault="009D1F8C">
      <w:pPr>
        <w:sectPr w:rsidR="009D1F8C">
          <w:pgSz w:w="12240" w:h="15840"/>
          <w:pgMar w:top="1180" w:right="1320" w:bottom="2280" w:left="1320" w:header="727" w:footer="2097" w:gutter="0"/>
          <w:cols w:space="720"/>
        </w:sectPr>
      </w:pPr>
    </w:p>
    <w:p w14:paraId="7E2835BE" w14:textId="77777777" w:rsidR="009D1F8C" w:rsidRDefault="00274D41">
      <w:pPr>
        <w:pStyle w:val="ListParagraph"/>
        <w:numPr>
          <w:ilvl w:val="2"/>
          <w:numId w:val="161"/>
        </w:numPr>
        <w:tabs>
          <w:tab w:val="left" w:pos="1919"/>
          <w:tab w:val="left" w:pos="1920"/>
        </w:tabs>
        <w:spacing w:before="80"/>
        <w:ind w:left="1920" w:hanging="709"/>
        <w:jc w:val="left"/>
      </w:pPr>
      <w:r>
        <w:lastRenderedPageBreak/>
        <w:t>Avoidance of harsh cleaning</w:t>
      </w:r>
      <w:r>
        <w:rPr>
          <w:spacing w:val="-1"/>
        </w:rPr>
        <w:t xml:space="preserve"> </w:t>
      </w:r>
      <w:r>
        <w:t>methods;</w:t>
      </w:r>
    </w:p>
    <w:p w14:paraId="67A2B2CE" w14:textId="77777777" w:rsidR="009D1F8C" w:rsidRDefault="009D1F8C">
      <w:pPr>
        <w:pStyle w:val="BodyText"/>
        <w:spacing w:before="10"/>
        <w:rPr>
          <w:sz w:val="21"/>
        </w:rPr>
      </w:pPr>
    </w:p>
    <w:p w14:paraId="67B2818B" w14:textId="77777777" w:rsidR="009D1F8C" w:rsidRDefault="00274D41">
      <w:pPr>
        <w:pStyle w:val="ListParagraph"/>
        <w:numPr>
          <w:ilvl w:val="2"/>
          <w:numId w:val="161"/>
        </w:numPr>
        <w:tabs>
          <w:tab w:val="left" w:pos="1919"/>
          <w:tab w:val="left" w:pos="1920"/>
        </w:tabs>
        <w:spacing w:before="1"/>
        <w:ind w:left="1944" w:right="834" w:hanging="722"/>
        <w:jc w:val="left"/>
      </w:pPr>
      <w:r>
        <w:t xml:space="preserve">The likelihood of the proposal helping the </w:t>
      </w:r>
      <w:proofErr w:type="gramStart"/>
      <w:r>
        <w:t>long term</w:t>
      </w:r>
      <w:proofErr w:type="gramEnd"/>
      <w:r>
        <w:t xml:space="preserve"> physical condition of the building, trees, landscape and/or other</w:t>
      </w:r>
      <w:r>
        <w:rPr>
          <w:spacing w:val="-1"/>
        </w:rPr>
        <w:t xml:space="preserve"> </w:t>
      </w:r>
      <w:r>
        <w:t>buildings;</w:t>
      </w:r>
    </w:p>
    <w:p w14:paraId="4620A33D" w14:textId="77777777" w:rsidR="009D1F8C" w:rsidRDefault="009D1F8C">
      <w:pPr>
        <w:pStyle w:val="BodyText"/>
      </w:pPr>
    </w:p>
    <w:p w14:paraId="6D232AA8" w14:textId="77777777" w:rsidR="009D1F8C" w:rsidRDefault="00274D41">
      <w:pPr>
        <w:pStyle w:val="ListParagraph"/>
        <w:numPr>
          <w:ilvl w:val="2"/>
          <w:numId w:val="161"/>
        </w:numPr>
        <w:tabs>
          <w:tab w:val="left" w:pos="1919"/>
          <w:tab w:val="left" w:pos="1920"/>
        </w:tabs>
        <w:ind w:left="1919" w:hanging="635"/>
        <w:jc w:val="left"/>
      </w:pPr>
      <w:r>
        <w:t>Conformance of the height and width to nearby</w:t>
      </w:r>
      <w:r>
        <w:rPr>
          <w:spacing w:val="-18"/>
        </w:rPr>
        <w:t xml:space="preserve"> </w:t>
      </w:r>
      <w:r>
        <w:t>buildings;</w:t>
      </w:r>
    </w:p>
    <w:p w14:paraId="79286484" w14:textId="77777777" w:rsidR="009D1F8C" w:rsidRDefault="009D1F8C">
      <w:pPr>
        <w:pStyle w:val="BodyText"/>
        <w:spacing w:before="1"/>
      </w:pPr>
    </w:p>
    <w:p w14:paraId="1DA514F7" w14:textId="77777777" w:rsidR="009D1F8C" w:rsidRDefault="00274D41">
      <w:pPr>
        <w:pStyle w:val="ListParagraph"/>
        <w:numPr>
          <w:ilvl w:val="2"/>
          <w:numId w:val="161"/>
        </w:numPr>
        <w:tabs>
          <w:tab w:val="left" w:pos="1919"/>
          <w:tab w:val="left" w:pos="1920"/>
        </w:tabs>
        <w:ind w:left="1919" w:hanging="697"/>
        <w:jc w:val="left"/>
      </w:pPr>
      <w:r>
        <w:t>Compatibility of the proportion and size of features to that of existing</w:t>
      </w:r>
      <w:r>
        <w:rPr>
          <w:spacing w:val="-20"/>
        </w:rPr>
        <w:t xml:space="preserve"> </w:t>
      </w:r>
      <w:r>
        <w:t>buildings;</w:t>
      </w:r>
    </w:p>
    <w:p w14:paraId="612208B1" w14:textId="77777777" w:rsidR="009D1F8C" w:rsidRDefault="009D1F8C">
      <w:pPr>
        <w:pStyle w:val="BodyText"/>
        <w:spacing w:before="10"/>
        <w:rPr>
          <w:sz w:val="21"/>
        </w:rPr>
      </w:pPr>
    </w:p>
    <w:p w14:paraId="71B45AA5" w14:textId="77777777" w:rsidR="009D1F8C" w:rsidRDefault="00274D41">
      <w:pPr>
        <w:pStyle w:val="ListParagraph"/>
        <w:numPr>
          <w:ilvl w:val="2"/>
          <w:numId w:val="161"/>
        </w:numPr>
        <w:tabs>
          <w:tab w:val="left" w:pos="1919"/>
          <w:tab w:val="left" w:pos="1920"/>
        </w:tabs>
        <w:ind w:left="1919" w:hanging="758"/>
        <w:jc w:val="left"/>
      </w:pPr>
      <w:r>
        <w:t>Similarity of window and door openings patterns to that of nearby</w:t>
      </w:r>
      <w:r>
        <w:rPr>
          <w:spacing w:val="-20"/>
        </w:rPr>
        <w:t xml:space="preserve"> </w:t>
      </w:r>
      <w:r>
        <w:t>buildings;</w:t>
      </w:r>
    </w:p>
    <w:p w14:paraId="2F065ECF" w14:textId="77777777" w:rsidR="009D1F8C" w:rsidRDefault="009D1F8C">
      <w:pPr>
        <w:pStyle w:val="BodyText"/>
        <w:spacing w:before="1"/>
      </w:pPr>
    </w:p>
    <w:p w14:paraId="226FF036" w14:textId="77777777" w:rsidR="009D1F8C" w:rsidRDefault="00274D41">
      <w:pPr>
        <w:pStyle w:val="ListParagraph"/>
        <w:numPr>
          <w:ilvl w:val="2"/>
          <w:numId w:val="161"/>
        </w:numPr>
        <w:tabs>
          <w:tab w:val="left" w:pos="1919"/>
          <w:tab w:val="left" w:pos="1920"/>
        </w:tabs>
        <w:ind w:left="1919" w:hanging="819"/>
        <w:jc w:val="left"/>
      </w:pPr>
      <w:r>
        <w:t>Materials proposed being of common type to the</w:t>
      </w:r>
      <w:r>
        <w:rPr>
          <w:spacing w:val="-3"/>
        </w:rPr>
        <w:t xml:space="preserve"> </w:t>
      </w:r>
      <w:r>
        <w:t>district;</w:t>
      </w:r>
    </w:p>
    <w:p w14:paraId="3B5F0642" w14:textId="77777777" w:rsidR="009D1F8C" w:rsidRDefault="009D1F8C">
      <w:pPr>
        <w:pStyle w:val="BodyText"/>
        <w:spacing w:before="10"/>
        <w:rPr>
          <w:sz w:val="21"/>
        </w:rPr>
      </w:pPr>
    </w:p>
    <w:p w14:paraId="477FE61F" w14:textId="77777777" w:rsidR="009D1F8C" w:rsidRDefault="00274D41">
      <w:pPr>
        <w:pStyle w:val="ListParagraph"/>
        <w:numPr>
          <w:ilvl w:val="2"/>
          <w:numId w:val="161"/>
        </w:numPr>
        <w:tabs>
          <w:tab w:val="left" w:pos="1919"/>
          <w:tab w:val="left" w:pos="1920"/>
        </w:tabs>
        <w:ind w:left="1919" w:hanging="697"/>
        <w:jc w:val="left"/>
      </w:pPr>
      <w:r>
        <w:t>Features used typical of the</w:t>
      </w:r>
      <w:r>
        <w:rPr>
          <w:spacing w:val="-1"/>
        </w:rPr>
        <w:t xml:space="preserve"> </w:t>
      </w:r>
      <w:r>
        <w:t>district;</w:t>
      </w:r>
    </w:p>
    <w:p w14:paraId="10AC0C6E" w14:textId="77777777" w:rsidR="009D1F8C" w:rsidRDefault="009D1F8C">
      <w:pPr>
        <w:pStyle w:val="BodyText"/>
        <w:spacing w:before="1"/>
      </w:pPr>
    </w:p>
    <w:p w14:paraId="33659148" w14:textId="77777777" w:rsidR="009D1F8C" w:rsidRDefault="00274D41">
      <w:pPr>
        <w:pStyle w:val="ListParagraph"/>
        <w:numPr>
          <w:ilvl w:val="2"/>
          <w:numId w:val="161"/>
        </w:numPr>
        <w:tabs>
          <w:tab w:val="left" w:pos="1918"/>
          <w:tab w:val="left" w:pos="1919"/>
        </w:tabs>
        <w:ind w:left="1918" w:hanging="635"/>
        <w:jc w:val="left"/>
      </w:pPr>
      <w:r>
        <w:t>Style complimentary of other buildings within the</w:t>
      </w:r>
      <w:r>
        <w:rPr>
          <w:spacing w:val="-3"/>
        </w:rPr>
        <w:t xml:space="preserve"> </w:t>
      </w:r>
      <w:r>
        <w:t>district;</w:t>
      </w:r>
    </w:p>
    <w:p w14:paraId="5A834F45" w14:textId="77777777" w:rsidR="009D1F8C" w:rsidRDefault="009D1F8C">
      <w:pPr>
        <w:pStyle w:val="BodyText"/>
      </w:pPr>
    </w:p>
    <w:p w14:paraId="7A84FB48" w14:textId="77777777" w:rsidR="009D1F8C" w:rsidRDefault="00274D41">
      <w:pPr>
        <w:pStyle w:val="ListParagraph"/>
        <w:numPr>
          <w:ilvl w:val="2"/>
          <w:numId w:val="161"/>
        </w:numPr>
        <w:tabs>
          <w:tab w:val="left" w:pos="1918"/>
          <w:tab w:val="left" w:pos="1919"/>
        </w:tabs>
        <w:ind w:left="1918" w:hanging="697"/>
        <w:jc w:val="left"/>
      </w:pPr>
      <w:r>
        <w:t>Contribution of project to the overall existing character of the</w:t>
      </w:r>
      <w:r>
        <w:rPr>
          <w:spacing w:val="-6"/>
        </w:rPr>
        <w:t xml:space="preserve"> </w:t>
      </w:r>
      <w:r>
        <w:t>district;</w:t>
      </w:r>
    </w:p>
    <w:p w14:paraId="5AA8E49A" w14:textId="77777777" w:rsidR="009D1F8C" w:rsidRDefault="009D1F8C">
      <w:pPr>
        <w:pStyle w:val="BodyText"/>
        <w:spacing w:before="11"/>
        <w:rPr>
          <w:sz w:val="21"/>
        </w:rPr>
      </w:pPr>
    </w:p>
    <w:p w14:paraId="1C56D412" w14:textId="73166C12" w:rsidR="009D1F8C" w:rsidRDefault="00274D41">
      <w:pPr>
        <w:pStyle w:val="ListParagraph"/>
        <w:numPr>
          <w:ilvl w:val="2"/>
          <w:numId w:val="161"/>
        </w:numPr>
        <w:tabs>
          <w:tab w:val="left" w:pos="1919"/>
        </w:tabs>
        <w:ind w:left="1918" w:right="118" w:hanging="758"/>
        <w:jc w:val="both"/>
      </w:pPr>
      <w:r>
        <w:t xml:space="preserve">Conformance (if appropriate) with Design Guidelines to Protect Residential Rehabilitation Components concerning signs, roofs, windows, doors, porches, </w:t>
      </w:r>
      <w:r w:rsidR="0067382E">
        <w:t xml:space="preserve">mechanical equipment, walls, foundations, landscaping, sidewalks, </w:t>
      </w:r>
      <w:r w:rsidR="0067382E">
        <w:rPr>
          <w:spacing w:val="35"/>
        </w:rPr>
        <w:t>fences</w:t>
      </w:r>
      <w:r>
        <w:t>, garage and accessory buildings, exterior lighting, yard features, walkways and driveways;</w:t>
      </w:r>
    </w:p>
    <w:p w14:paraId="4A126E23" w14:textId="77777777" w:rsidR="009D1F8C" w:rsidRDefault="009D1F8C">
      <w:pPr>
        <w:pStyle w:val="BodyText"/>
      </w:pPr>
    </w:p>
    <w:p w14:paraId="40180603" w14:textId="4323FAD2" w:rsidR="009D1F8C" w:rsidRDefault="00274D41">
      <w:pPr>
        <w:pStyle w:val="ListParagraph"/>
        <w:numPr>
          <w:ilvl w:val="2"/>
          <w:numId w:val="161"/>
        </w:numPr>
        <w:tabs>
          <w:tab w:val="left" w:pos="1919"/>
        </w:tabs>
        <w:ind w:left="1918" w:right="119" w:hanging="819"/>
        <w:jc w:val="both"/>
      </w:pPr>
      <w:r>
        <w:t xml:space="preserve">Conformance (as appropriate) with Design Guidelines for </w:t>
      </w:r>
      <w:r w:rsidR="0067382E">
        <w:t>Historic Building</w:t>
      </w:r>
      <w:r>
        <w:t xml:space="preserve"> Materials such as wood, masonry, and architectural</w:t>
      </w:r>
      <w:r>
        <w:rPr>
          <w:spacing w:val="-2"/>
        </w:rPr>
        <w:t xml:space="preserve"> </w:t>
      </w:r>
      <w:r>
        <w:t>metals;</w:t>
      </w:r>
    </w:p>
    <w:p w14:paraId="74AB7DFF" w14:textId="77777777" w:rsidR="009D1F8C" w:rsidRDefault="009D1F8C">
      <w:pPr>
        <w:pStyle w:val="BodyText"/>
      </w:pPr>
    </w:p>
    <w:p w14:paraId="720DA8D4" w14:textId="77777777" w:rsidR="009D1F8C" w:rsidRDefault="00274D41">
      <w:pPr>
        <w:pStyle w:val="ListParagraph"/>
        <w:numPr>
          <w:ilvl w:val="2"/>
          <w:numId w:val="161"/>
        </w:numPr>
        <w:tabs>
          <w:tab w:val="left" w:pos="1919"/>
        </w:tabs>
        <w:spacing w:before="1"/>
        <w:ind w:left="1918" w:right="117" w:hanging="807"/>
        <w:jc w:val="both"/>
      </w:pPr>
      <w:r>
        <w:t>Conformance (if appropriate) with Design Guidelines to Protect Commercial Rehabilitation concerning storefronts, awnings and canopies, walkways and driveways, signage, adaptive use, parking and landscaping;</w:t>
      </w:r>
      <w:r>
        <w:rPr>
          <w:spacing w:val="-2"/>
        </w:rPr>
        <w:t xml:space="preserve"> </w:t>
      </w:r>
      <w:r>
        <w:t>and</w:t>
      </w:r>
    </w:p>
    <w:p w14:paraId="1112BD56" w14:textId="77777777" w:rsidR="009D1F8C" w:rsidRDefault="009D1F8C">
      <w:pPr>
        <w:pStyle w:val="BodyText"/>
        <w:spacing w:before="10"/>
        <w:rPr>
          <w:sz w:val="21"/>
        </w:rPr>
      </w:pPr>
    </w:p>
    <w:p w14:paraId="16F64A83" w14:textId="77777777" w:rsidR="009D1F8C" w:rsidRDefault="00274D41">
      <w:pPr>
        <w:pStyle w:val="ListParagraph"/>
        <w:numPr>
          <w:ilvl w:val="2"/>
          <w:numId w:val="161"/>
        </w:numPr>
        <w:tabs>
          <w:tab w:val="left" w:pos="1919"/>
        </w:tabs>
        <w:spacing w:before="1"/>
        <w:ind w:left="1918" w:right="117" w:hanging="746"/>
        <w:jc w:val="both"/>
      </w:pPr>
      <w:r>
        <w:t>Conformance (as appropriate) with Design Guidelines for New Additions &amp; Construction Additions concerning materials, size and scale, shapes, rhythm, additions, accessibility and safety considerations, mechanical systems and energy retrofit, site planning, orientation and placement, building mass, scale and form, details and ornamentation, and decks and</w:t>
      </w:r>
      <w:r>
        <w:rPr>
          <w:spacing w:val="-1"/>
        </w:rPr>
        <w:t xml:space="preserve"> </w:t>
      </w:r>
      <w:r>
        <w:t>patios.</w:t>
      </w:r>
    </w:p>
    <w:p w14:paraId="019534E6" w14:textId="77777777" w:rsidR="009D1F8C" w:rsidRDefault="009D1F8C">
      <w:pPr>
        <w:pStyle w:val="BodyText"/>
        <w:spacing w:before="3"/>
      </w:pPr>
    </w:p>
    <w:p w14:paraId="541AFC99" w14:textId="77777777" w:rsidR="009D1F8C" w:rsidRDefault="00274D41">
      <w:pPr>
        <w:pStyle w:val="ListParagraph"/>
        <w:numPr>
          <w:ilvl w:val="1"/>
          <w:numId w:val="161"/>
        </w:numPr>
        <w:tabs>
          <w:tab w:val="left" w:pos="840"/>
        </w:tabs>
        <w:spacing w:line="237" w:lineRule="auto"/>
        <w:ind w:right="117" w:hanging="361"/>
        <w:rPr>
          <w:sz w:val="24"/>
        </w:rPr>
      </w:pPr>
      <w:r>
        <w:rPr>
          <w:u w:val="single"/>
        </w:rPr>
        <w:t>Relocation:</w:t>
      </w:r>
      <w:r>
        <w:t xml:space="preserve"> A decision by the Historic Preservation Commission approving or denying a certificate of Appropriateness for the relocation of a building, structure, or object shall be guided by:</w:t>
      </w:r>
    </w:p>
    <w:p w14:paraId="2A595765" w14:textId="77777777" w:rsidR="009D1F8C" w:rsidRDefault="009D1F8C">
      <w:pPr>
        <w:pStyle w:val="BodyText"/>
        <w:spacing w:before="6"/>
      </w:pPr>
    </w:p>
    <w:p w14:paraId="407A8C84" w14:textId="77777777" w:rsidR="009D1F8C" w:rsidRDefault="00274D41">
      <w:pPr>
        <w:pStyle w:val="ListParagraph"/>
        <w:numPr>
          <w:ilvl w:val="2"/>
          <w:numId w:val="161"/>
        </w:numPr>
        <w:tabs>
          <w:tab w:val="left" w:pos="1559"/>
          <w:tab w:val="left" w:pos="1560"/>
        </w:tabs>
        <w:spacing w:line="235" w:lineRule="auto"/>
        <w:ind w:left="1559" w:right="138" w:hanging="488"/>
        <w:jc w:val="left"/>
        <w:rPr>
          <w:sz w:val="24"/>
        </w:rPr>
      </w:pPr>
      <w:r>
        <w:t>The historic character and aesthetic interest the building, structure or object contributes to its present</w:t>
      </w:r>
      <w:r>
        <w:rPr>
          <w:spacing w:val="-1"/>
        </w:rPr>
        <w:t xml:space="preserve"> </w:t>
      </w:r>
      <w:r>
        <w:t>setting;</w:t>
      </w:r>
    </w:p>
    <w:p w14:paraId="386D8117" w14:textId="77777777" w:rsidR="009D1F8C" w:rsidRDefault="009D1F8C">
      <w:pPr>
        <w:pStyle w:val="BodyText"/>
        <w:spacing w:before="6"/>
      </w:pPr>
    </w:p>
    <w:p w14:paraId="5BFE20BA" w14:textId="77777777" w:rsidR="009D1F8C" w:rsidRDefault="00274D41">
      <w:pPr>
        <w:pStyle w:val="ListParagraph"/>
        <w:numPr>
          <w:ilvl w:val="2"/>
          <w:numId w:val="161"/>
        </w:numPr>
        <w:tabs>
          <w:tab w:val="left" w:pos="1559"/>
          <w:tab w:val="left" w:pos="1560"/>
        </w:tabs>
        <w:spacing w:line="235" w:lineRule="auto"/>
        <w:ind w:left="1559" w:right="118" w:hanging="554"/>
        <w:jc w:val="left"/>
        <w:rPr>
          <w:sz w:val="24"/>
        </w:rPr>
      </w:pPr>
      <w:r>
        <w:t>Whether there are definite plans for the area to be vacated and what the effect of those plans on the character of the surrounding area will</w:t>
      </w:r>
      <w:r>
        <w:rPr>
          <w:spacing w:val="-2"/>
        </w:rPr>
        <w:t xml:space="preserve"> </w:t>
      </w:r>
      <w:r>
        <w:t>be;</w:t>
      </w:r>
    </w:p>
    <w:p w14:paraId="3F3A6373" w14:textId="77777777" w:rsidR="009D1F8C" w:rsidRDefault="009D1F8C">
      <w:pPr>
        <w:spacing w:line="235" w:lineRule="auto"/>
        <w:rPr>
          <w:sz w:val="24"/>
        </w:rPr>
        <w:sectPr w:rsidR="009D1F8C">
          <w:pgSz w:w="12240" w:h="15840"/>
          <w:pgMar w:top="1180" w:right="1320" w:bottom="2280" w:left="1320" w:header="727" w:footer="2097" w:gutter="0"/>
          <w:cols w:space="720"/>
        </w:sectPr>
      </w:pPr>
    </w:p>
    <w:p w14:paraId="3E06117D" w14:textId="4BB52B1A" w:rsidR="009D1F8C" w:rsidRDefault="00274D41">
      <w:pPr>
        <w:pStyle w:val="ListParagraph"/>
        <w:numPr>
          <w:ilvl w:val="2"/>
          <w:numId w:val="161"/>
        </w:numPr>
        <w:tabs>
          <w:tab w:val="left" w:pos="1560"/>
        </w:tabs>
        <w:spacing w:before="85" w:line="235" w:lineRule="auto"/>
        <w:ind w:left="1560" w:right="119" w:hanging="621"/>
        <w:jc w:val="both"/>
        <w:rPr>
          <w:sz w:val="24"/>
        </w:rPr>
      </w:pPr>
      <w:r>
        <w:lastRenderedPageBreak/>
        <w:t xml:space="preserve">Whether the building, </w:t>
      </w:r>
      <w:r w:rsidR="0067382E">
        <w:t>structure or object can be moved without significant damage</w:t>
      </w:r>
      <w:r>
        <w:t xml:space="preserve"> to its physical integrity;</w:t>
      </w:r>
      <w:r>
        <w:rPr>
          <w:spacing w:val="-2"/>
        </w:rPr>
        <w:t xml:space="preserve"> </w:t>
      </w:r>
      <w:r>
        <w:t>and</w:t>
      </w:r>
    </w:p>
    <w:p w14:paraId="09D9B2AB" w14:textId="77777777" w:rsidR="009D1F8C" w:rsidRDefault="009D1F8C">
      <w:pPr>
        <w:pStyle w:val="BodyText"/>
        <w:spacing w:before="6"/>
      </w:pPr>
    </w:p>
    <w:p w14:paraId="7FA7FDD1" w14:textId="535481A4" w:rsidR="009D1F8C" w:rsidRDefault="00274D41">
      <w:pPr>
        <w:pStyle w:val="ListParagraph"/>
        <w:numPr>
          <w:ilvl w:val="2"/>
          <w:numId w:val="161"/>
        </w:numPr>
        <w:tabs>
          <w:tab w:val="left" w:pos="1560"/>
        </w:tabs>
        <w:spacing w:line="235" w:lineRule="auto"/>
        <w:ind w:left="1560" w:right="119" w:hanging="608"/>
        <w:jc w:val="both"/>
        <w:rPr>
          <w:sz w:val="24"/>
        </w:rPr>
      </w:pPr>
      <w:r>
        <w:t xml:space="preserve">Whether the proposed relocation area is </w:t>
      </w:r>
      <w:r w:rsidR="0067382E">
        <w:t>compatible with the historical and architectural</w:t>
      </w:r>
      <w:r>
        <w:t xml:space="preserve"> character of the building, structure, site or</w:t>
      </w:r>
      <w:r>
        <w:rPr>
          <w:spacing w:val="-1"/>
        </w:rPr>
        <w:t xml:space="preserve"> </w:t>
      </w:r>
      <w:r>
        <w:t>object.</w:t>
      </w:r>
    </w:p>
    <w:p w14:paraId="6AC147DD" w14:textId="77777777" w:rsidR="009D1F8C" w:rsidRDefault="009D1F8C">
      <w:pPr>
        <w:pStyle w:val="BodyText"/>
        <w:spacing w:before="1"/>
      </w:pPr>
    </w:p>
    <w:p w14:paraId="13EEDCC1" w14:textId="77777777" w:rsidR="009D1F8C" w:rsidRDefault="00274D41">
      <w:pPr>
        <w:ind w:left="840"/>
        <w:rPr>
          <w:sz w:val="20"/>
        </w:rPr>
      </w:pPr>
      <w:r>
        <w:rPr>
          <w:sz w:val="20"/>
        </w:rPr>
        <w:t>Douglas Code Sec. 52-66.; Ord. No. 08-11.01-97, § V(F), 8-11-97</w:t>
      </w:r>
    </w:p>
    <w:p w14:paraId="4D978811" w14:textId="77777777" w:rsidR="009D1F8C" w:rsidRDefault="009D1F8C">
      <w:pPr>
        <w:pStyle w:val="BodyText"/>
        <w:spacing w:before="3"/>
      </w:pPr>
    </w:p>
    <w:p w14:paraId="494BD79B" w14:textId="77777777" w:rsidR="009D1F8C" w:rsidRDefault="00274D41">
      <w:pPr>
        <w:pStyle w:val="ListParagraph"/>
        <w:numPr>
          <w:ilvl w:val="1"/>
          <w:numId w:val="161"/>
        </w:numPr>
        <w:tabs>
          <w:tab w:val="left" w:pos="840"/>
        </w:tabs>
        <w:spacing w:line="237" w:lineRule="auto"/>
        <w:ind w:left="839" w:right="117"/>
        <w:rPr>
          <w:sz w:val="24"/>
        </w:rPr>
      </w:pPr>
      <w:r>
        <w:rPr>
          <w:u w:val="single"/>
        </w:rPr>
        <w:t>Demolition:</w:t>
      </w:r>
      <w:r>
        <w:t xml:space="preserve"> A decision by the Historic Preservation Commission approving or denying a Certificate of Appropriateness for the demolition of buildings, structure, sites or objects shall be guided</w:t>
      </w:r>
      <w:r>
        <w:rPr>
          <w:spacing w:val="-2"/>
        </w:rPr>
        <w:t xml:space="preserve"> </w:t>
      </w:r>
      <w:r>
        <w:t>by:</w:t>
      </w:r>
    </w:p>
    <w:p w14:paraId="7D9B3091" w14:textId="77777777" w:rsidR="009D1F8C" w:rsidRDefault="009D1F8C">
      <w:pPr>
        <w:pStyle w:val="BodyText"/>
      </w:pPr>
    </w:p>
    <w:p w14:paraId="45A33405" w14:textId="77777777" w:rsidR="009D1F8C" w:rsidRDefault="00274D41">
      <w:pPr>
        <w:pStyle w:val="ListParagraph"/>
        <w:numPr>
          <w:ilvl w:val="2"/>
          <w:numId w:val="161"/>
        </w:numPr>
        <w:tabs>
          <w:tab w:val="left" w:pos="1559"/>
          <w:tab w:val="left" w:pos="1560"/>
        </w:tabs>
        <w:spacing w:before="1"/>
        <w:ind w:left="1559" w:hanging="477"/>
        <w:jc w:val="left"/>
      </w:pPr>
      <w:r>
        <w:t>The historic, scenic or architectural significance of the building, structure, site or</w:t>
      </w:r>
      <w:r>
        <w:rPr>
          <w:spacing w:val="-10"/>
        </w:rPr>
        <w:t xml:space="preserve"> </w:t>
      </w:r>
      <w:r>
        <w:t>object;</w:t>
      </w:r>
    </w:p>
    <w:p w14:paraId="210F7BB6" w14:textId="77777777" w:rsidR="009D1F8C" w:rsidRDefault="009D1F8C">
      <w:pPr>
        <w:pStyle w:val="BodyText"/>
      </w:pPr>
    </w:p>
    <w:p w14:paraId="6A09AB10" w14:textId="77777777" w:rsidR="009D1F8C" w:rsidRDefault="00274D41">
      <w:pPr>
        <w:pStyle w:val="ListParagraph"/>
        <w:numPr>
          <w:ilvl w:val="2"/>
          <w:numId w:val="161"/>
        </w:numPr>
        <w:tabs>
          <w:tab w:val="left" w:pos="1559"/>
          <w:tab w:val="left" w:pos="1560"/>
        </w:tabs>
        <w:ind w:left="1559" w:hanging="538"/>
        <w:jc w:val="left"/>
      </w:pPr>
      <w:r>
        <w:t>The importance of the building, structure, site or object to the ambiance of a</w:t>
      </w:r>
      <w:r>
        <w:rPr>
          <w:spacing w:val="-8"/>
        </w:rPr>
        <w:t xml:space="preserve"> </w:t>
      </w:r>
      <w:r>
        <w:t>district;</w:t>
      </w:r>
    </w:p>
    <w:p w14:paraId="0FF47CA0" w14:textId="77777777" w:rsidR="009D1F8C" w:rsidRDefault="009D1F8C">
      <w:pPr>
        <w:pStyle w:val="BodyText"/>
        <w:spacing w:before="10"/>
        <w:rPr>
          <w:sz w:val="21"/>
        </w:rPr>
      </w:pPr>
    </w:p>
    <w:p w14:paraId="315DCA9C" w14:textId="77777777" w:rsidR="009D1F8C" w:rsidRDefault="00274D41">
      <w:pPr>
        <w:pStyle w:val="ListParagraph"/>
        <w:numPr>
          <w:ilvl w:val="2"/>
          <w:numId w:val="161"/>
        </w:numPr>
        <w:tabs>
          <w:tab w:val="left" w:pos="1560"/>
        </w:tabs>
        <w:spacing w:before="1"/>
        <w:ind w:left="1559" w:right="119" w:hanging="599"/>
        <w:jc w:val="both"/>
      </w:pPr>
      <w:r>
        <w:t>The difficulty or the impossibility of reproducing such a building, structure, site or object because of its design, texture, material, detail, or unique</w:t>
      </w:r>
      <w:r>
        <w:rPr>
          <w:spacing w:val="-1"/>
        </w:rPr>
        <w:t xml:space="preserve"> </w:t>
      </w:r>
      <w:r>
        <w:t>location;</w:t>
      </w:r>
    </w:p>
    <w:p w14:paraId="76329D42" w14:textId="77777777" w:rsidR="009D1F8C" w:rsidRDefault="009D1F8C">
      <w:pPr>
        <w:pStyle w:val="BodyText"/>
      </w:pPr>
    </w:p>
    <w:p w14:paraId="0EC7DDF9" w14:textId="77777777" w:rsidR="009D1F8C" w:rsidRDefault="00274D41">
      <w:pPr>
        <w:pStyle w:val="ListParagraph"/>
        <w:numPr>
          <w:ilvl w:val="2"/>
          <w:numId w:val="161"/>
        </w:numPr>
        <w:tabs>
          <w:tab w:val="left" w:pos="1560"/>
        </w:tabs>
        <w:ind w:left="1559" w:right="118" w:hanging="586"/>
        <w:jc w:val="both"/>
      </w:pPr>
      <w:r>
        <w:t>Whether the building, structure, site or object is one of the last remaining examples of its kind in the neighborhood or the</w:t>
      </w:r>
      <w:r>
        <w:rPr>
          <w:spacing w:val="-1"/>
        </w:rPr>
        <w:t xml:space="preserve"> </w:t>
      </w:r>
      <w:r>
        <w:t>city;</w:t>
      </w:r>
    </w:p>
    <w:p w14:paraId="249B49A3" w14:textId="77777777" w:rsidR="009D1F8C" w:rsidRDefault="009D1F8C">
      <w:pPr>
        <w:pStyle w:val="BodyText"/>
        <w:spacing w:before="11"/>
        <w:rPr>
          <w:sz w:val="21"/>
        </w:rPr>
      </w:pPr>
    </w:p>
    <w:p w14:paraId="7464C42F" w14:textId="77777777" w:rsidR="009D1F8C" w:rsidRDefault="00274D41">
      <w:pPr>
        <w:pStyle w:val="ListParagraph"/>
        <w:numPr>
          <w:ilvl w:val="2"/>
          <w:numId w:val="161"/>
        </w:numPr>
        <w:tabs>
          <w:tab w:val="left" w:pos="1560"/>
        </w:tabs>
        <w:ind w:left="1559" w:right="117" w:hanging="525"/>
        <w:jc w:val="both"/>
      </w:pPr>
      <w:r>
        <w:t>Whether there are definite plans for use of the property if the proposed demolition is carried out, and what the effect of those plans on the character of the surrounding area would</w:t>
      </w:r>
      <w:r>
        <w:rPr>
          <w:spacing w:val="-1"/>
        </w:rPr>
        <w:t xml:space="preserve"> </w:t>
      </w:r>
      <w:r>
        <w:t>be;</w:t>
      </w:r>
    </w:p>
    <w:p w14:paraId="58C73456" w14:textId="77777777" w:rsidR="009D1F8C" w:rsidRDefault="009D1F8C">
      <w:pPr>
        <w:pStyle w:val="BodyText"/>
        <w:spacing w:before="1"/>
      </w:pPr>
    </w:p>
    <w:p w14:paraId="6D2FAB6B" w14:textId="77777777" w:rsidR="009D1F8C" w:rsidRDefault="00274D41">
      <w:pPr>
        <w:pStyle w:val="ListParagraph"/>
        <w:numPr>
          <w:ilvl w:val="2"/>
          <w:numId w:val="161"/>
        </w:numPr>
        <w:tabs>
          <w:tab w:val="left" w:pos="1560"/>
        </w:tabs>
        <w:ind w:left="1559" w:right="118" w:hanging="586"/>
        <w:jc w:val="both"/>
      </w:pPr>
      <w:r>
        <w:t>Whether reasonable measures can be taken to save the building, structure, site or object from</w:t>
      </w:r>
      <w:r>
        <w:rPr>
          <w:spacing w:val="-2"/>
        </w:rPr>
        <w:t xml:space="preserve"> </w:t>
      </w:r>
      <w:r>
        <w:t>collapse;</w:t>
      </w:r>
    </w:p>
    <w:p w14:paraId="58D02274" w14:textId="77777777" w:rsidR="009D1F8C" w:rsidRDefault="009D1F8C">
      <w:pPr>
        <w:pStyle w:val="BodyText"/>
        <w:spacing w:before="11"/>
        <w:rPr>
          <w:sz w:val="21"/>
        </w:rPr>
      </w:pPr>
    </w:p>
    <w:p w14:paraId="43C69C46" w14:textId="77777777" w:rsidR="009D1F8C" w:rsidRDefault="00274D41">
      <w:pPr>
        <w:pStyle w:val="ListParagraph"/>
        <w:numPr>
          <w:ilvl w:val="2"/>
          <w:numId w:val="161"/>
        </w:numPr>
        <w:tabs>
          <w:tab w:val="left" w:pos="1560"/>
        </w:tabs>
        <w:ind w:left="1559" w:right="119" w:hanging="647"/>
        <w:jc w:val="both"/>
      </w:pPr>
      <w:r>
        <w:t>Whether the building, structure, site or object is capable of earning reasonable economic return on its value;</w:t>
      </w:r>
      <w:r>
        <w:rPr>
          <w:spacing w:val="-2"/>
        </w:rPr>
        <w:t xml:space="preserve"> </w:t>
      </w:r>
      <w:r>
        <w:t>and</w:t>
      </w:r>
    </w:p>
    <w:p w14:paraId="356604FE" w14:textId="77777777" w:rsidR="009D1F8C" w:rsidRDefault="009D1F8C">
      <w:pPr>
        <w:pStyle w:val="BodyText"/>
        <w:spacing w:before="10"/>
        <w:rPr>
          <w:sz w:val="21"/>
        </w:rPr>
      </w:pPr>
    </w:p>
    <w:p w14:paraId="25DA5CC4" w14:textId="77777777" w:rsidR="009D1F8C" w:rsidRDefault="00274D41">
      <w:pPr>
        <w:pStyle w:val="ListParagraph"/>
        <w:numPr>
          <w:ilvl w:val="2"/>
          <w:numId w:val="161"/>
        </w:numPr>
        <w:tabs>
          <w:tab w:val="left" w:pos="1559"/>
          <w:tab w:val="left" w:pos="1560"/>
        </w:tabs>
        <w:spacing w:before="1"/>
        <w:ind w:left="1559" w:hanging="709"/>
        <w:jc w:val="left"/>
      </w:pPr>
      <w:r>
        <w:t>Whether the building has lost its integrity of design;</w:t>
      </w:r>
      <w:r>
        <w:rPr>
          <w:spacing w:val="-4"/>
        </w:rPr>
        <w:t xml:space="preserve"> </w:t>
      </w:r>
      <w:r>
        <w:t>and/or</w:t>
      </w:r>
    </w:p>
    <w:p w14:paraId="45259289" w14:textId="77777777" w:rsidR="009D1F8C" w:rsidRDefault="009D1F8C">
      <w:pPr>
        <w:pStyle w:val="BodyText"/>
      </w:pPr>
    </w:p>
    <w:p w14:paraId="4D73689C" w14:textId="77777777" w:rsidR="009D1F8C" w:rsidRDefault="00274D41">
      <w:pPr>
        <w:pStyle w:val="ListParagraph"/>
        <w:numPr>
          <w:ilvl w:val="2"/>
          <w:numId w:val="161"/>
        </w:numPr>
        <w:tabs>
          <w:tab w:val="left" w:pos="1558"/>
          <w:tab w:val="left" w:pos="1560"/>
        </w:tabs>
        <w:ind w:left="1559" w:hanging="587"/>
        <w:jc w:val="left"/>
      </w:pPr>
      <w:r>
        <w:t>Whether the building removal would result in a positive effect on the</w:t>
      </w:r>
      <w:r>
        <w:rPr>
          <w:spacing w:val="-6"/>
        </w:rPr>
        <w:t xml:space="preserve"> </w:t>
      </w:r>
      <w:r>
        <w:t>district.</w:t>
      </w:r>
    </w:p>
    <w:p w14:paraId="5F811684" w14:textId="77777777" w:rsidR="009D1F8C" w:rsidRDefault="009D1F8C">
      <w:pPr>
        <w:pStyle w:val="BodyText"/>
        <w:spacing w:before="1"/>
      </w:pPr>
    </w:p>
    <w:p w14:paraId="7649AABB" w14:textId="77777777" w:rsidR="009D1F8C" w:rsidRDefault="00274D41">
      <w:pPr>
        <w:pStyle w:val="ListParagraph"/>
        <w:numPr>
          <w:ilvl w:val="1"/>
          <w:numId w:val="161"/>
        </w:numPr>
        <w:tabs>
          <w:tab w:val="left" w:pos="823"/>
        </w:tabs>
        <w:ind w:left="839" w:right="116" w:hanging="306"/>
      </w:pPr>
      <w:r>
        <w:rPr>
          <w:u w:val="single"/>
        </w:rPr>
        <w:t>Undue Hardship:</w:t>
      </w:r>
      <w:r>
        <w:t xml:space="preserve"> When, by reason of unusual circumstances, the strict application of any provision of the Historic Preservation Ordinance(s) cited would result in the exceptional, practical difficulty, or undue economic hardship upon any owner of a specific property, the Historic Preservation Commission, in passing upon applications, shall have the power to vary or modify strict adherence to said provisions, or to interpret the meaning of said provisions, so as to relieve such difficulty or hardship; provided such variances, modifications or interpretations shall remain in harmony with the general purpose and intent of said provisions, so that the architectural or historical integrity, or character of the property, shall be conserved and substantial justice done.  In granting variances, the Historic Preservation Commission may impose such reasonable and additional stipulations and conditions that will, in its judgment, best fulfill the purpose of this Historic Preservation Ordinance(s) cited. An undue hardship shall not be a situation of</w:t>
      </w:r>
      <w:r>
        <w:rPr>
          <w:spacing w:val="27"/>
        </w:rPr>
        <w:t xml:space="preserve"> </w:t>
      </w:r>
      <w:r>
        <w:t>the person's own making.</w:t>
      </w:r>
    </w:p>
    <w:p w14:paraId="0327AD8A" w14:textId="77777777" w:rsidR="009D1F8C" w:rsidRDefault="009D1F8C">
      <w:pPr>
        <w:jc w:val="both"/>
        <w:sectPr w:rsidR="009D1F8C">
          <w:pgSz w:w="12240" w:h="15840"/>
          <w:pgMar w:top="1180" w:right="1320" w:bottom="2280" w:left="1320" w:header="727" w:footer="2097" w:gutter="0"/>
          <w:cols w:space="720"/>
        </w:sectPr>
      </w:pPr>
    </w:p>
    <w:p w14:paraId="2439464D" w14:textId="77777777" w:rsidR="009D1F8C" w:rsidRDefault="009D1F8C">
      <w:pPr>
        <w:pStyle w:val="BodyText"/>
        <w:rPr>
          <w:sz w:val="20"/>
        </w:rPr>
      </w:pPr>
    </w:p>
    <w:p w14:paraId="444AB02C" w14:textId="77777777" w:rsidR="009D1F8C" w:rsidRDefault="009D1F8C">
      <w:pPr>
        <w:pStyle w:val="BodyText"/>
        <w:rPr>
          <w:sz w:val="23"/>
        </w:rPr>
      </w:pPr>
    </w:p>
    <w:p w14:paraId="00555B4F" w14:textId="2ACB899B" w:rsidR="009D1F8C" w:rsidRDefault="00274D41">
      <w:pPr>
        <w:pStyle w:val="ListParagraph"/>
        <w:numPr>
          <w:ilvl w:val="1"/>
          <w:numId w:val="161"/>
        </w:numPr>
        <w:tabs>
          <w:tab w:val="left" w:pos="840"/>
        </w:tabs>
        <w:spacing w:before="91"/>
        <w:ind w:left="811" w:right="117" w:hanging="332"/>
      </w:pPr>
      <w:r>
        <w:rPr>
          <w:u w:val="single"/>
        </w:rPr>
        <w:t>Deadline for Approval or Rejection of Application for Certificates of Appropriateness:</w:t>
      </w:r>
      <w:r>
        <w:t xml:space="preserve"> Certificates of Appropriateness must be decided </w:t>
      </w:r>
      <w:r w:rsidR="0067382E">
        <w:t>upon by the Historic Preservation Commission</w:t>
      </w:r>
      <w:r>
        <w:t xml:space="preserve"> within 45 days after the filing thereof. [However, please note that the cut-off </w:t>
      </w:r>
      <w:r w:rsidR="0067382E">
        <w:t>date for</w:t>
      </w:r>
      <w:r>
        <w:t xml:space="preserve"> the monthly application cycle is 10 days prior to the next scheduled meeting of the Historic Preservation Commission in order to avoid unscheduled</w:t>
      </w:r>
      <w:r>
        <w:rPr>
          <w:spacing w:val="53"/>
        </w:rPr>
        <w:t xml:space="preserve"> </w:t>
      </w:r>
      <w:r>
        <w:t>meetings.]</w:t>
      </w:r>
    </w:p>
    <w:p w14:paraId="659C9893" w14:textId="77777777" w:rsidR="009D1F8C" w:rsidRDefault="009D1F8C">
      <w:pPr>
        <w:pStyle w:val="BodyText"/>
      </w:pPr>
    </w:p>
    <w:p w14:paraId="4396260E" w14:textId="56547978" w:rsidR="009D1F8C" w:rsidRDefault="00274D41">
      <w:pPr>
        <w:pStyle w:val="ListParagraph"/>
        <w:numPr>
          <w:ilvl w:val="2"/>
          <w:numId w:val="161"/>
        </w:numPr>
        <w:tabs>
          <w:tab w:val="left" w:pos="1561"/>
        </w:tabs>
        <w:ind w:left="1560" w:right="117" w:hanging="477"/>
        <w:jc w:val="both"/>
      </w:pPr>
      <w:r>
        <w:t xml:space="preserve">The Historic Preservation Commission shall approve or reject an Application for a Certificate of Appropriateness within 45 days after the filing thereof by the owner or occupant of a Historic Property, or of a building, structure, site or </w:t>
      </w:r>
      <w:r w:rsidR="0067382E">
        <w:t>object located</w:t>
      </w:r>
      <w:r>
        <w:t xml:space="preserve"> </w:t>
      </w:r>
      <w:r w:rsidR="0067382E">
        <w:t>within a</w:t>
      </w:r>
      <w:r>
        <w:t xml:space="preserve"> Historic District. Evidence of approval shall be by a Certificate of Appropriateness issued by the Historic Preservation Commission. Notice of the issuance or denial of a Certificate of Appropriateness shall be sent by United States Mail to the applicant and all other persons who have requested such notice in writing filed with the Historic Preservation Commission;</w:t>
      </w:r>
      <w:r>
        <w:rPr>
          <w:spacing w:val="-1"/>
        </w:rPr>
        <w:t xml:space="preserve"> </w:t>
      </w:r>
      <w:r>
        <w:t>and</w:t>
      </w:r>
    </w:p>
    <w:p w14:paraId="723EC977" w14:textId="77777777" w:rsidR="009D1F8C" w:rsidRDefault="009D1F8C">
      <w:pPr>
        <w:pStyle w:val="BodyText"/>
      </w:pPr>
    </w:p>
    <w:p w14:paraId="6DC3C706" w14:textId="77777777" w:rsidR="009D1F8C" w:rsidRDefault="00274D41">
      <w:pPr>
        <w:pStyle w:val="ListParagraph"/>
        <w:numPr>
          <w:ilvl w:val="2"/>
          <w:numId w:val="161"/>
        </w:numPr>
        <w:tabs>
          <w:tab w:val="left" w:pos="1561"/>
        </w:tabs>
        <w:ind w:left="1560" w:right="117" w:hanging="538"/>
        <w:jc w:val="both"/>
      </w:pPr>
      <w:r>
        <w:t>Failure of the Historic Preservation Commission to act within said 45 days shall constitute approval, and no other evidence of approval shall be</w:t>
      </w:r>
      <w:r>
        <w:rPr>
          <w:spacing w:val="-5"/>
        </w:rPr>
        <w:t xml:space="preserve"> </w:t>
      </w:r>
      <w:r>
        <w:t>needed.</w:t>
      </w:r>
    </w:p>
    <w:p w14:paraId="0AB7277F" w14:textId="77777777" w:rsidR="009D1F8C" w:rsidRDefault="009D1F8C">
      <w:pPr>
        <w:pStyle w:val="BodyText"/>
        <w:spacing w:before="1"/>
      </w:pPr>
    </w:p>
    <w:p w14:paraId="2F72DF6C" w14:textId="77777777" w:rsidR="009D1F8C" w:rsidRDefault="00274D41">
      <w:pPr>
        <w:pStyle w:val="Heading4"/>
        <w:numPr>
          <w:ilvl w:val="0"/>
          <w:numId w:val="159"/>
        </w:numPr>
        <w:tabs>
          <w:tab w:val="left" w:pos="435"/>
        </w:tabs>
        <w:ind w:right="119" w:firstLine="0"/>
      </w:pPr>
      <w:r>
        <w:t>Necessary Action to be Taken by the Historic Preservation Commission upon Rejection of an Application for Certificate of</w:t>
      </w:r>
      <w:r>
        <w:rPr>
          <w:spacing w:val="-1"/>
        </w:rPr>
        <w:t xml:space="preserve"> </w:t>
      </w:r>
      <w:r>
        <w:t>Appropriateness</w:t>
      </w:r>
    </w:p>
    <w:p w14:paraId="64F1F31F" w14:textId="77777777" w:rsidR="009D1F8C" w:rsidRDefault="009D1F8C">
      <w:pPr>
        <w:pStyle w:val="BodyText"/>
        <w:spacing w:before="11"/>
        <w:rPr>
          <w:b/>
          <w:sz w:val="21"/>
        </w:rPr>
      </w:pPr>
    </w:p>
    <w:p w14:paraId="3108D1A4" w14:textId="77777777" w:rsidR="009D1F8C" w:rsidRDefault="00274D41">
      <w:pPr>
        <w:pStyle w:val="ListParagraph"/>
        <w:numPr>
          <w:ilvl w:val="1"/>
          <w:numId w:val="159"/>
        </w:numPr>
        <w:tabs>
          <w:tab w:val="left" w:pos="841"/>
        </w:tabs>
        <w:ind w:right="116"/>
      </w:pPr>
      <w:r>
        <w:t>In the event the Historic Preservation Commission rejects an application, it shall state its reasons for doing so, and shall transmit a record of such actions and reasons, in writing, to the applicant. The Historic Preservation Commission may suggest alternative courses of action it thinks proper if it disapproves of the application submitted. The applicant, if he or she so desires, may make modifications to the plans and may resubmit the application at any time after doing so;</w:t>
      </w:r>
      <w:r>
        <w:rPr>
          <w:spacing w:val="-9"/>
        </w:rPr>
        <w:t xml:space="preserve"> </w:t>
      </w:r>
      <w:r>
        <w:t>and</w:t>
      </w:r>
    </w:p>
    <w:p w14:paraId="3A5F5134" w14:textId="77777777" w:rsidR="009D1F8C" w:rsidRDefault="009D1F8C">
      <w:pPr>
        <w:pStyle w:val="BodyText"/>
        <w:spacing w:before="10"/>
        <w:rPr>
          <w:sz w:val="21"/>
        </w:rPr>
      </w:pPr>
    </w:p>
    <w:p w14:paraId="75BAFC72" w14:textId="77777777" w:rsidR="009D1F8C" w:rsidRDefault="00274D41">
      <w:pPr>
        <w:pStyle w:val="ListParagraph"/>
        <w:numPr>
          <w:ilvl w:val="1"/>
          <w:numId w:val="159"/>
        </w:numPr>
        <w:tabs>
          <w:tab w:val="left" w:pos="840"/>
        </w:tabs>
        <w:ind w:left="839" w:right="117"/>
      </w:pPr>
      <w:r>
        <w:t>In cases where the application covers a material change in the appearance of a structure which would require the issuance of a building permit, the rejection of the Application for a Certificate of Appropriateness by the Historic Preservation Commission shall be binding upon the Building Inspector or other administrative officer charged with issuing building permits and, in such a case, no building permit shall be</w:t>
      </w:r>
      <w:r>
        <w:rPr>
          <w:spacing w:val="-1"/>
        </w:rPr>
        <w:t xml:space="preserve"> </w:t>
      </w:r>
      <w:r>
        <w:t>issued.</w:t>
      </w:r>
    </w:p>
    <w:p w14:paraId="2173A956" w14:textId="77777777" w:rsidR="009D1F8C" w:rsidRDefault="009D1F8C">
      <w:pPr>
        <w:pStyle w:val="BodyText"/>
        <w:spacing w:before="1"/>
      </w:pPr>
    </w:p>
    <w:p w14:paraId="6D340EE6" w14:textId="77777777" w:rsidR="009D1F8C" w:rsidRDefault="00274D41">
      <w:pPr>
        <w:pStyle w:val="Heading4"/>
        <w:numPr>
          <w:ilvl w:val="0"/>
          <w:numId w:val="159"/>
        </w:numPr>
        <w:tabs>
          <w:tab w:val="left" w:pos="359"/>
        </w:tabs>
        <w:ind w:left="358" w:hanging="240"/>
      </w:pPr>
      <w:r>
        <w:t>Requirement of Conformance with Certificate of</w:t>
      </w:r>
      <w:r>
        <w:rPr>
          <w:spacing w:val="1"/>
        </w:rPr>
        <w:t xml:space="preserve"> </w:t>
      </w:r>
      <w:r>
        <w:t>Appropriateness</w:t>
      </w:r>
    </w:p>
    <w:p w14:paraId="012C726A" w14:textId="77777777" w:rsidR="009D1F8C" w:rsidRDefault="009D1F8C">
      <w:pPr>
        <w:pStyle w:val="BodyText"/>
        <w:spacing w:before="11"/>
        <w:rPr>
          <w:b/>
          <w:sz w:val="21"/>
        </w:rPr>
      </w:pPr>
    </w:p>
    <w:p w14:paraId="212DEC81" w14:textId="77777777" w:rsidR="009D1F8C" w:rsidRDefault="00274D41">
      <w:pPr>
        <w:pStyle w:val="ListParagraph"/>
        <w:numPr>
          <w:ilvl w:val="1"/>
          <w:numId w:val="159"/>
        </w:numPr>
        <w:tabs>
          <w:tab w:val="left" w:pos="840"/>
        </w:tabs>
        <w:ind w:left="839" w:right="117"/>
      </w:pPr>
      <w:r>
        <w:t>All work performed pursuant to an issued Certificate of Appropriateness shall conform to the requirements of such Certificate. In the event work is performed not in accordance with such Certificate, the Historic Preservation Commission shall issue a Cease and Desist Order and all work shall cease;</w:t>
      </w:r>
      <w:r>
        <w:rPr>
          <w:spacing w:val="-1"/>
        </w:rPr>
        <w:t xml:space="preserve"> </w:t>
      </w:r>
      <w:r>
        <w:t>and</w:t>
      </w:r>
    </w:p>
    <w:p w14:paraId="79D6D9D7" w14:textId="77777777" w:rsidR="009D1F8C" w:rsidRDefault="009D1F8C">
      <w:pPr>
        <w:pStyle w:val="BodyText"/>
      </w:pPr>
    </w:p>
    <w:p w14:paraId="427015AA" w14:textId="77777777" w:rsidR="009D1F8C" w:rsidRDefault="00274D41">
      <w:pPr>
        <w:pStyle w:val="ListParagraph"/>
        <w:numPr>
          <w:ilvl w:val="1"/>
          <w:numId w:val="159"/>
        </w:numPr>
        <w:tabs>
          <w:tab w:val="left" w:pos="840"/>
        </w:tabs>
        <w:ind w:left="839" w:right="116"/>
      </w:pPr>
      <w:r>
        <w:t>The Historic Preservation Commission or the City of Douglas City Commission shall be authorized to institute any appropriate action or proceeding in a court of competent jurisdiction to prevent any material change in appearance of a designated Historic Property or Historic District, except those changes made in compliance with the provisions of the Historic Preservation Ordinance(s) cited and this Chapter or to prevent any illegal act or conduct with respect to such Historic Property or Historic</w:t>
      </w:r>
      <w:r>
        <w:rPr>
          <w:spacing w:val="-1"/>
        </w:rPr>
        <w:t xml:space="preserve"> </w:t>
      </w:r>
      <w:r>
        <w:t>District.</w:t>
      </w:r>
    </w:p>
    <w:p w14:paraId="60FBE310" w14:textId="77777777" w:rsidR="009D1F8C" w:rsidRDefault="009D1F8C">
      <w:pPr>
        <w:jc w:val="both"/>
        <w:sectPr w:rsidR="009D1F8C">
          <w:pgSz w:w="12240" w:h="15840"/>
          <w:pgMar w:top="1180" w:right="1320" w:bottom="2280" w:left="1320" w:header="727" w:footer="2097" w:gutter="0"/>
          <w:cols w:space="720"/>
        </w:sectPr>
      </w:pPr>
    </w:p>
    <w:p w14:paraId="3A42C184" w14:textId="77777777" w:rsidR="009D1F8C" w:rsidRDefault="009D1F8C">
      <w:pPr>
        <w:pStyle w:val="BodyText"/>
        <w:spacing w:before="3"/>
        <w:rPr>
          <w:sz w:val="21"/>
        </w:rPr>
      </w:pPr>
    </w:p>
    <w:p w14:paraId="2E06C397" w14:textId="77777777" w:rsidR="009D1F8C" w:rsidRDefault="00274D41">
      <w:pPr>
        <w:pStyle w:val="Heading4"/>
        <w:numPr>
          <w:ilvl w:val="0"/>
          <w:numId w:val="159"/>
        </w:numPr>
        <w:tabs>
          <w:tab w:val="left" w:pos="396"/>
        </w:tabs>
        <w:spacing w:before="90"/>
        <w:ind w:left="395" w:hanging="276"/>
      </w:pPr>
      <w:r>
        <w:t>Certificate of Appropriateness Void if Construction Not</w:t>
      </w:r>
      <w:r>
        <w:rPr>
          <w:spacing w:val="-2"/>
        </w:rPr>
        <w:t xml:space="preserve"> </w:t>
      </w:r>
      <w:r>
        <w:t>Commenced</w:t>
      </w:r>
    </w:p>
    <w:p w14:paraId="548A3B24" w14:textId="77777777" w:rsidR="009D1F8C" w:rsidRDefault="009D1F8C">
      <w:pPr>
        <w:pStyle w:val="BodyText"/>
        <w:spacing w:before="9"/>
        <w:rPr>
          <w:b/>
          <w:sz w:val="21"/>
        </w:rPr>
      </w:pPr>
    </w:p>
    <w:p w14:paraId="560BB243" w14:textId="77777777" w:rsidR="009D1F8C" w:rsidRDefault="00274D41">
      <w:pPr>
        <w:pStyle w:val="BodyText"/>
        <w:spacing w:before="1"/>
        <w:ind w:left="120" w:right="115"/>
        <w:jc w:val="both"/>
      </w:pPr>
      <w:r>
        <w:t>A Certificate of Appropriateness shall become void unless construction is commenced within 6 months of date of issuance. Certificates of Appropriateness shall be issued for a period of 18 months and are renewable.</w:t>
      </w:r>
    </w:p>
    <w:p w14:paraId="19C29A8B" w14:textId="77777777" w:rsidR="009D1F8C" w:rsidRDefault="009D1F8C">
      <w:pPr>
        <w:pStyle w:val="BodyText"/>
        <w:spacing w:before="2"/>
      </w:pPr>
    </w:p>
    <w:p w14:paraId="59AF970B" w14:textId="77777777" w:rsidR="009D1F8C" w:rsidRDefault="00274D41">
      <w:pPr>
        <w:pStyle w:val="Heading4"/>
        <w:numPr>
          <w:ilvl w:val="0"/>
          <w:numId w:val="159"/>
        </w:numPr>
        <w:tabs>
          <w:tab w:val="left" w:pos="408"/>
        </w:tabs>
        <w:ind w:left="407" w:hanging="288"/>
      </w:pPr>
      <w:r>
        <w:t>Recording Applications for Certificate of</w:t>
      </w:r>
      <w:r>
        <w:rPr>
          <w:spacing w:val="-1"/>
        </w:rPr>
        <w:t xml:space="preserve"> </w:t>
      </w:r>
      <w:r>
        <w:t>Appropriateness</w:t>
      </w:r>
    </w:p>
    <w:p w14:paraId="404264F3" w14:textId="77777777" w:rsidR="009D1F8C" w:rsidRDefault="009D1F8C">
      <w:pPr>
        <w:pStyle w:val="BodyText"/>
        <w:spacing w:before="9"/>
        <w:rPr>
          <w:b/>
          <w:sz w:val="21"/>
        </w:rPr>
      </w:pPr>
    </w:p>
    <w:p w14:paraId="4E27A3F4" w14:textId="77777777" w:rsidR="009D1F8C" w:rsidRDefault="00274D41">
      <w:pPr>
        <w:pStyle w:val="BodyText"/>
        <w:ind w:left="120" w:right="119"/>
        <w:jc w:val="both"/>
      </w:pPr>
      <w:r>
        <w:t>The Historic Preservation Commission shall keep a public record of all Applications for Certificates of Appropriateness, and of all the Historic Preservation Commission's proceedings in connection with said Application(s).</w:t>
      </w:r>
    </w:p>
    <w:p w14:paraId="61C9B423" w14:textId="77777777" w:rsidR="009D1F8C" w:rsidRDefault="009D1F8C">
      <w:pPr>
        <w:pStyle w:val="BodyText"/>
      </w:pPr>
    </w:p>
    <w:p w14:paraId="12107D28" w14:textId="77777777" w:rsidR="009D1F8C" w:rsidRDefault="00274D41">
      <w:pPr>
        <w:pStyle w:val="Heading4"/>
        <w:numPr>
          <w:ilvl w:val="0"/>
          <w:numId w:val="159"/>
        </w:numPr>
        <w:tabs>
          <w:tab w:val="left" w:pos="347"/>
          <w:tab w:val="left" w:pos="4263"/>
        </w:tabs>
        <w:ind w:left="346" w:hanging="227"/>
        <w:rPr>
          <w:b w:val="0"/>
        </w:rPr>
      </w:pPr>
      <w:r>
        <w:t>Acquisition</w:t>
      </w:r>
      <w:r>
        <w:rPr>
          <w:spacing w:val="-1"/>
        </w:rPr>
        <w:t xml:space="preserve"> </w:t>
      </w:r>
      <w:r>
        <w:t>of</w:t>
      </w:r>
      <w:r>
        <w:rPr>
          <w:spacing w:val="-1"/>
        </w:rPr>
        <w:t xml:space="preserve"> </w:t>
      </w:r>
      <w:r>
        <w:t>Property</w:t>
      </w:r>
      <w:r>
        <w:tab/>
      </w:r>
      <w:r>
        <w:rPr>
          <w:b w:val="0"/>
        </w:rPr>
        <w:t>-</w:t>
      </w:r>
    </w:p>
    <w:p w14:paraId="1D9E243A" w14:textId="77777777" w:rsidR="009D1F8C" w:rsidRDefault="009D1F8C">
      <w:pPr>
        <w:pStyle w:val="BodyText"/>
      </w:pPr>
    </w:p>
    <w:p w14:paraId="56E07D7E" w14:textId="77777777" w:rsidR="009D1F8C" w:rsidRDefault="00274D41">
      <w:pPr>
        <w:pStyle w:val="BodyText"/>
        <w:ind w:left="120" w:right="116"/>
        <w:jc w:val="both"/>
      </w:pPr>
      <w:r>
        <w:t>The Historic Preservation Commission may, where such action is authorized by the City of Douglas City Commission and is reasonably necessary or appropriate for the preservation of a unique Historic Property, enter into negotiations with the owner for the acquisition by gift, purchase, exchange, or otherwise, of the property or any interest therein.</w:t>
      </w:r>
    </w:p>
    <w:p w14:paraId="7D3B1BFE" w14:textId="77777777" w:rsidR="009D1F8C" w:rsidRDefault="009D1F8C">
      <w:pPr>
        <w:pStyle w:val="BodyText"/>
        <w:spacing w:before="1"/>
      </w:pPr>
    </w:p>
    <w:p w14:paraId="5FADDB94" w14:textId="77777777" w:rsidR="009D1F8C" w:rsidRDefault="00274D41">
      <w:pPr>
        <w:pStyle w:val="Heading4"/>
        <w:numPr>
          <w:ilvl w:val="0"/>
          <w:numId w:val="159"/>
        </w:numPr>
        <w:tabs>
          <w:tab w:val="left" w:pos="359"/>
        </w:tabs>
        <w:ind w:left="358" w:hanging="239"/>
      </w:pPr>
      <w:r>
        <w:t>Appeals</w:t>
      </w:r>
    </w:p>
    <w:p w14:paraId="2BCDA3CB" w14:textId="77777777" w:rsidR="009D1F8C" w:rsidRDefault="009D1F8C">
      <w:pPr>
        <w:pStyle w:val="BodyText"/>
        <w:spacing w:before="2"/>
        <w:rPr>
          <w:b/>
        </w:rPr>
      </w:pPr>
    </w:p>
    <w:p w14:paraId="0B117339" w14:textId="78BE91A7" w:rsidR="009D1F8C" w:rsidRDefault="00274D41">
      <w:pPr>
        <w:pStyle w:val="ListParagraph"/>
        <w:numPr>
          <w:ilvl w:val="1"/>
          <w:numId w:val="159"/>
        </w:numPr>
        <w:tabs>
          <w:tab w:val="left" w:pos="840"/>
        </w:tabs>
        <w:spacing w:line="237" w:lineRule="auto"/>
        <w:ind w:right="119"/>
        <w:rPr>
          <w:sz w:val="24"/>
        </w:rPr>
      </w:pPr>
      <w:r>
        <w:t xml:space="preserve">Any person adversely affected by any determination made by the Historic Preservation Commission relative to the issuance or denial of a Certificate of Appropriateness may </w:t>
      </w:r>
      <w:r w:rsidR="0067382E">
        <w:t>appeal such</w:t>
      </w:r>
      <w:r>
        <w:t xml:space="preserve"> determination to the City of Douglas City</w:t>
      </w:r>
      <w:r>
        <w:rPr>
          <w:spacing w:val="-2"/>
        </w:rPr>
        <w:t xml:space="preserve"> </w:t>
      </w:r>
      <w:r>
        <w:t>Commission.</w:t>
      </w:r>
    </w:p>
    <w:p w14:paraId="377E0855" w14:textId="77777777" w:rsidR="009D1F8C" w:rsidRDefault="009D1F8C">
      <w:pPr>
        <w:pStyle w:val="BodyText"/>
        <w:spacing w:before="1"/>
      </w:pPr>
    </w:p>
    <w:p w14:paraId="79126850" w14:textId="77777777" w:rsidR="009D1F8C" w:rsidRDefault="00274D41">
      <w:pPr>
        <w:pStyle w:val="ListParagraph"/>
        <w:numPr>
          <w:ilvl w:val="2"/>
          <w:numId w:val="159"/>
        </w:numPr>
        <w:tabs>
          <w:tab w:val="left" w:pos="1966"/>
        </w:tabs>
        <w:ind w:right="114" w:hanging="477"/>
        <w:jc w:val="both"/>
      </w:pPr>
      <w:r>
        <w:t>Any such appeal must be filed with the Historic Preservation Commission within 15 days after the issuance of the determination pursuant to Section V, H.1. of the Historic Preservation Ordinance(s) cited;</w:t>
      </w:r>
      <w:r>
        <w:rPr>
          <w:spacing w:val="54"/>
        </w:rPr>
        <w:t xml:space="preserve"> </w:t>
      </w:r>
      <w:r>
        <w:t>or,</w:t>
      </w:r>
    </w:p>
    <w:p w14:paraId="5238B12F" w14:textId="77777777" w:rsidR="009D1F8C" w:rsidRDefault="009D1F8C">
      <w:pPr>
        <w:pStyle w:val="BodyText"/>
      </w:pPr>
    </w:p>
    <w:p w14:paraId="63F2361B" w14:textId="082E655A" w:rsidR="009D1F8C" w:rsidRDefault="00274D41">
      <w:pPr>
        <w:pStyle w:val="ListParagraph"/>
        <w:numPr>
          <w:ilvl w:val="2"/>
          <w:numId w:val="159"/>
        </w:numPr>
        <w:tabs>
          <w:tab w:val="left" w:pos="1966"/>
        </w:tabs>
        <w:ind w:right="116" w:hanging="538"/>
        <w:jc w:val="both"/>
      </w:pPr>
      <w:r>
        <w:t xml:space="preserve">In the case of a failure of the Historic Preservation Commission to act, within 15 days of the expiration of the </w:t>
      </w:r>
      <w:proofErr w:type="gramStart"/>
      <w:r>
        <w:t>45</w:t>
      </w:r>
      <w:r w:rsidR="002612ED">
        <w:t xml:space="preserve"> </w:t>
      </w:r>
      <w:r>
        <w:t>day</w:t>
      </w:r>
      <w:proofErr w:type="gramEnd"/>
      <w:r>
        <w:t xml:space="preserve"> period allowed for the Historic Preservation Commission action pursuant to Section V, H.2. of the Historic Preservation Ordinance(s) cited.</w:t>
      </w:r>
    </w:p>
    <w:p w14:paraId="5E12A870" w14:textId="77777777" w:rsidR="009D1F8C" w:rsidRDefault="009D1F8C">
      <w:pPr>
        <w:pStyle w:val="BodyText"/>
        <w:spacing w:before="2"/>
      </w:pPr>
    </w:p>
    <w:p w14:paraId="0CD4A97B" w14:textId="1214EFE9" w:rsidR="009D1F8C" w:rsidRDefault="00274D41">
      <w:pPr>
        <w:pStyle w:val="ListParagraph"/>
        <w:numPr>
          <w:ilvl w:val="1"/>
          <w:numId w:val="159"/>
        </w:numPr>
        <w:tabs>
          <w:tab w:val="left" w:pos="840"/>
        </w:tabs>
        <w:spacing w:before="1" w:line="237" w:lineRule="auto"/>
        <w:ind w:right="117"/>
        <w:rPr>
          <w:sz w:val="24"/>
        </w:rPr>
      </w:pPr>
      <w:r>
        <w:t xml:space="preserve">The City of Douglas City Commission may </w:t>
      </w:r>
      <w:r w:rsidR="002612ED">
        <w:t>approve, modify, or reject the determination made</w:t>
      </w:r>
      <w:r>
        <w:t xml:space="preserve"> by the Historic Preservation Commission, if the governing body finds that the Historic Preservation Commission abused its discretion in reaching its</w:t>
      </w:r>
      <w:r>
        <w:rPr>
          <w:spacing w:val="-2"/>
        </w:rPr>
        <w:t xml:space="preserve"> </w:t>
      </w:r>
      <w:r>
        <w:t>decision.</w:t>
      </w:r>
    </w:p>
    <w:p w14:paraId="55769086" w14:textId="77777777" w:rsidR="009D1F8C" w:rsidRDefault="009D1F8C">
      <w:pPr>
        <w:pStyle w:val="BodyText"/>
        <w:spacing w:before="3"/>
      </w:pPr>
    </w:p>
    <w:p w14:paraId="40935167" w14:textId="77777777" w:rsidR="009D1F8C" w:rsidRDefault="00274D41">
      <w:pPr>
        <w:pStyle w:val="ListParagraph"/>
        <w:numPr>
          <w:ilvl w:val="1"/>
          <w:numId w:val="159"/>
        </w:numPr>
        <w:tabs>
          <w:tab w:val="left" w:pos="840"/>
        </w:tabs>
        <w:spacing w:line="237" w:lineRule="auto"/>
        <w:ind w:right="466"/>
        <w:rPr>
          <w:sz w:val="24"/>
        </w:rPr>
      </w:pPr>
      <w:r>
        <w:t>Appeals from decisions of the City of Douglas City Commission may be taken to the Superior Court of the City of Douglas (Coffee County) in the manner provided by law for appeals from conviction for the City of Douglas ordinance</w:t>
      </w:r>
      <w:r>
        <w:rPr>
          <w:spacing w:val="-2"/>
        </w:rPr>
        <w:t xml:space="preserve"> </w:t>
      </w:r>
      <w:r>
        <w:t>violations.</w:t>
      </w:r>
    </w:p>
    <w:p w14:paraId="6EA6A565" w14:textId="77777777" w:rsidR="009D1F8C" w:rsidRDefault="009D1F8C">
      <w:pPr>
        <w:pStyle w:val="BodyText"/>
        <w:spacing w:before="1"/>
        <w:rPr>
          <w:sz w:val="20"/>
        </w:rPr>
      </w:pPr>
    </w:p>
    <w:p w14:paraId="0A2410C0" w14:textId="77777777" w:rsidR="009D1F8C" w:rsidRDefault="00274D41">
      <w:pPr>
        <w:pStyle w:val="Heading4"/>
        <w:numPr>
          <w:ilvl w:val="0"/>
          <w:numId w:val="159"/>
        </w:numPr>
        <w:tabs>
          <w:tab w:val="left" w:pos="408"/>
        </w:tabs>
        <w:ind w:left="407" w:hanging="288"/>
      </w:pPr>
      <w:r>
        <w:t>Ordinary Maintenance or</w:t>
      </w:r>
      <w:r>
        <w:rPr>
          <w:spacing w:val="-1"/>
        </w:rPr>
        <w:t xml:space="preserve"> </w:t>
      </w:r>
      <w:r>
        <w:t>Repair</w:t>
      </w:r>
    </w:p>
    <w:p w14:paraId="24A34F5F" w14:textId="77777777" w:rsidR="009D1F8C" w:rsidRDefault="009D1F8C">
      <w:pPr>
        <w:pStyle w:val="BodyText"/>
        <w:spacing w:before="11"/>
        <w:rPr>
          <w:b/>
          <w:sz w:val="21"/>
        </w:rPr>
      </w:pPr>
    </w:p>
    <w:p w14:paraId="2828BD24" w14:textId="77777777" w:rsidR="009D1F8C" w:rsidRDefault="00274D41">
      <w:pPr>
        <w:pStyle w:val="BodyText"/>
        <w:ind w:left="120" w:right="118"/>
        <w:jc w:val="both"/>
      </w:pPr>
      <w:r>
        <w:t>Ordinary maintenance or repair of any exterior architectural or environmental feature in or on a Historic Property to correct deterioration, decay, or to sustain the existing form, and that does not involve a</w:t>
      </w:r>
    </w:p>
    <w:p w14:paraId="3DECC873" w14:textId="77777777" w:rsidR="009D1F8C" w:rsidRDefault="009D1F8C">
      <w:pPr>
        <w:jc w:val="both"/>
        <w:sectPr w:rsidR="009D1F8C">
          <w:pgSz w:w="12240" w:h="15840"/>
          <w:pgMar w:top="1180" w:right="1320" w:bottom="2280" w:left="1320" w:header="727" w:footer="2097" w:gutter="0"/>
          <w:cols w:space="720"/>
        </w:sectPr>
      </w:pPr>
    </w:p>
    <w:p w14:paraId="3FD2AA5C" w14:textId="77777777" w:rsidR="009D1F8C" w:rsidRDefault="00274D41">
      <w:pPr>
        <w:pStyle w:val="BodyText"/>
        <w:spacing w:before="80"/>
        <w:ind w:left="120" w:right="118"/>
        <w:jc w:val="both"/>
      </w:pPr>
      <w:r>
        <w:lastRenderedPageBreak/>
        <w:t>material change in design, material or outer appearance thereof, does not require a Certificate of Appropriateness.</w:t>
      </w:r>
    </w:p>
    <w:p w14:paraId="0FDE694F" w14:textId="77777777" w:rsidR="009D1F8C" w:rsidRDefault="009D1F8C">
      <w:pPr>
        <w:pStyle w:val="BodyText"/>
        <w:spacing w:before="8"/>
        <w:rPr>
          <w:sz w:val="21"/>
        </w:rPr>
      </w:pPr>
    </w:p>
    <w:p w14:paraId="627AC607" w14:textId="77777777" w:rsidR="009D1F8C" w:rsidRDefault="00274D41">
      <w:pPr>
        <w:pStyle w:val="Heading4"/>
        <w:numPr>
          <w:ilvl w:val="0"/>
          <w:numId w:val="159"/>
        </w:numPr>
        <w:tabs>
          <w:tab w:val="left" w:pos="347"/>
        </w:tabs>
        <w:spacing w:before="1"/>
        <w:ind w:left="346" w:hanging="227"/>
      </w:pPr>
      <w:r>
        <w:t>Failure to Provide Ordinary Maintenance or</w:t>
      </w:r>
      <w:r>
        <w:rPr>
          <w:spacing w:val="-2"/>
        </w:rPr>
        <w:t xml:space="preserve"> </w:t>
      </w:r>
      <w:r>
        <w:t>Repair</w:t>
      </w:r>
    </w:p>
    <w:p w14:paraId="1B0BDB94" w14:textId="77777777" w:rsidR="009D1F8C" w:rsidRDefault="009D1F8C">
      <w:pPr>
        <w:pStyle w:val="BodyText"/>
        <w:spacing w:before="10"/>
        <w:rPr>
          <w:b/>
          <w:sz w:val="21"/>
        </w:rPr>
      </w:pPr>
    </w:p>
    <w:p w14:paraId="30F378DC" w14:textId="77777777" w:rsidR="009D1F8C" w:rsidRDefault="00274D41">
      <w:pPr>
        <w:pStyle w:val="BodyText"/>
        <w:ind w:left="120" w:right="118"/>
        <w:jc w:val="both"/>
      </w:pPr>
      <w:r>
        <w:t>Property owners of Historic Properties or properties within Historic Districts shall not allow their buildings to deteriorate by failing to provide ordinary maintenance or repair. The Historic Preservation Commission shall be charged with the following responsibilities regarding deterioration by neglect:</w:t>
      </w:r>
    </w:p>
    <w:p w14:paraId="07705D54" w14:textId="77777777" w:rsidR="009D1F8C" w:rsidRDefault="009D1F8C">
      <w:pPr>
        <w:pStyle w:val="BodyText"/>
      </w:pPr>
    </w:p>
    <w:p w14:paraId="7CB904FA" w14:textId="77777777" w:rsidR="009D1F8C" w:rsidRDefault="00274D41">
      <w:pPr>
        <w:pStyle w:val="ListParagraph"/>
        <w:numPr>
          <w:ilvl w:val="1"/>
          <w:numId w:val="159"/>
        </w:numPr>
        <w:tabs>
          <w:tab w:val="left" w:pos="840"/>
        </w:tabs>
        <w:spacing w:before="1"/>
        <w:ind w:right="116"/>
        <w:rPr>
          <w:sz w:val="24"/>
        </w:rPr>
      </w:pPr>
      <w:r>
        <w:t>The Historic Preservation Commission shall monitor the condition of Historic Properties and existing buildings in Historic Districts to determine if they are being allowed to deteriorate by neglect. Conditions which allow the elements and vermin to enter (such as broken windows, doors and openings) and the deterioration of a building's structural system shall constitute failure to provide ordinary maintenance or repair;</w:t>
      </w:r>
    </w:p>
    <w:p w14:paraId="6100E421" w14:textId="77777777" w:rsidR="009D1F8C" w:rsidRDefault="009D1F8C">
      <w:pPr>
        <w:pStyle w:val="BodyText"/>
        <w:spacing w:before="8"/>
        <w:rPr>
          <w:sz w:val="21"/>
        </w:rPr>
      </w:pPr>
    </w:p>
    <w:p w14:paraId="7A3CA2D2" w14:textId="77777777" w:rsidR="009D1F8C" w:rsidRDefault="00274D41">
      <w:pPr>
        <w:pStyle w:val="ListParagraph"/>
        <w:numPr>
          <w:ilvl w:val="1"/>
          <w:numId w:val="159"/>
        </w:numPr>
        <w:tabs>
          <w:tab w:val="left" w:pos="840"/>
        </w:tabs>
        <w:spacing w:line="237" w:lineRule="auto"/>
        <w:ind w:right="117" w:hanging="361"/>
        <w:rPr>
          <w:sz w:val="24"/>
        </w:rPr>
      </w:pPr>
      <w:r>
        <w:t>In the event the Historic Preservation Commission determines a failure to provide</w:t>
      </w:r>
      <w:r>
        <w:rPr>
          <w:spacing w:val="17"/>
        </w:rPr>
        <w:t xml:space="preserve"> </w:t>
      </w:r>
      <w:r>
        <w:t>ordinary maintenance or repair, the Historic Preservation Commission will notify the owner of the property and set forth the steps which need to be taken to remedy the situation. The owner of the property will have 30 days in which to do this;</w:t>
      </w:r>
      <w:r>
        <w:rPr>
          <w:spacing w:val="-5"/>
        </w:rPr>
        <w:t xml:space="preserve"> </w:t>
      </w:r>
      <w:r>
        <w:t>and</w:t>
      </w:r>
    </w:p>
    <w:p w14:paraId="033F5485" w14:textId="77777777" w:rsidR="009D1F8C" w:rsidRDefault="009D1F8C">
      <w:pPr>
        <w:pStyle w:val="BodyText"/>
        <w:spacing w:before="4"/>
      </w:pPr>
    </w:p>
    <w:p w14:paraId="2F9A1A1B" w14:textId="77777777" w:rsidR="009D1F8C" w:rsidRDefault="00274D41">
      <w:pPr>
        <w:pStyle w:val="ListParagraph"/>
        <w:numPr>
          <w:ilvl w:val="1"/>
          <w:numId w:val="159"/>
        </w:numPr>
        <w:tabs>
          <w:tab w:val="left" w:pos="840"/>
        </w:tabs>
        <w:spacing w:before="1"/>
        <w:ind w:left="839" w:right="116"/>
        <w:rPr>
          <w:sz w:val="24"/>
        </w:rPr>
      </w:pPr>
      <w:r>
        <w:t>In the event that the condition is not remedied in the 30 days, the owner shall be punished as provided in Section VII of the Historic Preservation Ordinance(s) cited and, at the direction of the City of Douglas City Commission, the Historic Preservation Commission may perform such maintenance or repair as is necessary to prevent deterioration by neglect. The owner of the property shall be liable for the cost of such maintenance and repair performed by the Commission(s).</w:t>
      </w:r>
    </w:p>
    <w:p w14:paraId="45E84298" w14:textId="77777777" w:rsidR="009D1F8C" w:rsidRDefault="009D1F8C">
      <w:pPr>
        <w:pStyle w:val="BodyText"/>
        <w:spacing w:before="4"/>
        <w:rPr>
          <w:sz w:val="19"/>
        </w:rPr>
      </w:pPr>
    </w:p>
    <w:p w14:paraId="7A4FA851" w14:textId="77777777" w:rsidR="009D1F8C" w:rsidRDefault="00274D41">
      <w:pPr>
        <w:pStyle w:val="Heading4"/>
        <w:numPr>
          <w:ilvl w:val="0"/>
          <w:numId w:val="159"/>
        </w:numPr>
        <w:tabs>
          <w:tab w:val="left" w:pos="469"/>
        </w:tabs>
        <w:ind w:left="468" w:hanging="349"/>
      </w:pPr>
      <w:r>
        <w:t>Affirmation of Existing Building and Zoning</w:t>
      </w:r>
      <w:r>
        <w:rPr>
          <w:spacing w:val="-1"/>
        </w:rPr>
        <w:t xml:space="preserve"> </w:t>
      </w:r>
      <w:r>
        <w:t>Codes</w:t>
      </w:r>
    </w:p>
    <w:p w14:paraId="5CF9293B" w14:textId="77777777" w:rsidR="009D1F8C" w:rsidRDefault="009D1F8C">
      <w:pPr>
        <w:pStyle w:val="BodyText"/>
        <w:spacing w:before="10"/>
        <w:rPr>
          <w:b/>
          <w:sz w:val="21"/>
        </w:rPr>
      </w:pPr>
    </w:p>
    <w:p w14:paraId="5DAF955F" w14:textId="77777777" w:rsidR="009D1F8C" w:rsidRDefault="00274D41">
      <w:pPr>
        <w:pStyle w:val="BodyText"/>
        <w:ind w:left="119" w:right="116"/>
        <w:jc w:val="both"/>
      </w:pPr>
      <w:r>
        <w:t>Nothing in the Historic Preservation Ordinance(s) cited or this Chapter shall be construed as to exempt property owners from complying with existing city or county building and zoning codes, nor to prevent any property owner from making any use of this property not prohibited by other statutes, ordinances or regulations.</w:t>
      </w:r>
    </w:p>
    <w:p w14:paraId="34024EA8" w14:textId="77777777" w:rsidR="009D1F8C" w:rsidRDefault="009D1F8C">
      <w:pPr>
        <w:pStyle w:val="BodyText"/>
        <w:spacing w:before="9"/>
        <w:rPr>
          <w:sz w:val="21"/>
        </w:rPr>
      </w:pPr>
    </w:p>
    <w:p w14:paraId="57904125" w14:textId="77777777" w:rsidR="009D1F8C" w:rsidRDefault="00274D41">
      <w:pPr>
        <w:pStyle w:val="Heading4"/>
        <w:numPr>
          <w:ilvl w:val="0"/>
          <w:numId w:val="159"/>
        </w:numPr>
        <w:tabs>
          <w:tab w:val="left" w:pos="408"/>
        </w:tabs>
        <w:ind w:left="407" w:hanging="289"/>
      </w:pPr>
      <w:r>
        <w:t>Penalty</w:t>
      </w:r>
      <w:r>
        <w:rPr>
          <w:spacing w:val="-1"/>
        </w:rPr>
        <w:t xml:space="preserve"> </w:t>
      </w:r>
      <w:r>
        <w:t>Provisions</w:t>
      </w:r>
    </w:p>
    <w:p w14:paraId="54201889" w14:textId="77777777" w:rsidR="009D1F8C" w:rsidRDefault="009D1F8C">
      <w:pPr>
        <w:pStyle w:val="BodyText"/>
        <w:spacing w:before="11"/>
        <w:rPr>
          <w:b/>
          <w:sz w:val="21"/>
        </w:rPr>
      </w:pPr>
    </w:p>
    <w:p w14:paraId="6E5A0F6A" w14:textId="4844723E" w:rsidR="009D1F8C" w:rsidRDefault="00274D41">
      <w:pPr>
        <w:pStyle w:val="BodyText"/>
        <w:ind w:left="119" w:right="118"/>
        <w:jc w:val="both"/>
      </w:pPr>
      <w:r>
        <w:t>Violations of any provision of the Historic Preservation Ordinance(s) cited and this Chapter shall be punished in the same manner as provided for in the punishment of violations of validly-enacted ordinances of the City of Douglas, Georgia.</w:t>
      </w:r>
    </w:p>
    <w:p w14:paraId="100E58EF" w14:textId="77777777" w:rsidR="005B10C0" w:rsidRDefault="005B10C0">
      <w:pPr>
        <w:jc w:val="both"/>
      </w:pPr>
    </w:p>
    <w:p w14:paraId="11769362" w14:textId="77777777" w:rsidR="005B10C0" w:rsidRPr="006D41E7" w:rsidRDefault="005B10C0" w:rsidP="002612ED">
      <w:pPr>
        <w:pStyle w:val="ListParagraph"/>
        <w:numPr>
          <w:ilvl w:val="0"/>
          <w:numId w:val="169"/>
        </w:numPr>
      </w:pPr>
      <w:r w:rsidRPr="006D41E7">
        <w:rPr>
          <w:b/>
        </w:rPr>
        <w:t>Manufactured Home Overlay District (M-O)</w:t>
      </w:r>
    </w:p>
    <w:p w14:paraId="0D00BFD1" w14:textId="77777777" w:rsidR="005B10C0" w:rsidRPr="006D41E7" w:rsidRDefault="005B10C0" w:rsidP="005B10C0"/>
    <w:p w14:paraId="70CB64A7" w14:textId="77777777" w:rsidR="005B10C0" w:rsidRPr="006D41E7" w:rsidRDefault="005B10C0" w:rsidP="005B10C0">
      <w:pPr>
        <w:pStyle w:val="paragraph"/>
        <w:spacing w:before="0" w:beforeAutospacing="0" w:after="0" w:afterAutospacing="0"/>
        <w:textAlignment w:val="baseline"/>
        <w:rPr>
          <w:rFonts w:ascii="Segoe UI" w:hAnsi="Segoe UI" w:cs="Segoe UI"/>
          <w:sz w:val="18"/>
          <w:szCs w:val="18"/>
        </w:rPr>
      </w:pPr>
      <w:r w:rsidRPr="006D41E7">
        <w:rPr>
          <w:rStyle w:val="normaltextrun"/>
          <w:rFonts w:ascii="Calibri" w:hAnsi="Calibri" w:cs="Calibri"/>
          <w:b/>
          <w:bCs/>
          <w:sz w:val="22"/>
          <w:szCs w:val="22"/>
        </w:rPr>
        <w:t xml:space="preserve">(a)  </w:t>
      </w:r>
      <w:r w:rsidRPr="006D41E7">
        <w:rPr>
          <w:rStyle w:val="normaltextrun"/>
          <w:b/>
          <w:bCs/>
          <w:color w:val="333333"/>
          <w:lang w:val="en"/>
        </w:rPr>
        <w:t>Intent and Purpose</w:t>
      </w:r>
      <w:r w:rsidRPr="006D41E7">
        <w:rPr>
          <w:rStyle w:val="eop"/>
          <w:color w:val="333333"/>
        </w:rPr>
        <w:t> </w:t>
      </w:r>
    </w:p>
    <w:p w14:paraId="45E14F8E" w14:textId="77777777" w:rsidR="005B10C0" w:rsidRPr="006D41E7" w:rsidRDefault="005B10C0" w:rsidP="005B10C0">
      <w:pPr>
        <w:pStyle w:val="paragraph"/>
        <w:shd w:val="clear" w:color="auto" w:fill="FFFFFF"/>
        <w:spacing w:before="0" w:beforeAutospacing="0" w:after="0" w:afterAutospacing="0"/>
        <w:jc w:val="both"/>
        <w:textAlignment w:val="baseline"/>
        <w:rPr>
          <w:rFonts w:ascii="Segoe UI" w:hAnsi="Segoe UI" w:cs="Segoe UI"/>
          <w:sz w:val="18"/>
          <w:szCs w:val="18"/>
        </w:rPr>
      </w:pPr>
      <w:r w:rsidRPr="006D41E7">
        <w:rPr>
          <w:rStyle w:val="normaltextrun"/>
          <w:color w:val="333333"/>
          <w:lang w:val="en"/>
        </w:rPr>
        <w:t xml:space="preserve">The Manufactured Home Overlay District is established to provide for existing and proposed neighborhoods, which include or will include manufactured homes. The requirements herein are intended to ensure compatibility with existing housing </w:t>
      </w:r>
      <w:hyperlink r:id="rId29" w:tgtFrame="_blank" w:history="1">
        <w:r w:rsidRPr="006D41E7">
          <w:rPr>
            <w:rStyle w:val="normaltextrun"/>
            <w:color w:val="000000"/>
            <w:lang w:val="en"/>
          </w:rPr>
          <w:t>stock</w:t>
        </w:r>
      </w:hyperlink>
      <w:r w:rsidRPr="006D41E7">
        <w:rPr>
          <w:rStyle w:val="normaltextrun"/>
          <w:color w:val="333333"/>
          <w:lang w:val="en"/>
        </w:rPr>
        <w:t xml:space="preserve"> by imposing supplemental appearance standards for manufactured housing.  It</w:t>
      </w:r>
      <w:r w:rsidRPr="006D41E7">
        <w:rPr>
          <w:rStyle w:val="normaltextrun"/>
          <w:color w:val="000000"/>
          <w:lang w:val="en"/>
        </w:rPr>
        <w:t xml:space="preserve"> </w:t>
      </w:r>
      <w:hyperlink r:id="rId30" w:tgtFrame="_blank" w:history="1">
        <w:r w:rsidRPr="006D41E7">
          <w:rPr>
            <w:rStyle w:val="normaltextrun"/>
            <w:color w:val="000000"/>
            <w:lang w:val="en"/>
          </w:rPr>
          <w:t>supplements</w:t>
        </w:r>
      </w:hyperlink>
      <w:r w:rsidRPr="006D41E7">
        <w:rPr>
          <w:rStyle w:val="normaltextrun"/>
          <w:color w:val="333333"/>
          <w:lang w:val="en"/>
        </w:rPr>
        <w:t xml:space="preserve"> the range of residential types permitted in the underlying district while limiting some accessory uses.</w:t>
      </w:r>
      <w:r w:rsidRPr="006D41E7">
        <w:rPr>
          <w:rStyle w:val="eop"/>
          <w:color w:val="333333"/>
        </w:rPr>
        <w:t> </w:t>
      </w:r>
    </w:p>
    <w:p w14:paraId="6FB5E236" w14:textId="77777777" w:rsidR="005B10C0" w:rsidRPr="006D41E7" w:rsidRDefault="005B10C0" w:rsidP="005B10C0">
      <w:pPr>
        <w:pStyle w:val="paragraph"/>
        <w:shd w:val="clear" w:color="auto" w:fill="FFFFFF"/>
        <w:spacing w:before="0" w:beforeAutospacing="0" w:after="0" w:afterAutospacing="0"/>
        <w:jc w:val="both"/>
        <w:textAlignment w:val="baseline"/>
        <w:rPr>
          <w:rFonts w:ascii="Segoe UI" w:hAnsi="Segoe UI" w:cs="Segoe UI"/>
          <w:sz w:val="18"/>
          <w:szCs w:val="18"/>
        </w:rPr>
      </w:pPr>
      <w:r w:rsidRPr="006D41E7">
        <w:rPr>
          <w:rStyle w:val="normaltextrun"/>
          <w:b/>
          <w:bCs/>
          <w:color w:val="333333"/>
          <w:lang w:val="en"/>
        </w:rPr>
        <w:lastRenderedPageBreak/>
        <w:t>b)  Permitted Uses</w:t>
      </w:r>
      <w:r w:rsidRPr="006D41E7">
        <w:rPr>
          <w:rStyle w:val="eop"/>
          <w:color w:val="333333"/>
        </w:rPr>
        <w:t> </w:t>
      </w:r>
    </w:p>
    <w:p w14:paraId="2FB4137A" w14:textId="77777777" w:rsidR="005B10C0" w:rsidRPr="006D41E7" w:rsidRDefault="005B10C0" w:rsidP="005B10C0">
      <w:pPr>
        <w:pStyle w:val="paragraph"/>
        <w:shd w:val="clear" w:color="auto" w:fill="FFFFFF"/>
        <w:spacing w:before="0" w:beforeAutospacing="0" w:after="0" w:afterAutospacing="0"/>
        <w:jc w:val="both"/>
        <w:textAlignment w:val="baseline"/>
        <w:rPr>
          <w:rFonts w:ascii="Segoe UI" w:hAnsi="Segoe UI" w:cs="Segoe UI"/>
          <w:sz w:val="18"/>
          <w:szCs w:val="18"/>
        </w:rPr>
      </w:pPr>
      <w:r w:rsidRPr="006D41E7">
        <w:rPr>
          <w:rStyle w:val="normaltextrun"/>
          <w:b/>
          <w:bCs/>
          <w:color w:val="333333"/>
          <w:lang w:val="en"/>
        </w:rPr>
        <w:t>Uses Permitted by right</w:t>
      </w:r>
      <w:r w:rsidRPr="006D41E7">
        <w:rPr>
          <w:rStyle w:val="eop"/>
          <w:color w:val="333333"/>
        </w:rPr>
        <w:t> </w:t>
      </w:r>
    </w:p>
    <w:p w14:paraId="2A5BEB7D" w14:textId="77777777" w:rsidR="005B10C0" w:rsidRPr="006D41E7" w:rsidRDefault="005B10C0" w:rsidP="005B10C0">
      <w:pPr>
        <w:pStyle w:val="paragraph"/>
        <w:numPr>
          <w:ilvl w:val="0"/>
          <w:numId w:val="227"/>
        </w:numPr>
        <w:shd w:val="clear" w:color="auto" w:fill="FFFFFF"/>
        <w:spacing w:before="0" w:beforeAutospacing="0" w:after="0" w:afterAutospacing="0"/>
        <w:ind w:firstLine="0"/>
        <w:jc w:val="both"/>
        <w:textAlignment w:val="baseline"/>
      </w:pPr>
      <w:r w:rsidRPr="006D41E7">
        <w:rPr>
          <w:rStyle w:val="normaltextrun"/>
          <w:color w:val="333333"/>
          <w:lang w:val="en"/>
        </w:rPr>
        <w:t>All uses permitted by right in the underlying district, according to the standards of the underlying district.</w:t>
      </w:r>
      <w:r w:rsidRPr="006D41E7">
        <w:rPr>
          <w:rStyle w:val="eop"/>
          <w:color w:val="333333"/>
        </w:rPr>
        <w:t> </w:t>
      </w:r>
    </w:p>
    <w:p w14:paraId="2365EEC8" w14:textId="77777777" w:rsidR="005B10C0" w:rsidRPr="006D41E7" w:rsidRDefault="005B10C0" w:rsidP="005B10C0">
      <w:pPr>
        <w:pStyle w:val="paragraph"/>
        <w:shd w:val="clear" w:color="auto" w:fill="FFFFFF"/>
        <w:spacing w:before="0" w:beforeAutospacing="0" w:after="0" w:afterAutospacing="0"/>
        <w:jc w:val="both"/>
        <w:textAlignment w:val="baseline"/>
        <w:rPr>
          <w:rFonts w:ascii="Segoe UI" w:hAnsi="Segoe UI" w:cs="Segoe UI"/>
          <w:sz w:val="18"/>
          <w:szCs w:val="18"/>
        </w:rPr>
      </w:pPr>
      <w:r w:rsidRPr="006D41E7">
        <w:rPr>
          <w:rStyle w:val="normaltextrun"/>
          <w:b/>
          <w:bCs/>
          <w:color w:val="333333"/>
          <w:lang w:val="en"/>
        </w:rPr>
        <w:t>Uses Permitted with conditions</w:t>
      </w:r>
      <w:r w:rsidRPr="006D41E7">
        <w:rPr>
          <w:rStyle w:val="eop"/>
          <w:color w:val="333333"/>
        </w:rPr>
        <w:t> </w:t>
      </w:r>
    </w:p>
    <w:p w14:paraId="1886365E" w14:textId="77777777" w:rsidR="005B10C0" w:rsidRPr="006D41E7" w:rsidRDefault="005B10C0" w:rsidP="005B10C0">
      <w:pPr>
        <w:pStyle w:val="paragraph"/>
        <w:numPr>
          <w:ilvl w:val="0"/>
          <w:numId w:val="228"/>
        </w:numPr>
        <w:shd w:val="clear" w:color="auto" w:fill="FFFFFF"/>
        <w:spacing w:before="0" w:beforeAutospacing="0" w:after="0" w:afterAutospacing="0"/>
        <w:ind w:firstLine="0"/>
        <w:jc w:val="both"/>
        <w:textAlignment w:val="baseline"/>
      </w:pPr>
      <w:r w:rsidRPr="006D41E7">
        <w:rPr>
          <w:rStyle w:val="normaltextrun"/>
          <w:color w:val="333333"/>
          <w:lang w:val="en"/>
        </w:rPr>
        <w:t>All uses permitted with conditions in the underlying district, according to the standards and conditions associated with the underlying district.</w:t>
      </w:r>
      <w:r w:rsidRPr="006D41E7">
        <w:rPr>
          <w:rStyle w:val="eop"/>
          <w:color w:val="333333"/>
        </w:rPr>
        <w:t> </w:t>
      </w:r>
    </w:p>
    <w:p w14:paraId="6FE0611A" w14:textId="77777777" w:rsidR="005B10C0" w:rsidRPr="006D41E7" w:rsidRDefault="005B10C0" w:rsidP="005B10C0">
      <w:pPr>
        <w:pStyle w:val="paragraph"/>
        <w:shd w:val="clear" w:color="auto" w:fill="FFFFFF"/>
        <w:spacing w:before="0" w:beforeAutospacing="0" w:after="0" w:afterAutospacing="0"/>
        <w:ind w:left="720"/>
        <w:jc w:val="both"/>
        <w:textAlignment w:val="baseline"/>
        <w:rPr>
          <w:rFonts w:ascii="Segoe UI" w:hAnsi="Segoe UI" w:cs="Segoe UI"/>
          <w:sz w:val="18"/>
          <w:szCs w:val="18"/>
        </w:rPr>
      </w:pPr>
      <w:r w:rsidRPr="006D41E7">
        <w:rPr>
          <w:rStyle w:val="eop"/>
          <w:color w:val="333333"/>
        </w:rPr>
        <w:t> </w:t>
      </w:r>
    </w:p>
    <w:p w14:paraId="0DFA220D" w14:textId="77777777" w:rsidR="005B10C0" w:rsidRPr="006D41E7" w:rsidRDefault="005B10C0" w:rsidP="005B10C0">
      <w:pPr>
        <w:pStyle w:val="paragraph"/>
        <w:numPr>
          <w:ilvl w:val="0"/>
          <w:numId w:val="229"/>
        </w:numPr>
        <w:shd w:val="clear" w:color="auto" w:fill="FFFFFF"/>
        <w:spacing w:before="0" w:beforeAutospacing="0" w:after="0" w:afterAutospacing="0"/>
        <w:ind w:firstLine="0"/>
        <w:jc w:val="both"/>
        <w:textAlignment w:val="baseline"/>
      </w:pPr>
      <w:r w:rsidRPr="006D41E7">
        <w:rPr>
          <w:rStyle w:val="normaltextrun"/>
          <w:color w:val="333333"/>
          <w:lang w:val="en"/>
        </w:rPr>
        <w:t>Manufactured Homes, provided that:</w:t>
      </w:r>
      <w:r w:rsidRPr="006D41E7">
        <w:rPr>
          <w:rStyle w:val="eop"/>
          <w:color w:val="333333"/>
        </w:rPr>
        <w:t> </w:t>
      </w:r>
    </w:p>
    <w:p w14:paraId="16BBB3BF" w14:textId="56F3ED0B" w:rsidR="00027CC1" w:rsidRPr="006D41E7" w:rsidRDefault="005B10C0" w:rsidP="00027CC1">
      <w:pPr>
        <w:pStyle w:val="paragraph"/>
        <w:spacing w:before="0" w:beforeAutospacing="0" w:after="0" w:afterAutospacing="0"/>
        <w:ind w:left="2160"/>
        <w:jc w:val="both"/>
        <w:textAlignment w:val="baseline"/>
        <w:rPr>
          <w:rStyle w:val="normaltextrun"/>
          <w:rFonts w:ascii="Calibri" w:hAnsi="Calibri" w:cs="Calibri"/>
          <w:color w:val="333333"/>
          <w:sz w:val="22"/>
          <w:szCs w:val="22"/>
          <w:lang w:val="en"/>
        </w:rPr>
      </w:pPr>
      <w:r w:rsidRPr="006D41E7">
        <w:rPr>
          <w:rStyle w:val="normaltextrun"/>
          <w:color w:val="333333"/>
          <w:lang w:val="en"/>
        </w:rPr>
        <w:t xml:space="preserve">(a) </w:t>
      </w:r>
      <w:r w:rsidRPr="006D41E7">
        <w:rPr>
          <w:rStyle w:val="normaltextrun"/>
          <w:rFonts w:ascii="Calibri" w:hAnsi="Calibri" w:cs="Calibri"/>
          <w:sz w:val="22"/>
          <w:szCs w:val="22"/>
        </w:rPr>
        <w:t xml:space="preserve">All manufactured homes shall be installed in accordance with O.C.G.A. section 8-2 160 through 8-2-168.  </w:t>
      </w:r>
      <w:r w:rsidR="00A01FD0" w:rsidRPr="006D41E7">
        <w:t>The pier foundation shall be a 16"x16"x4"so1id concrete pad, precast or poured in place, or other approved methods/materials. Concrete footings shall have an ultimate compressive strength of not less than 2500 psi at 28 days. Footer size may vary on piers used with alternate anchoring systems when installed per system manufacturer's instructions and marriage wall piers as required by manufacturer's instructions. A</w:t>
      </w:r>
      <w:r w:rsidR="00027CC1" w:rsidRPr="006D41E7">
        <w:t>ll</w:t>
      </w:r>
      <w:r w:rsidR="00A01FD0" w:rsidRPr="006D41E7">
        <w:t xml:space="preserve"> manufactured homes shall be placed on a foundation, either slab or piers, in accordance with the manufacture’s permanent installation instructions. If the manufacturer’s instructions are no longer available, the rules and regulations of the Safety Division of the State Department of Insurance (chapter 120-3-7, as amended) shall be followed regarding installation.</w:t>
      </w:r>
    </w:p>
    <w:p w14:paraId="12861F6F" w14:textId="77777777" w:rsidR="000C1826" w:rsidRPr="006D41E7" w:rsidRDefault="005B10C0" w:rsidP="000C1826">
      <w:pPr>
        <w:pStyle w:val="incrml4"/>
        <w:shd w:val="clear" w:color="auto" w:fill="FFFFFF"/>
        <w:spacing w:after="0" w:afterAutospacing="0"/>
        <w:ind w:left="2160"/>
        <w:rPr>
          <w:color w:val="313335"/>
          <w:spacing w:val="2"/>
        </w:rPr>
      </w:pPr>
      <w:r w:rsidRPr="006D41E7">
        <w:rPr>
          <w:rStyle w:val="normaltextrun"/>
          <w:color w:val="333333"/>
          <w:lang w:val="en"/>
        </w:rPr>
        <w:t xml:space="preserve">(b) </w:t>
      </w:r>
      <w:r w:rsidR="00707526" w:rsidRPr="006D41E7">
        <w:rPr>
          <w:color w:val="313335"/>
          <w:spacing w:val="2"/>
        </w:rPr>
        <w:t>(</w:t>
      </w:r>
      <w:proofErr w:type="spellStart"/>
      <w:r w:rsidR="00707526" w:rsidRPr="006D41E7">
        <w:rPr>
          <w:color w:val="313335"/>
          <w:spacing w:val="2"/>
        </w:rPr>
        <w:t>i</w:t>
      </w:r>
      <w:proofErr w:type="spellEnd"/>
      <w:r w:rsidR="00707526" w:rsidRPr="006D41E7">
        <w:rPr>
          <w:color w:val="313335"/>
          <w:spacing w:val="2"/>
        </w:rPr>
        <w:t>) All manufactured homes or mobile homes shall be underpinned with</w:t>
      </w:r>
    </w:p>
    <w:p w14:paraId="2F619B55" w14:textId="77777777" w:rsidR="000C1826" w:rsidRPr="006D41E7" w:rsidRDefault="00707526" w:rsidP="000C1826">
      <w:pPr>
        <w:pStyle w:val="incrml4"/>
        <w:shd w:val="clear" w:color="auto" w:fill="FFFFFF"/>
        <w:spacing w:before="0" w:beforeAutospacing="0" w:after="0" w:afterAutospacing="0"/>
        <w:ind w:left="2475" w:firstLine="60"/>
        <w:rPr>
          <w:color w:val="313335"/>
          <w:spacing w:val="2"/>
        </w:rPr>
      </w:pPr>
      <w:r w:rsidRPr="006D41E7">
        <w:rPr>
          <w:color w:val="313335"/>
          <w:spacing w:val="2"/>
        </w:rPr>
        <w:t xml:space="preserve">a curtain </w:t>
      </w:r>
      <w:proofErr w:type="gramStart"/>
      <w:r w:rsidRPr="006D41E7">
        <w:rPr>
          <w:color w:val="313335"/>
          <w:spacing w:val="2"/>
        </w:rPr>
        <w:t>wall</w:t>
      </w:r>
      <w:proofErr w:type="gramEnd"/>
      <w:r w:rsidRPr="006D41E7">
        <w:rPr>
          <w:color w:val="313335"/>
          <w:spacing w:val="2"/>
        </w:rPr>
        <w:t xml:space="preserve">. The wall shall be constructed of masonry material, at </w:t>
      </w:r>
    </w:p>
    <w:p w14:paraId="54973A2B" w14:textId="77777777" w:rsidR="000C1826" w:rsidRPr="006D41E7" w:rsidRDefault="000C1826" w:rsidP="000C1826">
      <w:pPr>
        <w:pStyle w:val="incrml4"/>
        <w:shd w:val="clear" w:color="auto" w:fill="FFFFFF"/>
        <w:spacing w:before="0" w:beforeAutospacing="0" w:after="0" w:afterAutospacing="0"/>
        <w:ind w:left="2475"/>
        <w:rPr>
          <w:color w:val="313335"/>
          <w:spacing w:val="2"/>
        </w:rPr>
      </w:pPr>
      <w:r w:rsidRPr="006D41E7">
        <w:rPr>
          <w:color w:val="313335"/>
          <w:spacing w:val="2"/>
        </w:rPr>
        <w:t xml:space="preserve"> </w:t>
      </w:r>
      <w:r w:rsidR="00707526" w:rsidRPr="006D41E7">
        <w:rPr>
          <w:color w:val="313335"/>
          <w:spacing w:val="2"/>
        </w:rPr>
        <w:t>least 26-gauge sheet metal, a vinyl product, or a cement board type</w:t>
      </w:r>
    </w:p>
    <w:p w14:paraId="56CDA5A9" w14:textId="77777777" w:rsidR="000C1826" w:rsidRPr="006D41E7" w:rsidRDefault="00707526" w:rsidP="000C1826">
      <w:pPr>
        <w:pStyle w:val="incrml4"/>
        <w:shd w:val="clear" w:color="auto" w:fill="FFFFFF"/>
        <w:spacing w:before="0" w:beforeAutospacing="0" w:after="0" w:afterAutospacing="0"/>
        <w:ind w:left="2475"/>
        <w:rPr>
          <w:color w:val="313335"/>
          <w:spacing w:val="2"/>
        </w:rPr>
      </w:pPr>
      <w:r w:rsidRPr="006D41E7">
        <w:rPr>
          <w:color w:val="313335"/>
          <w:spacing w:val="2"/>
        </w:rPr>
        <w:t xml:space="preserve"> material. The wall shall be continuous except for ventilation vents and</w:t>
      </w:r>
    </w:p>
    <w:p w14:paraId="640813E4" w14:textId="4D7684B3" w:rsidR="00707526" w:rsidRPr="006D41E7" w:rsidRDefault="00707526" w:rsidP="000C1826">
      <w:pPr>
        <w:pStyle w:val="incrml4"/>
        <w:shd w:val="clear" w:color="auto" w:fill="FFFFFF"/>
        <w:spacing w:before="0" w:beforeAutospacing="0" w:after="0" w:afterAutospacing="0"/>
        <w:ind w:left="2475"/>
        <w:rPr>
          <w:color w:val="313335"/>
          <w:spacing w:val="2"/>
        </w:rPr>
      </w:pPr>
      <w:r w:rsidRPr="006D41E7">
        <w:rPr>
          <w:color w:val="313335"/>
          <w:spacing w:val="2"/>
        </w:rPr>
        <w:t xml:space="preserve"> an access panel;</w:t>
      </w:r>
    </w:p>
    <w:p w14:paraId="28BCD0E8" w14:textId="2A592E0C" w:rsidR="00707526" w:rsidRPr="006D41E7" w:rsidRDefault="00707526" w:rsidP="000C1826">
      <w:pPr>
        <w:pStyle w:val="incr4"/>
        <w:shd w:val="clear" w:color="auto" w:fill="FFFFFF"/>
        <w:ind w:left="2475"/>
        <w:rPr>
          <w:color w:val="313335"/>
          <w:spacing w:val="2"/>
        </w:rPr>
      </w:pPr>
      <w:r w:rsidRPr="006D41E7">
        <w:rPr>
          <w:rFonts w:ascii="Arial" w:hAnsi="Arial" w:cs="Arial"/>
          <w:color w:val="313335"/>
          <w:spacing w:val="2"/>
          <w:sz w:val="21"/>
          <w:szCs w:val="21"/>
        </w:rPr>
        <w:t>(ii)</w:t>
      </w:r>
      <w:r w:rsidR="004D0A7E" w:rsidRPr="006D41E7">
        <w:rPr>
          <w:rFonts w:ascii="Arial" w:hAnsi="Arial" w:cs="Arial"/>
          <w:color w:val="313335"/>
          <w:spacing w:val="2"/>
          <w:sz w:val="21"/>
          <w:szCs w:val="21"/>
        </w:rPr>
        <w:t xml:space="preserve"> </w:t>
      </w:r>
      <w:r w:rsidRPr="006D41E7">
        <w:rPr>
          <w:color w:val="313335"/>
          <w:spacing w:val="2"/>
        </w:rPr>
        <w:t>Skirting shall be installed in accordance with the manufa</w:t>
      </w:r>
      <w:r w:rsidR="000C1826" w:rsidRPr="006D41E7">
        <w:rPr>
          <w:color w:val="313335"/>
          <w:spacing w:val="2"/>
        </w:rPr>
        <w:t>cturer’s</w:t>
      </w:r>
      <w:r w:rsidR="004D0A7E" w:rsidRPr="006D41E7">
        <w:rPr>
          <w:color w:val="313335"/>
          <w:spacing w:val="2"/>
        </w:rPr>
        <w:t xml:space="preserve"> </w:t>
      </w:r>
      <w:r w:rsidR="000C1826" w:rsidRPr="006D41E7">
        <w:rPr>
          <w:color w:val="313335"/>
          <w:spacing w:val="2"/>
        </w:rPr>
        <w:t xml:space="preserve"> </w:t>
      </w:r>
      <w:r w:rsidRPr="006D41E7">
        <w:rPr>
          <w:color w:val="313335"/>
          <w:spacing w:val="2"/>
        </w:rPr>
        <w:t>instructions.</w:t>
      </w:r>
    </w:p>
    <w:p w14:paraId="1E2E321C" w14:textId="0DD4E711" w:rsidR="00707526" w:rsidRPr="006D41E7" w:rsidRDefault="000C1826" w:rsidP="000C1826">
      <w:pPr>
        <w:pStyle w:val="incr4"/>
        <w:shd w:val="clear" w:color="auto" w:fill="FFFFFF"/>
        <w:rPr>
          <w:color w:val="313335"/>
          <w:spacing w:val="2"/>
        </w:rPr>
      </w:pPr>
      <w:r w:rsidRPr="006D41E7">
        <w:rPr>
          <w:color w:val="313335"/>
          <w:spacing w:val="2"/>
        </w:rPr>
        <w:t xml:space="preserve">      </w:t>
      </w:r>
      <w:r w:rsidRPr="006D41E7">
        <w:rPr>
          <w:color w:val="313335"/>
          <w:spacing w:val="2"/>
        </w:rPr>
        <w:tab/>
      </w:r>
      <w:r w:rsidRPr="006D41E7">
        <w:rPr>
          <w:color w:val="313335"/>
          <w:spacing w:val="2"/>
        </w:rPr>
        <w:tab/>
      </w:r>
      <w:r w:rsidRPr="006D41E7">
        <w:rPr>
          <w:color w:val="313335"/>
          <w:spacing w:val="2"/>
        </w:rPr>
        <w:tab/>
        <w:t xml:space="preserve">    </w:t>
      </w:r>
      <w:r w:rsidR="00707526" w:rsidRPr="006D41E7">
        <w:rPr>
          <w:color w:val="313335"/>
          <w:spacing w:val="2"/>
        </w:rPr>
        <w:t>(iii)</w:t>
      </w:r>
      <w:r w:rsidRPr="006D41E7">
        <w:rPr>
          <w:color w:val="313335"/>
          <w:spacing w:val="2"/>
        </w:rPr>
        <w:t xml:space="preserve"> </w:t>
      </w:r>
      <w:r w:rsidR="00707526" w:rsidRPr="006D41E7">
        <w:rPr>
          <w:color w:val="313335"/>
          <w:spacing w:val="2"/>
        </w:rPr>
        <w:t>All curtain walls shall be maintained in good repair.</w:t>
      </w:r>
    </w:p>
    <w:p w14:paraId="2077DFF5" w14:textId="6D451ABC" w:rsidR="005B10C0" w:rsidRPr="006D41E7" w:rsidRDefault="00707526" w:rsidP="00707526">
      <w:pPr>
        <w:pStyle w:val="paragraph"/>
        <w:spacing w:before="0" w:beforeAutospacing="0" w:after="0" w:afterAutospacing="0"/>
        <w:ind w:left="2160"/>
        <w:jc w:val="both"/>
        <w:textAlignment w:val="baseline"/>
        <w:rPr>
          <w:rFonts w:ascii="Segoe UI" w:hAnsi="Segoe UI" w:cs="Segoe UI"/>
          <w:sz w:val="18"/>
          <w:szCs w:val="18"/>
        </w:rPr>
      </w:pPr>
      <w:r w:rsidRPr="006D41E7">
        <w:rPr>
          <w:rStyle w:val="normaltextrun"/>
          <w:color w:val="333333"/>
          <w:lang w:val="en"/>
        </w:rPr>
        <w:t xml:space="preserve"> </w:t>
      </w:r>
      <w:r w:rsidR="005B10C0" w:rsidRPr="006D41E7">
        <w:rPr>
          <w:rStyle w:val="normaltextrun"/>
          <w:color w:val="333333"/>
          <w:lang w:val="en"/>
        </w:rPr>
        <w:t>(c) The home will have all the wheels, transporting lights, and towing apparatuses removed.</w:t>
      </w:r>
      <w:r w:rsidR="005B10C0" w:rsidRPr="006D41E7">
        <w:rPr>
          <w:rStyle w:val="eop"/>
          <w:color w:val="333333"/>
        </w:rPr>
        <w:t> </w:t>
      </w:r>
    </w:p>
    <w:p w14:paraId="31D7811D" w14:textId="77777777" w:rsidR="005B10C0" w:rsidRPr="006D41E7" w:rsidRDefault="005B10C0" w:rsidP="00027CC1">
      <w:pPr>
        <w:pStyle w:val="paragraph"/>
        <w:shd w:val="clear" w:color="auto" w:fill="FFFFFF"/>
        <w:spacing w:before="0" w:beforeAutospacing="0" w:after="0" w:afterAutospacing="0"/>
        <w:ind w:left="2160"/>
        <w:jc w:val="both"/>
        <w:textAlignment w:val="baseline"/>
        <w:rPr>
          <w:rFonts w:ascii="Segoe UI" w:hAnsi="Segoe UI" w:cs="Segoe UI"/>
          <w:sz w:val="18"/>
          <w:szCs w:val="18"/>
        </w:rPr>
      </w:pPr>
      <w:r w:rsidRPr="006D41E7">
        <w:rPr>
          <w:rStyle w:val="normaltextrun"/>
          <w:color w:val="333333"/>
          <w:lang w:val="en"/>
        </w:rPr>
        <w:t>(d) The structure must be at least 14 feet in width, along with the majority of its length.</w:t>
      </w:r>
      <w:r w:rsidRPr="006D41E7">
        <w:rPr>
          <w:rStyle w:val="eop"/>
          <w:color w:val="333333"/>
        </w:rPr>
        <w:t> </w:t>
      </w:r>
    </w:p>
    <w:p w14:paraId="2240425C" w14:textId="77777777" w:rsidR="0034348E" w:rsidRPr="006D41E7" w:rsidRDefault="005B10C0" w:rsidP="00027CC1">
      <w:pPr>
        <w:pStyle w:val="paragraph"/>
        <w:shd w:val="clear" w:color="auto" w:fill="FFFFFF"/>
        <w:spacing w:before="0" w:beforeAutospacing="0" w:after="0" w:afterAutospacing="0"/>
        <w:ind w:left="2160"/>
        <w:jc w:val="both"/>
        <w:textAlignment w:val="baseline"/>
        <w:rPr>
          <w:rStyle w:val="normaltextrun"/>
          <w:color w:val="333333"/>
          <w:lang w:val="en"/>
        </w:rPr>
      </w:pPr>
      <w:r w:rsidRPr="006D41E7">
        <w:rPr>
          <w:rStyle w:val="normaltextrun"/>
          <w:color w:val="333333"/>
          <w:lang w:val="en"/>
        </w:rPr>
        <w:t>(e) The roof shall have at least a 3:12 pitch.</w:t>
      </w:r>
    </w:p>
    <w:p w14:paraId="3380F779" w14:textId="72AE42A9" w:rsidR="005B10C0" w:rsidRPr="006D41E7" w:rsidRDefault="005B10C0" w:rsidP="00027CC1">
      <w:pPr>
        <w:pStyle w:val="paragraph"/>
        <w:shd w:val="clear" w:color="auto" w:fill="FFFFFF"/>
        <w:spacing w:before="0" w:beforeAutospacing="0" w:after="0" w:afterAutospacing="0"/>
        <w:ind w:left="2160"/>
        <w:jc w:val="both"/>
        <w:textAlignment w:val="baseline"/>
        <w:rPr>
          <w:rFonts w:ascii="Segoe UI" w:hAnsi="Segoe UI" w:cs="Segoe UI"/>
          <w:sz w:val="18"/>
          <w:szCs w:val="18"/>
        </w:rPr>
      </w:pPr>
      <w:r w:rsidRPr="006D41E7">
        <w:rPr>
          <w:rStyle w:val="normaltextrun"/>
          <w:color w:val="333333"/>
          <w:lang w:val="en"/>
        </w:rPr>
        <w:t xml:space="preserve">(f) Exterior wall and roofing materials and finishes shall be comparable in composition, appearance, and durability to those commonly used in conventional residential construction. As examples, exterior walls would be expected to be covered in wood, stucco, brick, stone, other masonry materials, or similar conventional exterior finishes. Roofing material should consist of </w:t>
      </w:r>
      <w:r w:rsidRPr="006D41E7">
        <w:rPr>
          <w:rStyle w:val="normaltextrun"/>
          <w:color w:val="333333"/>
          <w:lang w:val="en"/>
        </w:rPr>
        <w:lastRenderedPageBreak/>
        <w:t>wood shingles, wood shake, synthetic composite shingle, ceramic tile, concrete tile, or similar conventional roofing materials.</w:t>
      </w:r>
      <w:r w:rsidRPr="006D41E7">
        <w:rPr>
          <w:rStyle w:val="eop"/>
          <w:color w:val="333333"/>
        </w:rPr>
        <w:t> </w:t>
      </w:r>
    </w:p>
    <w:p w14:paraId="75A2B0CD" w14:textId="3BB11E24" w:rsidR="005B10C0" w:rsidRPr="006D41E7" w:rsidRDefault="005B10C0" w:rsidP="00027CC1">
      <w:pPr>
        <w:pStyle w:val="paragraph"/>
        <w:shd w:val="clear" w:color="auto" w:fill="FFFFFF"/>
        <w:spacing w:before="0" w:beforeAutospacing="0" w:after="0" w:afterAutospacing="0"/>
        <w:ind w:left="2160"/>
        <w:jc w:val="both"/>
        <w:textAlignment w:val="baseline"/>
        <w:rPr>
          <w:rStyle w:val="eop"/>
          <w:color w:val="333333"/>
        </w:rPr>
      </w:pPr>
      <w:r w:rsidRPr="006D41E7">
        <w:rPr>
          <w:rStyle w:val="normaltextrun"/>
          <w:color w:val="333333"/>
          <w:lang w:val="en"/>
        </w:rPr>
        <w:t>(</w:t>
      </w:r>
      <w:r w:rsidR="0034348E" w:rsidRPr="006D41E7">
        <w:rPr>
          <w:rStyle w:val="normaltextrun"/>
          <w:color w:val="333333"/>
          <w:lang w:val="en"/>
        </w:rPr>
        <w:t>g</w:t>
      </w:r>
      <w:r w:rsidRPr="006D41E7">
        <w:rPr>
          <w:rStyle w:val="normaltextrun"/>
          <w:color w:val="333333"/>
          <w:lang w:val="en"/>
        </w:rPr>
        <w:t>) All entrances to a manufactured home shall be provided with permanent steps, porch, or similar suitable entry.</w:t>
      </w:r>
      <w:r w:rsidRPr="006D41E7">
        <w:rPr>
          <w:rStyle w:val="eop"/>
          <w:color w:val="333333"/>
        </w:rPr>
        <w:t> </w:t>
      </w:r>
    </w:p>
    <w:p w14:paraId="14DE0FF1" w14:textId="77777777" w:rsidR="000C1826" w:rsidRPr="006D41E7" w:rsidRDefault="000C1826" w:rsidP="00027CC1">
      <w:pPr>
        <w:pStyle w:val="paragraph"/>
        <w:shd w:val="clear" w:color="auto" w:fill="FFFFFF"/>
        <w:spacing w:before="0" w:beforeAutospacing="0" w:after="0" w:afterAutospacing="0"/>
        <w:ind w:left="2160"/>
        <w:jc w:val="both"/>
        <w:textAlignment w:val="baseline"/>
        <w:rPr>
          <w:rFonts w:ascii="Segoe UI" w:hAnsi="Segoe UI" w:cs="Segoe UI"/>
          <w:sz w:val="18"/>
          <w:szCs w:val="18"/>
        </w:rPr>
      </w:pPr>
    </w:p>
    <w:p w14:paraId="7D658C20" w14:textId="77777777" w:rsidR="005B10C0" w:rsidRPr="006D41E7" w:rsidRDefault="005B10C0" w:rsidP="005B10C0">
      <w:pPr>
        <w:pStyle w:val="paragraph"/>
        <w:shd w:val="clear" w:color="auto" w:fill="FFFFFF"/>
        <w:spacing w:before="0" w:beforeAutospacing="0" w:after="0" w:afterAutospacing="0"/>
        <w:jc w:val="both"/>
        <w:textAlignment w:val="baseline"/>
        <w:rPr>
          <w:rFonts w:ascii="Segoe UI" w:hAnsi="Segoe UI" w:cs="Segoe UI"/>
          <w:sz w:val="18"/>
          <w:szCs w:val="18"/>
        </w:rPr>
      </w:pPr>
      <w:r w:rsidRPr="006D41E7">
        <w:rPr>
          <w:rStyle w:val="normaltextrun"/>
          <w:b/>
          <w:bCs/>
          <w:color w:val="333333"/>
          <w:lang w:val="en"/>
        </w:rPr>
        <w:t>c)  Permitted Building and Lot Types</w:t>
      </w:r>
      <w:r w:rsidRPr="006D41E7">
        <w:rPr>
          <w:rStyle w:val="eop"/>
          <w:color w:val="333333"/>
        </w:rPr>
        <w:t> </w:t>
      </w:r>
    </w:p>
    <w:p w14:paraId="3BBD97F1" w14:textId="77777777" w:rsidR="005B10C0" w:rsidRPr="006D41E7" w:rsidRDefault="005B10C0" w:rsidP="005B10C0">
      <w:pPr>
        <w:pStyle w:val="paragraph"/>
        <w:numPr>
          <w:ilvl w:val="0"/>
          <w:numId w:val="230"/>
        </w:numPr>
        <w:shd w:val="clear" w:color="auto" w:fill="FFFFFF"/>
        <w:spacing w:before="0" w:beforeAutospacing="0" w:after="0" w:afterAutospacing="0"/>
        <w:ind w:firstLine="0"/>
        <w:jc w:val="both"/>
        <w:textAlignment w:val="baseline"/>
      </w:pPr>
      <w:r w:rsidRPr="006D41E7">
        <w:rPr>
          <w:rStyle w:val="normaltextrun"/>
          <w:color w:val="333333"/>
          <w:lang w:val="en"/>
        </w:rPr>
        <w:t>All building and lot types permitted in the underlying zoning district</w:t>
      </w:r>
      <w:r w:rsidRPr="006D41E7">
        <w:rPr>
          <w:rStyle w:val="eop"/>
          <w:color w:val="333333"/>
        </w:rPr>
        <w:t> </w:t>
      </w:r>
    </w:p>
    <w:p w14:paraId="737ADD2D" w14:textId="77777777" w:rsidR="005B10C0" w:rsidRPr="006D41E7" w:rsidRDefault="005B10C0" w:rsidP="005B10C0">
      <w:pPr>
        <w:pStyle w:val="paragraph"/>
        <w:shd w:val="clear" w:color="auto" w:fill="FFFFFF"/>
        <w:spacing w:before="0" w:beforeAutospacing="0" w:after="0" w:afterAutospacing="0"/>
        <w:jc w:val="both"/>
        <w:textAlignment w:val="baseline"/>
        <w:rPr>
          <w:rFonts w:ascii="Segoe UI" w:hAnsi="Segoe UI" w:cs="Segoe UI"/>
          <w:sz w:val="18"/>
          <w:szCs w:val="18"/>
        </w:rPr>
      </w:pPr>
      <w:r w:rsidRPr="006D41E7">
        <w:rPr>
          <w:rStyle w:val="normaltextrun"/>
          <w:b/>
          <w:bCs/>
          <w:color w:val="333333"/>
          <w:lang w:val="en"/>
        </w:rPr>
        <w:t>d)  Permitted Accessory Uses</w:t>
      </w:r>
      <w:r w:rsidRPr="006D41E7">
        <w:rPr>
          <w:rStyle w:val="eop"/>
          <w:color w:val="333333"/>
        </w:rPr>
        <w:t> </w:t>
      </w:r>
    </w:p>
    <w:p w14:paraId="4B840560" w14:textId="77777777" w:rsidR="005B10C0" w:rsidRPr="006D41E7" w:rsidRDefault="005B10C0" w:rsidP="005B10C0">
      <w:pPr>
        <w:pStyle w:val="paragraph"/>
        <w:numPr>
          <w:ilvl w:val="0"/>
          <w:numId w:val="231"/>
        </w:numPr>
        <w:shd w:val="clear" w:color="auto" w:fill="FFFFFF"/>
        <w:spacing w:before="0" w:beforeAutospacing="0" w:after="0" w:afterAutospacing="0"/>
        <w:ind w:firstLine="0"/>
        <w:jc w:val="both"/>
        <w:textAlignment w:val="baseline"/>
      </w:pPr>
      <w:r w:rsidRPr="006D41E7">
        <w:rPr>
          <w:rStyle w:val="normaltextrun"/>
          <w:color w:val="333333"/>
          <w:lang w:val="en"/>
        </w:rPr>
        <w:t>All accessory uses permitted in the underlying zoning district</w:t>
      </w:r>
      <w:r w:rsidRPr="006D41E7">
        <w:rPr>
          <w:rStyle w:val="eop"/>
          <w:color w:val="333333"/>
        </w:rPr>
        <w:t> </w:t>
      </w:r>
    </w:p>
    <w:p w14:paraId="22CF21CC" w14:textId="77777777" w:rsidR="005B10C0" w:rsidRPr="006D41E7" w:rsidRDefault="005B10C0" w:rsidP="005B10C0">
      <w:pPr>
        <w:pStyle w:val="paragraph"/>
        <w:shd w:val="clear" w:color="auto" w:fill="FFFFFF"/>
        <w:spacing w:before="0" w:beforeAutospacing="0" w:after="0" w:afterAutospacing="0"/>
        <w:jc w:val="both"/>
        <w:textAlignment w:val="baseline"/>
        <w:rPr>
          <w:rFonts w:ascii="Segoe UI" w:hAnsi="Segoe UI" w:cs="Segoe UI"/>
          <w:sz w:val="18"/>
          <w:szCs w:val="18"/>
        </w:rPr>
      </w:pPr>
      <w:r w:rsidRPr="006D41E7">
        <w:rPr>
          <w:rStyle w:val="normaltextrun"/>
          <w:b/>
          <w:bCs/>
          <w:color w:val="333333"/>
          <w:lang w:val="en"/>
        </w:rPr>
        <w:t>e)  General Requirements</w:t>
      </w:r>
      <w:r w:rsidRPr="006D41E7">
        <w:rPr>
          <w:rStyle w:val="eop"/>
          <w:color w:val="333333"/>
        </w:rPr>
        <w:t> </w:t>
      </w:r>
    </w:p>
    <w:p w14:paraId="7F50547D" w14:textId="77777777" w:rsidR="005B10C0" w:rsidRPr="006D41E7" w:rsidRDefault="005B10C0" w:rsidP="005B10C0">
      <w:pPr>
        <w:pStyle w:val="paragraph"/>
        <w:numPr>
          <w:ilvl w:val="0"/>
          <w:numId w:val="232"/>
        </w:numPr>
        <w:shd w:val="clear" w:color="auto" w:fill="FFFFFF"/>
        <w:spacing w:before="0" w:beforeAutospacing="0" w:after="0" w:afterAutospacing="0"/>
        <w:ind w:left="360" w:firstLine="0"/>
        <w:jc w:val="both"/>
        <w:textAlignment w:val="baseline"/>
      </w:pPr>
      <w:r w:rsidRPr="006D41E7">
        <w:rPr>
          <w:rStyle w:val="normaltextrun"/>
          <w:color w:val="333333"/>
          <w:lang w:val="en"/>
        </w:rPr>
        <w:t>Along existing streets, new buildings shall respect the general spacing of structures, building mass and scale, and street frontage relationships of existing buildings.</w:t>
      </w:r>
      <w:r w:rsidRPr="006D41E7">
        <w:rPr>
          <w:rStyle w:val="eop"/>
          <w:color w:val="333333"/>
        </w:rPr>
        <w:t> </w:t>
      </w:r>
    </w:p>
    <w:p w14:paraId="47C64741" w14:textId="77777777" w:rsidR="005B10C0" w:rsidRPr="006D41E7" w:rsidRDefault="005B10C0" w:rsidP="005B10C0">
      <w:pPr>
        <w:pStyle w:val="paragraph"/>
        <w:shd w:val="clear" w:color="auto" w:fill="FFFFFF"/>
        <w:spacing w:before="0" w:beforeAutospacing="0" w:after="0" w:afterAutospacing="0"/>
        <w:ind w:left="720"/>
        <w:jc w:val="both"/>
        <w:textAlignment w:val="baseline"/>
        <w:rPr>
          <w:rFonts w:ascii="Segoe UI" w:hAnsi="Segoe UI" w:cs="Segoe UI"/>
          <w:sz w:val="18"/>
          <w:szCs w:val="18"/>
        </w:rPr>
      </w:pPr>
      <w:r w:rsidRPr="006D41E7">
        <w:rPr>
          <w:rStyle w:val="eop"/>
          <w:color w:val="333333"/>
        </w:rPr>
        <w:t> </w:t>
      </w:r>
    </w:p>
    <w:p w14:paraId="1CA86E98" w14:textId="77777777" w:rsidR="005B10C0" w:rsidRPr="006D41E7" w:rsidRDefault="005B10C0" w:rsidP="005B10C0">
      <w:pPr>
        <w:pStyle w:val="paragraph"/>
        <w:numPr>
          <w:ilvl w:val="0"/>
          <w:numId w:val="233"/>
        </w:numPr>
        <w:shd w:val="clear" w:color="auto" w:fill="FFFFFF"/>
        <w:spacing w:before="0" w:beforeAutospacing="0" w:after="0" w:afterAutospacing="0"/>
        <w:ind w:firstLine="0"/>
        <w:jc w:val="both"/>
        <w:textAlignment w:val="baseline"/>
      </w:pPr>
      <w:r w:rsidRPr="006D41E7">
        <w:rPr>
          <w:rStyle w:val="normaltextrun"/>
          <w:color w:val="333333"/>
          <w:lang w:val="en"/>
        </w:rPr>
        <w:t>New buildings that adhere to the scale, massing, volume, spacing, and setback of existing buildings along fronting streets exhibit demonstrable compatibility.</w:t>
      </w:r>
      <w:r w:rsidRPr="006D41E7">
        <w:rPr>
          <w:rStyle w:val="eop"/>
          <w:color w:val="333333"/>
        </w:rPr>
        <w:t> </w:t>
      </w:r>
    </w:p>
    <w:p w14:paraId="04A778DE" w14:textId="77777777" w:rsidR="005B10C0" w:rsidRPr="006D41E7" w:rsidRDefault="005B10C0" w:rsidP="005B10C0">
      <w:pPr>
        <w:pStyle w:val="paragraph"/>
        <w:numPr>
          <w:ilvl w:val="0"/>
          <w:numId w:val="234"/>
        </w:numPr>
        <w:shd w:val="clear" w:color="auto" w:fill="FFFFFF"/>
        <w:spacing w:before="0" w:beforeAutospacing="0" w:after="0" w:afterAutospacing="0"/>
        <w:ind w:firstLine="0"/>
        <w:jc w:val="both"/>
        <w:textAlignment w:val="baseline"/>
      </w:pPr>
      <w:r w:rsidRPr="006D41E7">
        <w:rPr>
          <w:rStyle w:val="normaltextrun"/>
          <w:color w:val="333333"/>
          <w:lang w:val="en"/>
        </w:rPr>
        <w:t>New buildings that exceed the scale and volume of existing buildings may demonstrate compatibility by varying the massing of buildings to reduce perceived scale and volume. </w:t>
      </w:r>
      <w:r w:rsidRPr="006D41E7">
        <w:rPr>
          <w:rStyle w:val="eop"/>
          <w:color w:val="333333"/>
        </w:rPr>
        <w:t> </w:t>
      </w:r>
    </w:p>
    <w:p w14:paraId="27D4803E" w14:textId="77777777" w:rsidR="005B10C0" w:rsidRPr="006D41E7" w:rsidRDefault="005B10C0" w:rsidP="005B10C0">
      <w:pPr>
        <w:pStyle w:val="paragraph"/>
        <w:numPr>
          <w:ilvl w:val="0"/>
          <w:numId w:val="234"/>
        </w:numPr>
        <w:shd w:val="clear" w:color="auto" w:fill="FFFFFF"/>
        <w:spacing w:before="0" w:beforeAutospacing="0" w:after="0" w:afterAutospacing="0"/>
        <w:ind w:firstLine="0"/>
        <w:jc w:val="both"/>
        <w:textAlignment w:val="baseline"/>
      </w:pPr>
      <w:r w:rsidRPr="006D41E7">
        <w:rPr>
          <w:rStyle w:val="normaltextrun"/>
          <w:color w:val="333333"/>
          <w:lang w:val="en"/>
        </w:rPr>
        <w:t xml:space="preserve">Nothing in this subsection shall be interpreted to conflict with the building design element provisions, as found in </w:t>
      </w:r>
      <w:r w:rsidRPr="006D41E7">
        <w:rPr>
          <w:rStyle w:val="normaltextrun"/>
          <w:color w:val="333333"/>
          <w:u w:val="single"/>
          <w:lang w:val="en"/>
        </w:rPr>
        <w:t>Chapter 7 – Supplemental Standards – City of Douglas ULDC, Item (35) Manufactured Homes - Definitions</w:t>
      </w:r>
      <w:r w:rsidRPr="006D41E7">
        <w:rPr>
          <w:rStyle w:val="normaltextrun"/>
          <w:color w:val="333333"/>
          <w:lang w:val="en"/>
        </w:rPr>
        <w:t>.</w:t>
      </w:r>
      <w:r w:rsidRPr="006D41E7">
        <w:rPr>
          <w:rStyle w:val="eop"/>
          <w:color w:val="333333"/>
        </w:rPr>
        <w:t> </w:t>
      </w:r>
    </w:p>
    <w:p w14:paraId="1E4888B7" w14:textId="77777777" w:rsidR="005B10C0" w:rsidRPr="006D41E7" w:rsidRDefault="005B10C0" w:rsidP="005B10C0">
      <w:pPr>
        <w:pStyle w:val="paragraph"/>
        <w:shd w:val="clear" w:color="auto" w:fill="FFFFFF"/>
        <w:spacing w:before="0" w:beforeAutospacing="0" w:after="0" w:afterAutospacing="0"/>
        <w:ind w:left="300"/>
        <w:jc w:val="both"/>
        <w:textAlignment w:val="baseline"/>
        <w:rPr>
          <w:rFonts w:ascii="Segoe UI" w:hAnsi="Segoe UI" w:cs="Segoe UI"/>
          <w:sz w:val="18"/>
          <w:szCs w:val="18"/>
        </w:rPr>
      </w:pPr>
      <w:r w:rsidRPr="006D41E7">
        <w:rPr>
          <w:rStyle w:val="normaltextrun"/>
          <w:color w:val="333333"/>
          <w:lang w:val="en"/>
        </w:rPr>
        <w:t>2) On new streets, allowable building and lot types will establish the development pattern.</w:t>
      </w:r>
      <w:r w:rsidRPr="006D41E7">
        <w:rPr>
          <w:rStyle w:val="eop"/>
          <w:color w:val="333333"/>
        </w:rPr>
        <w:t> </w:t>
      </w:r>
    </w:p>
    <w:p w14:paraId="5FB1A52D" w14:textId="77777777" w:rsidR="005B10C0" w:rsidRPr="006D41E7" w:rsidRDefault="005B10C0" w:rsidP="005B10C0">
      <w:pPr>
        <w:pStyle w:val="paragraph"/>
        <w:shd w:val="clear" w:color="auto" w:fill="FFFFFF"/>
        <w:spacing w:before="0" w:beforeAutospacing="0" w:after="0" w:afterAutospacing="0"/>
        <w:ind w:left="300"/>
        <w:jc w:val="both"/>
        <w:textAlignment w:val="baseline"/>
        <w:rPr>
          <w:rFonts w:ascii="Segoe UI" w:hAnsi="Segoe UI" w:cs="Segoe UI"/>
          <w:sz w:val="18"/>
          <w:szCs w:val="18"/>
        </w:rPr>
      </w:pPr>
      <w:r w:rsidRPr="006D41E7">
        <w:rPr>
          <w:rStyle w:val="normaltextrun"/>
          <w:color w:val="333333"/>
          <w:lang w:val="en"/>
        </w:rPr>
        <w:t>3) All subdivision standards shall be met.</w:t>
      </w:r>
      <w:r w:rsidRPr="006D41E7">
        <w:rPr>
          <w:rStyle w:val="eop"/>
          <w:color w:val="333333"/>
        </w:rPr>
        <w:t> </w:t>
      </w:r>
    </w:p>
    <w:p w14:paraId="3D1AA13D" w14:textId="77777777" w:rsidR="005B10C0" w:rsidRPr="006D41E7" w:rsidRDefault="005B10C0" w:rsidP="005B10C0">
      <w:pPr>
        <w:pStyle w:val="paragraph"/>
        <w:shd w:val="clear" w:color="auto" w:fill="FFFFFF"/>
        <w:spacing w:before="0" w:beforeAutospacing="0" w:after="0" w:afterAutospacing="0"/>
        <w:ind w:left="300"/>
        <w:jc w:val="both"/>
        <w:textAlignment w:val="baseline"/>
        <w:rPr>
          <w:rFonts w:ascii="Segoe UI" w:hAnsi="Segoe UI" w:cs="Segoe UI"/>
          <w:sz w:val="18"/>
          <w:szCs w:val="18"/>
        </w:rPr>
      </w:pPr>
      <w:r w:rsidRPr="006D41E7">
        <w:rPr>
          <w:rStyle w:val="normaltextrun"/>
          <w:color w:val="333333"/>
          <w:lang w:val="en"/>
        </w:rPr>
        <w:t>4) In nonconforming subdivisions or manufactured home parks, any manufactured home may  </w:t>
      </w:r>
      <w:r w:rsidRPr="006D41E7">
        <w:rPr>
          <w:rStyle w:val="eop"/>
          <w:color w:val="333333"/>
        </w:rPr>
        <w:t> </w:t>
      </w:r>
    </w:p>
    <w:p w14:paraId="41A87E99" w14:textId="77777777" w:rsidR="005B10C0" w:rsidRPr="006D41E7" w:rsidRDefault="005B10C0" w:rsidP="005B10C0">
      <w:pPr>
        <w:pStyle w:val="paragraph"/>
        <w:shd w:val="clear" w:color="auto" w:fill="FFFFFF"/>
        <w:spacing w:before="0" w:beforeAutospacing="0" w:after="0" w:afterAutospacing="0"/>
        <w:ind w:left="540"/>
        <w:jc w:val="both"/>
        <w:textAlignment w:val="baseline"/>
        <w:rPr>
          <w:rFonts w:ascii="Segoe UI" w:hAnsi="Segoe UI" w:cs="Segoe UI"/>
          <w:sz w:val="18"/>
          <w:szCs w:val="18"/>
        </w:rPr>
      </w:pPr>
      <w:r w:rsidRPr="006D41E7">
        <w:rPr>
          <w:rStyle w:val="normaltextrun"/>
          <w:color w:val="333333"/>
          <w:lang w:val="en"/>
        </w:rPr>
        <w:t>be replaced with another manufactured home of at least comparable width (i.e., a single-wide home may be replaced with a home of minimum 12 feet width or with a larger home, while a double-wide home can be replaced only by another double-wide home); a replacement home shall have been manufactured no earlier than 1974 and, with the exception of width, shall meet all design requirements. </w:t>
      </w:r>
      <w:r w:rsidRPr="006D41E7">
        <w:rPr>
          <w:rStyle w:val="eop"/>
          <w:color w:val="333333"/>
        </w:rPr>
        <w:t> </w:t>
      </w:r>
    </w:p>
    <w:p w14:paraId="780D7A76" w14:textId="77777777" w:rsidR="005B10C0" w:rsidRPr="006D41E7" w:rsidRDefault="005B10C0" w:rsidP="005B10C0">
      <w:pPr>
        <w:pStyle w:val="paragraph"/>
        <w:shd w:val="clear" w:color="auto" w:fill="FFFFFF"/>
        <w:spacing w:before="0" w:beforeAutospacing="0" w:after="0" w:afterAutospacing="0"/>
        <w:jc w:val="both"/>
        <w:textAlignment w:val="baseline"/>
        <w:rPr>
          <w:rFonts w:ascii="Segoe UI" w:hAnsi="Segoe UI" w:cs="Segoe UI"/>
          <w:sz w:val="18"/>
          <w:szCs w:val="18"/>
        </w:rPr>
      </w:pPr>
      <w:r w:rsidRPr="006D41E7">
        <w:rPr>
          <w:rStyle w:val="eop"/>
          <w:color w:val="333333"/>
        </w:rPr>
        <w:t xml:space="preserve">     </w:t>
      </w:r>
      <w:r w:rsidRPr="006D41E7">
        <w:rPr>
          <w:rStyle w:val="normaltextrun"/>
          <w:color w:val="333333"/>
          <w:lang w:val="en"/>
        </w:rPr>
        <w:t>5) Existing manufactured home parks that are not subdivided into individual deeded lots may </w:t>
      </w:r>
      <w:r w:rsidRPr="006D41E7">
        <w:rPr>
          <w:rStyle w:val="eop"/>
          <w:color w:val="333333"/>
        </w:rPr>
        <w:t> </w:t>
      </w:r>
    </w:p>
    <w:p w14:paraId="381FFAA0" w14:textId="77777777" w:rsidR="005B10C0" w:rsidRPr="006D41E7" w:rsidRDefault="005B10C0" w:rsidP="005B10C0">
      <w:pPr>
        <w:pStyle w:val="paragraph"/>
        <w:shd w:val="clear" w:color="auto" w:fill="FFFFFF"/>
        <w:spacing w:before="0" w:beforeAutospacing="0" w:after="0" w:afterAutospacing="0"/>
        <w:ind w:left="540"/>
        <w:jc w:val="both"/>
        <w:textAlignment w:val="baseline"/>
        <w:rPr>
          <w:rFonts w:ascii="Segoe UI" w:hAnsi="Segoe UI" w:cs="Segoe UI"/>
          <w:sz w:val="18"/>
          <w:szCs w:val="18"/>
        </w:rPr>
      </w:pPr>
      <w:r w:rsidRPr="006D41E7">
        <w:rPr>
          <w:rStyle w:val="normaltextrun"/>
          <w:color w:val="333333"/>
          <w:lang w:val="en"/>
        </w:rPr>
        <w:t>continue operation but may not be expanded except in conformance with this ordinance and the subdivision ordinance.</w:t>
      </w:r>
      <w:r w:rsidRPr="006D41E7">
        <w:rPr>
          <w:rStyle w:val="eop"/>
          <w:color w:val="333333"/>
        </w:rPr>
        <w:t> </w:t>
      </w:r>
    </w:p>
    <w:p w14:paraId="3DDEAC69" w14:textId="77777777" w:rsidR="005B10C0" w:rsidRPr="006D41E7" w:rsidRDefault="005B10C0" w:rsidP="005B10C0">
      <w:pPr>
        <w:pStyle w:val="paragraph"/>
        <w:shd w:val="clear" w:color="auto" w:fill="FFFFFF"/>
        <w:spacing w:before="0" w:beforeAutospacing="0" w:after="0" w:afterAutospacing="0"/>
        <w:ind w:left="300"/>
        <w:jc w:val="both"/>
        <w:textAlignment w:val="baseline"/>
        <w:rPr>
          <w:rFonts w:ascii="Segoe UI" w:hAnsi="Segoe UI" w:cs="Segoe UI"/>
          <w:sz w:val="18"/>
          <w:szCs w:val="18"/>
        </w:rPr>
      </w:pPr>
      <w:r w:rsidRPr="006D41E7">
        <w:rPr>
          <w:rStyle w:val="normaltextrun"/>
          <w:color w:val="333333"/>
          <w:lang w:val="en"/>
        </w:rPr>
        <w:t>6) For proposed neighborhoods, homes shall be a minimum of 14 feet wide and manufactured no earlier than 1976.</w:t>
      </w:r>
      <w:r w:rsidRPr="006D41E7">
        <w:rPr>
          <w:rStyle w:val="eop"/>
          <w:color w:val="333333"/>
        </w:rPr>
        <w:t> </w:t>
      </w:r>
    </w:p>
    <w:p w14:paraId="2288FB48" w14:textId="77777777" w:rsidR="005B10C0" w:rsidRPr="006D41E7" w:rsidRDefault="005B10C0" w:rsidP="005B10C0">
      <w:pPr>
        <w:pStyle w:val="paragraph"/>
        <w:shd w:val="clear" w:color="auto" w:fill="FFFFFF"/>
        <w:spacing w:before="0" w:beforeAutospacing="0" w:after="0" w:afterAutospacing="0"/>
        <w:ind w:left="300"/>
        <w:jc w:val="both"/>
        <w:textAlignment w:val="baseline"/>
        <w:rPr>
          <w:rFonts w:ascii="Segoe UI" w:hAnsi="Segoe UI" w:cs="Segoe UI"/>
          <w:sz w:val="18"/>
          <w:szCs w:val="18"/>
        </w:rPr>
      </w:pPr>
      <w:r w:rsidRPr="006D41E7">
        <w:rPr>
          <w:rStyle w:val="normaltextrun"/>
          <w:color w:val="333333"/>
          <w:lang w:val="en"/>
        </w:rPr>
        <w:t>7) For proposed neighborhoods, an application to classify property to the MH-O district shall require a master plan that shows the location and hierarchy of streets and public spaces, location of residential, non-residential, and civic building lots, street sections and/or plans, phasing, and any other information which may be required to evaluate the subdivision’s adherence to the standards of this ordinance and the subdivision ordinance.</w:t>
      </w:r>
      <w:r w:rsidRPr="006D41E7">
        <w:rPr>
          <w:rStyle w:val="eop"/>
          <w:color w:val="333333"/>
        </w:rPr>
        <w:t> </w:t>
      </w:r>
    </w:p>
    <w:p w14:paraId="7C1CC967" w14:textId="77777777" w:rsidR="005B10C0" w:rsidRPr="006D41E7" w:rsidRDefault="005B10C0" w:rsidP="005B10C0">
      <w:pPr>
        <w:pStyle w:val="paragraph"/>
        <w:shd w:val="clear" w:color="auto" w:fill="FFFFFF"/>
        <w:spacing w:before="0" w:beforeAutospacing="0" w:after="0" w:afterAutospacing="0"/>
        <w:ind w:left="300"/>
        <w:jc w:val="both"/>
        <w:textAlignment w:val="baseline"/>
        <w:rPr>
          <w:rFonts w:ascii="Segoe UI" w:hAnsi="Segoe UI" w:cs="Segoe UI"/>
          <w:sz w:val="18"/>
          <w:szCs w:val="18"/>
        </w:rPr>
      </w:pPr>
      <w:r w:rsidRPr="006D41E7">
        <w:rPr>
          <w:rStyle w:val="normaltextrun"/>
          <w:color w:val="333333"/>
          <w:lang w:val="en"/>
        </w:rPr>
        <w:t xml:space="preserve">8) See </w:t>
      </w:r>
      <w:hyperlink r:id="rId31" w:tgtFrame="_blank" w:history="1">
        <w:r w:rsidRPr="006D41E7">
          <w:rPr>
            <w:rStyle w:val="normaltextrun"/>
            <w:color w:val="000000"/>
            <w:u w:val="single"/>
            <w:lang w:val="en"/>
          </w:rPr>
          <w:t>Chapter</w:t>
        </w:r>
      </w:hyperlink>
      <w:r w:rsidRPr="006D41E7">
        <w:rPr>
          <w:rStyle w:val="normaltextrun"/>
          <w:color w:val="333333"/>
          <w:u w:val="single"/>
          <w:lang w:val="en"/>
        </w:rPr>
        <w:t xml:space="preserve"> Five</w:t>
      </w:r>
      <w:r w:rsidRPr="006D41E7">
        <w:rPr>
          <w:rStyle w:val="normaltextrun"/>
          <w:color w:val="333333"/>
          <w:lang w:val="en"/>
        </w:rPr>
        <w:t xml:space="preserve"> – Development Standards, Standards for Residential Lot Widths, Alleys, Garages, and Parking in Residential Districts.</w:t>
      </w:r>
      <w:r w:rsidRPr="006D41E7">
        <w:rPr>
          <w:rStyle w:val="eop"/>
          <w:color w:val="333333"/>
        </w:rPr>
        <w:t> </w:t>
      </w:r>
    </w:p>
    <w:p w14:paraId="776762DC" w14:textId="77777777" w:rsidR="005B10C0" w:rsidRPr="006D41E7" w:rsidRDefault="005B10C0" w:rsidP="005B10C0">
      <w:pPr>
        <w:pStyle w:val="paragraph"/>
        <w:shd w:val="clear" w:color="auto" w:fill="FFFFFF"/>
        <w:spacing w:before="0" w:beforeAutospacing="0" w:after="0" w:afterAutospacing="0"/>
        <w:jc w:val="both"/>
        <w:textAlignment w:val="baseline"/>
        <w:rPr>
          <w:rStyle w:val="normaltextrun"/>
          <w:b/>
          <w:bCs/>
          <w:color w:val="333333"/>
          <w:lang w:val="en"/>
        </w:rPr>
      </w:pPr>
    </w:p>
    <w:p w14:paraId="5448883C" w14:textId="77777777" w:rsidR="005B10C0" w:rsidRPr="006D41E7" w:rsidRDefault="005B10C0" w:rsidP="005B10C0">
      <w:pPr>
        <w:pStyle w:val="paragraph"/>
        <w:shd w:val="clear" w:color="auto" w:fill="FFFFFF"/>
        <w:spacing w:before="0" w:beforeAutospacing="0" w:after="0" w:afterAutospacing="0"/>
        <w:jc w:val="both"/>
        <w:textAlignment w:val="baseline"/>
        <w:rPr>
          <w:rFonts w:ascii="Segoe UI" w:hAnsi="Segoe UI" w:cs="Segoe UI"/>
          <w:sz w:val="18"/>
          <w:szCs w:val="18"/>
        </w:rPr>
      </w:pPr>
      <w:r w:rsidRPr="006D41E7">
        <w:rPr>
          <w:rStyle w:val="normaltextrun"/>
          <w:b/>
          <w:bCs/>
          <w:color w:val="333333"/>
          <w:lang w:val="en"/>
        </w:rPr>
        <w:t>f)  MH-O Development Provisions</w:t>
      </w:r>
      <w:r w:rsidRPr="006D41E7">
        <w:rPr>
          <w:rStyle w:val="eop"/>
          <w:color w:val="333333"/>
        </w:rPr>
        <w:t> </w:t>
      </w:r>
    </w:p>
    <w:p w14:paraId="7D9F3870" w14:textId="77777777" w:rsidR="005B10C0" w:rsidRPr="006D41E7" w:rsidRDefault="005B10C0" w:rsidP="005B10C0">
      <w:pPr>
        <w:pStyle w:val="paragraph"/>
        <w:shd w:val="clear" w:color="auto" w:fill="FFFFFF"/>
        <w:spacing w:before="0" w:beforeAutospacing="0" w:after="0" w:afterAutospacing="0"/>
        <w:ind w:left="300"/>
        <w:jc w:val="both"/>
        <w:textAlignment w:val="baseline"/>
        <w:rPr>
          <w:rFonts w:ascii="Segoe UI" w:hAnsi="Segoe UI" w:cs="Segoe UI"/>
          <w:sz w:val="18"/>
          <w:szCs w:val="18"/>
        </w:rPr>
      </w:pPr>
      <w:r w:rsidRPr="006D41E7">
        <w:rPr>
          <w:rStyle w:val="normaltextrun"/>
          <w:color w:val="333333"/>
          <w:lang w:val="en"/>
        </w:rPr>
        <w:lastRenderedPageBreak/>
        <w:t>1) Minimum Development Size, Maximum Development Size, and Maximum Permitted Densities are determined by the standards of the underlying district. </w:t>
      </w:r>
      <w:r w:rsidRPr="006D41E7">
        <w:rPr>
          <w:rStyle w:val="eop"/>
          <w:color w:val="333333"/>
        </w:rPr>
        <w:t> </w:t>
      </w:r>
    </w:p>
    <w:p w14:paraId="60452E4D" w14:textId="06E867F3" w:rsidR="005B10C0" w:rsidRPr="006D41E7" w:rsidRDefault="005B10C0" w:rsidP="005B10C0">
      <w:pPr>
        <w:pStyle w:val="paragraph"/>
        <w:spacing w:before="0" w:beforeAutospacing="0" w:after="0" w:afterAutospacing="0"/>
        <w:jc w:val="both"/>
        <w:textAlignment w:val="baseline"/>
        <w:rPr>
          <w:rFonts w:ascii="Segoe UI" w:hAnsi="Segoe UI" w:cs="Segoe UI"/>
          <w:b/>
          <w:bCs/>
          <w:sz w:val="18"/>
          <w:szCs w:val="18"/>
        </w:rPr>
      </w:pPr>
      <w:r w:rsidRPr="006D41E7">
        <w:rPr>
          <w:rStyle w:val="normaltextrun"/>
          <w:b/>
          <w:bCs/>
        </w:rPr>
        <w:t>g)  Definitions</w:t>
      </w:r>
      <w:r w:rsidRPr="006D41E7">
        <w:rPr>
          <w:rStyle w:val="eop"/>
          <w:b/>
          <w:bCs/>
        </w:rPr>
        <w:t> </w:t>
      </w:r>
      <w:r w:rsidR="000C1826" w:rsidRPr="006D41E7">
        <w:rPr>
          <w:rFonts w:ascii="Arial" w:hAnsi="Arial" w:cs="Arial"/>
          <w:color w:val="313335"/>
          <w:spacing w:val="2"/>
          <w:sz w:val="21"/>
          <w:szCs w:val="21"/>
          <w:shd w:val="clear" w:color="auto" w:fill="FFFFFF"/>
        </w:rPr>
        <w:t>The following words, terms and phrases, when used in this section, shall have the meanings ascribed to them in this subsection, except where the context clearly indicates a different meaning:</w:t>
      </w:r>
    </w:p>
    <w:p w14:paraId="590E2580" w14:textId="77777777" w:rsidR="005B10C0" w:rsidRPr="006D41E7" w:rsidRDefault="005B10C0" w:rsidP="005B10C0">
      <w:pPr>
        <w:pStyle w:val="paragraph"/>
        <w:spacing w:before="0" w:beforeAutospacing="0" w:after="0" w:afterAutospacing="0"/>
        <w:jc w:val="both"/>
        <w:textAlignment w:val="baseline"/>
        <w:rPr>
          <w:rStyle w:val="normaltextrun"/>
          <w:b/>
          <w:bCs/>
        </w:rPr>
      </w:pPr>
    </w:p>
    <w:p w14:paraId="0EC17E10" w14:textId="77777777" w:rsidR="005B10C0" w:rsidRPr="006D41E7" w:rsidRDefault="005B10C0" w:rsidP="005B10C0">
      <w:pPr>
        <w:pStyle w:val="paragraph"/>
        <w:spacing w:before="0" w:beforeAutospacing="0" w:after="0" w:afterAutospacing="0"/>
        <w:jc w:val="both"/>
        <w:textAlignment w:val="baseline"/>
        <w:rPr>
          <w:rFonts w:ascii="Segoe UI" w:hAnsi="Segoe UI" w:cs="Segoe UI"/>
          <w:sz w:val="18"/>
          <w:szCs w:val="18"/>
        </w:rPr>
      </w:pPr>
      <w:r w:rsidRPr="006D41E7">
        <w:rPr>
          <w:rStyle w:val="normaltextrun"/>
          <w:b/>
          <w:bCs/>
          <w:i/>
          <w:iCs/>
        </w:rPr>
        <w:t>Manufactured Home</w:t>
      </w:r>
      <w:r w:rsidRPr="006D41E7">
        <w:rPr>
          <w:rStyle w:val="normaltextrun"/>
        </w:rPr>
        <w:t xml:space="preserve"> – Manufactured (mobile) homes are factory built on a metal chassis which complies with the HUD federal code regulations. All manufactured homes must meet the National Manufactured Housing Construction and Safety Standards Act, effective June 15, 1976, (42 U.S.C. Section 5401-5426). Manufactured homes are not regulated by the building codes.</w:t>
      </w:r>
      <w:r w:rsidRPr="006D41E7">
        <w:rPr>
          <w:rStyle w:val="eop"/>
        </w:rPr>
        <w:t> </w:t>
      </w:r>
    </w:p>
    <w:p w14:paraId="300DE822" w14:textId="77777777" w:rsidR="005B10C0" w:rsidRPr="006D41E7" w:rsidRDefault="005B10C0" w:rsidP="005B10C0">
      <w:pPr>
        <w:pStyle w:val="paragraph"/>
        <w:spacing w:before="0" w:beforeAutospacing="0" w:after="0" w:afterAutospacing="0"/>
        <w:jc w:val="both"/>
        <w:textAlignment w:val="baseline"/>
        <w:rPr>
          <w:rStyle w:val="normaltextrun"/>
          <w:b/>
          <w:bCs/>
        </w:rPr>
      </w:pPr>
    </w:p>
    <w:p w14:paraId="208F1C4C" w14:textId="77777777" w:rsidR="005B10C0" w:rsidRPr="006D41E7" w:rsidRDefault="005B10C0" w:rsidP="005B10C0">
      <w:pPr>
        <w:pStyle w:val="paragraph"/>
        <w:spacing w:before="0" w:beforeAutospacing="0" w:after="0" w:afterAutospacing="0"/>
        <w:jc w:val="both"/>
        <w:textAlignment w:val="baseline"/>
        <w:rPr>
          <w:rFonts w:ascii="Segoe UI" w:hAnsi="Segoe UI" w:cs="Segoe UI"/>
          <w:sz w:val="18"/>
          <w:szCs w:val="18"/>
        </w:rPr>
      </w:pPr>
      <w:r w:rsidRPr="006D41E7">
        <w:rPr>
          <w:rStyle w:val="normaltextrun"/>
          <w:b/>
          <w:bCs/>
          <w:i/>
          <w:iCs/>
        </w:rPr>
        <w:t>Manufacture Home Park</w:t>
      </w:r>
      <w:r w:rsidRPr="006D41E7">
        <w:rPr>
          <w:rStyle w:val="normaltextrun"/>
          <w:b/>
          <w:bCs/>
        </w:rPr>
        <w:t xml:space="preserve"> </w:t>
      </w:r>
      <w:r w:rsidRPr="006D41E7">
        <w:rPr>
          <w:rStyle w:val="normaltextrun"/>
        </w:rPr>
        <w:t>– An area, under single ownership and not subdivided into customary lots planned for individual ownership, containing three or more manufactured homes used as living facilities, with each home having its own defined space; or an area containing three or more spaces designed or intended for the parking of manufactured homes to be uses as living facilities for rent or lease.</w:t>
      </w:r>
      <w:r w:rsidRPr="006D41E7">
        <w:rPr>
          <w:rStyle w:val="eop"/>
        </w:rPr>
        <w:t> </w:t>
      </w:r>
    </w:p>
    <w:p w14:paraId="2D3D4F13" w14:textId="77777777" w:rsidR="005B10C0" w:rsidRPr="006D41E7" w:rsidRDefault="005B10C0" w:rsidP="005B10C0">
      <w:pPr>
        <w:pStyle w:val="paragraph"/>
        <w:spacing w:before="0" w:beforeAutospacing="0" w:after="0" w:afterAutospacing="0"/>
        <w:jc w:val="both"/>
        <w:textAlignment w:val="baseline"/>
        <w:rPr>
          <w:rStyle w:val="normaltextrun"/>
          <w:b/>
          <w:bCs/>
        </w:rPr>
      </w:pPr>
    </w:p>
    <w:p w14:paraId="240F5FF9" w14:textId="77777777" w:rsidR="005B10C0" w:rsidRDefault="005B10C0" w:rsidP="005B10C0">
      <w:pPr>
        <w:pStyle w:val="paragraph"/>
        <w:spacing w:before="0" w:beforeAutospacing="0" w:after="0" w:afterAutospacing="0"/>
        <w:jc w:val="both"/>
        <w:textAlignment w:val="baseline"/>
        <w:rPr>
          <w:rFonts w:ascii="Segoe UI" w:hAnsi="Segoe UI" w:cs="Segoe UI"/>
          <w:sz w:val="18"/>
          <w:szCs w:val="18"/>
        </w:rPr>
      </w:pPr>
      <w:r w:rsidRPr="006D41E7">
        <w:rPr>
          <w:rStyle w:val="normaltextrun"/>
          <w:b/>
          <w:bCs/>
          <w:i/>
          <w:iCs/>
        </w:rPr>
        <w:t>Mobile Home</w:t>
      </w:r>
      <w:r w:rsidRPr="006D41E7">
        <w:rPr>
          <w:rStyle w:val="normaltextrun"/>
          <w:b/>
          <w:bCs/>
        </w:rPr>
        <w:t xml:space="preserve"> – </w:t>
      </w:r>
      <w:r w:rsidRPr="006D41E7">
        <w:rPr>
          <w:rStyle w:val="normaltextrun"/>
        </w:rPr>
        <w:t>A factory-built structure, transportable in one or more sections, designed to be used as a dwelling with or without a permanent foundation, constructed prior to the enforcement of the Manufactured Home Construction and Safety</w:t>
      </w:r>
      <w:r w:rsidRPr="006D41E7">
        <w:rPr>
          <w:rStyle w:val="normaltextrun"/>
          <w:b/>
          <w:bCs/>
        </w:rPr>
        <w:t xml:space="preserve"> </w:t>
      </w:r>
      <w:r w:rsidRPr="006D41E7">
        <w:rPr>
          <w:rStyle w:val="normaltextrun"/>
        </w:rPr>
        <w:t>Act, effective June 15, 1976, (42 U.S.C. Section 5401-5426).  Mobile homes, as defined herein, may not be placed within any zoning district in the City of Douglas.</w:t>
      </w:r>
      <w:r>
        <w:rPr>
          <w:rStyle w:val="eop"/>
        </w:rPr>
        <w:t> </w:t>
      </w:r>
    </w:p>
    <w:p w14:paraId="7CE1A5A6" w14:textId="77777777" w:rsidR="009D1F8C" w:rsidRPr="005B10C0" w:rsidRDefault="009D1F8C" w:rsidP="005B10C0">
      <w:pPr>
        <w:sectPr w:rsidR="009D1F8C" w:rsidRPr="005B10C0">
          <w:pgSz w:w="12240" w:h="15840"/>
          <w:pgMar w:top="1180" w:right="1320" w:bottom="2280" w:left="1320" w:header="727" w:footer="2097" w:gutter="0"/>
          <w:cols w:space="720"/>
        </w:sectPr>
      </w:pPr>
    </w:p>
    <w:p w14:paraId="779CDB78" w14:textId="77777777" w:rsidR="009D1F8C" w:rsidRDefault="009D1F8C">
      <w:pPr>
        <w:pStyle w:val="BodyText"/>
        <w:spacing w:before="6"/>
        <w:rPr>
          <w:sz w:val="23"/>
        </w:rPr>
      </w:pPr>
    </w:p>
    <w:p w14:paraId="579C88B2" w14:textId="77777777" w:rsidR="009D1F8C" w:rsidRDefault="00274D41">
      <w:pPr>
        <w:pStyle w:val="Heading1"/>
        <w:ind w:left="3159" w:right="3140" w:firstLine="736"/>
        <w:jc w:val="left"/>
      </w:pPr>
      <w:bookmarkStart w:id="8" w:name="UDC_Chapter_5_Adopted_02282011"/>
      <w:bookmarkEnd w:id="8"/>
      <w:r>
        <w:rPr>
          <w:u w:val="thick"/>
        </w:rPr>
        <w:t>Chapter Five</w:t>
      </w:r>
      <w:r>
        <w:t xml:space="preserve"> Development Standards</w:t>
      </w:r>
    </w:p>
    <w:p w14:paraId="2B35097B" w14:textId="77777777" w:rsidR="009D1F8C" w:rsidRDefault="00274D41">
      <w:pPr>
        <w:pStyle w:val="Heading4"/>
        <w:numPr>
          <w:ilvl w:val="0"/>
          <w:numId w:val="158"/>
        </w:numPr>
        <w:tabs>
          <w:tab w:val="left" w:pos="432"/>
        </w:tabs>
        <w:spacing w:before="275" w:line="252" w:lineRule="exact"/>
        <w:jc w:val="both"/>
      </w:pPr>
      <w:r>
        <w:t>Purpose</w:t>
      </w:r>
    </w:p>
    <w:p w14:paraId="2CB96DFB" w14:textId="77777777" w:rsidR="009D1F8C" w:rsidRDefault="00274D41">
      <w:pPr>
        <w:pStyle w:val="BodyText"/>
        <w:ind w:left="119" w:right="117"/>
        <w:jc w:val="both"/>
      </w:pPr>
      <w:r>
        <w:t>The purpose of this Chapter is to provide development design and improvement standards applicable to all development activity within the City of</w:t>
      </w:r>
      <w:r>
        <w:rPr>
          <w:spacing w:val="-2"/>
        </w:rPr>
        <w:t xml:space="preserve"> </w:t>
      </w:r>
      <w:r>
        <w:t>Douglas.</w:t>
      </w:r>
    </w:p>
    <w:p w14:paraId="60BCF5CC" w14:textId="77777777" w:rsidR="009D1F8C" w:rsidRDefault="009D1F8C">
      <w:pPr>
        <w:pStyle w:val="BodyText"/>
      </w:pPr>
    </w:p>
    <w:p w14:paraId="4C2E751D" w14:textId="77777777" w:rsidR="009D1F8C" w:rsidRDefault="00274D41">
      <w:pPr>
        <w:pStyle w:val="Heading4"/>
        <w:numPr>
          <w:ilvl w:val="0"/>
          <w:numId w:val="158"/>
        </w:numPr>
        <w:tabs>
          <w:tab w:val="left" w:pos="432"/>
        </w:tabs>
        <w:spacing w:line="252" w:lineRule="exact"/>
        <w:ind w:hanging="313"/>
        <w:jc w:val="both"/>
      </w:pPr>
      <w:r>
        <w:t>Responsibility for</w:t>
      </w:r>
      <w:r>
        <w:rPr>
          <w:spacing w:val="-1"/>
        </w:rPr>
        <w:t xml:space="preserve"> </w:t>
      </w:r>
      <w:r>
        <w:t>Improvements</w:t>
      </w:r>
    </w:p>
    <w:p w14:paraId="2D4FC9DB" w14:textId="77777777" w:rsidR="009D1F8C" w:rsidRDefault="00274D41">
      <w:pPr>
        <w:pStyle w:val="BodyText"/>
        <w:spacing w:line="252" w:lineRule="exact"/>
        <w:ind w:left="119"/>
        <w:jc w:val="both"/>
      </w:pPr>
      <w:r>
        <w:t>All improvements required by this Code shall be designed, installed, and paid for by the developer.</w:t>
      </w:r>
    </w:p>
    <w:p w14:paraId="68FF94BF" w14:textId="77777777" w:rsidR="009D1F8C" w:rsidRDefault="009D1F8C">
      <w:pPr>
        <w:pStyle w:val="BodyText"/>
        <w:spacing w:before="2"/>
        <w:rPr>
          <w:sz w:val="24"/>
        </w:rPr>
      </w:pPr>
    </w:p>
    <w:p w14:paraId="2FFA5A73" w14:textId="77777777" w:rsidR="009D1F8C" w:rsidRDefault="00274D41">
      <w:pPr>
        <w:pStyle w:val="Heading4"/>
        <w:numPr>
          <w:ilvl w:val="0"/>
          <w:numId w:val="158"/>
        </w:numPr>
        <w:tabs>
          <w:tab w:val="left" w:pos="432"/>
        </w:tabs>
        <w:spacing w:line="252" w:lineRule="exact"/>
        <w:jc w:val="both"/>
      </w:pPr>
      <w:r>
        <w:t>Principles of Development</w:t>
      </w:r>
      <w:r>
        <w:rPr>
          <w:spacing w:val="-1"/>
        </w:rPr>
        <w:t xml:space="preserve"> </w:t>
      </w:r>
      <w:r>
        <w:t>Design</w:t>
      </w:r>
    </w:p>
    <w:p w14:paraId="326CB94E" w14:textId="77777777" w:rsidR="009D1F8C" w:rsidRDefault="00274D41">
      <w:pPr>
        <w:pStyle w:val="BodyText"/>
        <w:ind w:left="120" w:right="116"/>
        <w:jc w:val="both"/>
      </w:pPr>
      <w:r>
        <w:t>The provisions of this Chapter are intended to ensure functional and attractive development. All development shall be designed to avoid unnecessary impervious surface cover; to provide adequate access to lots and sites; to avoid adverse effects of shadow, glare, noise, odor, traffic drainage, and utilities on surrounding properties; and to increase public safety, health and welfare.</w:t>
      </w:r>
    </w:p>
    <w:p w14:paraId="100DC2C6" w14:textId="77777777" w:rsidR="009D1F8C" w:rsidRDefault="009D1F8C">
      <w:pPr>
        <w:pStyle w:val="BodyText"/>
        <w:spacing w:before="1"/>
        <w:rPr>
          <w:sz w:val="32"/>
        </w:rPr>
      </w:pPr>
    </w:p>
    <w:p w14:paraId="7AF5ECCF" w14:textId="77777777" w:rsidR="009D1F8C" w:rsidRDefault="00274D41">
      <w:pPr>
        <w:pStyle w:val="Heading4"/>
        <w:numPr>
          <w:ilvl w:val="0"/>
          <w:numId w:val="158"/>
        </w:numPr>
        <w:tabs>
          <w:tab w:val="left" w:pos="432"/>
        </w:tabs>
        <w:spacing w:line="480" w:lineRule="auto"/>
        <w:ind w:left="120" w:right="5318" w:firstLine="0"/>
        <w:jc w:val="left"/>
      </w:pPr>
      <w:r>
        <w:t>Area, Setback, and Height</w:t>
      </w:r>
      <w:r>
        <w:rPr>
          <w:spacing w:val="-18"/>
        </w:rPr>
        <w:t xml:space="preserve"> </w:t>
      </w:r>
      <w:r>
        <w:t>Requirements Table 5-1 – See Table</w:t>
      </w:r>
      <w:r>
        <w:rPr>
          <w:spacing w:val="-2"/>
        </w:rPr>
        <w:t xml:space="preserve"> </w:t>
      </w:r>
      <w:r>
        <w:t>below</w:t>
      </w:r>
    </w:p>
    <w:p w14:paraId="478ABAF5" w14:textId="77777777" w:rsidR="009D1F8C" w:rsidRDefault="009D1F8C">
      <w:pPr>
        <w:pStyle w:val="BodyText"/>
        <w:rPr>
          <w:b/>
          <w:sz w:val="20"/>
        </w:rPr>
      </w:pPr>
    </w:p>
    <w:p w14:paraId="3033294A" w14:textId="77777777" w:rsidR="009D1F8C" w:rsidRDefault="009D1F8C">
      <w:pPr>
        <w:pStyle w:val="BodyText"/>
        <w:rPr>
          <w:b/>
          <w:sz w:val="20"/>
        </w:rPr>
      </w:pPr>
    </w:p>
    <w:p w14:paraId="35C3BF05" w14:textId="77777777" w:rsidR="009D1F8C" w:rsidRDefault="009D1F8C">
      <w:pPr>
        <w:pStyle w:val="BodyText"/>
        <w:rPr>
          <w:b/>
          <w:sz w:val="20"/>
        </w:rPr>
      </w:pPr>
    </w:p>
    <w:p w14:paraId="3183F311" w14:textId="77777777" w:rsidR="009D1F8C" w:rsidRDefault="009D1F8C">
      <w:pPr>
        <w:pStyle w:val="BodyText"/>
        <w:rPr>
          <w:b/>
          <w:sz w:val="20"/>
        </w:rPr>
      </w:pPr>
    </w:p>
    <w:p w14:paraId="2E109B42" w14:textId="77777777" w:rsidR="009D1F8C" w:rsidRDefault="009D1F8C">
      <w:pPr>
        <w:pStyle w:val="BodyText"/>
        <w:rPr>
          <w:b/>
          <w:sz w:val="20"/>
        </w:rPr>
      </w:pPr>
    </w:p>
    <w:p w14:paraId="4E2102C6" w14:textId="77777777" w:rsidR="009D1F8C" w:rsidRDefault="009D1F8C">
      <w:pPr>
        <w:pStyle w:val="BodyText"/>
        <w:rPr>
          <w:b/>
          <w:sz w:val="20"/>
        </w:rPr>
      </w:pPr>
    </w:p>
    <w:p w14:paraId="637450ED" w14:textId="77777777" w:rsidR="009D1F8C" w:rsidRDefault="009D1F8C">
      <w:pPr>
        <w:pStyle w:val="BodyText"/>
        <w:rPr>
          <w:b/>
          <w:sz w:val="20"/>
        </w:rPr>
      </w:pPr>
    </w:p>
    <w:p w14:paraId="00517CA0" w14:textId="77777777" w:rsidR="009D1F8C" w:rsidRDefault="009D1F8C">
      <w:pPr>
        <w:pStyle w:val="BodyText"/>
        <w:rPr>
          <w:b/>
          <w:sz w:val="20"/>
        </w:rPr>
      </w:pPr>
    </w:p>
    <w:p w14:paraId="5126C883" w14:textId="77777777" w:rsidR="009D1F8C" w:rsidRDefault="009D1F8C">
      <w:pPr>
        <w:pStyle w:val="BodyText"/>
        <w:rPr>
          <w:b/>
          <w:sz w:val="20"/>
        </w:rPr>
      </w:pPr>
    </w:p>
    <w:p w14:paraId="57E720E2" w14:textId="77777777" w:rsidR="009D1F8C" w:rsidRDefault="009D1F8C">
      <w:pPr>
        <w:pStyle w:val="BodyText"/>
        <w:rPr>
          <w:b/>
          <w:sz w:val="20"/>
        </w:rPr>
      </w:pPr>
    </w:p>
    <w:p w14:paraId="58E5576A" w14:textId="77777777" w:rsidR="009D1F8C" w:rsidRDefault="009D1F8C">
      <w:pPr>
        <w:pStyle w:val="BodyText"/>
        <w:rPr>
          <w:b/>
          <w:sz w:val="20"/>
        </w:rPr>
      </w:pPr>
    </w:p>
    <w:p w14:paraId="71576B20" w14:textId="77777777" w:rsidR="009D1F8C" w:rsidRDefault="009D1F8C">
      <w:pPr>
        <w:pStyle w:val="BodyText"/>
        <w:rPr>
          <w:b/>
          <w:sz w:val="20"/>
        </w:rPr>
      </w:pPr>
    </w:p>
    <w:p w14:paraId="41B5A0DD" w14:textId="77777777" w:rsidR="009D1F8C" w:rsidRDefault="009D1F8C">
      <w:pPr>
        <w:pStyle w:val="BodyText"/>
        <w:rPr>
          <w:b/>
          <w:sz w:val="20"/>
        </w:rPr>
      </w:pPr>
    </w:p>
    <w:p w14:paraId="6FE90A09" w14:textId="77777777" w:rsidR="009D1F8C" w:rsidRDefault="009D1F8C">
      <w:pPr>
        <w:pStyle w:val="BodyText"/>
        <w:rPr>
          <w:b/>
          <w:sz w:val="20"/>
        </w:rPr>
      </w:pPr>
    </w:p>
    <w:p w14:paraId="5A32ED9C" w14:textId="77777777" w:rsidR="009D1F8C" w:rsidRDefault="009D1F8C">
      <w:pPr>
        <w:pStyle w:val="BodyText"/>
        <w:rPr>
          <w:b/>
          <w:sz w:val="20"/>
        </w:rPr>
      </w:pPr>
    </w:p>
    <w:p w14:paraId="6ED25AB4" w14:textId="77777777" w:rsidR="009D1F8C" w:rsidRDefault="009D1F8C">
      <w:pPr>
        <w:pStyle w:val="BodyText"/>
        <w:rPr>
          <w:b/>
          <w:sz w:val="20"/>
        </w:rPr>
      </w:pPr>
    </w:p>
    <w:p w14:paraId="16EE8DD9" w14:textId="77777777" w:rsidR="009D1F8C" w:rsidRDefault="009D1F8C">
      <w:pPr>
        <w:pStyle w:val="BodyText"/>
        <w:rPr>
          <w:b/>
          <w:sz w:val="20"/>
        </w:rPr>
      </w:pPr>
    </w:p>
    <w:p w14:paraId="58C48B62" w14:textId="77777777" w:rsidR="009D1F8C" w:rsidRDefault="009D1F8C">
      <w:pPr>
        <w:pStyle w:val="BodyText"/>
        <w:rPr>
          <w:b/>
          <w:sz w:val="20"/>
        </w:rPr>
      </w:pPr>
    </w:p>
    <w:p w14:paraId="0724085F" w14:textId="77777777" w:rsidR="009D1F8C" w:rsidRDefault="009D1F8C">
      <w:pPr>
        <w:pStyle w:val="BodyText"/>
        <w:rPr>
          <w:b/>
          <w:sz w:val="20"/>
        </w:rPr>
      </w:pPr>
    </w:p>
    <w:p w14:paraId="0C61C8DB" w14:textId="77777777" w:rsidR="009D1F8C" w:rsidRDefault="009D1F8C">
      <w:pPr>
        <w:pStyle w:val="BodyText"/>
        <w:rPr>
          <w:b/>
          <w:sz w:val="20"/>
        </w:rPr>
      </w:pPr>
    </w:p>
    <w:p w14:paraId="1E6330B5" w14:textId="77777777" w:rsidR="009D1F8C" w:rsidRDefault="009D1F8C">
      <w:pPr>
        <w:pStyle w:val="BodyText"/>
        <w:rPr>
          <w:b/>
          <w:sz w:val="20"/>
        </w:rPr>
      </w:pPr>
    </w:p>
    <w:p w14:paraId="5E505D9A" w14:textId="77777777" w:rsidR="009D1F8C" w:rsidRDefault="009D1F8C">
      <w:pPr>
        <w:pStyle w:val="BodyText"/>
        <w:rPr>
          <w:b/>
          <w:sz w:val="20"/>
        </w:rPr>
      </w:pPr>
    </w:p>
    <w:p w14:paraId="4C23D295" w14:textId="77777777" w:rsidR="009D1F8C" w:rsidRDefault="009D1F8C">
      <w:pPr>
        <w:pStyle w:val="BodyText"/>
        <w:rPr>
          <w:b/>
          <w:sz w:val="20"/>
        </w:rPr>
      </w:pPr>
    </w:p>
    <w:p w14:paraId="15527EB7" w14:textId="77777777" w:rsidR="009D1F8C" w:rsidRDefault="009D1F8C">
      <w:pPr>
        <w:pStyle w:val="BodyText"/>
        <w:rPr>
          <w:b/>
          <w:sz w:val="20"/>
        </w:rPr>
      </w:pPr>
    </w:p>
    <w:p w14:paraId="18D3EB21" w14:textId="77777777" w:rsidR="009D1F8C" w:rsidRDefault="009D1F8C">
      <w:pPr>
        <w:pStyle w:val="BodyText"/>
        <w:rPr>
          <w:b/>
          <w:sz w:val="20"/>
        </w:rPr>
      </w:pPr>
    </w:p>
    <w:p w14:paraId="14F010C1" w14:textId="77777777" w:rsidR="009D1F8C" w:rsidRDefault="009D1F8C">
      <w:pPr>
        <w:pStyle w:val="BodyText"/>
        <w:rPr>
          <w:b/>
          <w:sz w:val="20"/>
        </w:rPr>
      </w:pPr>
    </w:p>
    <w:p w14:paraId="58BF85B1" w14:textId="77777777" w:rsidR="009D1F8C" w:rsidRDefault="009D1F8C">
      <w:pPr>
        <w:pStyle w:val="BodyText"/>
        <w:rPr>
          <w:b/>
          <w:sz w:val="20"/>
        </w:rPr>
      </w:pPr>
    </w:p>
    <w:p w14:paraId="4678BF60" w14:textId="77777777" w:rsidR="009D1F8C" w:rsidRDefault="009D1F8C">
      <w:pPr>
        <w:pStyle w:val="BodyText"/>
        <w:rPr>
          <w:b/>
          <w:sz w:val="21"/>
        </w:rPr>
      </w:pPr>
    </w:p>
    <w:p w14:paraId="2152AB2E" w14:textId="77777777" w:rsidR="009D1F8C" w:rsidRDefault="00274D41">
      <w:pPr>
        <w:tabs>
          <w:tab w:val="left" w:pos="8492"/>
        </w:tabs>
        <w:spacing w:before="92"/>
        <w:ind w:left="120"/>
        <w:rPr>
          <w:b/>
          <w:sz w:val="20"/>
        </w:rPr>
      </w:pPr>
      <w:r>
        <w:rPr>
          <w:b/>
          <w:sz w:val="20"/>
        </w:rPr>
        <w:t>3/1/2011</w:t>
      </w:r>
      <w:r>
        <w:rPr>
          <w:b/>
          <w:sz w:val="20"/>
        </w:rPr>
        <w:tab/>
        <w:t>5-1</w:t>
      </w:r>
    </w:p>
    <w:p w14:paraId="7B7DCD5D" w14:textId="77777777" w:rsidR="009D1F8C" w:rsidRDefault="009D1F8C">
      <w:pPr>
        <w:rPr>
          <w:sz w:val="20"/>
        </w:rPr>
        <w:sectPr w:rsidR="009D1F8C">
          <w:headerReference w:type="default" r:id="rId32"/>
          <w:footerReference w:type="default" r:id="rId33"/>
          <w:pgSz w:w="12240" w:h="15840"/>
          <w:pgMar w:top="1180" w:right="1320" w:bottom="280" w:left="1320" w:header="727" w:footer="0" w:gutter="0"/>
          <w:cols w:space="720"/>
        </w:sectPr>
      </w:pPr>
    </w:p>
    <w:p w14:paraId="243C57D5" w14:textId="77777777" w:rsidR="009D1F8C" w:rsidRDefault="009D1F8C">
      <w:pPr>
        <w:pStyle w:val="BodyText"/>
        <w:spacing w:before="7"/>
        <w:rPr>
          <w:b/>
          <w:sz w:val="11"/>
        </w:rPr>
      </w:pPr>
    </w:p>
    <w:p w14:paraId="3A024159" w14:textId="77777777" w:rsidR="009D1F8C" w:rsidRDefault="00274D41">
      <w:pPr>
        <w:pStyle w:val="Heading4"/>
        <w:tabs>
          <w:tab w:val="left" w:pos="1659"/>
        </w:tabs>
        <w:spacing w:before="91"/>
        <w:ind w:left="220"/>
      </w:pPr>
      <w:r>
        <w:t>Table</w:t>
      </w:r>
      <w:r>
        <w:rPr>
          <w:spacing w:val="-1"/>
        </w:rPr>
        <w:t xml:space="preserve"> </w:t>
      </w:r>
      <w:r>
        <w:t>5-1</w:t>
      </w:r>
      <w:r>
        <w:tab/>
        <w:t>Dimensional Requirements</w:t>
      </w: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83"/>
        <w:gridCol w:w="1562"/>
        <w:gridCol w:w="1106"/>
        <w:gridCol w:w="1158"/>
        <w:gridCol w:w="1158"/>
        <w:gridCol w:w="1158"/>
        <w:gridCol w:w="1158"/>
        <w:gridCol w:w="922"/>
        <w:gridCol w:w="900"/>
        <w:gridCol w:w="818"/>
        <w:gridCol w:w="933"/>
        <w:gridCol w:w="1117"/>
        <w:gridCol w:w="1194"/>
      </w:tblGrid>
      <w:tr w:rsidR="009D1F8C" w14:paraId="266524D5" w14:textId="77777777">
        <w:trPr>
          <w:trHeight w:val="1149"/>
        </w:trPr>
        <w:tc>
          <w:tcPr>
            <w:tcW w:w="2445" w:type="dxa"/>
            <w:gridSpan w:val="2"/>
            <w:vMerge w:val="restart"/>
          </w:tcPr>
          <w:p w14:paraId="0391CB4D" w14:textId="77777777" w:rsidR="009D1F8C" w:rsidRDefault="00274D41">
            <w:pPr>
              <w:pStyle w:val="TableParagraph"/>
              <w:spacing w:line="229" w:lineRule="exact"/>
              <w:ind w:left="107"/>
              <w:rPr>
                <w:b/>
                <w:sz w:val="20"/>
              </w:rPr>
            </w:pPr>
            <w:r>
              <w:rPr>
                <w:b/>
                <w:sz w:val="20"/>
              </w:rPr>
              <w:t>Zoning District</w:t>
            </w:r>
          </w:p>
        </w:tc>
        <w:tc>
          <w:tcPr>
            <w:tcW w:w="1106" w:type="dxa"/>
            <w:vMerge w:val="restart"/>
          </w:tcPr>
          <w:p w14:paraId="0B3105E5" w14:textId="77777777" w:rsidR="009D1F8C" w:rsidRDefault="00274D41">
            <w:pPr>
              <w:pStyle w:val="TableParagraph"/>
              <w:ind w:left="108" w:right="80" w:hanging="1"/>
              <w:rPr>
                <w:b/>
                <w:sz w:val="20"/>
              </w:rPr>
            </w:pPr>
            <w:r>
              <w:rPr>
                <w:b/>
                <w:sz w:val="20"/>
              </w:rPr>
              <w:t>Maximum Density (units per acre)</w:t>
            </w:r>
          </w:p>
        </w:tc>
        <w:tc>
          <w:tcPr>
            <w:tcW w:w="1158" w:type="dxa"/>
            <w:vMerge w:val="restart"/>
          </w:tcPr>
          <w:p w14:paraId="72BBC927" w14:textId="77777777" w:rsidR="009D1F8C" w:rsidRDefault="00274D41">
            <w:pPr>
              <w:pStyle w:val="TableParagraph"/>
              <w:tabs>
                <w:tab w:val="left" w:pos="707"/>
              </w:tabs>
              <w:ind w:left="108" w:right="94"/>
              <w:rPr>
                <w:b/>
                <w:sz w:val="20"/>
              </w:rPr>
            </w:pPr>
            <w:r>
              <w:rPr>
                <w:b/>
                <w:sz w:val="20"/>
              </w:rPr>
              <w:t>Minimum Lot</w:t>
            </w:r>
            <w:r>
              <w:rPr>
                <w:b/>
                <w:sz w:val="20"/>
              </w:rPr>
              <w:tab/>
            </w:r>
            <w:r>
              <w:rPr>
                <w:b/>
                <w:spacing w:val="-5"/>
                <w:sz w:val="20"/>
              </w:rPr>
              <w:t xml:space="preserve">Size </w:t>
            </w:r>
            <w:r>
              <w:rPr>
                <w:b/>
                <w:sz w:val="20"/>
              </w:rPr>
              <w:t>(sf)</w:t>
            </w:r>
          </w:p>
        </w:tc>
        <w:tc>
          <w:tcPr>
            <w:tcW w:w="1158" w:type="dxa"/>
            <w:vMerge w:val="restart"/>
          </w:tcPr>
          <w:p w14:paraId="2920C864" w14:textId="77777777" w:rsidR="009D1F8C" w:rsidRDefault="00274D41">
            <w:pPr>
              <w:pStyle w:val="TableParagraph"/>
              <w:tabs>
                <w:tab w:val="left" w:pos="883"/>
              </w:tabs>
              <w:ind w:left="108" w:right="95"/>
              <w:rPr>
                <w:b/>
                <w:sz w:val="20"/>
              </w:rPr>
            </w:pPr>
            <w:r>
              <w:rPr>
                <w:b/>
                <w:sz w:val="20"/>
              </w:rPr>
              <w:t>Minimum Square Feet</w:t>
            </w:r>
            <w:r>
              <w:rPr>
                <w:b/>
                <w:sz w:val="20"/>
              </w:rPr>
              <w:tab/>
            </w:r>
            <w:r>
              <w:rPr>
                <w:b/>
                <w:spacing w:val="-9"/>
                <w:sz w:val="20"/>
              </w:rPr>
              <w:t xml:space="preserve">of </w:t>
            </w:r>
            <w:r>
              <w:rPr>
                <w:b/>
                <w:sz w:val="20"/>
              </w:rPr>
              <w:t>Building</w:t>
            </w:r>
          </w:p>
        </w:tc>
        <w:tc>
          <w:tcPr>
            <w:tcW w:w="1158" w:type="dxa"/>
            <w:vMerge w:val="restart"/>
          </w:tcPr>
          <w:p w14:paraId="69B47B78" w14:textId="77777777" w:rsidR="009D1F8C" w:rsidRDefault="00274D41">
            <w:pPr>
              <w:pStyle w:val="TableParagraph"/>
              <w:ind w:left="108" w:right="125"/>
              <w:rPr>
                <w:b/>
                <w:sz w:val="20"/>
              </w:rPr>
            </w:pPr>
            <w:r>
              <w:rPr>
                <w:b/>
                <w:sz w:val="20"/>
              </w:rPr>
              <w:t>Minimum Lot Width</w:t>
            </w:r>
          </w:p>
        </w:tc>
        <w:tc>
          <w:tcPr>
            <w:tcW w:w="1158" w:type="dxa"/>
            <w:vMerge w:val="restart"/>
          </w:tcPr>
          <w:p w14:paraId="4BF18DF3" w14:textId="77777777" w:rsidR="009D1F8C" w:rsidRDefault="00274D41">
            <w:pPr>
              <w:pStyle w:val="TableParagraph"/>
              <w:ind w:left="108" w:right="164"/>
              <w:rPr>
                <w:b/>
                <w:sz w:val="20"/>
              </w:rPr>
            </w:pPr>
            <w:r>
              <w:rPr>
                <w:b/>
                <w:sz w:val="20"/>
              </w:rPr>
              <w:t>Minimum Road Frontage</w:t>
            </w:r>
          </w:p>
        </w:tc>
        <w:tc>
          <w:tcPr>
            <w:tcW w:w="3573" w:type="dxa"/>
            <w:gridSpan w:val="4"/>
          </w:tcPr>
          <w:p w14:paraId="0CDF7793" w14:textId="77777777" w:rsidR="009D1F8C" w:rsidRDefault="00274D41">
            <w:pPr>
              <w:pStyle w:val="TableParagraph"/>
              <w:spacing w:line="229" w:lineRule="exact"/>
              <w:ind w:left="1112"/>
              <w:rPr>
                <w:b/>
                <w:sz w:val="20"/>
              </w:rPr>
            </w:pPr>
            <w:r>
              <w:rPr>
                <w:b/>
                <w:sz w:val="20"/>
              </w:rPr>
              <w:t>Minimum Yard</w:t>
            </w:r>
          </w:p>
        </w:tc>
        <w:tc>
          <w:tcPr>
            <w:tcW w:w="1117" w:type="dxa"/>
          </w:tcPr>
          <w:p w14:paraId="73FB0323" w14:textId="77777777" w:rsidR="009D1F8C" w:rsidRDefault="00274D41">
            <w:pPr>
              <w:pStyle w:val="TableParagraph"/>
              <w:ind w:left="109" w:right="89"/>
              <w:rPr>
                <w:b/>
                <w:sz w:val="20"/>
              </w:rPr>
            </w:pPr>
            <w:r>
              <w:rPr>
                <w:b/>
                <w:sz w:val="20"/>
              </w:rPr>
              <w:t>Maximum Height</w:t>
            </w:r>
          </w:p>
        </w:tc>
        <w:tc>
          <w:tcPr>
            <w:tcW w:w="1194" w:type="dxa"/>
          </w:tcPr>
          <w:p w14:paraId="7FB45384" w14:textId="77777777" w:rsidR="009D1F8C" w:rsidRDefault="00274D41">
            <w:pPr>
              <w:pStyle w:val="TableParagraph"/>
              <w:ind w:left="109" w:right="77"/>
              <w:rPr>
                <w:b/>
                <w:sz w:val="20"/>
              </w:rPr>
            </w:pPr>
            <w:r>
              <w:rPr>
                <w:b/>
                <w:sz w:val="20"/>
              </w:rPr>
              <w:t>Max Impervious Lot Coverage</w:t>
            </w:r>
          </w:p>
          <w:p w14:paraId="43F4EE42" w14:textId="77777777" w:rsidR="009D1F8C" w:rsidRDefault="00274D41">
            <w:pPr>
              <w:pStyle w:val="TableParagraph"/>
              <w:spacing w:line="210" w:lineRule="exact"/>
              <w:ind w:left="109"/>
              <w:rPr>
                <w:b/>
                <w:sz w:val="20"/>
              </w:rPr>
            </w:pPr>
            <w:r>
              <w:rPr>
                <w:b/>
                <w:sz w:val="20"/>
              </w:rPr>
              <w:t>(%)</w:t>
            </w:r>
          </w:p>
        </w:tc>
      </w:tr>
      <w:tr w:rsidR="009D1F8C" w14:paraId="0287CB92" w14:textId="77777777">
        <w:trPr>
          <w:trHeight w:val="555"/>
        </w:trPr>
        <w:tc>
          <w:tcPr>
            <w:tcW w:w="2445" w:type="dxa"/>
            <w:gridSpan w:val="2"/>
            <w:vMerge/>
            <w:tcBorders>
              <w:top w:val="nil"/>
            </w:tcBorders>
          </w:tcPr>
          <w:p w14:paraId="1142C477" w14:textId="77777777" w:rsidR="009D1F8C" w:rsidRDefault="009D1F8C">
            <w:pPr>
              <w:rPr>
                <w:sz w:val="2"/>
                <w:szCs w:val="2"/>
              </w:rPr>
            </w:pPr>
          </w:p>
        </w:tc>
        <w:tc>
          <w:tcPr>
            <w:tcW w:w="1106" w:type="dxa"/>
            <w:vMerge/>
            <w:tcBorders>
              <w:top w:val="nil"/>
            </w:tcBorders>
          </w:tcPr>
          <w:p w14:paraId="4977CED7" w14:textId="77777777" w:rsidR="009D1F8C" w:rsidRDefault="009D1F8C">
            <w:pPr>
              <w:rPr>
                <w:sz w:val="2"/>
                <w:szCs w:val="2"/>
              </w:rPr>
            </w:pPr>
          </w:p>
        </w:tc>
        <w:tc>
          <w:tcPr>
            <w:tcW w:w="1158" w:type="dxa"/>
            <w:vMerge/>
            <w:tcBorders>
              <w:top w:val="nil"/>
            </w:tcBorders>
          </w:tcPr>
          <w:p w14:paraId="1446DE22" w14:textId="77777777" w:rsidR="009D1F8C" w:rsidRDefault="009D1F8C">
            <w:pPr>
              <w:rPr>
                <w:sz w:val="2"/>
                <w:szCs w:val="2"/>
              </w:rPr>
            </w:pPr>
          </w:p>
        </w:tc>
        <w:tc>
          <w:tcPr>
            <w:tcW w:w="1158" w:type="dxa"/>
            <w:vMerge/>
            <w:tcBorders>
              <w:top w:val="nil"/>
            </w:tcBorders>
          </w:tcPr>
          <w:p w14:paraId="7DC47186" w14:textId="77777777" w:rsidR="009D1F8C" w:rsidRDefault="009D1F8C">
            <w:pPr>
              <w:rPr>
                <w:sz w:val="2"/>
                <w:szCs w:val="2"/>
              </w:rPr>
            </w:pPr>
          </w:p>
        </w:tc>
        <w:tc>
          <w:tcPr>
            <w:tcW w:w="1158" w:type="dxa"/>
            <w:vMerge/>
            <w:tcBorders>
              <w:top w:val="nil"/>
            </w:tcBorders>
          </w:tcPr>
          <w:p w14:paraId="74442434" w14:textId="77777777" w:rsidR="009D1F8C" w:rsidRDefault="009D1F8C">
            <w:pPr>
              <w:rPr>
                <w:sz w:val="2"/>
                <w:szCs w:val="2"/>
              </w:rPr>
            </w:pPr>
          </w:p>
        </w:tc>
        <w:tc>
          <w:tcPr>
            <w:tcW w:w="1158" w:type="dxa"/>
            <w:vMerge/>
            <w:tcBorders>
              <w:top w:val="nil"/>
            </w:tcBorders>
          </w:tcPr>
          <w:p w14:paraId="752DC8E9" w14:textId="77777777" w:rsidR="009D1F8C" w:rsidRDefault="009D1F8C">
            <w:pPr>
              <w:rPr>
                <w:sz w:val="2"/>
                <w:szCs w:val="2"/>
              </w:rPr>
            </w:pPr>
          </w:p>
        </w:tc>
        <w:tc>
          <w:tcPr>
            <w:tcW w:w="922" w:type="dxa"/>
          </w:tcPr>
          <w:p w14:paraId="788193BE" w14:textId="77777777" w:rsidR="009D1F8C" w:rsidRDefault="00274D41">
            <w:pPr>
              <w:pStyle w:val="TableParagraph"/>
              <w:spacing w:line="230" w:lineRule="exact"/>
              <w:ind w:left="108"/>
              <w:rPr>
                <w:b/>
                <w:sz w:val="20"/>
              </w:rPr>
            </w:pPr>
            <w:r>
              <w:rPr>
                <w:b/>
                <w:sz w:val="20"/>
              </w:rPr>
              <w:t>Front</w:t>
            </w:r>
          </w:p>
        </w:tc>
        <w:tc>
          <w:tcPr>
            <w:tcW w:w="900" w:type="dxa"/>
          </w:tcPr>
          <w:p w14:paraId="1E0DDF07" w14:textId="77777777" w:rsidR="009D1F8C" w:rsidRDefault="00274D41">
            <w:pPr>
              <w:pStyle w:val="TableParagraph"/>
              <w:spacing w:line="230" w:lineRule="exact"/>
              <w:ind w:left="107"/>
              <w:rPr>
                <w:b/>
                <w:sz w:val="20"/>
              </w:rPr>
            </w:pPr>
            <w:r>
              <w:rPr>
                <w:b/>
                <w:sz w:val="20"/>
              </w:rPr>
              <w:t>Rear</w:t>
            </w:r>
          </w:p>
        </w:tc>
        <w:tc>
          <w:tcPr>
            <w:tcW w:w="818" w:type="dxa"/>
          </w:tcPr>
          <w:p w14:paraId="1531E4E4" w14:textId="77777777" w:rsidR="009D1F8C" w:rsidRDefault="00274D41">
            <w:pPr>
              <w:pStyle w:val="TableParagraph"/>
              <w:spacing w:line="230" w:lineRule="exact"/>
              <w:ind w:left="107"/>
              <w:rPr>
                <w:b/>
                <w:sz w:val="20"/>
              </w:rPr>
            </w:pPr>
            <w:r>
              <w:rPr>
                <w:b/>
                <w:sz w:val="20"/>
              </w:rPr>
              <w:t>Side</w:t>
            </w:r>
          </w:p>
        </w:tc>
        <w:tc>
          <w:tcPr>
            <w:tcW w:w="933" w:type="dxa"/>
          </w:tcPr>
          <w:p w14:paraId="3626AE09" w14:textId="77777777" w:rsidR="009D1F8C" w:rsidRDefault="00274D41">
            <w:pPr>
              <w:pStyle w:val="TableParagraph"/>
              <w:ind w:left="108"/>
              <w:rPr>
                <w:b/>
                <w:sz w:val="20"/>
              </w:rPr>
            </w:pPr>
            <w:r>
              <w:rPr>
                <w:b/>
                <w:sz w:val="20"/>
              </w:rPr>
              <w:t>Side @ corner</w:t>
            </w:r>
          </w:p>
        </w:tc>
        <w:tc>
          <w:tcPr>
            <w:tcW w:w="1117" w:type="dxa"/>
          </w:tcPr>
          <w:p w14:paraId="04EF5362" w14:textId="77777777" w:rsidR="009D1F8C" w:rsidRDefault="009D1F8C">
            <w:pPr>
              <w:pStyle w:val="TableParagraph"/>
              <w:rPr>
                <w:sz w:val="20"/>
              </w:rPr>
            </w:pPr>
          </w:p>
        </w:tc>
        <w:tc>
          <w:tcPr>
            <w:tcW w:w="1194" w:type="dxa"/>
          </w:tcPr>
          <w:p w14:paraId="6C5E8E59" w14:textId="77777777" w:rsidR="009D1F8C" w:rsidRDefault="009D1F8C">
            <w:pPr>
              <w:pStyle w:val="TableParagraph"/>
              <w:rPr>
                <w:sz w:val="20"/>
              </w:rPr>
            </w:pPr>
          </w:p>
        </w:tc>
      </w:tr>
      <w:tr w:rsidR="009D1F8C" w14:paraId="1B071822" w14:textId="77777777">
        <w:trPr>
          <w:trHeight w:val="460"/>
        </w:trPr>
        <w:tc>
          <w:tcPr>
            <w:tcW w:w="883" w:type="dxa"/>
          </w:tcPr>
          <w:p w14:paraId="2E994E6C" w14:textId="77777777" w:rsidR="009D1F8C" w:rsidRDefault="00274D41">
            <w:pPr>
              <w:pStyle w:val="TableParagraph"/>
              <w:spacing w:line="229" w:lineRule="exact"/>
              <w:ind w:left="107"/>
              <w:rPr>
                <w:b/>
                <w:sz w:val="20"/>
              </w:rPr>
            </w:pPr>
            <w:r>
              <w:rPr>
                <w:b/>
                <w:sz w:val="20"/>
              </w:rPr>
              <w:t>AG</w:t>
            </w:r>
          </w:p>
        </w:tc>
        <w:tc>
          <w:tcPr>
            <w:tcW w:w="1562" w:type="dxa"/>
          </w:tcPr>
          <w:p w14:paraId="4A62496C" w14:textId="77777777" w:rsidR="009D1F8C" w:rsidRDefault="00274D41">
            <w:pPr>
              <w:pStyle w:val="TableParagraph"/>
              <w:spacing w:before="2" w:line="230" w:lineRule="exact"/>
              <w:ind w:left="107" w:right="359" w:hanging="1"/>
              <w:rPr>
                <w:b/>
                <w:sz w:val="20"/>
              </w:rPr>
            </w:pPr>
            <w:r>
              <w:rPr>
                <w:b/>
                <w:sz w:val="20"/>
              </w:rPr>
              <w:t>Agricultural District</w:t>
            </w:r>
          </w:p>
        </w:tc>
        <w:tc>
          <w:tcPr>
            <w:tcW w:w="1106" w:type="dxa"/>
          </w:tcPr>
          <w:p w14:paraId="37A789F4" w14:textId="77777777" w:rsidR="009D1F8C" w:rsidRDefault="00274D41">
            <w:pPr>
              <w:pStyle w:val="TableParagraph"/>
              <w:spacing w:line="229" w:lineRule="exact"/>
              <w:ind w:left="108"/>
              <w:rPr>
                <w:b/>
                <w:sz w:val="20"/>
              </w:rPr>
            </w:pPr>
            <w:r>
              <w:rPr>
                <w:b/>
                <w:sz w:val="20"/>
              </w:rPr>
              <w:t>0.5</w:t>
            </w:r>
          </w:p>
        </w:tc>
        <w:tc>
          <w:tcPr>
            <w:tcW w:w="1158" w:type="dxa"/>
          </w:tcPr>
          <w:p w14:paraId="316427B0" w14:textId="77777777" w:rsidR="009D1F8C" w:rsidRDefault="00274D41">
            <w:pPr>
              <w:pStyle w:val="TableParagraph"/>
              <w:spacing w:line="229" w:lineRule="exact"/>
              <w:ind w:left="108"/>
              <w:rPr>
                <w:b/>
                <w:sz w:val="20"/>
              </w:rPr>
            </w:pPr>
            <w:r>
              <w:rPr>
                <w:b/>
                <w:sz w:val="20"/>
              </w:rPr>
              <w:t>87,120</w:t>
            </w:r>
          </w:p>
          <w:p w14:paraId="6A5360CE" w14:textId="77777777" w:rsidR="009D1F8C" w:rsidRDefault="00274D41">
            <w:pPr>
              <w:pStyle w:val="TableParagraph"/>
              <w:spacing w:line="211" w:lineRule="exact"/>
              <w:ind w:left="108"/>
              <w:rPr>
                <w:b/>
                <w:sz w:val="20"/>
              </w:rPr>
            </w:pPr>
            <w:r>
              <w:rPr>
                <w:b/>
                <w:sz w:val="20"/>
              </w:rPr>
              <w:t>(2 acres)</w:t>
            </w:r>
          </w:p>
        </w:tc>
        <w:tc>
          <w:tcPr>
            <w:tcW w:w="1158" w:type="dxa"/>
          </w:tcPr>
          <w:p w14:paraId="1BB59ED2" w14:textId="77777777" w:rsidR="009D1F8C" w:rsidRDefault="009D1F8C">
            <w:pPr>
              <w:pStyle w:val="TableParagraph"/>
              <w:rPr>
                <w:sz w:val="20"/>
              </w:rPr>
            </w:pPr>
          </w:p>
        </w:tc>
        <w:tc>
          <w:tcPr>
            <w:tcW w:w="1158" w:type="dxa"/>
          </w:tcPr>
          <w:p w14:paraId="219AABEB" w14:textId="77777777" w:rsidR="009D1F8C" w:rsidRDefault="00274D41">
            <w:pPr>
              <w:pStyle w:val="TableParagraph"/>
              <w:spacing w:line="229" w:lineRule="exact"/>
              <w:ind w:left="108"/>
              <w:rPr>
                <w:b/>
                <w:sz w:val="20"/>
              </w:rPr>
            </w:pPr>
            <w:r>
              <w:rPr>
                <w:b/>
                <w:sz w:val="20"/>
              </w:rPr>
              <w:t>150</w:t>
            </w:r>
          </w:p>
        </w:tc>
        <w:tc>
          <w:tcPr>
            <w:tcW w:w="1158" w:type="dxa"/>
          </w:tcPr>
          <w:p w14:paraId="45C210BD" w14:textId="77777777" w:rsidR="009D1F8C" w:rsidRDefault="00274D41">
            <w:pPr>
              <w:pStyle w:val="TableParagraph"/>
              <w:spacing w:line="229" w:lineRule="exact"/>
              <w:ind w:left="108"/>
              <w:rPr>
                <w:b/>
                <w:sz w:val="20"/>
              </w:rPr>
            </w:pPr>
            <w:r>
              <w:rPr>
                <w:b/>
                <w:sz w:val="20"/>
              </w:rPr>
              <w:t>60</w:t>
            </w:r>
          </w:p>
        </w:tc>
        <w:tc>
          <w:tcPr>
            <w:tcW w:w="922" w:type="dxa"/>
          </w:tcPr>
          <w:p w14:paraId="41090F9B" w14:textId="77777777" w:rsidR="009D1F8C" w:rsidRDefault="00274D41">
            <w:pPr>
              <w:pStyle w:val="TableParagraph"/>
              <w:spacing w:line="229" w:lineRule="exact"/>
              <w:ind w:left="108"/>
              <w:rPr>
                <w:b/>
                <w:sz w:val="20"/>
              </w:rPr>
            </w:pPr>
            <w:r>
              <w:rPr>
                <w:b/>
                <w:sz w:val="20"/>
              </w:rPr>
              <w:t>40</w:t>
            </w:r>
          </w:p>
        </w:tc>
        <w:tc>
          <w:tcPr>
            <w:tcW w:w="900" w:type="dxa"/>
          </w:tcPr>
          <w:p w14:paraId="13A88B32" w14:textId="77777777" w:rsidR="009D1F8C" w:rsidRDefault="00274D41">
            <w:pPr>
              <w:pStyle w:val="TableParagraph"/>
              <w:spacing w:line="229" w:lineRule="exact"/>
              <w:ind w:left="108"/>
              <w:rPr>
                <w:b/>
                <w:sz w:val="20"/>
              </w:rPr>
            </w:pPr>
            <w:r>
              <w:rPr>
                <w:b/>
                <w:sz w:val="20"/>
              </w:rPr>
              <w:t>25</w:t>
            </w:r>
          </w:p>
        </w:tc>
        <w:tc>
          <w:tcPr>
            <w:tcW w:w="818" w:type="dxa"/>
          </w:tcPr>
          <w:p w14:paraId="43F0C77E" w14:textId="77777777" w:rsidR="009D1F8C" w:rsidRDefault="00274D41">
            <w:pPr>
              <w:pStyle w:val="TableParagraph"/>
              <w:spacing w:line="229" w:lineRule="exact"/>
              <w:ind w:left="108"/>
              <w:rPr>
                <w:b/>
                <w:sz w:val="20"/>
              </w:rPr>
            </w:pPr>
            <w:r>
              <w:rPr>
                <w:b/>
                <w:sz w:val="20"/>
              </w:rPr>
              <w:t>25</w:t>
            </w:r>
          </w:p>
        </w:tc>
        <w:tc>
          <w:tcPr>
            <w:tcW w:w="933" w:type="dxa"/>
          </w:tcPr>
          <w:p w14:paraId="07220DCF" w14:textId="77777777" w:rsidR="009D1F8C" w:rsidRDefault="00274D41">
            <w:pPr>
              <w:pStyle w:val="TableParagraph"/>
              <w:spacing w:line="229" w:lineRule="exact"/>
              <w:ind w:left="108"/>
              <w:rPr>
                <w:b/>
                <w:sz w:val="20"/>
              </w:rPr>
            </w:pPr>
            <w:r>
              <w:rPr>
                <w:b/>
                <w:sz w:val="20"/>
              </w:rPr>
              <w:t>30</w:t>
            </w:r>
          </w:p>
        </w:tc>
        <w:tc>
          <w:tcPr>
            <w:tcW w:w="1117" w:type="dxa"/>
          </w:tcPr>
          <w:p w14:paraId="40787A4B" w14:textId="77777777" w:rsidR="009D1F8C" w:rsidRDefault="00274D41">
            <w:pPr>
              <w:pStyle w:val="TableParagraph"/>
              <w:spacing w:line="229" w:lineRule="exact"/>
              <w:ind w:left="109"/>
              <w:rPr>
                <w:b/>
                <w:sz w:val="20"/>
              </w:rPr>
            </w:pPr>
            <w:r>
              <w:rPr>
                <w:b/>
                <w:sz w:val="20"/>
              </w:rPr>
              <w:t>50</w:t>
            </w:r>
          </w:p>
        </w:tc>
        <w:tc>
          <w:tcPr>
            <w:tcW w:w="1194" w:type="dxa"/>
          </w:tcPr>
          <w:p w14:paraId="68F85CA5" w14:textId="77777777" w:rsidR="009D1F8C" w:rsidRDefault="00274D41">
            <w:pPr>
              <w:pStyle w:val="TableParagraph"/>
              <w:spacing w:line="229" w:lineRule="exact"/>
              <w:ind w:left="109"/>
              <w:rPr>
                <w:b/>
                <w:sz w:val="20"/>
              </w:rPr>
            </w:pPr>
            <w:r>
              <w:rPr>
                <w:b/>
                <w:sz w:val="20"/>
              </w:rPr>
              <w:t>20</w:t>
            </w:r>
          </w:p>
        </w:tc>
      </w:tr>
      <w:tr w:rsidR="009D1F8C" w14:paraId="249E12A9" w14:textId="77777777">
        <w:trPr>
          <w:trHeight w:val="458"/>
        </w:trPr>
        <w:tc>
          <w:tcPr>
            <w:tcW w:w="883" w:type="dxa"/>
          </w:tcPr>
          <w:p w14:paraId="7A35A34B" w14:textId="77777777" w:rsidR="009D1F8C" w:rsidRDefault="00274D41">
            <w:pPr>
              <w:pStyle w:val="TableParagraph"/>
              <w:spacing w:line="227" w:lineRule="exact"/>
              <w:ind w:left="107"/>
              <w:rPr>
                <w:b/>
                <w:sz w:val="20"/>
              </w:rPr>
            </w:pPr>
            <w:r>
              <w:rPr>
                <w:b/>
                <w:sz w:val="20"/>
              </w:rPr>
              <w:t>R-15</w:t>
            </w:r>
          </w:p>
        </w:tc>
        <w:tc>
          <w:tcPr>
            <w:tcW w:w="1562" w:type="dxa"/>
          </w:tcPr>
          <w:p w14:paraId="76C6775E" w14:textId="77777777" w:rsidR="009D1F8C" w:rsidRDefault="00274D41">
            <w:pPr>
              <w:pStyle w:val="TableParagraph"/>
              <w:spacing w:line="230" w:lineRule="exact"/>
              <w:ind w:left="107" w:right="252" w:hanging="2"/>
              <w:rPr>
                <w:b/>
                <w:sz w:val="20"/>
              </w:rPr>
            </w:pPr>
            <w:r>
              <w:rPr>
                <w:b/>
                <w:sz w:val="20"/>
              </w:rPr>
              <w:t>Residential, Single Family</w:t>
            </w:r>
          </w:p>
        </w:tc>
        <w:tc>
          <w:tcPr>
            <w:tcW w:w="1106" w:type="dxa"/>
          </w:tcPr>
          <w:p w14:paraId="36DE4C8E" w14:textId="77777777" w:rsidR="009D1F8C" w:rsidRDefault="00274D41">
            <w:pPr>
              <w:pStyle w:val="TableParagraph"/>
              <w:spacing w:line="227" w:lineRule="exact"/>
              <w:ind w:left="108"/>
              <w:rPr>
                <w:b/>
                <w:sz w:val="20"/>
              </w:rPr>
            </w:pPr>
            <w:r>
              <w:rPr>
                <w:b/>
                <w:sz w:val="20"/>
              </w:rPr>
              <w:t>2</w:t>
            </w:r>
          </w:p>
        </w:tc>
        <w:tc>
          <w:tcPr>
            <w:tcW w:w="1158" w:type="dxa"/>
          </w:tcPr>
          <w:p w14:paraId="092BC3B9" w14:textId="77777777" w:rsidR="009D1F8C" w:rsidRDefault="00274D41">
            <w:pPr>
              <w:pStyle w:val="TableParagraph"/>
              <w:spacing w:line="227" w:lineRule="exact"/>
              <w:ind w:left="108"/>
              <w:rPr>
                <w:b/>
                <w:sz w:val="20"/>
              </w:rPr>
            </w:pPr>
            <w:r>
              <w:rPr>
                <w:b/>
                <w:sz w:val="20"/>
              </w:rPr>
              <w:t>15,000</w:t>
            </w:r>
          </w:p>
        </w:tc>
        <w:tc>
          <w:tcPr>
            <w:tcW w:w="1158" w:type="dxa"/>
          </w:tcPr>
          <w:p w14:paraId="6F004567" w14:textId="77777777" w:rsidR="009D1F8C" w:rsidRDefault="00274D41">
            <w:pPr>
              <w:pStyle w:val="TableParagraph"/>
              <w:spacing w:line="227" w:lineRule="exact"/>
              <w:ind w:left="108"/>
              <w:rPr>
                <w:b/>
                <w:sz w:val="20"/>
              </w:rPr>
            </w:pPr>
            <w:r>
              <w:rPr>
                <w:b/>
                <w:sz w:val="20"/>
              </w:rPr>
              <w:t>1,500 (a)</w:t>
            </w:r>
          </w:p>
        </w:tc>
        <w:tc>
          <w:tcPr>
            <w:tcW w:w="1158" w:type="dxa"/>
          </w:tcPr>
          <w:p w14:paraId="78737F45" w14:textId="77777777" w:rsidR="009D1F8C" w:rsidRDefault="00274D41">
            <w:pPr>
              <w:pStyle w:val="TableParagraph"/>
              <w:spacing w:line="227" w:lineRule="exact"/>
              <w:ind w:left="108"/>
              <w:rPr>
                <w:b/>
                <w:sz w:val="20"/>
              </w:rPr>
            </w:pPr>
            <w:r>
              <w:rPr>
                <w:b/>
                <w:sz w:val="20"/>
              </w:rPr>
              <w:t>100</w:t>
            </w:r>
          </w:p>
        </w:tc>
        <w:tc>
          <w:tcPr>
            <w:tcW w:w="1158" w:type="dxa"/>
          </w:tcPr>
          <w:p w14:paraId="01E667D7" w14:textId="77777777" w:rsidR="009D1F8C" w:rsidRDefault="00274D41">
            <w:pPr>
              <w:pStyle w:val="TableParagraph"/>
              <w:spacing w:line="227" w:lineRule="exact"/>
              <w:ind w:left="108"/>
              <w:rPr>
                <w:b/>
                <w:sz w:val="20"/>
              </w:rPr>
            </w:pPr>
            <w:r>
              <w:rPr>
                <w:b/>
                <w:sz w:val="20"/>
              </w:rPr>
              <w:t>30</w:t>
            </w:r>
          </w:p>
        </w:tc>
        <w:tc>
          <w:tcPr>
            <w:tcW w:w="922" w:type="dxa"/>
          </w:tcPr>
          <w:p w14:paraId="7F2A5AA0" w14:textId="77777777" w:rsidR="009D1F8C" w:rsidRDefault="00274D41">
            <w:pPr>
              <w:pStyle w:val="TableParagraph"/>
              <w:spacing w:line="227" w:lineRule="exact"/>
              <w:ind w:left="108"/>
              <w:rPr>
                <w:b/>
                <w:sz w:val="20"/>
              </w:rPr>
            </w:pPr>
            <w:r>
              <w:rPr>
                <w:b/>
                <w:sz w:val="20"/>
              </w:rPr>
              <w:t>25</w:t>
            </w:r>
          </w:p>
        </w:tc>
        <w:tc>
          <w:tcPr>
            <w:tcW w:w="900" w:type="dxa"/>
          </w:tcPr>
          <w:p w14:paraId="16E39CD3" w14:textId="77777777" w:rsidR="009D1F8C" w:rsidRDefault="00274D41">
            <w:pPr>
              <w:pStyle w:val="TableParagraph"/>
              <w:spacing w:line="227" w:lineRule="exact"/>
              <w:ind w:left="108"/>
              <w:rPr>
                <w:b/>
                <w:sz w:val="20"/>
              </w:rPr>
            </w:pPr>
            <w:r>
              <w:rPr>
                <w:b/>
                <w:sz w:val="20"/>
              </w:rPr>
              <w:t>15(b)</w:t>
            </w:r>
          </w:p>
        </w:tc>
        <w:tc>
          <w:tcPr>
            <w:tcW w:w="818" w:type="dxa"/>
          </w:tcPr>
          <w:p w14:paraId="3503F609" w14:textId="77777777" w:rsidR="009D1F8C" w:rsidRDefault="00274D41">
            <w:pPr>
              <w:pStyle w:val="TableParagraph"/>
              <w:spacing w:line="227" w:lineRule="exact"/>
              <w:ind w:left="108"/>
              <w:rPr>
                <w:b/>
                <w:sz w:val="20"/>
              </w:rPr>
            </w:pPr>
            <w:r>
              <w:rPr>
                <w:b/>
                <w:sz w:val="20"/>
              </w:rPr>
              <w:t>10</w:t>
            </w:r>
          </w:p>
        </w:tc>
        <w:tc>
          <w:tcPr>
            <w:tcW w:w="933" w:type="dxa"/>
          </w:tcPr>
          <w:p w14:paraId="740297A0" w14:textId="77777777" w:rsidR="009D1F8C" w:rsidRDefault="00274D41">
            <w:pPr>
              <w:pStyle w:val="TableParagraph"/>
              <w:spacing w:line="227" w:lineRule="exact"/>
              <w:ind w:left="108"/>
              <w:rPr>
                <w:b/>
                <w:sz w:val="20"/>
              </w:rPr>
            </w:pPr>
            <w:r>
              <w:rPr>
                <w:b/>
                <w:sz w:val="20"/>
              </w:rPr>
              <w:t>20</w:t>
            </w:r>
          </w:p>
        </w:tc>
        <w:tc>
          <w:tcPr>
            <w:tcW w:w="1117" w:type="dxa"/>
          </w:tcPr>
          <w:p w14:paraId="227FC598" w14:textId="77777777" w:rsidR="009D1F8C" w:rsidRDefault="00274D41">
            <w:pPr>
              <w:pStyle w:val="TableParagraph"/>
              <w:spacing w:line="227" w:lineRule="exact"/>
              <w:ind w:left="109"/>
              <w:rPr>
                <w:b/>
                <w:sz w:val="20"/>
              </w:rPr>
            </w:pPr>
            <w:r>
              <w:rPr>
                <w:b/>
                <w:sz w:val="20"/>
              </w:rPr>
              <w:t>35</w:t>
            </w:r>
          </w:p>
        </w:tc>
        <w:tc>
          <w:tcPr>
            <w:tcW w:w="1194" w:type="dxa"/>
          </w:tcPr>
          <w:p w14:paraId="1ACC246C" w14:textId="77777777" w:rsidR="009D1F8C" w:rsidRDefault="00274D41">
            <w:pPr>
              <w:pStyle w:val="TableParagraph"/>
              <w:spacing w:line="227" w:lineRule="exact"/>
              <w:ind w:left="109"/>
              <w:rPr>
                <w:b/>
                <w:sz w:val="20"/>
              </w:rPr>
            </w:pPr>
            <w:r>
              <w:rPr>
                <w:b/>
                <w:sz w:val="20"/>
              </w:rPr>
              <w:t>20</w:t>
            </w:r>
          </w:p>
        </w:tc>
      </w:tr>
      <w:tr w:rsidR="009D1F8C" w14:paraId="77A5B911" w14:textId="77777777">
        <w:trPr>
          <w:trHeight w:val="458"/>
        </w:trPr>
        <w:tc>
          <w:tcPr>
            <w:tcW w:w="883" w:type="dxa"/>
            <w:vMerge w:val="restart"/>
          </w:tcPr>
          <w:p w14:paraId="5F3EA58D" w14:textId="77777777" w:rsidR="009D1F8C" w:rsidRDefault="00274D41">
            <w:pPr>
              <w:pStyle w:val="TableParagraph"/>
              <w:spacing w:line="228" w:lineRule="exact"/>
              <w:ind w:left="107"/>
              <w:rPr>
                <w:b/>
                <w:sz w:val="20"/>
              </w:rPr>
            </w:pPr>
            <w:r>
              <w:rPr>
                <w:b/>
                <w:sz w:val="20"/>
              </w:rPr>
              <w:t>R-12</w:t>
            </w:r>
          </w:p>
        </w:tc>
        <w:tc>
          <w:tcPr>
            <w:tcW w:w="1562" w:type="dxa"/>
          </w:tcPr>
          <w:p w14:paraId="0161E8FE" w14:textId="77777777" w:rsidR="009D1F8C" w:rsidRDefault="00274D41">
            <w:pPr>
              <w:pStyle w:val="TableParagraph"/>
              <w:spacing w:line="230" w:lineRule="exact"/>
              <w:ind w:left="108" w:right="251"/>
              <w:rPr>
                <w:b/>
                <w:sz w:val="20"/>
              </w:rPr>
            </w:pPr>
            <w:r>
              <w:rPr>
                <w:b/>
                <w:sz w:val="20"/>
              </w:rPr>
              <w:t>Residential, Single Family</w:t>
            </w:r>
          </w:p>
        </w:tc>
        <w:tc>
          <w:tcPr>
            <w:tcW w:w="1106" w:type="dxa"/>
          </w:tcPr>
          <w:p w14:paraId="243418CA" w14:textId="77777777" w:rsidR="009D1F8C" w:rsidRDefault="00274D41">
            <w:pPr>
              <w:pStyle w:val="TableParagraph"/>
              <w:spacing w:line="228" w:lineRule="exact"/>
              <w:ind w:left="108"/>
              <w:rPr>
                <w:b/>
                <w:sz w:val="20"/>
              </w:rPr>
            </w:pPr>
            <w:r>
              <w:rPr>
                <w:b/>
                <w:sz w:val="20"/>
              </w:rPr>
              <w:t>3</w:t>
            </w:r>
          </w:p>
        </w:tc>
        <w:tc>
          <w:tcPr>
            <w:tcW w:w="1158" w:type="dxa"/>
          </w:tcPr>
          <w:p w14:paraId="7DA7BFEB" w14:textId="77777777" w:rsidR="009D1F8C" w:rsidRDefault="00274D41">
            <w:pPr>
              <w:pStyle w:val="TableParagraph"/>
              <w:spacing w:line="228" w:lineRule="exact"/>
              <w:ind w:left="108"/>
              <w:rPr>
                <w:b/>
                <w:sz w:val="20"/>
              </w:rPr>
            </w:pPr>
            <w:r>
              <w:rPr>
                <w:b/>
                <w:sz w:val="20"/>
              </w:rPr>
              <w:t>12,000</w:t>
            </w:r>
          </w:p>
        </w:tc>
        <w:tc>
          <w:tcPr>
            <w:tcW w:w="1158" w:type="dxa"/>
          </w:tcPr>
          <w:p w14:paraId="277A8B1A" w14:textId="77777777" w:rsidR="009D1F8C" w:rsidRDefault="009D1F8C">
            <w:pPr>
              <w:pStyle w:val="TableParagraph"/>
              <w:rPr>
                <w:sz w:val="20"/>
              </w:rPr>
            </w:pPr>
          </w:p>
        </w:tc>
        <w:tc>
          <w:tcPr>
            <w:tcW w:w="1158" w:type="dxa"/>
          </w:tcPr>
          <w:p w14:paraId="233735E5" w14:textId="77777777" w:rsidR="009D1F8C" w:rsidRDefault="00274D41">
            <w:pPr>
              <w:pStyle w:val="TableParagraph"/>
              <w:spacing w:line="228" w:lineRule="exact"/>
              <w:ind w:left="108"/>
              <w:rPr>
                <w:b/>
                <w:sz w:val="20"/>
              </w:rPr>
            </w:pPr>
            <w:r>
              <w:rPr>
                <w:b/>
                <w:sz w:val="20"/>
              </w:rPr>
              <w:t>75</w:t>
            </w:r>
          </w:p>
        </w:tc>
        <w:tc>
          <w:tcPr>
            <w:tcW w:w="1158" w:type="dxa"/>
          </w:tcPr>
          <w:p w14:paraId="181B56AE" w14:textId="77777777" w:rsidR="009D1F8C" w:rsidRDefault="00274D41">
            <w:pPr>
              <w:pStyle w:val="TableParagraph"/>
              <w:spacing w:line="228" w:lineRule="exact"/>
              <w:ind w:left="108"/>
              <w:rPr>
                <w:b/>
                <w:sz w:val="20"/>
              </w:rPr>
            </w:pPr>
            <w:r>
              <w:rPr>
                <w:b/>
                <w:sz w:val="20"/>
              </w:rPr>
              <w:t>30</w:t>
            </w:r>
          </w:p>
        </w:tc>
        <w:tc>
          <w:tcPr>
            <w:tcW w:w="922" w:type="dxa"/>
          </w:tcPr>
          <w:p w14:paraId="6BD9056F" w14:textId="77777777" w:rsidR="009D1F8C" w:rsidRDefault="00274D41">
            <w:pPr>
              <w:pStyle w:val="TableParagraph"/>
              <w:spacing w:line="228" w:lineRule="exact"/>
              <w:ind w:left="108"/>
              <w:rPr>
                <w:b/>
                <w:sz w:val="20"/>
              </w:rPr>
            </w:pPr>
            <w:r>
              <w:rPr>
                <w:b/>
                <w:sz w:val="20"/>
              </w:rPr>
              <w:t>25</w:t>
            </w:r>
          </w:p>
        </w:tc>
        <w:tc>
          <w:tcPr>
            <w:tcW w:w="900" w:type="dxa"/>
          </w:tcPr>
          <w:p w14:paraId="7FB26450" w14:textId="77777777" w:rsidR="009D1F8C" w:rsidRDefault="00274D41">
            <w:pPr>
              <w:pStyle w:val="TableParagraph"/>
              <w:spacing w:line="228" w:lineRule="exact"/>
              <w:ind w:left="108"/>
              <w:rPr>
                <w:b/>
                <w:sz w:val="20"/>
              </w:rPr>
            </w:pPr>
            <w:r>
              <w:rPr>
                <w:b/>
                <w:sz w:val="20"/>
              </w:rPr>
              <w:t>15(b)</w:t>
            </w:r>
          </w:p>
        </w:tc>
        <w:tc>
          <w:tcPr>
            <w:tcW w:w="818" w:type="dxa"/>
          </w:tcPr>
          <w:p w14:paraId="79BF4DF7" w14:textId="77777777" w:rsidR="009D1F8C" w:rsidRDefault="00274D41">
            <w:pPr>
              <w:pStyle w:val="TableParagraph"/>
              <w:spacing w:line="228" w:lineRule="exact"/>
              <w:ind w:left="108"/>
              <w:rPr>
                <w:b/>
                <w:sz w:val="20"/>
              </w:rPr>
            </w:pPr>
            <w:r>
              <w:rPr>
                <w:b/>
                <w:sz w:val="20"/>
              </w:rPr>
              <w:t>10</w:t>
            </w:r>
          </w:p>
        </w:tc>
        <w:tc>
          <w:tcPr>
            <w:tcW w:w="933" w:type="dxa"/>
          </w:tcPr>
          <w:p w14:paraId="3B1EF524" w14:textId="77777777" w:rsidR="009D1F8C" w:rsidRDefault="00274D41">
            <w:pPr>
              <w:pStyle w:val="TableParagraph"/>
              <w:spacing w:line="228" w:lineRule="exact"/>
              <w:ind w:left="108"/>
              <w:rPr>
                <w:b/>
                <w:sz w:val="20"/>
              </w:rPr>
            </w:pPr>
            <w:r>
              <w:rPr>
                <w:b/>
                <w:sz w:val="20"/>
              </w:rPr>
              <w:t>20</w:t>
            </w:r>
          </w:p>
        </w:tc>
        <w:tc>
          <w:tcPr>
            <w:tcW w:w="1117" w:type="dxa"/>
          </w:tcPr>
          <w:p w14:paraId="2DAF3C06" w14:textId="77777777" w:rsidR="009D1F8C" w:rsidRDefault="00274D41">
            <w:pPr>
              <w:pStyle w:val="TableParagraph"/>
              <w:spacing w:line="228" w:lineRule="exact"/>
              <w:ind w:left="109"/>
              <w:rPr>
                <w:b/>
                <w:sz w:val="20"/>
              </w:rPr>
            </w:pPr>
            <w:r>
              <w:rPr>
                <w:b/>
                <w:sz w:val="20"/>
              </w:rPr>
              <w:t>35</w:t>
            </w:r>
          </w:p>
        </w:tc>
        <w:tc>
          <w:tcPr>
            <w:tcW w:w="1194" w:type="dxa"/>
          </w:tcPr>
          <w:p w14:paraId="369E72C5" w14:textId="77777777" w:rsidR="009D1F8C" w:rsidRDefault="00274D41">
            <w:pPr>
              <w:pStyle w:val="TableParagraph"/>
              <w:spacing w:line="228" w:lineRule="exact"/>
              <w:ind w:left="109"/>
              <w:rPr>
                <w:b/>
                <w:sz w:val="20"/>
              </w:rPr>
            </w:pPr>
            <w:r>
              <w:rPr>
                <w:b/>
                <w:sz w:val="20"/>
              </w:rPr>
              <w:t>30</w:t>
            </w:r>
          </w:p>
        </w:tc>
      </w:tr>
      <w:tr w:rsidR="009D1F8C" w14:paraId="0141E1DE" w14:textId="77777777">
        <w:trPr>
          <w:trHeight w:val="458"/>
        </w:trPr>
        <w:tc>
          <w:tcPr>
            <w:tcW w:w="883" w:type="dxa"/>
            <w:vMerge/>
            <w:tcBorders>
              <w:top w:val="nil"/>
            </w:tcBorders>
          </w:tcPr>
          <w:p w14:paraId="2BB9C8A6" w14:textId="77777777" w:rsidR="009D1F8C" w:rsidRDefault="009D1F8C">
            <w:pPr>
              <w:rPr>
                <w:sz w:val="2"/>
                <w:szCs w:val="2"/>
              </w:rPr>
            </w:pPr>
          </w:p>
        </w:tc>
        <w:tc>
          <w:tcPr>
            <w:tcW w:w="1562" w:type="dxa"/>
          </w:tcPr>
          <w:p w14:paraId="11534B5E" w14:textId="77777777" w:rsidR="009D1F8C" w:rsidRDefault="00274D41">
            <w:pPr>
              <w:pStyle w:val="TableParagraph"/>
              <w:spacing w:line="227" w:lineRule="exact"/>
              <w:ind w:left="107"/>
              <w:rPr>
                <w:b/>
                <w:sz w:val="20"/>
              </w:rPr>
            </w:pPr>
            <w:r>
              <w:rPr>
                <w:b/>
                <w:sz w:val="20"/>
              </w:rPr>
              <w:t>Two-Family</w:t>
            </w:r>
          </w:p>
          <w:p w14:paraId="437F1E6E" w14:textId="77777777" w:rsidR="009D1F8C" w:rsidRDefault="00274D41">
            <w:pPr>
              <w:pStyle w:val="TableParagraph"/>
              <w:spacing w:line="211" w:lineRule="exact"/>
              <w:ind w:left="107"/>
              <w:rPr>
                <w:b/>
                <w:sz w:val="20"/>
              </w:rPr>
            </w:pPr>
            <w:r>
              <w:rPr>
                <w:b/>
                <w:sz w:val="20"/>
              </w:rPr>
              <w:t>(Duplex)</w:t>
            </w:r>
          </w:p>
        </w:tc>
        <w:tc>
          <w:tcPr>
            <w:tcW w:w="1106" w:type="dxa"/>
          </w:tcPr>
          <w:p w14:paraId="7EBF2E29" w14:textId="77777777" w:rsidR="009D1F8C" w:rsidRDefault="00274D41">
            <w:pPr>
              <w:pStyle w:val="TableParagraph"/>
              <w:spacing w:line="227" w:lineRule="exact"/>
              <w:ind w:left="108"/>
              <w:rPr>
                <w:b/>
                <w:sz w:val="20"/>
              </w:rPr>
            </w:pPr>
            <w:r>
              <w:rPr>
                <w:b/>
                <w:sz w:val="20"/>
              </w:rPr>
              <w:t>4</w:t>
            </w:r>
          </w:p>
        </w:tc>
        <w:tc>
          <w:tcPr>
            <w:tcW w:w="1158" w:type="dxa"/>
          </w:tcPr>
          <w:p w14:paraId="075AD0B0" w14:textId="77777777" w:rsidR="009D1F8C" w:rsidRDefault="00274D41">
            <w:pPr>
              <w:pStyle w:val="TableParagraph"/>
              <w:spacing w:line="227" w:lineRule="exact"/>
              <w:ind w:left="108"/>
              <w:rPr>
                <w:b/>
                <w:sz w:val="20"/>
              </w:rPr>
            </w:pPr>
            <w:r>
              <w:rPr>
                <w:b/>
                <w:sz w:val="20"/>
              </w:rPr>
              <w:t>12,000</w:t>
            </w:r>
          </w:p>
        </w:tc>
        <w:tc>
          <w:tcPr>
            <w:tcW w:w="1158" w:type="dxa"/>
          </w:tcPr>
          <w:p w14:paraId="420491BB" w14:textId="77777777" w:rsidR="009D1F8C" w:rsidRDefault="00274D41">
            <w:pPr>
              <w:pStyle w:val="TableParagraph"/>
              <w:tabs>
                <w:tab w:val="left" w:pos="762"/>
              </w:tabs>
              <w:spacing w:line="227" w:lineRule="exact"/>
              <w:ind w:left="108"/>
              <w:rPr>
                <w:b/>
                <w:sz w:val="20"/>
              </w:rPr>
            </w:pPr>
            <w:r>
              <w:rPr>
                <w:b/>
                <w:sz w:val="20"/>
              </w:rPr>
              <w:t>1,200</w:t>
            </w:r>
            <w:r>
              <w:rPr>
                <w:b/>
                <w:sz w:val="20"/>
              </w:rPr>
              <w:tab/>
              <w:t>per</w:t>
            </w:r>
          </w:p>
          <w:p w14:paraId="445789B3" w14:textId="77777777" w:rsidR="009D1F8C" w:rsidRDefault="00274D41">
            <w:pPr>
              <w:pStyle w:val="TableParagraph"/>
              <w:spacing w:line="211" w:lineRule="exact"/>
              <w:ind w:left="108"/>
              <w:rPr>
                <w:b/>
                <w:sz w:val="20"/>
              </w:rPr>
            </w:pPr>
            <w:r>
              <w:rPr>
                <w:b/>
                <w:sz w:val="20"/>
              </w:rPr>
              <w:t>unit</w:t>
            </w:r>
          </w:p>
        </w:tc>
        <w:tc>
          <w:tcPr>
            <w:tcW w:w="1158" w:type="dxa"/>
          </w:tcPr>
          <w:p w14:paraId="6D4A7EE7" w14:textId="77777777" w:rsidR="009D1F8C" w:rsidRDefault="00274D41">
            <w:pPr>
              <w:pStyle w:val="TableParagraph"/>
              <w:spacing w:line="227" w:lineRule="exact"/>
              <w:ind w:left="108"/>
              <w:rPr>
                <w:b/>
                <w:sz w:val="20"/>
              </w:rPr>
            </w:pPr>
            <w:r>
              <w:rPr>
                <w:b/>
                <w:sz w:val="20"/>
              </w:rPr>
              <w:t>90</w:t>
            </w:r>
          </w:p>
        </w:tc>
        <w:tc>
          <w:tcPr>
            <w:tcW w:w="1158" w:type="dxa"/>
          </w:tcPr>
          <w:p w14:paraId="5DF34CD1" w14:textId="77777777" w:rsidR="009D1F8C" w:rsidRDefault="00274D41">
            <w:pPr>
              <w:pStyle w:val="TableParagraph"/>
              <w:spacing w:line="227" w:lineRule="exact"/>
              <w:ind w:left="108"/>
              <w:rPr>
                <w:b/>
                <w:sz w:val="20"/>
              </w:rPr>
            </w:pPr>
            <w:r>
              <w:rPr>
                <w:b/>
                <w:sz w:val="20"/>
              </w:rPr>
              <w:t>60</w:t>
            </w:r>
          </w:p>
        </w:tc>
        <w:tc>
          <w:tcPr>
            <w:tcW w:w="922" w:type="dxa"/>
          </w:tcPr>
          <w:p w14:paraId="59D6D327" w14:textId="77777777" w:rsidR="009D1F8C" w:rsidRDefault="00274D41">
            <w:pPr>
              <w:pStyle w:val="TableParagraph"/>
              <w:spacing w:line="227" w:lineRule="exact"/>
              <w:ind w:left="108"/>
              <w:rPr>
                <w:b/>
                <w:sz w:val="20"/>
              </w:rPr>
            </w:pPr>
            <w:r>
              <w:rPr>
                <w:b/>
                <w:sz w:val="20"/>
              </w:rPr>
              <w:t>25</w:t>
            </w:r>
          </w:p>
        </w:tc>
        <w:tc>
          <w:tcPr>
            <w:tcW w:w="900" w:type="dxa"/>
          </w:tcPr>
          <w:p w14:paraId="216F6838" w14:textId="77777777" w:rsidR="009D1F8C" w:rsidRDefault="00274D41">
            <w:pPr>
              <w:pStyle w:val="TableParagraph"/>
              <w:spacing w:line="227" w:lineRule="exact"/>
              <w:ind w:left="108"/>
              <w:rPr>
                <w:b/>
                <w:sz w:val="20"/>
              </w:rPr>
            </w:pPr>
            <w:r>
              <w:rPr>
                <w:b/>
                <w:sz w:val="20"/>
              </w:rPr>
              <w:t>15</w:t>
            </w:r>
          </w:p>
        </w:tc>
        <w:tc>
          <w:tcPr>
            <w:tcW w:w="818" w:type="dxa"/>
          </w:tcPr>
          <w:p w14:paraId="49FDF925" w14:textId="77777777" w:rsidR="009D1F8C" w:rsidRDefault="00274D41">
            <w:pPr>
              <w:pStyle w:val="TableParagraph"/>
              <w:spacing w:line="227" w:lineRule="exact"/>
              <w:ind w:left="107"/>
              <w:rPr>
                <w:b/>
                <w:sz w:val="20"/>
              </w:rPr>
            </w:pPr>
            <w:r>
              <w:rPr>
                <w:b/>
                <w:sz w:val="20"/>
              </w:rPr>
              <w:t>10</w:t>
            </w:r>
          </w:p>
        </w:tc>
        <w:tc>
          <w:tcPr>
            <w:tcW w:w="933" w:type="dxa"/>
          </w:tcPr>
          <w:p w14:paraId="2F4BE140" w14:textId="77777777" w:rsidR="009D1F8C" w:rsidRDefault="00274D41">
            <w:pPr>
              <w:pStyle w:val="TableParagraph"/>
              <w:spacing w:line="227" w:lineRule="exact"/>
              <w:ind w:left="108"/>
              <w:rPr>
                <w:b/>
                <w:sz w:val="20"/>
              </w:rPr>
            </w:pPr>
            <w:r>
              <w:rPr>
                <w:b/>
                <w:sz w:val="20"/>
              </w:rPr>
              <w:t>20</w:t>
            </w:r>
          </w:p>
        </w:tc>
        <w:tc>
          <w:tcPr>
            <w:tcW w:w="1117" w:type="dxa"/>
          </w:tcPr>
          <w:p w14:paraId="0D0D21CE" w14:textId="77777777" w:rsidR="009D1F8C" w:rsidRDefault="00274D41">
            <w:pPr>
              <w:pStyle w:val="TableParagraph"/>
              <w:spacing w:line="227" w:lineRule="exact"/>
              <w:ind w:left="108"/>
              <w:rPr>
                <w:b/>
                <w:sz w:val="20"/>
              </w:rPr>
            </w:pPr>
            <w:r>
              <w:rPr>
                <w:b/>
                <w:sz w:val="20"/>
              </w:rPr>
              <w:t>35</w:t>
            </w:r>
          </w:p>
        </w:tc>
        <w:tc>
          <w:tcPr>
            <w:tcW w:w="1194" w:type="dxa"/>
          </w:tcPr>
          <w:p w14:paraId="4BD68F3D" w14:textId="77777777" w:rsidR="009D1F8C" w:rsidRDefault="00274D41">
            <w:pPr>
              <w:pStyle w:val="TableParagraph"/>
              <w:spacing w:line="227" w:lineRule="exact"/>
              <w:ind w:left="108"/>
              <w:rPr>
                <w:b/>
                <w:sz w:val="20"/>
              </w:rPr>
            </w:pPr>
            <w:r>
              <w:rPr>
                <w:b/>
                <w:sz w:val="20"/>
              </w:rPr>
              <w:t>40</w:t>
            </w:r>
          </w:p>
        </w:tc>
      </w:tr>
      <w:tr w:rsidR="009D1F8C" w14:paraId="337FC3F9" w14:textId="77777777">
        <w:trPr>
          <w:trHeight w:val="459"/>
        </w:trPr>
        <w:tc>
          <w:tcPr>
            <w:tcW w:w="883" w:type="dxa"/>
            <w:vMerge w:val="restart"/>
          </w:tcPr>
          <w:p w14:paraId="5782B8CB" w14:textId="77777777" w:rsidR="009D1F8C" w:rsidRDefault="00274D41">
            <w:pPr>
              <w:pStyle w:val="TableParagraph"/>
              <w:spacing w:line="229" w:lineRule="exact"/>
              <w:ind w:left="107"/>
              <w:rPr>
                <w:b/>
                <w:sz w:val="20"/>
              </w:rPr>
            </w:pPr>
            <w:r>
              <w:rPr>
                <w:b/>
                <w:sz w:val="20"/>
              </w:rPr>
              <w:t>R-M</w:t>
            </w:r>
          </w:p>
        </w:tc>
        <w:tc>
          <w:tcPr>
            <w:tcW w:w="1562" w:type="dxa"/>
          </w:tcPr>
          <w:p w14:paraId="4CF837F6" w14:textId="77777777" w:rsidR="009D1F8C" w:rsidRDefault="00274D41">
            <w:pPr>
              <w:pStyle w:val="TableParagraph"/>
              <w:spacing w:before="1" w:line="230" w:lineRule="exact"/>
              <w:ind w:left="108" w:right="418"/>
              <w:rPr>
                <w:b/>
                <w:sz w:val="20"/>
              </w:rPr>
            </w:pPr>
            <w:r>
              <w:rPr>
                <w:b/>
                <w:sz w:val="20"/>
              </w:rPr>
              <w:t>Residential, Mixed</w:t>
            </w:r>
          </w:p>
        </w:tc>
        <w:tc>
          <w:tcPr>
            <w:tcW w:w="1106" w:type="dxa"/>
          </w:tcPr>
          <w:p w14:paraId="6987B31A" w14:textId="77777777" w:rsidR="009D1F8C" w:rsidRDefault="009D1F8C">
            <w:pPr>
              <w:pStyle w:val="TableParagraph"/>
              <w:rPr>
                <w:sz w:val="20"/>
              </w:rPr>
            </w:pPr>
          </w:p>
        </w:tc>
        <w:tc>
          <w:tcPr>
            <w:tcW w:w="1158" w:type="dxa"/>
          </w:tcPr>
          <w:p w14:paraId="15EEEB60" w14:textId="77777777" w:rsidR="009D1F8C" w:rsidRDefault="009D1F8C">
            <w:pPr>
              <w:pStyle w:val="TableParagraph"/>
              <w:rPr>
                <w:sz w:val="20"/>
              </w:rPr>
            </w:pPr>
          </w:p>
        </w:tc>
        <w:tc>
          <w:tcPr>
            <w:tcW w:w="1158" w:type="dxa"/>
          </w:tcPr>
          <w:p w14:paraId="09C8902E" w14:textId="77777777" w:rsidR="009D1F8C" w:rsidRDefault="009D1F8C">
            <w:pPr>
              <w:pStyle w:val="TableParagraph"/>
              <w:rPr>
                <w:sz w:val="20"/>
              </w:rPr>
            </w:pPr>
          </w:p>
        </w:tc>
        <w:tc>
          <w:tcPr>
            <w:tcW w:w="1158" w:type="dxa"/>
          </w:tcPr>
          <w:p w14:paraId="6E4FE111" w14:textId="77777777" w:rsidR="009D1F8C" w:rsidRDefault="009D1F8C">
            <w:pPr>
              <w:pStyle w:val="TableParagraph"/>
              <w:rPr>
                <w:sz w:val="20"/>
              </w:rPr>
            </w:pPr>
          </w:p>
        </w:tc>
        <w:tc>
          <w:tcPr>
            <w:tcW w:w="1158" w:type="dxa"/>
          </w:tcPr>
          <w:p w14:paraId="097A3766" w14:textId="77777777" w:rsidR="009D1F8C" w:rsidRDefault="009D1F8C">
            <w:pPr>
              <w:pStyle w:val="TableParagraph"/>
              <w:rPr>
                <w:sz w:val="20"/>
              </w:rPr>
            </w:pPr>
          </w:p>
        </w:tc>
        <w:tc>
          <w:tcPr>
            <w:tcW w:w="922" w:type="dxa"/>
          </w:tcPr>
          <w:p w14:paraId="30ABFF06" w14:textId="77777777" w:rsidR="009D1F8C" w:rsidRDefault="009D1F8C">
            <w:pPr>
              <w:pStyle w:val="TableParagraph"/>
              <w:rPr>
                <w:sz w:val="20"/>
              </w:rPr>
            </w:pPr>
          </w:p>
        </w:tc>
        <w:tc>
          <w:tcPr>
            <w:tcW w:w="900" w:type="dxa"/>
          </w:tcPr>
          <w:p w14:paraId="51636125" w14:textId="77777777" w:rsidR="009D1F8C" w:rsidRDefault="009D1F8C">
            <w:pPr>
              <w:pStyle w:val="TableParagraph"/>
              <w:rPr>
                <w:sz w:val="20"/>
              </w:rPr>
            </w:pPr>
          </w:p>
        </w:tc>
        <w:tc>
          <w:tcPr>
            <w:tcW w:w="818" w:type="dxa"/>
          </w:tcPr>
          <w:p w14:paraId="6C92ABB8" w14:textId="77777777" w:rsidR="009D1F8C" w:rsidRDefault="009D1F8C">
            <w:pPr>
              <w:pStyle w:val="TableParagraph"/>
              <w:rPr>
                <w:sz w:val="20"/>
              </w:rPr>
            </w:pPr>
          </w:p>
        </w:tc>
        <w:tc>
          <w:tcPr>
            <w:tcW w:w="933" w:type="dxa"/>
          </w:tcPr>
          <w:p w14:paraId="51D2A588" w14:textId="77777777" w:rsidR="009D1F8C" w:rsidRDefault="009D1F8C">
            <w:pPr>
              <w:pStyle w:val="TableParagraph"/>
              <w:rPr>
                <w:sz w:val="20"/>
              </w:rPr>
            </w:pPr>
          </w:p>
        </w:tc>
        <w:tc>
          <w:tcPr>
            <w:tcW w:w="1117" w:type="dxa"/>
          </w:tcPr>
          <w:p w14:paraId="19253DA2" w14:textId="77777777" w:rsidR="009D1F8C" w:rsidRDefault="009D1F8C">
            <w:pPr>
              <w:pStyle w:val="TableParagraph"/>
              <w:rPr>
                <w:sz w:val="20"/>
              </w:rPr>
            </w:pPr>
          </w:p>
        </w:tc>
        <w:tc>
          <w:tcPr>
            <w:tcW w:w="1194" w:type="dxa"/>
          </w:tcPr>
          <w:p w14:paraId="44BA208E" w14:textId="77777777" w:rsidR="009D1F8C" w:rsidRDefault="009D1F8C">
            <w:pPr>
              <w:pStyle w:val="TableParagraph"/>
              <w:rPr>
                <w:sz w:val="20"/>
              </w:rPr>
            </w:pPr>
          </w:p>
        </w:tc>
      </w:tr>
      <w:tr w:rsidR="009D1F8C" w14:paraId="490FF99C" w14:textId="77777777">
        <w:trPr>
          <w:trHeight w:val="458"/>
        </w:trPr>
        <w:tc>
          <w:tcPr>
            <w:tcW w:w="883" w:type="dxa"/>
            <w:vMerge/>
            <w:tcBorders>
              <w:top w:val="nil"/>
            </w:tcBorders>
          </w:tcPr>
          <w:p w14:paraId="478DFFDF" w14:textId="77777777" w:rsidR="009D1F8C" w:rsidRDefault="009D1F8C">
            <w:pPr>
              <w:rPr>
                <w:sz w:val="2"/>
                <w:szCs w:val="2"/>
              </w:rPr>
            </w:pPr>
          </w:p>
        </w:tc>
        <w:tc>
          <w:tcPr>
            <w:tcW w:w="1562" w:type="dxa"/>
          </w:tcPr>
          <w:p w14:paraId="2D9DF4BD" w14:textId="77777777" w:rsidR="009D1F8C" w:rsidRDefault="00274D41">
            <w:pPr>
              <w:pStyle w:val="TableParagraph"/>
              <w:spacing w:line="227" w:lineRule="exact"/>
              <w:ind w:left="108"/>
              <w:rPr>
                <w:b/>
                <w:sz w:val="20"/>
              </w:rPr>
            </w:pPr>
            <w:r>
              <w:rPr>
                <w:b/>
                <w:sz w:val="20"/>
              </w:rPr>
              <w:t>Single Family</w:t>
            </w:r>
          </w:p>
        </w:tc>
        <w:tc>
          <w:tcPr>
            <w:tcW w:w="1106" w:type="dxa"/>
          </w:tcPr>
          <w:p w14:paraId="1FC2D1A0" w14:textId="77777777" w:rsidR="009D1F8C" w:rsidRDefault="00274D41">
            <w:pPr>
              <w:pStyle w:val="TableParagraph"/>
              <w:spacing w:line="227" w:lineRule="exact"/>
              <w:ind w:left="109"/>
              <w:rPr>
                <w:b/>
                <w:sz w:val="20"/>
              </w:rPr>
            </w:pPr>
            <w:r>
              <w:rPr>
                <w:b/>
                <w:sz w:val="20"/>
              </w:rPr>
              <w:t>5</w:t>
            </w:r>
          </w:p>
        </w:tc>
        <w:tc>
          <w:tcPr>
            <w:tcW w:w="1158" w:type="dxa"/>
          </w:tcPr>
          <w:p w14:paraId="0FF0AE3C" w14:textId="77777777" w:rsidR="009D1F8C" w:rsidRDefault="00274D41">
            <w:pPr>
              <w:pStyle w:val="TableParagraph"/>
              <w:spacing w:line="227" w:lineRule="exact"/>
              <w:ind w:left="110"/>
              <w:rPr>
                <w:b/>
                <w:sz w:val="20"/>
              </w:rPr>
            </w:pPr>
            <w:r>
              <w:rPr>
                <w:b/>
                <w:sz w:val="20"/>
              </w:rPr>
              <w:t>9,000</w:t>
            </w:r>
          </w:p>
        </w:tc>
        <w:tc>
          <w:tcPr>
            <w:tcW w:w="1158" w:type="dxa"/>
          </w:tcPr>
          <w:p w14:paraId="1F58F5BC" w14:textId="77777777" w:rsidR="009D1F8C" w:rsidRDefault="009D1F8C">
            <w:pPr>
              <w:pStyle w:val="TableParagraph"/>
              <w:rPr>
                <w:sz w:val="20"/>
              </w:rPr>
            </w:pPr>
          </w:p>
        </w:tc>
        <w:tc>
          <w:tcPr>
            <w:tcW w:w="1158" w:type="dxa"/>
          </w:tcPr>
          <w:p w14:paraId="32D80125" w14:textId="77777777" w:rsidR="009D1F8C" w:rsidRDefault="00274D41">
            <w:pPr>
              <w:pStyle w:val="TableParagraph"/>
              <w:spacing w:line="227" w:lineRule="exact"/>
              <w:ind w:left="110"/>
              <w:rPr>
                <w:b/>
                <w:sz w:val="20"/>
              </w:rPr>
            </w:pPr>
            <w:r>
              <w:rPr>
                <w:b/>
                <w:sz w:val="20"/>
              </w:rPr>
              <w:t>70</w:t>
            </w:r>
          </w:p>
        </w:tc>
        <w:tc>
          <w:tcPr>
            <w:tcW w:w="1158" w:type="dxa"/>
          </w:tcPr>
          <w:p w14:paraId="23B0A5BC" w14:textId="77777777" w:rsidR="009D1F8C" w:rsidRDefault="00274D41">
            <w:pPr>
              <w:pStyle w:val="TableParagraph"/>
              <w:spacing w:line="227" w:lineRule="exact"/>
              <w:ind w:left="110"/>
              <w:rPr>
                <w:b/>
                <w:sz w:val="20"/>
              </w:rPr>
            </w:pPr>
            <w:r>
              <w:rPr>
                <w:b/>
                <w:sz w:val="20"/>
              </w:rPr>
              <w:t>30</w:t>
            </w:r>
          </w:p>
        </w:tc>
        <w:tc>
          <w:tcPr>
            <w:tcW w:w="922" w:type="dxa"/>
          </w:tcPr>
          <w:p w14:paraId="4AD2E71A" w14:textId="77777777" w:rsidR="009D1F8C" w:rsidRDefault="00274D41">
            <w:pPr>
              <w:pStyle w:val="TableParagraph"/>
              <w:spacing w:line="227" w:lineRule="exact"/>
              <w:ind w:left="109"/>
              <w:rPr>
                <w:b/>
                <w:sz w:val="20"/>
              </w:rPr>
            </w:pPr>
            <w:r>
              <w:rPr>
                <w:b/>
                <w:sz w:val="20"/>
              </w:rPr>
              <w:t>25</w:t>
            </w:r>
          </w:p>
        </w:tc>
        <w:tc>
          <w:tcPr>
            <w:tcW w:w="900" w:type="dxa"/>
          </w:tcPr>
          <w:p w14:paraId="17F8A711" w14:textId="77777777" w:rsidR="009D1F8C" w:rsidRDefault="00274D41">
            <w:pPr>
              <w:pStyle w:val="TableParagraph"/>
              <w:spacing w:line="227" w:lineRule="exact"/>
              <w:ind w:left="109"/>
              <w:rPr>
                <w:b/>
                <w:sz w:val="20"/>
              </w:rPr>
            </w:pPr>
            <w:r>
              <w:rPr>
                <w:b/>
                <w:sz w:val="20"/>
              </w:rPr>
              <w:t>15</w:t>
            </w:r>
          </w:p>
        </w:tc>
        <w:tc>
          <w:tcPr>
            <w:tcW w:w="818" w:type="dxa"/>
          </w:tcPr>
          <w:p w14:paraId="392DE9C1" w14:textId="77777777" w:rsidR="009D1F8C" w:rsidRDefault="00274D41">
            <w:pPr>
              <w:pStyle w:val="TableParagraph"/>
              <w:spacing w:line="227" w:lineRule="exact"/>
              <w:ind w:left="109"/>
              <w:rPr>
                <w:b/>
                <w:sz w:val="20"/>
              </w:rPr>
            </w:pPr>
            <w:r>
              <w:rPr>
                <w:b/>
                <w:sz w:val="20"/>
              </w:rPr>
              <w:t>7.5</w:t>
            </w:r>
          </w:p>
        </w:tc>
        <w:tc>
          <w:tcPr>
            <w:tcW w:w="933" w:type="dxa"/>
          </w:tcPr>
          <w:p w14:paraId="316D5BE5" w14:textId="77777777" w:rsidR="009D1F8C" w:rsidRDefault="00274D41">
            <w:pPr>
              <w:pStyle w:val="TableParagraph"/>
              <w:spacing w:line="227" w:lineRule="exact"/>
              <w:ind w:left="109"/>
              <w:rPr>
                <w:b/>
                <w:sz w:val="20"/>
              </w:rPr>
            </w:pPr>
            <w:r>
              <w:rPr>
                <w:b/>
                <w:sz w:val="20"/>
              </w:rPr>
              <w:t>20</w:t>
            </w:r>
          </w:p>
        </w:tc>
        <w:tc>
          <w:tcPr>
            <w:tcW w:w="1117" w:type="dxa"/>
          </w:tcPr>
          <w:p w14:paraId="4B6B1E4E" w14:textId="77777777" w:rsidR="009D1F8C" w:rsidRDefault="00274D41">
            <w:pPr>
              <w:pStyle w:val="TableParagraph"/>
              <w:spacing w:line="227" w:lineRule="exact"/>
              <w:ind w:left="109"/>
              <w:rPr>
                <w:b/>
                <w:sz w:val="20"/>
              </w:rPr>
            </w:pPr>
            <w:r>
              <w:rPr>
                <w:b/>
                <w:sz w:val="20"/>
              </w:rPr>
              <w:t>35</w:t>
            </w:r>
          </w:p>
        </w:tc>
        <w:tc>
          <w:tcPr>
            <w:tcW w:w="1194" w:type="dxa"/>
          </w:tcPr>
          <w:p w14:paraId="6776866D" w14:textId="77777777" w:rsidR="009D1F8C" w:rsidRDefault="00274D41">
            <w:pPr>
              <w:pStyle w:val="TableParagraph"/>
              <w:spacing w:line="227" w:lineRule="exact"/>
              <w:ind w:left="109"/>
              <w:rPr>
                <w:b/>
                <w:sz w:val="20"/>
              </w:rPr>
            </w:pPr>
            <w:r>
              <w:rPr>
                <w:b/>
                <w:sz w:val="20"/>
              </w:rPr>
              <w:t>30</w:t>
            </w:r>
          </w:p>
        </w:tc>
      </w:tr>
      <w:tr w:rsidR="009D1F8C" w14:paraId="3583FF53" w14:textId="77777777">
        <w:trPr>
          <w:trHeight w:val="460"/>
        </w:trPr>
        <w:tc>
          <w:tcPr>
            <w:tcW w:w="883" w:type="dxa"/>
            <w:vMerge/>
            <w:tcBorders>
              <w:top w:val="nil"/>
            </w:tcBorders>
          </w:tcPr>
          <w:p w14:paraId="04E7B2BD" w14:textId="77777777" w:rsidR="009D1F8C" w:rsidRDefault="009D1F8C">
            <w:pPr>
              <w:rPr>
                <w:sz w:val="2"/>
                <w:szCs w:val="2"/>
              </w:rPr>
            </w:pPr>
          </w:p>
        </w:tc>
        <w:tc>
          <w:tcPr>
            <w:tcW w:w="1562" w:type="dxa"/>
          </w:tcPr>
          <w:p w14:paraId="47C0A0B3" w14:textId="77777777" w:rsidR="009D1F8C" w:rsidRDefault="00274D41">
            <w:pPr>
              <w:pStyle w:val="TableParagraph"/>
              <w:spacing w:before="2" w:line="230" w:lineRule="exact"/>
              <w:ind w:left="108" w:right="79"/>
              <w:rPr>
                <w:b/>
                <w:sz w:val="20"/>
              </w:rPr>
            </w:pPr>
            <w:r>
              <w:rPr>
                <w:b/>
                <w:sz w:val="20"/>
              </w:rPr>
              <w:t>Two- Family(Duplex)</w:t>
            </w:r>
          </w:p>
        </w:tc>
        <w:tc>
          <w:tcPr>
            <w:tcW w:w="1106" w:type="dxa"/>
          </w:tcPr>
          <w:p w14:paraId="43E1DB07" w14:textId="77777777" w:rsidR="009D1F8C" w:rsidRDefault="00274D41">
            <w:pPr>
              <w:pStyle w:val="TableParagraph"/>
              <w:spacing w:line="229" w:lineRule="exact"/>
              <w:ind w:left="108"/>
              <w:rPr>
                <w:b/>
                <w:sz w:val="20"/>
              </w:rPr>
            </w:pPr>
            <w:r>
              <w:rPr>
                <w:b/>
                <w:sz w:val="20"/>
              </w:rPr>
              <w:t>5</w:t>
            </w:r>
          </w:p>
        </w:tc>
        <w:tc>
          <w:tcPr>
            <w:tcW w:w="1158" w:type="dxa"/>
          </w:tcPr>
          <w:p w14:paraId="4A9C79E1" w14:textId="77777777" w:rsidR="009D1F8C" w:rsidRDefault="00274D41">
            <w:pPr>
              <w:pStyle w:val="TableParagraph"/>
              <w:spacing w:line="229" w:lineRule="exact"/>
              <w:ind w:left="108"/>
              <w:rPr>
                <w:b/>
                <w:sz w:val="20"/>
              </w:rPr>
            </w:pPr>
            <w:r>
              <w:rPr>
                <w:b/>
                <w:sz w:val="20"/>
              </w:rPr>
              <w:t>9,000</w:t>
            </w:r>
          </w:p>
        </w:tc>
        <w:tc>
          <w:tcPr>
            <w:tcW w:w="1158" w:type="dxa"/>
          </w:tcPr>
          <w:p w14:paraId="6FFC7A83" w14:textId="77777777" w:rsidR="009D1F8C" w:rsidRDefault="009D1F8C">
            <w:pPr>
              <w:pStyle w:val="TableParagraph"/>
              <w:rPr>
                <w:sz w:val="20"/>
              </w:rPr>
            </w:pPr>
          </w:p>
        </w:tc>
        <w:tc>
          <w:tcPr>
            <w:tcW w:w="1158" w:type="dxa"/>
          </w:tcPr>
          <w:p w14:paraId="43F4E242" w14:textId="77777777" w:rsidR="009D1F8C" w:rsidRDefault="00274D41">
            <w:pPr>
              <w:pStyle w:val="TableParagraph"/>
              <w:spacing w:line="229" w:lineRule="exact"/>
              <w:ind w:left="108"/>
              <w:rPr>
                <w:b/>
                <w:sz w:val="20"/>
              </w:rPr>
            </w:pPr>
            <w:r>
              <w:rPr>
                <w:b/>
                <w:sz w:val="20"/>
              </w:rPr>
              <w:t>90</w:t>
            </w:r>
          </w:p>
        </w:tc>
        <w:tc>
          <w:tcPr>
            <w:tcW w:w="1158" w:type="dxa"/>
          </w:tcPr>
          <w:p w14:paraId="2498E2C2" w14:textId="77777777" w:rsidR="009D1F8C" w:rsidRDefault="00274D41">
            <w:pPr>
              <w:pStyle w:val="TableParagraph"/>
              <w:spacing w:line="229" w:lineRule="exact"/>
              <w:ind w:left="108"/>
              <w:rPr>
                <w:b/>
                <w:sz w:val="20"/>
              </w:rPr>
            </w:pPr>
            <w:r>
              <w:rPr>
                <w:b/>
                <w:sz w:val="20"/>
              </w:rPr>
              <w:t>60</w:t>
            </w:r>
          </w:p>
        </w:tc>
        <w:tc>
          <w:tcPr>
            <w:tcW w:w="922" w:type="dxa"/>
          </w:tcPr>
          <w:p w14:paraId="183FEBB8" w14:textId="77777777" w:rsidR="009D1F8C" w:rsidRDefault="00274D41">
            <w:pPr>
              <w:pStyle w:val="TableParagraph"/>
              <w:spacing w:line="229" w:lineRule="exact"/>
              <w:ind w:left="108"/>
              <w:rPr>
                <w:b/>
                <w:sz w:val="20"/>
              </w:rPr>
            </w:pPr>
            <w:r>
              <w:rPr>
                <w:b/>
                <w:sz w:val="20"/>
              </w:rPr>
              <w:t>25</w:t>
            </w:r>
          </w:p>
        </w:tc>
        <w:tc>
          <w:tcPr>
            <w:tcW w:w="900" w:type="dxa"/>
          </w:tcPr>
          <w:p w14:paraId="6742B102" w14:textId="77777777" w:rsidR="009D1F8C" w:rsidRDefault="00274D41">
            <w:pPr>
              <w:pStyle w:val="TableParagraph"/>
              <w:spacing w:line="229" w:lineRule="exact"/>
              <w:ind w:left="108"/>
              <w:rPr>
                <w:b/>
                <w:sz w:val="20"/>
              </w:rPr>
            </w:pPr>
            <w:r>
              <w:rPr>
                <w:b/>
                <w:sz w:val="20"/>
              </w:rPr>
              <w:t>15</w:t>
            </w:r>
          </w:p>
        </w:tc>
        <w:tc>
          <w:tcPr>
            <w:tcW w:w="818" w:type="dxa"/>
          </w:tcPr>
          <w:p w14:paraId="048D784A" w14:textId="77777777" w:rsidR="009D1F8C" w:rsidRDefault="00274D41">
            <w:pPr>
              <w:pStyle w:val="TableParagraph"/>
              <w:spacing w:line="229" w:lineRule="exact"/>
              <w:ind w:left="107"/>
              <w:rPr>
                <w:b/>
                <w:sz w:val="20"/>
              </w:rPr>
            </w:pPr>
            <w:r>
              <w:rPr>
                <w:b/>
                <w:sz w:val="20"/>
              </w:rPr>
              <w:t>10</w:t>
            </w:r>
          </w:p>
        </w:tc>
        <w:tc>
          <w:tcPr>
            <w:tcW w:w="933" w:type="dxa"/>
          </w:tcPr>
          <w:p w14:paraId="424C6B33" w14:textId="77777777" w:rsidR="009D1F8C" w:rsidRDefault="00274D41">
            <w:pPr>
              <w:pStyle w:val="TableParagraph"/>
              <w:spacing w:line="229" w:lineRule="exact"/>
              <w:ind w:left="108"/>
              <w:rPr>
                <w:b/>
                <w:sz w:val="20"/>
              </w:rPr>
            </w:pPr>
            <w:r>
              <w:rPr>
                <w:b/>
                <w:sz w:val="20"/>
              </w:rPr>
              <w:t>20</w:t>
            </w:r>
          </w:p>
        </w:tc>
        <w:tc>
          <w:tcPr>
            <w:tcW w:w="1117" w:type="dxa"/>
          </w:tcPr>
          <w:p w14:paraId="08B965D6" w14:textId="77777777" w:rsidR="009D1F8C" w:rsidRDefault="00274D41">
            <w:pPr>
              <w:pStyle w:val="TableParagraph"/>
              <w:spacing w:line="229" w:lineRule="exact"/>
              <w:ind w:left="108"/>
              <w:rPr>
                <w:b/>
                <w:sz w:val="20"/>
              </w:rPr>
            </w:pPr>
            <w:r>
              <w:rPr>
                <w:b/>
                <w:sz w:val="20"/>
              </w:rPr>
              <w:t>35</w:t>
            </w:r>
          </w:p>
        </w:tc>
        <w:tc>
          <w:tcPr>
            <w:tcW w:w="1194" w:type="dxa"/>
          </w:tcPr>
          <w:p w14:paraId="4B848235" w14:textId="77777777" w:rsidR="009D1F8C" w:rsidRDefault="00274D41">
            <w:pPr>
              <w:pStyle w:val="TableParagraph"/>
              <w:spacing w:line="229" w:lineRule="exact"/>
              <w:ind w:left="108"/>
              <w:rPr>
                <w:b/>
                <w:sz w:val="20"/>
              </w:rPr>
            </w:pPr>
            <w:r>
              <w:rPr>
                <w:b/>
                <w:sz w:val="20"/>
              </w:rPr>
              <w:t>40</w:t>
            </w:r>
          </w:p>
        </w:tc>
      </w:tr>
      <w:tr w:rsidR="009D1F8C" w14:paraId="0930A1DD" w14:textId="77777777">
        <w:trPr>
          <w:trHeight w:val="1147"/>
        </w:trPr>
        <w:tc>
          <w:tcPr>
            <w:tcW w:w="883" w:type="dxa"/>
            <w:vMerge/>
            <w:tcBorders>
              <w:top w:val="nil"/>
            </w:tcBorders>
          </w:tcPr>
          <w:p w14:paraId="23E6E55A" w14:textId="77777777" w:rsidR="009D1F8C" w:rsidRDefault="009D1F8C">
            <w:pPr>
              <w:rPr>
                <w:sz w:val="2"/>
                <w:szCs w:val="2"/>
              </w:rPr>
            </w:pPr>
          </w:p>
        </w:tc>
        <w:tc>
          <w:tcPr>
            <w:tcW w:w="1562" w:type="dxa"/>
          </w:tcPr>
          <w:p w14:paraId="6BF96B22" w14:textId="77777777" w:rsidR="009D1F8C" w:rsidRDefault="00274D41">
            <w:pPr>
              <w:pStyle w:val="TableParagraph"/>
              <w:spacing w:line="227" w:lineRule="exact"/>
              <w:ind w:left="107"/>
              <w:rPr>
                <w:b/>
                <w:sz w:val="20"/>
              </w:rPr>
            </w:pPr>
            <w:r>
              <w:rPr>
                <w:b/>
                <w:sz w:val="20"/>
              </w:rPr>
              <w:t>Multi-Family</w:t>
            </w:r>
          </w:p>
        </w:tc>
        <w:tc>
          <w:tcPr>
            <w:tcW w:w="1106" w:type="dxa"/>
          </w:tcPr>
          <w:p w14:paraId="5A8FF574" w14:textId="77777777" w:rsidR="009D1F8C" w:rsidRDefault="00274D41">
            <w:pPr>
              <w:pStyle w:val="TableParagraph"/>
              <w:spacing w:line="227" w:lineRule="exact"/>
              <w:ind w:left="107"/>
              <w:rPr>
                <w:b/>
                <w:sz w:val="20"/>
              </w:rPr>
            </w:pPr>
            <w:r>
              <w:rPr>
                <w:b/>
                <w:sz w:val="20"/>
              </w:rPr>
              <w:t>9</w:t>
            </w:r>
          </w:p>
        </w:tc>
        <w:tc>
          <w:tcPr>
            <w:tcW w:w="1158" w:type="dxa"/>
          </w:tcPr>
          <w:p w14:paraId="5FC857F4" w14:textId="77777777" w:rsidR="009D1F8C" w:rsidRDefault="00274D41">
            <w:pPr>
              <w:pStyle w:val="TableParagraph"/>
              <w:spacing w:line="227" w:lineRule="exact"/>
              <w:ind w:left="108"/>
              <w:rPr>
                <w:b/>
                <w:sz w:val="20"/>
              </w:rPr>
            </w:pPr>
            <w:r>
              <w:rPr>
                <w:b/>
                <w:sz w:val="20"/>
              </w:rPr>
              <w:t>15,000</w:t>
            </w:r>
          </w:p>
          <w:p w14:paraId="23E30C4D" w14:textId="77777777" w:rsidR="009D1F8C" w:rsidRDefault="00274D41">
            <w:pPr>
              <w:pStyle w:val="TableParagraph"/>
              <w:tabs>
                <w:tab w:val="left" w:pos="661"/>
              </w:tabs>
              <w:ind w:left="108" w:right="95"/>
              <w:rPr>
                <w:b/>
                <w:sz w:val="20"/>
              </w:rPr>
            </w:pPr>
            <w:r>
              <w:rPr>
                <w:b/>
                <w:sz w:val="20"/>
              </w:rPr>
              <w:t>plus 4,300 for</w:t>
            </w:r>
            <w:r>
              <w:rPr>
                <w:b/>
                <w:sz w:val="20"/>
              </w:rPr>
              <w:tab/>
            </w:r>
            <w:r>
              <w:rPr>
                <w:b/>
                <w:spacing w:val="-5"/>
                <w:sz w:val="20"/>
              </w:rPr>
              <w:t>each</w:t>
            </w:r>
          </w:p>
          <w:p w14:paraId="585BA596" w14:textId="77777777" w:rsidR="009D1F8C" w:rsidRDefault="00274D41">
            <w:pPr>
              <w:pStyle w:val="TableParagraph"/>
              <w:spacing w:before="3" w:line="230" w:lineRule="exact"/>
              <w:ind w:left="108" w:right="95"/>
              <w:rPr>
                <w:b/>
                <w:sz w:val="20"/>
              </w:rPr>
            </w:pPr>
            <w:proofErr w:type="spellStart"/>
            <w:r>
              <w:rPr>
                <w:b/>
                <w:sz w:val="20"/>
              </w:rPr>
              <w:t>add’l</w:t>
            </w:r>
            <w:proofErr w:type="spellEnd"/>
            <w:r>
              <w:rPr>
                <w:b/>
                <w:sz w:val="20"/>
              </w:rPr>
              <w:t xml:space="preserve"> unit over 3</w:t>
            </w:r>
          </w:p>
        </w:tc>
        <w:tc>
          <w:tcPr>
            <w:tcW w:w="1158" w:type="dxa"/>
          </w:tcPr>
          <w:p w14:paraId="4EEC4D7F" w14:textId="77777777" w:rsidR="009D1F8C" w:rsidRDefault="009D1F8C">
            <w:pPr>
              <w:pStyle w:val="TableParagraph"/>
              <w:rPr>
                <w:sz w:val="20"/>
              </w:rPr>
            </w:pPr>
          </w:p>
        </w:tc>
        <w:tc>
          <w:tcPr>
            <w:tcW w:w="1158" w:type="dxa"/>
          </w:tcPr>
          <w:p w14:paraId="5A65F174" w14:textId="77777777" w:rsidR="009D1F8C" w:rsidRDefault="00274D41">
            <w:pPr>
              <w:pStyle w:val="TableParagraph"/>
              <w:spacing w:line="228" w:lineRule="exact"/>
              <w:ind w:left="108"/>
              <w:rPr>
                <w:b/>
                <w:sz w:val="20"/>
              </w:rPr>
            </w:pPr>
            <w:r>
              <w:rPr>
                <w:b/>
                <w:sz w:val="20"/>
              </w:rPr>
              <w:t>100</w:t>
            </w:r>
          </w:p>
        </w:tc>
        <w:tc>
          <w:tcPr>
            <w:tcW w:w="1158" w:type="dxa"/>
          </w:tcPr>
          <w:p w14:paraId="13ECD3B3" w14:textId="77777777" w:rsidR="009D1F8C" w:rsidRDefault="00274D41">
            <w:pPr>
              <w:pStyle w:val="TableParagraph"/>
              <w:spacing w:line="228" w:lineRule="exact"/>
              <w:ind w:left="108"/>
              <w:rPr>
                <w:b/>
                <w:sz w:val="20"/>
              </w:rPr>
            </w:pPr>
            <w:r>
              <w:rPr>
                <w:b/>
                <w:sz w:val="20"/>
              </w:rPr>
              <w:t>60</w:t>
            </w:r>
          </w:p>
        </w:tc>
        <w:tc>
          <w:tcPr>
            <w:tcW w:w="922" w:type="dxa"/>
          </w:tcPr>
          <w:p w14:paraId="7F82245C" w14:textId="77777777" w:rsidR="009D1F8C" w:rsidRDefault="00274D41">
            <w:pPr>
              <w:pStyle w:val="TableParagraph"/>
              <w:spacing w:line="228" w:lineRule="exact"/>
              <w:ind w:left="108"/>
              <w:rPr>
                <w:b/>
                <w:sz w:val="20"/>
              </w:rPr>
            </w:pPr>
            <w:r>
              <w:rPr>
                <w:b/>
                <w:sz w:val="20"/>
              </w:rPr>
              <w:t>25</w:t>
            </w:r>
          </w:p>
        </w:tc>
        <w:tc>
          <w:tcPr>
            <w:tcW w:w="900" w:type="dxa"/>
          </w:tcPr>
          <w:p w14:paraId="3EB9CF50" w14:textId="77777777" w:rsidR="009D1F8C" w:rsidRDefault="00274D41">
            <w:pPr>
              <w:pStyle w:val="TableParagraph"/>
              <w:spacing w:line="228" w:lineRule="exact"/>
              <w:ind w:left="108"/>
              <w:rPr>
                <w:b/>
                <w:sz w:val="20"/>
              </w:rPr>
            </w:pPr>
            <w:r>
              <w:rPr>
                <w:b/>
                <w:sz w:val="20"/>
              </w:rPr>
              <w:t>15</w:t>
            </w:r>
          </w:p>
        </w:tc>
        <w:tc>
          <w:tcPr>
            <w:tcW w:w="818" w:type="dxa"/>
          </w:tcPr>
          <w:p w14:paraId="79530D7F" w14:textId="77777777" w:rsidR="009D1F8C" w:rsidRDefault="00274D41">
            <w:pPr>
              <w:pStyle w:val="TableParagraph"/>
              <w:spacing w:line="228" w:lineRule="exact"/>
              <w:ind w:left="108"/>
              <w:rPr>
                <w:b/>
                <w:sz w:val="20"/>
              </w:rPr>
            </w:pPr>
            <w:r>
              <w:rPr>
                <w:b/>
                <w:sz w:val="20"/>
              </w:rPr>
              <w:t>10</w:t>
            </w:r>
          </w:p>
        </w:tc>
        <w:tc>
          <w:tcPr>
            <w:tcW w:w="933" w:type="dxa"/>
          </w:tcPr>
          <w:p w14:paraId="0239AE63" w14:textId="77777777" w:rsidR="009D1F8C" w:rsidRDefault="00274D41">
            <w:pPr>
              <w:pStyle w:val="TableParagraph"/>
              <w:spacing w:line="228" w:lineRule="exact"/>
              <w:ind w:left="108"/>
              <w:rPr>
                <w:b/>
                <w:sz w:val="20"/>
              </w:rPr>
            </w:pPr>
            <w:r>
              <w:rPr>
                <w:b/>
                <w:sz w:val="20"/>
              </w:rPr>
              <w:t>20</w:t>
            </w:r>
          </w:p>
        </w:tc>
        <w:tc>
          <w:tcPr>
            <w:tcW w:w="1117" w:type="dxa"/>
          </w:tcPr>
          <w:p w14:paraId="79E3B925" w14:textId="77777777" w:rsidR="009D1F8C" w:rsidRDefault="00274D41">
            <w:pPr>
              <w:pStyle w:val="TableParagraph"/>
              <w:spacing w:line="228" w:lineRule="exact"/>
              <w:ind w:left="109"/>
              <w:rPr>
                <w:b/>
                <w:sz w:val="20"/>
              </w:rPr>
            </w:pPr>
            <w:r>
              <w:rPr>
                <w:b/>
                <w:sz w:val="20"/>
              </w:rPr>
              <w:t>35</w:t>
            </w:r>
          </w:p>
        </w:tc>
        <w:tc>
          <w:tcPr>
            <w:tcW w:w="1194" w:type="dxa"/>
          </w:tcPr>
          <w:p w14:paraId="3042AE97" w14:textId="77777777" w:rsidR="009D1F8C" w:rsidRDefault="00274D41">
            <w:pPr>
              <w:pStyle w:val="TableParagraph"/>
              <w:spacing w:line="228" w:lineRule="exact"/>
              <w:ind w:left="109"/>
              <w:rPr>
                <w:b/>
                <w:sz w:val="20"/>
              </w:rPr>
            </w:pPr>
            <w:r>
              <w:rPr>
                <w:b/>
                <w:sz w:val="20"/>
              </w:rPr>
              <w:t>40</w:t>
            </w:r>
          </w:p>
        </w:tc>
      </w:tr>
      <w:tr w:rsidR="009D1F8C" w14:paraId="6E89EA0A" w14:textId="77777777">
        <w:trPr>
          <w:trHeight w:val="458"/>
        </w:trPr>
        <w:tc>
          <w:tcPr>
            <w:tcW w:w="883" w:type="dxa"/>
          </w:tcPr>
          <w:p w14:paraId="29BE47F2" w14:textId="77777777" w:rsidR="009D1F8C" w:rsidRDefault="00274D41">
            <w:pPr>
              <w:pStyle w:val="TableParagraph"/>
              <w:spacing w:line="227" w:lineRule="exact"/>
              <w:ind w:left="107"/>
              <w:rPr>
                <w:b/>
                <w:sz w:val="20"/>
              </w:rPr>
            </w:pPr>
            <w:r>
              <w:rPr>
                <w:b/>
                <w:sz w:val="20"/>
              </w:rPr>
              <w:t>R-I</w:t>
            </w:r>
          </w:p>
        </w:tc>
        <w:tc>
          <w:tcPr>
            <w:tcW w:w="1562" w:type="dxa"/>
          </w:tcPr>
          <w:p w14:paraId="03DACC49" w14:textId="77777777" w:rsidR="009D1F8C" w:rsidRDefault="00274D41">
            <w:pPr>
              <w:pStyle w:val="TableParagraph"/>
              <w:spacing w:line="227" w:lineRule="exact"/>
              <w:ind w:left="107"/>
              <w:rPr>
                <w:b/>
                <w:sz w:val="20"/>
              </w:rPr>
            </w:pPr>
            <w:r>
              <w:rPr>
                <w:b/>
                <w:sz w:val="20"/>
              </w:rPr>
              <w:t>Residential,</w:t>
            </w:r>
          </w:p>
          <w:p w14:paraId="7BDBB6ED" w14:textId="77777777" w:rsidR="009D1F8C" w:rsidRDefault="00274D41">
            <w:pPr>
              <w:pStyle w:val="TableParagraph"/>
              <w:spacing w:line="211" w:lineRule="exact"/>
              <w:ind w:left="107"/>
              <w:rPr>
                <w:b/>
                <w:sz w:val="20"/>
              </w:rPr>
            </w:pPr>
            <w:r>
              <w:rPr>
                <w:b/>
                <w:sz w:val="20"/>
              </w:rPr>
              <w:t>Infill</w:t>
            </w:r>
          </w:p>
        </w:tc>
        <w:tc>
          <w:tcPr>
            <w:tcW w:w="1106" w:type="dxa"/>
          </w:tcPr>
          <w:p w14:paraId="37059AF5" w14:textId="77777777" w:rsidR="009D1F8C" w:rsidRDefault="00274D41">
            <w:pPr>
              <w:pStyle w:val="TableParagraph"/>
              <w:spacing w:line="227" w:lineRule="exact"/>
              <w:ind w:left="108"/>
              <w:rPr>
                <w:b/>
                <w:sz w:val="20"/>
              </w:rPr>
            </w:pPr>
            <w:r>
              <w:rPr>
                <w:b/>
                <w:sz w:val="20"/>
              </w:rPr>
              <w:t>9</w:t>
            </w:r>
          </w:p>
        </w:tc>
        <w:tc>
          <w:tcPr>
            <w:tcW w:w="1158" w:type="dxa"/>
          </w:tcPr>
          <w:p w14:paraId="6D168264" w14:textId="77777777" w:rsidR="009D1F8C" w:rsidRDefault="00274D41">
            <w:pPr>
              <w:pStyle w:val="TableParagraph"/>
              <w:spacing w:line="227" w:lineRule="exact"/>
              <w:ind w:left="108"/>
              <w:rPr>
                <w:b/>
                <w:sz w:val="20"/>
              </w:rPr>
            </w:pPr>
            <w:r>
              <w:rPr>
                <w:b/>
                <w:sz w:val="20"/>
              </w:rPr>
              <w:t>None</w:t>
            </w:r>
          </w:p>
        </w:tc>
        <w:tc>
          <w:tcPr>
            <w:tcW w:w="1158" w:type="dxa"/>
          </w:tcPr>
          <w:p w14:paraId="13952AEB" w14:textId="77777777" w:rsidR="009D1F8C" w:rsidRDefault="00274D41">
            <w:pPr>
              <w:pStyle w:val="TableParagraph"/>
              <w:spacing w:line="227" w:lineRule="exact"/>
              <w:ind w:left="109"/>
              <w:rPr>
                <w:b/>
                <w:sz w:val="20"/>
              </w:rPr>
            </w:pPr>
            <w:r>
              <w:rPr>
                <w:b/>
                <w:sz w:val="20"/>
              </w:rPr>
              <w:t>None</w:t>
            </w:r>
          </w:p>
        </w:tc>
        <w:tc>
          <w:tcPr>
            <w:tcW w:w="1158" w:type="dxa"/>
          </w:tcPr>
          <w:p w14:paraId="5C9C451F" w14:textId="77777777" w:rsidR="009D1F8C" w:rsidRDefault="00274D41">
            <w:pPr>
              <w:pStyle w:val="TableParagraph"/>
              <w:spacing w:line="227" w:lineRule="exact"/>
              <w:ind w:left="110"/>
              <w:rPr>
                <w:b/>
                <w:sz w:val="20"/>
              </w:rPr>
            </w:pPr>
            <w:r>
              <w:rPr>
                <w:b/>
                <w:sz w:val="20"/>
              </w:rPr>
              <w:t>None</w:t>
            </w:r>
          </w:p>
        </w:tc>
        <w:tc>
          <w:tcPr>
            <w:tcW w:w="1158" w:type="dxa"/>
          </w:tcPr>
          <w:p w14:paraId="7214A899" w14:textId="77777777" w:rsidR="009D1F8C" w:rsidRDefault="00274D41">
            <w:pPr>
              <w:pStyle w:val="TableParagraph"/>
              <w:spacing w:line="227" w:lineRule="exact"/>
              <w:ind w:left="110"/>
              <w:rPr>
                <w:b/>
                <w:sz w:val="20"/>
              </w:rPr>
            </w:pPr>
            <w:r>
              <w:rPr>
                <w:b/>
                <w:sz w:val="20"/>
              </w:rPr>
              <w:t>None</w:t>
            </w:r>
          </w:p>
        </w:tc>
        <w:tc>
          <w:tcPr>
            <w:tcW w:w="922" w:type="dxa"/>
          </w:tcPr>
          <w:p w14:paraId="1D94FCD4" w14:textId="77777777" w:rsidR="009D1F8C" w:rsidRDefault="00274D41">
            <w:pPr>
              <w:pStyle w:val="TableParagraph"/>
              <w:spacing w:line="227" w:lineRule="exact"/>
              <w:ind w:left="111"/>
              <w:rPr>
                <w:b/>
                <w:sz w:val="20"/>
              </w:rPr>
            </w:pPr>
            <w:r>
              <w:rPr>
                <w:b/>
                <w:sz w:val="20"/>
              </w:rPr>
              <w:t>15</w:t>
            </w:r>
          </w:p>
        </w:tc>
        <w:tc>
          <w:tcPr>
            <w:tcW w:w="900" w:type="dxa"/>
          </w:tcPr>
          <w:p w14:paraId="77B4259B" w14:textId="77777777" w:rsidR="009D1F8C" w:rsidRDefault="00274D41">
            <w:pPr>
              <w:pStyle w:val="TableParagraph"/>
              <w:spacing w:line="227" w:lineRule="exact"/>
              <w:ind w:left="111"/>
              <w:rPr>
                <w:b/>
                <w:sz w:val="20"/>
              </w:rPr>
            </w:pPr>
            <w:r>
              <w:rPr>
                <w:b/>
                <w:sz w:val="20"/>
              </w:rPr>
              <w:t>20</w:t>
            </w:r>
          </w:p>
        </w:tc>
        <w:tc>
          <w:tcPr>
            <w:tcW w:w="818" w:type="dxa"/>
          </w:tcPr>
          <w:p w14:paraId="5513AE48" w14:textId="77777777" w:rsidR="009D1F8C" w:rsidRDefault="00274D41">
            <w:pPr>
              <w:pStyle w:val="TableParagraph"/>
              <w:spacing w:line="227" w:lineRule="exact"/>
              <w:ind w:left="110"/>
              <w:rPr>
                <w:b/>
                <w:sz w:val="20"/>
              </w:rPr>
            </w:pPr>
            <w:r>
              <w:rPr>
                <w:b/>
                <w:sz w:val="20"/>
              </w:rPr>
              <w:t>5-10</w:t>
            </w:r>
          </w:p>
        </w:tc>
        <w:tc>
          <w:tcPr>
            <w:tcW w:w="933" w:type="dxa"/>
          </w:tcPr>
          <w:p w14:paraId="6F11ED79" w14:textId="77777777" w:rsidR="009D1F8C" w:rsidRDefault="00274D41">
            <w:pPr>
              <w:pStyle w:val="TableParagraph"/>
              <w:spacing w:line="227" w:lineRule="exact"/>
              <w:ind w:left="111"/>
              <w:rPr>
                <w:b/>
                <w:sz w:val="20"/>
              </w:rPr>
            </w:pPr>
            <w:r>
              <w:rPr>
                <w:b/>
                <w:sz w:val="20"/>
              </w:rPr>
              <w:t>10</w:t>
            </w:r>
          </w:p>
        </w:tc>
        <w:tc>
          <w:tcPr>
            <w:tcW w:w="1117" w:type="dxa"/>
          </w:tcPr>
          <w:p w14:paraId="1DD03BB0" w14:textId="77777777" w:rsidR="009D1F8C" w:rsidRDefault="00274D41">
            <w:pPr>
              <w:pStyle w:val="TableParagraph"/>
              <w:spacing w:line="227" w:lineRule="exact"/>
              <w:ind w:left="111"/>
              <w:rPr>
                <w:b/>
                <w:sz w:val="20"/>
              </w:rPr>
            </w:pPr>
            <w:r>
              <w:rPr>
                <w:b/>
                <w:sz w:val="20"/>
              </w:rPr>
              <w:t>35</w:t>
            </w:r>
          </w:p>
        </w:tc>
        <w:tc>
          <w:tcPr>
            <w:tcW w:w="1194" w:type="dxa"/>
          </w:tcPr>
          <w:p w14:paraId="588E84CF" w14:textId="77777777" w:rsidR="009D1F8C" w:rsidRDefault="00274D41">
            <w:pPr>
              <w:pStyle w:val="TableParagraph"/>
              <w:spacing w:line="227" w:lineRule="exact"/>
              <w:ind w:left="111"/>
              <w:rPr>
                <w:b/>
                <w:sz w:val="20"/>
              </w:rPr>
            </w:pPr>
            <w:r>
              <w:rPr>
                <w:b/>
                <w:sz w:val="20"/>
              </w:rPr>
              <w:t>65</w:t>
            </w:r>
          </w:p>
        </w:tc>
      </w:tr>
      <w:tr w:rsidR="009D1F8C" w14:paraId="5BFAE1EC" w14:textId="77777777">
        <w:trPr>
          <w:trHeight w:val="460"/>
        </w:trPr>
        <w:tc>
          <w:tcPr>
            <w:tcW w:w="883" w:type="dxa"/>
          </w:tcPr>
          <w:p w14:paraId="3BE4709A" w14:textId="77777777" w:rsidR="009D1F8C" w:rsidRDefault="00274D41">
            <w:pPr>
              <w:pStyle w:val="TableParagraph"/>
              <w:spacing w:line="229" w:lineRule="exact"/>
              <w:ind w:left="107"/>
              <w:rPr>
                <w:b/>
                <w:sz w:val="20"/>
              </w:rPr>
            </w:pPr>
            <w:r>
              <w:rPr>
                <w:b/>
                <w:sz w:val="20"/>
              </w:rPr>
              <w:t>R-P</w:t>
            </w:r>
          </w:p>
        </w:tc>
        <w:tc>
          <w:tcPr>
            <w:tcW w:w="1562" w:type="dxa"/>
          </w:tcPr>
          <w:p w14:paraId="45C09E3C" w14:textId="77777777" w:rsidR="009D1F8C" w:rsidRDefault="00274D41">
            <w:pPr>
              <w:pStyle w:val="TableParagraph"/>
              <w:spacing w:before="2" w:line="230" w:lineRule="exact"/>
              <w:ind w:left="107" w:right="380" w:hanging="1"/>
              <w:rPr>
                <w:b/>
                <w:sz w:val="20"/>
              </w:rPr>
            </w:pPr>
            <w:r>
              <w:rPr>
                <w:b/>
                <w:sz w:val="20"/>
              </w:rPr>
              <w:t>Residential, Professional</w:t>
            </w:r>
          </w:p>
        </w:tc>
        <w:tc>
          <w:tcPr>
            <w:tcW w:w="1106" w:type="dxa"/>
          </w:tcPr>
          <w:p w14:paraId="098338EB" w14:textId="77777777" w:rsidR="009D1F8C" w:rsidRDefault="009D1F8C">
            <w:pPr>
              <w:pStyle w:val="TableParagraph"/>
              <w:rPr>
                <w:sz w:val="20"/>
              </w:rPr>
            </w:pPr>
          </w:p>
        </w:tc>
        <w:tc>
          <w:tcPr>
            <w:tcW w:w="1158" w:type="dxa"/>
          </w:tcPr>
          <w:p w14:paraId="0A2B500A" w14:textId="77777777" w:rsidR="009D1F8C" w:rsidRDefault="00274D41">
            <w:pPr>
              <w:pStyle w:val="TableParagraph"/>
              <w:spacing w:line="229" w:lineRule="exact"/>
              <w:ind w:left="108"/>
              <w:rPr>
                <w:b/>
                <w:sz w:val="20"/>
              </w:rPr>
            </w:pPr>
            <w:r>
              <w:rPr>
                <w:b/>
                <w:sz w:val="20"/>
              </w:rPr>
              <w:t>10,000</w:t>
            </w:r>
          </w:p>
        </w:tc>
        <w:tc>
          <w:tcPr>
            <w:tcW w:w="1158" w:type="dxa"/>
          </w:tcPr>
          <w:p w14:paraId="3AAA39BE" w14:textId="77777777" w:rsidR="009D1F8C" w:rsidRDefault="00274D41">
            <w:pPr>
              <w:pStyle w:val="TableParagraph"/>
              <w:spacing w:line="229" w:lineRule="exact"/>
              <w:ind w:left="108"/>
              <w:rPr>
                <w:b/>
                <w:sz w:val="20"/>
              </w:rPr>
            </w:pPr>
            <w:r>
              <w:rPr>
                <w:b/>
                <w:sz w:val="20"/>
              </w:rPr>
              <w:t>900</w:t>
            </w:r>
          </w:p>
        </w:tc>
        <w:tc>
          <w:tcPr>
            <w:tcW w:w="1158" w:type="dxa"/>
          </w:tcPr>
          <w:p w14:paraId="2F760B03" w14:textId="77777777" w:rsidR="009D1F8C" w:rsidRDefault="00274D41">
            <w:pPr>
              <w:pStyle w:val="TableParagraph"/>
              <w:spacing w:line="229" w:lineRule="exact"/>
              <w:ind w:left="108"/>
              <w:rPr>
                <w:b/>
                <w:sz w:val="20"/>
              </w:rPr>
            </w:pPr>
            <w:r>
              <w:rPr>
                <w:b/>
                <w:sz w:val="20"/>
              </w:rPr>
              <w:t>75</w:t>
            </w:r>
          </w:p>
        </w:tc>
        <w:tc>
          <w:tcPr>
            <w:tcW w:w="1158" w:type="dxa"/>
          </w:tcPr>
          <w:p w14:paraId="5E913586" w14:textId="77777777" w:rsidR="009D1F8C" w:rsidRDefault="00274D41">
            <w:pPr>
              <w:pStyle w:val="TableParagraph"/>
              <w:spacing w:line="229" w:lineRule="exact"/>
              <w:ind w:left="108"/>
              <w:rPr>
                <w:b/>
                <w:sz w:val="20"/>
              </w:rPr>
            </w:pPr>
            <w:r>
              <w:rPr>
                <w:b/>
                <w:sz w:val="20"/>
              </w:rPr>
              <w:t>60</w:t>
            </w:r>
          </w:p>
        </w:tc>
        <w:tc>
          <w:tcPr>
            <w:tcW w:w="922" w:type="dxa"/>
          </w:tcPr>
          <w:p w14:paraId="03BF41CE" w14:textId="77777777" w:rsidR="009D1F8C" w:rsidRDefault="00274D41">
            <w:pPr>
              <w:pStyle w:val="TableParagraph"/>
              <w:spacing w:line="229" w:lineRule="exact"/>
              <w:ind w:left="108"/>
              <w:rPr>
                <w:b/>
                <w:sz w:val="20"/>
              </w:rPr>
            </w:pPr>
            <w:r>
              <w:rPr>
                <w:b/>
                <w:sz w:val="20"/>
              </w:rPr>
              <w:t>25</w:t>
            </w:r>
          </w:p>
        </w:tc>
        <w:tc>
          <w:tcPr>
            <w:tcW w:w="900" w:type="dxa"/>
          </w:tcPr>
          <w:p w14:paraId="5B4C336E" w14:textId="77777777" w:rsidR="009D1F8C" w:rsidRDefault="00274D41">
            <w:pPr>
              <w:pStyle w:val="TableParagraph"/>
              <w:spacing w:line="229" w:lineRule="exact"/>
              <w:ind w:left="107"/>
              <w:rPr>
                <w:b/>
                <w:sz w:val="20"/>
              </w:rPr>
            </w:pPr>
            <w:r>
              <w:rPr>
                <w:b/>
                <w:sz w:val="20"/>
              </w:rPr>
              <w:t>20</w:t>
            </w:r>
          </w:p>
        </w:tc>
        <w:tc>
          <w:tcPr>
            <w:tcW w:w="818" w:type="dxa"/>
          </w:tcPr>
          <w:p w14:paraId="155DFAA0" w14:textId="77777777" w:rsidR="009D1F8C" w:rsidRDefault="00274D41">
            <w:pPr>
              <w:pStyle w:val="TableParagraph"/>
              <w:spacing w:line="229" w:lineRule="exact"/>
              <w:ind w:left="107"/>
              <w:rPr>
                <w:b/>
                <w:sz w:val="20"/>
              </w:rPr>
            </w:pPr>
            <w:r>
              <w:rPr>
                <w:b/>
                <w:sz w:val="20"/>
              </w:rPr>
              <w:t>10</w:t>
            </w:r>
          </w:p>
        </w:tc>
        <w:tc>
          <w:tcPr>
            <w:tcW w:w="933" w:type="dxa"/>
          </w:tcPr>
          <w:p w14:paraId="516482AC" w14:textId="77777777" w:rsidR="009D1F8C" w:rsidRDefault="00274D41">
            <w:pPr>
              <w:pStyle w:val="TableParagraph"/>
              <w:spacing w:line="229" w:lineRule="exact"/>
              <w:ind w:left="107"/>
              <w:rPr>
                <w:b/>
                <w:sz w:val="20"/>
              </w:rPr>
            </w:pPr>
            <w:r>
              <w:rPr>
                <w:b/>
                <w:sz w:val="20"/>
              </w:rPr>
              <w:t>20</w:t>
            </w:r>
          </w:p>
        </w:tc>
        <w:tc>
          <w:tcPr>
            <w:tcW w:w="1117" w:type="dxa"/>
          </w:tcPr>
          <w:p w14:paraId="17F5E351" w14:textId="77777777" w:rsidR="009D1F8C" w:rsidRDefault="00274D41">
            <w:pPr>
              <w:pStyle w:val="TableParagraph"/>
              <w:spacing w:line="229" w:lineRule="exact"/>
              <w:ind w:left="108"/>
              <w:rPr>
                <w:b/>
                <w:sz w:val="20"/>
              </w:rPr>
            </w:pPr>
            <w:r>
              <w:rPr>
                <w:b/>
                <w:sz w:val="20"/>
              </w:rPr>
              <w:t>65 (c)</w:t>
            </w:r>
          </w:p>
        </w:tc>
        <w:tc>
          <w:tcPr>
            <w:tcW w:w="1194" w:type="dxa"/>
          </w:tcPr>
          <w:p w14:paraId="4F1E644E" w14:textId="77777777" w:rsidR="009D1F8C" w:rsidRDefault="00274D41">
            <w:pPr>
              <w:pStyle w:val="TableParagraph"/>
              <w:spacing w:line="229" w:lineRule="exact"/>
              <w:ind w:left="108"/>
              <w:rPr>
                <w:b/>
                <w:sz w:val="20"/>
              </w:rPr>
            </w:pPr>
            <w:r>
              <w:rPr>
                <w:b/>
                <w:sz w:val="20"/>
              </w:rPr>
              <w:t>40</w:t>
            </w:r>
          </w:p>
        </w:tc>
      </w:tr>
      <w:tr w:rsidR="009D1F8C" w14:paraId="1D6A75B2" w14:textId="77777777">
        <w:trPr>
          <w:trHeight w:val="457"/>
        </w:trPr>
        <w:tc>
          <w:tcPr>
            <w:tcW w:w="883" w:type="dxa"/>
          </w:tcPr>
          <w:p w14:paraId="42B9EF8E" w14:textId="77777777" w:rsidR="009D1F8C" w:rsidRDefault="00274D41">
            <w:pPr>
              <w:pStyle w:val="TableParagraph"/>
              <w:spacing w:line="227" w:lineRule="exact"/>
              <w:ind w:left="107"/>
              <w:rPr>
                <w:b/>
                <w:sz w:val="20"/>
              </w:rPr>
            </w:pPr>
            <w:r>
              <w:rPr>
                <w:b/>
                <w:sz w:val="20"/>
              </w:rPr>
              <w:t>N-C</w:t>
            </w:r>
          </w:p>
        </w:tc>
        <w:tc>
          <w:tcPr>
            <w:tcW w:w="1562" w:type="dxa"/>
          </w:tcPr>
          <w:p w14:paraId="7227E5BC" w14:textId="77777777" w:rsidR="009D1F8C" w:rsidRDefault="00274D41">
            <w:pPr>
              <w:pStyle w:val="TableParagraph"/>
              <w:spacing w:line="230" w:lineRule="exact"/>
              <w:ind w:left="107" w:right="203" w:hanging="1"/>
              <w:rPr>
                <w:b/>
                <w:sz w:val="20"/>
              </w:rPr>
            </w:pPr>
            <w:r>
              <w:rPr>
                <w:b/>
                <w:sz w:val="20"/>
              </w:rPr>
              <w:t>Neighborhood Commercial</w:t>
            </w:r>
          </w:p>
        </w:tc>
        <w:tc>
          <w:tcPr>
            <w:tcW w:w="1106" w:type="dxa"/>
          </w:tcPr>
          <w:p w14:paraId="7FA5649D" w14:textId="77777777" w:rsidR="009D1F8C" w:rsidRDefault="009D1F8C">
            <w:pPr>
              <w:pStyle w:val="TableParagraph"/>
              <w:rPr>
                <w:sz w:val="20"/>
              </w:rPr>
            </w:pPr>
          </w:p>
        </w:tc>
        <w:tc>
          <w:tcPr>
            <w:tcW w:w="1158" w:type="dxa"/>
          </w:tcPr>
          <w:p w14:paraId="0711DD0A" w14:textId="77777777" w:rsidR="009D1F8C" w:rsidRDefault="00274D41">
            <w:pPr>
              <w:pStyle w:val="TableParagraph"/>
              <w:spacing w:line="227" w:lineRule="exact"/>
              <w:ind w:left="108"/>
              <w:rPr>
                <w:b/>
                <w:sz w:val="20"/>
              </w:rPr>
            </w:pPr>
            <w:r>
              <w:rPr>
                <w:b/>
                <w:sz w:val="20"/>
              </w:rPr>
              <w:t>10,000</w:t>
            </w:r>
          </w:p>
        </w:tc>
        <w:tc>
          <w:tcPr>
            <w:tcW w:w="1158" w:type="dxa"/>
          </w:tcPr>
          <w:p w14:paraId="535981CD" w14:textId="77777777" w:rsidR="009D1F8C" w:rsidRDefault="00274D41">
            <w:pPr>
              <w:pStyle w:val="TableParagraph"/>
              <w:spacing w:line="227" w:lineRule="exact"/>
              <w:ind w:left="108"/>
              <w:rPr>
                <w:b/>
                <w:sz w:val="20"/>
              </w:rPr>
            </w:pPr>
            <w:r>
              <w:rPr>
                <w:b/>
                <w:sz w:val="20"/>
              </w:rPr>
              <w:t>900</w:t>
            </w:r>
          </w:p>
        </w:tc>
        <w:tc>
          <w:tcPr>
            <w:tcW w:w="1158" w:type="dxa"/>
          </w:tcPr>
          <w:p w14:paraId="2BD58604" w14:textId="77777777" w:rsidR="009D1F8C" w:rsidRDefault="00274D41">
            <w:pPr>
              <w:pStyle w:val="TableParagraph"/>
              <w:spacing w:line="227" w:lineRule="exact"/>
              <w:ind w:left="108"/>
              <w:rPr>
                <w:b/>
                <w:sz w:val="20"/>
              </w:rPr>
            </w:pPr>
            <w:r>
              <w:rPr>
                <w:b/>
                <w:sz w:val="20"/>
              </w:rPr>
              <w:t>75</w:t>
            </w:r>
          </w:p>
        </w:tc>
        <w:tc>
          <w:tcPr>
            <w:tcW w:w="1158" w:type="dxa"/>
          </w:tcPr>
          <w:p w14:paraId="39831A8D" w14:textId="77777777" w:rsidR="009D1F8C" w:rsidRDefault="00274D41">
            <w:pPr>
              <w:pStyle w:val="TableParagraph"/>
              <w:spacing w:line="227" w:lineRule="exact"/>
              <w:ind w:left="108"/>
              <w:rPr>
                <w:b/>
                <w:sz w:val="20"/>
              </w:rPr>
            </w:pPr>
            <w:r>
              <w:rPr>
                <w:b/>
                <w:sz w:val="20"/>
              </w:rPr>
              <w:t>60</w:t>
            </w:r>
          </w:p>
        </w:tc>
        <w:tc>
          <w:tcPr>
            <w:tcW w:w="922" w:type="dxa"/>
          </w:tcPr>
          <w:p w14:paraId="759E578E" w14:textId="77777777" w:rsidR="009D1F8C" w:rsidRDefault="00274D41">
            <w:pPr>
              <w:pStyle w:val="TableParagraph"/>
              <w:spacing w:line="227" w:lineRule="exact"/>
              <w:ind w:left="108"/>
              <w:rPr>
                <w:b/>
                <w:sz w:val="20"/>
              </w:rPr>
            </w:pPr>
            <w:r>
              <w:rPr>
                <w:b/>
                <w:sz w:val="20"/>
              </w:rPr>
              <w:t>25</w:t>
            </w:r>
          </w:p>
        </w:tc>
        <w:tc>
          <w:tcPr>
            <w:tcW w:w="900" w:type="dxa"/>
          </w:tcPr>
          <w:p w14:paraId="5691D59A" w14:textId="77777777" w:rsidR="009D1F8C" w:rsidRDefault="00274D41">
            <w:pPr>
              <w:pStyle w:val="TableParagraph"/>
              <w:spacing w:line="227" w:lineRule="exact"/>
              <w:ind w:left="108"/>
              <w:rPr>
                <w:b/>
                <w:sz w:val="20"/>
              </w:rPr>
            </w:pPr>
            <w:r>
              <w:rPr>
                <w:b/>
                <w:sz w:val="20"/>
              </w:rPr>
              <w:t>20</w:t>
            </w:r>
          </w:p>
        </w:tc>
        <w:tc>
          <w:tcPr>
            <w:tcW w:w="818" w:type="dxa"/>
          </w:tcPr>
          <w:p w14:paraId="33BC47E4" w14:textId="77777777" w:rsidR="009D1F8C" w:rsidRDefault="00274D41">
            <w:pPr>
              <w:pStyle w:val="TableParagraph"/>
              <w:spacing w:line="227" w:lineRule="exact"/>
              <w:ind w:left="108"/>
              <w:rPr>
                <w:b/>
                <w:sz w:val="20"/>
              </w:rPr>
            </w:pPr>
            <w:r>
              <w:rPr>
                <w:b/>
                <w:sz w:val="20"/>
              </w:rPr>
              <w:t>10</w:t>
            </w:r>
          </w:p>
        </w:tc>
        <w:tc>
          <w:tcPr>
            <w:tcW w:w="933" w:type="dxa"/>
          </w:tcPr>
          <w:p w14:paraId="591ED297" w14:textId="77777777" w:rsidR="009D1F8C" w:rsidRDefault="00274D41">
            <w:pPr>
              <w:pStyle w:val="TableParagraph"/>
              <w:spacing w:line="227" w:lineRule="exact"/>
              <w:ind w:left="108"/>
              <w:rPr>
                <w:b/>
                <w:sz w:val="20"/>
              </w:rPr>
            </w:pPr>
            <w:r>
              <w:rPr>
                <w:b/>
                <w:sz w:val="20"/>
              </w:rPr>
              <w:t>20</w:t>
            </w:r>
          </w:p>
        </w:tc>
        <w:tc>
          <w:tcPr>
            <w:tcW w:w="1117" w:type="dxa"/>
          </w:tcPr>
          <w:p w14:paraId="0E81BFC1" w14:textId="77777777" w:rsidR="009D1F8C" w:rsidRDefault="00274D41">
            <w:pPr>
              <w:pStyle w:val="TableParagraph"/>
              <w:spacing w:line="227" w:lineRule="exact"/>
              <w:ind w:left="109"/>
              <w:rPr>
                <w:b/>
                <w:sz w:val="20"/>
              </w:rPr>
            </w:pPr>
            <w:r>
              <w:rPr>
                <w:b/>
                <w:sz w:val="20"/>
              </w:rPr>
              <w:t>35</w:t>
            </w:r>
          </w:p>
        </w:tc>
        <w:tc>
          <w:tcPr>
            <w:tcW w:w="1194" w:type="dxa"/>
          </w:tcPr>
          <w:p w14:paraId="22A5FAE0" w14:textId="77777777" w:rsidR="009D1F8C" w:rsidRDefault="00274D41">
            <w:pPr>
              <w:pStyle w:val="TableParagraph"/>
              <w:spacing w:line="227" w:lineRule="exact"/>
              <w:ind w:left="109"/>
              <w:rPr>
                <w:b/>
                <w:sz w:val="20"/>
              </w:rPr>
            </w:pPr>
            <w:r>
              <w:rPr>
                <w:b/>
                <w:sz w:val="20"/>
              </w:rPr>
              <w:t>30</w:t>
            </w:r>
          </w:p>
          <w:p w14:paraId="549619D9" w14:textId="77777777" w:rsidR="009D1F8C" w:rsidRDefault="00274D41">
            <w:pPr>
              <w:pStyle w:val="TableParagraph"/>
              <w:spacing w:line="210" w:lineRule="exact"/>
              <w:ind w:left="109"/>
              <w:rPr>
                <w:b/>
                <w:sz w:val="20"/>
              </w:rPr>
            </w:pPr>
            <w:r>
              <w:rPr>
                <w:b/>
                <w:sz w:val="20"/>
              </w:rPr>
              <w:t>50</w:t>
            </w:r>
          </w:p>
        </w:tc>
      </w:tr>
      <w:tr w:rsidR="009D1F8C" w14:paraId="27F87CE8" w14:textId="77777777">
        <w:trPr>
          <w:trHeight w:val="458"/>
        </w:trPr>
        <w:tc>
          <w:tcPr>
            <w:tcW w:w="883" w:type="dxa"/>
          </w:tcPr>
          <w:p w14:paraId="1831FBAB" w14:textId="77777777" w:rsidR="009D1F8C" w:rsidRDefault="00274D41">
            <w:pPr>
              <w:pStyle w:val="TableParagraph"/>
              <w:spacing w:line="227" w:lineRule="exact"/>
              <w:ind w:left="107"/>
              <w:rPr>
                <w:b/>
                <w:sz w:val="20"/>
              </w:rPr>
            </w:pPr>
            <w:r>
              <w:rPr>
                <w:b/>
                <w:sz w:val="20"/>
              </w:rPr>
              <w:t>TC-C</w:t>
            </w:r>
          </w:p>
        </w:tc>
        <w:tc>
          <w:tcPr>
            <w:tcW w:w="1562" w:type="dxa"/>
          </w:tcPr>
          <w:p w14:paraId="509085F8" w14:textId="77777777" w:rsidR="009D1F8C" w:rsidRDefault="00274D41">
            <w:pPr>
              <w:pStyle w:val="TableParagraph"/>
              <w:spacing w:line="227" w:lineRule="exact"/>
              <w:ind w:left="107"/>
              <w:rPr>
                <w:b/>
                <w:sz w:val="20"/>
              </w:rPr>
            </w:pPr>
            <w:r>
              <w:rPr>
                <w:b/>
                <w:sz w:val="20"/>
              </w:rPr>
              <w:t>Town Center</w:t>
            </w:r>
          </w:p>
          <w:p w14:paraId="5370536F" w14:textId="77777777" w:rsidR="009D1F8C" w:rsidRDefault="00274D41">
            <w:pPr>
              <w:pStyle w:val="TableParagraph"/>
              <w:spacing w:line="211" w:lineRule="exact"/>
              <w:ind w:left="107"/>
              <w:rPr>
                <w:b/>
                <w:sz w:val="20"/>
              </w:rPr>
            </w:pPr>
            <w:r>
              <w:rPr>
                <w:b/>
                <w:sz w:val="20"/>
              </w:rPr>
              <w:t>Commercial</w:t>
            </w:r>
          </w:p>
        </w:tc>
        <w:tc>
          <w:tcPr>
            <w:tcW w:w="1106" w:type="dxa"/>
          </w:tcPr>
          <w:p w14:paraId="173DA916" w14:textId="77777777" w:rsidR="009D1F8C" w:rsidRDefault="00274D41">
            <w:pPr>
              <w:pStyle w:val="TableParagraph"/>
              <w:spacing w:line="227" w:lineRule="exact"/>
              <w:ind w:left="108"/>
              <w:rPr>
                <w:b/>
                <w:sz w:val="20"/>
              </w:rPr>
            </w:pPr>
            <w:r>
              <w:rPr>
                <w:b/>
                <w:sz w:val="20"/>
              </w:rPr>
              <w:t>10 (d)</w:t>
            </w:r>
          </w:p>
        </w:tc>
        <w:tc>
          <w:tcPr>
            <w:tcW w:w="1158" w:type="dxa"/>
          </w:tcPr>
          <w:p w14:paraId="338C69B7" w14:textId="77777777" w:rsidR="009D1F8C" w:rsidRDefault="00274D41">
            <w:pPr>
              <w:pStyle w:val="TableParagraph"/>
              <w:spacing w:line="227" w:lineRule="exact"/>
              <w:ind w:left="108"/>
              <w:rPr>
                <w:b/>
                <w:sz w:val="20"/>
              </w:rPr>
            </w:pPr>
            <w:r>
              <w:rPr>
                <w:b/>
                <w:sz w:val="20"/>
              </w:rPr>
              <w:t>10,000</w:t>
            </w:r>
          </w:p>
        </w:tc>
        <w:tc>
          <w:tcPr>
            <w:tcW w:w="1158" w:type="dxa"/>
          </w:tcPr>
          <w:p w14:paraId="2CC05837" w14:textId="77777777" w:rsidR="009D1F8C" w:rsidRDefault="00274D41">
            <w:pPr>
              <w:pStyle w:val="TableParagraph"/>
              <w:spacing w:line="227" w:lineRule="exact"/>
              <w:ind w:left="107"/>
              <w:rPr>
                <w:b/>
                <w:sz w:val="20"/>
              </w:rPr>
            </w:pPr>
            <w:r>
              <w:rPr>
                <w:b/>
                <w:sz w:val="20"/>
              </w:rPr>
              <w:t>900</w:t>
            </w:r>
          </w:p>
        </w:tc>
        <w:tc>
          <w:tcPr>
            <w:tcW w:w="1158" w:type="dxa"/>
          </w:tcPr>
          <w:p w14:paraId="6A04FB70" w14:textId="77777777" w:rsidR="009D1F8C" w:rsidRDefault="00274D41">
            <w:pPr>
              <w:pStyle w:val="TableParagraph"/>
              <w:spacing w:line="227" w:lineRule="exact"/>
              <w:ind w:left="107"/>
              <w:rPr>
                <w:b/>
                <w:sz w:val="20"/>
              </w:rPr>
            </w:pPr>
            <w:r>
              <w:rPr>
                <w:b/>
                <w:sz w:val="20"/>
              </w:rPr>
              <w:t>25</w:t>
            </w:r>
          </w:p>
        </w:tc>
        <w:tc>
          <w:tcPr>
            <w:tcW w:w="1158" w:type="dxa"/>
          </w:tcPr>
          <w:p w14:paraId="5C2EE023" w14:textId="77777777" w:rsidR="009D1F8C" w:rsidRDefault="009D1F8C">
            <w:pPr>
              <w:pStyle w:val="TableParagraph"/>
              <w:rPr>
                <w:sz w:val="20"/>
              </w:rPr>
            </w:pPr>
          </w:p>
        </w:tc>
        <w:tc>
          <w:tcPr>
            <w:tcW w:w="922" w:type="dxa"/>
          </w:tcPr>
          <w:p w14:paraId="0D598080" w14:textId="77777777" w:rsidR="009D1F8C" w:rsidRDefault="00274D41">
            <w:pPr>
              <w:pStyle w:val="TableParagraph"/>
              <w:spacing w:line="227" w:lineRule="exact"/>
              <w:ind w:left="107"/>
              <w:rPr>
                <w:b/>
                <w:sz w:val="20"/>
              </w:rPr>
            </w:pPr>
            <w:r>
              <w:rPr>
                <w:b/>
                <w:sz w:val="20"/>
              </w:rPr>
              <w:t>0 (e)</w:t>
            </w:r>
          </w:p>
        </w:tc>
        <w:tc>
          <w:tcPr>
            <w:tcW w:w="900" w:type="dxa"/>
          </w:tcPr>
          <w:p w14:paraId="3DA3638D" w14:textId="77777777" w:rsidR="009D1F8C" w:rsidRDefault="00274D41">
            <w:pPr>
              <w:pStyle w:val="TableParagraph"/>
              <w:spacing w:line="227" w:lineRule="exact"/>
              <w:ind w:left="107"/>
              <w:rPr>
                <w:b/>
                <w:sz w:val="20"/>
              </w:rPr>
            </w:pPr>
            <w:r>
              <w:rPr>
                <w:b/>
                <w:sz w:val="20"/>
              </w:rPr>
              <w:t>0/10 (f)</w:t>
            </w:r>
          </w:p>
        </w:tc>
        <w:tc>
          <w:tcPr>
            <w:tcW w:w="818" w:type="dxa"/>
          </w:tcPr>
          <w:p w14:paraId="402EE2C7" w14:textId="77777777" w:rsidR="009D1F8C" w:rsidRDefault="00274D41">
            <w:pPr>
              <w:pStyle w:val="TableParagraph"/>
              <w:spacing w:line="227" w:lineRule="exact"/>
              <w:ind w:left="107"/>
              <w:rPr>
                <w:b/>
                <w:sz w:val="20"/>
              </w:rPr>
            </w:pPr>
            <w:r>
              <w:rPr>
                <w:b/>
                <w:sz w:val="20"/>
              </w:rPr>
              <w:t>0/10</w:t>
            </w:r>
          </w:p>
          <w:p w14:paraId="61BEBBDD" w14:textId="77777777" w:rsidR="009D1F8C" w:rsidRDefault="00274D41">
            <w:pPr>
              <w:pStyle w:val="TableParagraph"/>
              <w:spacing w:line="211" w:lineRule="exact"/>
              <w:ind w:left="108"/>
              <w:rPr>
                <w:b/>
                <w:sz w:val="20"/>
              </w:rPr>
            </w:pPr>
            <w:r>
              <w:rPr>
                <w:b/>
                <w:sz w:val="20"/>
              </w:rPr>
              <w:t>(f)</w:t>
            </w:r>
          </w:p>
        </w:tc>
        <w:tc>
          <w:tcPr>
            <w:tcW w:w="933" w:type="dxa"/>
          </w:tcPr>
          <w:p w14:paraId="6D3A09BD" w14:textId="77777777" w:rsidR="009D1F8C" w:rsidRDefault="00274D41">
            <w:pPr>
              <w:pStyle w:val="TableParagraph"/>
              <w:spacing w:line="227" w:lineRule="exact"/>
              <w:ind w:left="108"/>
              <w:rPr>
                <w:b/>
                <w:sz w:val="20"/>
              </w:rPr>
            </w:pPr>
            <w:r>
              <w:rPr>
                <w:b/>
                <w:sz w:val="20"/>
              </w:rPr>
              <w:t>20(g)</w:t>
            </w:r>
          </w:p>
        </w:tc>
        <w:tc>
          <w:tcPr>
            <w:tcW w:w="1117" w:type="dxa"/>
          </w:tcPr>
          <w:p w14:paraId="66948C8C" w14:textId="77777777" w:rsidR="009D1F8C" w:rsidRDefault="00274D41">
            <w:pPr>
              <w:pStyle w:val="TableParagraph"/>
              <w:spacing w:line="227" w:lineRule="exact"/>
              <w:ind w:left="109"/>
              <w:rPr>
                <w:b/>
                <w:sz w:val="20"/>
              </w:rPr>
            </w:pPr>
            <w:r>
              <w:rPr>
                <w:b/>
                <w:sz w:val="20"/>
              </w:rPr>
              <w:t>35/80 (c)</w:t>
            </w:r>
          </w:p>
        </w:tc>
        <w:tc>
          <w:tcPr>
            <w:tcW w:w="1194" w:type="dxa"/>
          </w:tcPr>
          <w:p w14:paraId="6BE0BE7C" w14:textId="77777777" w:rsidR="009D1F8C" w:rsidRDefault="00274D41">
            <w:pPr>
              <w:pStyle w:val="TableParagraph"/>
              <w:spacing w:line="227" w:lineRule="exact"/>
              <w:ind w:left="109"/>
              <w:rPr>
                <w:b/>
                <w:sz w:val="20"/>
              </w:rPr>
            </w:pPr>
            <w:r>
              <w:rPr>
                <w:b/>
                <w:sz w:val="20"/>
              </w:rPr>
              <w:t>50</w:t>
            </w:r>
          </w:p>
        </w:tc>
      </w:tr>
    </w:tbl>
    <w:p w14:paraId="02DC8C74" w14:textId="77777777" w:rsidR="009D1F8C" w:rsidRDefault="009D1F8C">
      <w:pPr>
        <w:spacing w:line="227" w:lineRule="exact"/>
        <w:rPr>
          <w:sz w:val="20"/>
        </w:rPr>
        <w:sectPr w:rsidR="009D1F8C">
          <w:headerReference w:type="default" r:id="rId34"/>
          <w:footerReference w:type="default" r:id="rId35"/>
          <w:pgSz w:w="15840" w:h="12240" w:orient="landscape"/>
          <w:pgMar w:top="1200" w:right="1040" w:bottom="2280" w:left="500" w:header="727" w:footer="2097" w:gutter="0"/>
          <w:pgNumType w:start="2"/>
          <w:cols w:space="720"/>
        </w:sectPr>
      </w:pPr>
    </w:p>
    <w:p w14:paraId="6204EC25" w14:textId="77777777" w:rsidR="009D1F8C" w:rsidRDefault="009D1F8C">
      <w:pPr>
        <w:pStyle w:val="BodyText"/>
        <w:spacing w:before="7"/>
        <w:rPr>
          <w:b/>
          <w:sz w:val="19"/>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83"/>
        <w:gridCol w:w="1562"/>
        <w:gridCol w:w="1106"/>
        <w:gridCol w:w="1158"/>
        <w:gridCol w:w="1158"/>
        <w:gridCol w:w="1158"/>
        <w:gridCol w:w="1158"/>
        <w:gridCol w:w="922"/>
        <w:gridCol w:w="900"/>
        <w:gridCol w:w="818"/>
        <w:gridCol w:w="933"/>
        <w:gridCol w:w="1117"/>
        <w:gridCol w:w="1194"/>
      </w:tblGrid>
      <w:tr w:rsidR="009D1F8C" w14:paraId="2734188F" w14:textId="77777777">
        <w:trPr>
          <w:trHeight w:val="1150"/>
        </w:trPr>
        <w:tc>
          <w:tcPr>
            <w:tcW w:w="2445" w:type="dxa"/>
            <w:gridSpan w:val="2"/>
            <w:vMerge w:val="restart"/>
          </w:tcPr>
          <w:p w14:paraId="71E43583" w14:textId="77777777" w:rsidR="009D1F8C" w:rsidRDefault="00274D41">
            <w:pPr>
              <w:pStyle w:val="TableParagraph"/>
              <w:spacing w:line="229" w:lineRule="exact"/>
              <w:ind w:left="107"/>
              <w:rPr>
                <w:b/>
                <w:sz w:val="20"/>
              </w:rPr>
            </w:pPr>
            <w:r>
              <w:rPr>
                <w:b/>
                <w:sz w:val="20"/>
              </w:rPr>
              <w:t>Zoning District</w:t>
            </w:r>
          </w:p>
        </w:tc>
        <w:tc>
          <w:tcPr>
            <w:tcW w:w="1106" w:type="dxa"/>
            <w:vMerge w:val="restart"/>
          </w:tcPr>
          <w:p w14:paraId="5AE5CCE9" w14:textId="77777777" w:rsidR="009D1F8C" w:rsidRDefault="00274D41">
            <w:pPr>
              <w:pStyle w:val="TableParagraph"/>
              <w:ind w:left="108" w:right="80" w:hanging="1"/>
              <w:rPr>
                <w:b/>
                <w:sz w:val="20"/>
              </w:rPr>
            </w:pPr>
            <w:r>
              <w:rPr>
                <w:b/>
                <w:sz w:val="20"/>
              </w:rPr>
              <w:t>Maximum Density (units per acre)</w:t>
            </w:r>
          </w:p>
        </w:tc>
        <w:tc>
          <w:tcPr>
            <w:tcW w:w="1158" w:type="dxa"/>
            <w:vMerge w:val="restart"/>
          </w:tcPr>
          <w:p w14:paraId="3CF2FD42" w14:textId="77777777" w:rsidR="009D1F8C" w:rsidRDefault="00274D41">
            <w:pPr>
              <w:pStyle w:val="TableParagraph"/>
              <w:tabs>
                <w:tab w:val="left" w:pos="707"/>
              </w:tabs>
              <w:ind w:left="108" w:right="94"/>
              <w:rPr>
                <w:b/>
                <w:sz w:val="20"/>
              </w:rPr>
            </w:pPr>
            <w:r>
              <w:rPr>
                <w:b/>
                <w:sz w:val="20"/>
              </w:rPr>
              <w:t>Minimum Lot</w:t>
            </w:r>
            <w:r>
              <w:rPr>
                <w:b/>
                <w:sz w:val="20"/>
              </w:rPr>
              <w:tab/>
            </w:r>
            <w:r>
              <w:rPr>
                <w:b/>
                <w:spacing w:val="-5"/>
                <w:sz w:val="20"/>
              </w:rPr>
              <w:t xml:space="preserve">Size </w:t>
            </w:r>
            <w:r>
              <w:rPr>
                <w:b/>
                <w:sz w:val="20"/>
              </w:rPr>
              <w:t>(sf)</w:t>
            </w:r>
          </w:p>
        </w:tc>
        <w:tc>
          <w:tcPr>
            <w:tcW w:w="1158" w:type="dxa"/>
            <w:vMerge w:val="restart"/>
          </w:tcPr>
          <w:p w14:paraId="50EA950F" w14:textId="77777777" w:rsidR="009D1F8C" w:rsidRDefault="00274D41">
            <w:pPr>
              <w:pStyle w:val="TableParagraph"/>
              <w:tabs>
                <w:tab w:val="left" w:pos="883"/>
              </w:tabs>
              <w:ind w:left="108" w:right="95"/>
              <w:rPr>
                <w:b/>
                <w:sz w:val="20"/>
              </w:rPr>
            </w:pPr>
            <w:r>
              <w:rPr>
                <w:b/>
                <w:sz w:val="20"/>
              </w:rPr>
              <w:t>Minimum Square Feet</w:t>
            </w:r>
            <w:r>
              <w:rPr>
                <w:b/>
                <w:sz w:val="20"/>
              </w:rPr>
              <w:tab/>
            </w:r>
            <w:r>
              <w:rPr>
                <w:b/>
                <w:spacing w:val="-9"/>
                <w:sz w:val="20"/>
              </w:rPr>
              <w:t xml:space="preserve">of </w:t>
            </w:r>
            <w:r>
              <w:rPr>
                <w:b/>
                <w:sz w:val="20"/>
              </w:rPr>
              <w:t>Building</w:t>
            </w:r>
          </w:p>
        </w:tc>
        <w:tc>
          <w:tcPr>
            <w:tcW w:w="1158" w:type="dxa"/>
            <w:vMerge w:val="restart"/>
          </w:tcPr>
          <w:p w14:paraId="5265303F" w14:textId="77777777" w:rsidR="009D1F8C" w:rsidRDefault="00274D41">
            <w:pPr>
              <w:pStyle w:val="TableParagraph"/>
              <w:ind w:left="108" w:right="125"/>
              <w:rPr>
                <w:b/>
                <w:sz w:val="20"/>
              </w:rPr>
            </w:pPr>
            <w:r>
              <w:rPr>
                <w:b/>
                <w:sz w:val="20"/>
              </w:rPr>
              <w:t>Minimum Lot Width</w:t>
            </w:r>
          </w:p>
        </w:tc>
        <w:tc>
          <w:tcPr>
            <w:tcW w:w="1158" w:type="dxa"/>
            <w:vMerge w:val="restart"/>
          </w:tcPr>
          <w:p w14:paraId="0EF8CBE3" w14:textId="77777777" w:rsidR="009D1F8C" w:rsidRDefault="00274D41">
            <w:pPr>
              <w:pStyle w:val="TableParagraph"/>
              <w:ind w:left="108" w:right="164"/>
              <w:rPr>
                <w:b/>
                <w:sz w:val="20"/>
              </w:rPr>
            </w:pPr>
            <w:r>
              <w:rPr>
                <w:b/>
                <w:sz w:val="20"/>
              </w:rPr>
              <w:t>Minimum Road Frontage</w:t>
            </w:r>
          </w:p>
        </w:tc>
        <w:tc>
          <w:tcPr>
            <w:tcW w:w="3573" w:type="dxa"/>
            <w:gridSpan w:val="4"/>
          </w:tcPr>
          <w:p w14:paraId="79B285A0" w14:textId="77777777" w:rsidR="009D1F8C" w:rsidRDefault="00274D41">
            <w:pPr>
              <w:pStyle w:val="TableParagraph"/>
              <w:spacing w:line="229" w:lineRule="exact"/>
              <w:ind w:left="1111"/>
              <w:rPr>
                <w:b/>
                <w:sz w:val="20"/>
              </w:rPr>
            </w:pPr>
            <w:r>
              <w:rPr>
                <w:b/>
                <w:sz w:val="20"/>
              </w:rPr>
              <w:t>Minimum Yard</w:t>
            </w:r>
          </w:p>
        </w:tc>
        <w:tc>
          <w:tcPr>
            <w:tcW w:w="1117" w:type="dxa"/>
          </w:tcPr>
          <w:p w14:paraId="50BD33E0" w14:textId="77777777" w:rsidR="009D1F8C" w:rsidRDefault="00274D41">
            <w:pPr>
              <w:pStyle w:val="TableParagraph"/>
              <w:ind w:left="109" w:right="89"/>
              <w:rPr>
                <w:b/>
                <w:sz w:val="20"/>
              </w:rPr>
            </w:pPr>
            <w:r>
              <w:rPr>
                <w:b/>
                <w:sz w:val="20"/>
              </w:rPr>
              <w:t>Maximum Height</w:t>
            </w:r>
          </w:p>
        </w:tc>
        <w:tc>
          <w:tcPr>
            <w:tcW w:w="1194" w:type="dxa"/>
          </w:tcPr>
          <w:p w14:paraId="057BEFD2" w14:textId="77777777" w:rsidR="009D1F8C" w:rsidRDefault="00274D41">
            <w:pPr>
              <w:pStyle w:val="TableParagraph"/>
              <w:ind w:left="109" w:right="77"/>
              <w:rPr>
                <w:b/>
                <w:sz w:val="20"/>
              </w:rPr>
            </w:pPr>
            <w:r>
              <w:rPr>
                <w:b/>
                <w:sz w:val="20"/>
              </w:rPr>
              <w:t>Max Impervious Lot Coverage</w:t>
            </w:r>
          </w:p>
          <w:p w14:paraId="7EABFDCA" w14:textId="77777777" w:rsidR="009D1F8C" w:rsidRDefault="00274D41">
            <w:pPr>
              <w:pStyle w:val="TableParagraph"/>
              <w:spacing w:line="211" w:lineRule="exact"/>
              <w:ind w:left="109"/>
              <w:rPr>
                <w:b/>
                <w:sz w:val="20"/>
              </w:rPr>
            </w:pPr>
            <w:r>
              <w:rPr>
                <w:b/>
                <w:sz w:val="20"/>
              </w:rPr>
              <w:t>(%)</w:t>
            </w:r>
          </w:p>
        </w:tc>
      </w:tr>
      <w:tr w:rsidR="009D1F8C" w14:paraId="4235744D" w14:textId="77777777">
        <w:trPr>
          <w:trHeight w:val="553"/>
        </w:trPr>
        <w:tc>
          <w:tcPr>
            <w:tcW w:w="2445" w:type="dxa"/>
            <w:gridSpan w:val="2"/>
            <w:vMerge/>
            <w:tcBorders>
              <w:top w:val="nil"/>
            </w:tcBorders>
          </w:tcPr>
          <w:p w14:paraId="149EE844" w14:textId="77777777" w:rsidR="009D1F8C" w:rsidRDefault="009D1F8C">
            <w:pPr>
              <w:rPr>
                <w:sz w:val="2"/>
                <w:szCs w:val="2"/>
              </w:rPr>
            </w:pPr>
          </w:p>
        </w:tc>
        <w:tc>
          <w:tcPr>
            <w:tcW w:w="1106" w:type="dxa"/>
            <w:vMerge/>
            <w:tcBorders>
              <w:top w:val="nil"/>
            </w:tcBorders>
          </w:tcPr>
          <w:p w14:paraId="2F4122AA" w14:textId="77777777" w:rsidR="009D1F8C" w:rsidRDefault="009D1F8C">
            <w:pPr>
              <w:rPr>
                <w:sz w:val="2"/>
                <w:szCs w:val="2"/>
              </w:rPr>
            </w:pPr>
          </w:p>
        </w:tc>
        <w:tc>
          <w:tcPr>
            <w:tcW w:w="1158" w:type="dxa"/>
            <w:vMerge/>
            <w:tcBorders>
              <w:top w:val="nil"/>
            </w:tcBorders>
          </w:tcPr>
          <w:p w14:paraId="70DBA2CE" w14:textId="77777777" w:rsidR="009D1F8C" w:rsidRDefault="009D1F8C">
            <w:pPr>
              <w:rPr>
                <w:sz w:val="2"/>
                <w:szCs w:val="2"/>
              </w:rPr>
            </w:pPr>
          </w:p>
        </w:tc>
        <w:tc>
          <w:tcPr>
            <w:tcW w:w="1158" w:type="dxa"/>
            <w:vMerge/>
            <w:tcBorders>
              <w:top w:val="nil"/>
            </w:tcBorders>
          </w:tcPr>
          <w:p w14:paraId="3501AAE1" w14:textId="77777777" w:rsidR="009D1F8C" w:rsidRDefault="009D1F8C">
            <w:pPr>
              <w:rPr>
                <w:sz w:val="2"/>
                <w:szCs w:val="2"/>
              </w:rPr>
            </w:pPr>
          </w:p>
        </w:tc>
        <w:tc>
          <w:tcPr>
            <w:tcW w:w="1158" w:type="dxa"/>
            <w:vMerge/>
            <w:tcBorders>
              <w:top w:val="nil"/>
            </w:tcBorders>
          </w:tcPr>
          <w:p w14:paraId="1C053EE6" w14:textId="77777777" w:rsidR="009D1F8C" w:rsidRDefault="009D1F8C">
            <w:pPr>
              <w:rPr>
                <w:sz w:val="2"/>
                <w:szCs w:val="2"/>
              </w:rPr>
            </w:pPr>
          </w:p>
        </w:tc>
        <w:tc>
          <w:tcPr>
            <w:tcW w:w="1158" w:type="dxa"/>
            <w:vMerge/>
            <w:tcBorders>
              <w:top w:val="nil"/>
            </w:tcBorders>
          </w:tcPr>
          <w:p w14:paraId="104ACA22" w14:textId="77777777" w:rsidR="009D1F8C" w:rsidRDefault="009D1F8C">
            <w:pPr>
              <w:rPr>
                <w:sz w:val="2"/>
                <w:szCs w:val="2"/>
              </w:rPr>
            </w:pPr>
          </w:p>
        </w:tc>
        <w:tc>
          <w:tcPr>
            <w:tcW w:w="922" w:type="dxa"/>
          </w:tcPr>
          <w:p w14:paraId="20394642" w14:textId="77777777" w:rsidR="009D1F8C" w:rsidRDefault="00274D41">
            <w:pPr>
              <w:pStyle w:val="TableParagraph"/>
              <w:spacing w:line="230" w:lineRule="exact"/>
              <w:ind w:left="108"/>
              <w:rPr>
                <w:b/>
                <w:sz w:val="20"/>
              </w:rPr>
            </w:pPr>
            <w:r>
              <w:rPr>
                <w:b/>
                <w:sz w:val="20"/>
              </w:rPr>
              <w:t>Front</w:t>
            </w:r>
          </w:p>
        </w:tc>
        <w:tc>
          <w:tcPr>
            <w:tcW w:w="900" w:type="dxa"/>
          </w:tcPr>
          <w:p w14:paraId="50490587" w14:textId="77777777" w:rsidR="009D1F8C" w:rsidRDefault="00274D41">
            <w:pPr>
              <w:pStyle w:val="TableParagraph"/>
              <w:spacing w:line="230" w:lineRule="exact"/>
              <w:ind w:left="107"/>
              <w:rPr>
                <w:b/>
                <w:sz w:val="20"/>
              </w:rPr>
            </w:pPr>
            <w:r>
              <w:rPr>
                <w:b/>
                <w:sz w:val="20"/>
              </w:rPr>
              <w:t>Rear</w:t>
            </w:r>
          </w:p>
        </w:tc>
        <w:tc>
          <w:tcPr>
            <w:tcW w:w="818" w:type="dxa"/>
          </w:tcPr>
          <w:p w14:paraId="1C65E4B0" w14:textId="77777777" w:rsidR="009D1F8C" w:rsidRDefault="00274D41">
            <w:pPr>
              <w:pStyle w:val="TableParagraph"/>
              <w:spacing w:line="230" w:lineRule="exact"/>
              <w:ind w:left="107"/>
              <w:rPr>
                <w:b/>
                <w:sz w:val="20"/>
              </w:rPr>
            </w:pPr>
            <w:r>
              <w:rPr>
                <w:b/>
                <w:sz w:val="20"/>
              </w:rPr>
              <w:t>Side</w:t>
            </w:r>
          </w:p>
        </w:tc>
        <w:tc>
          <w:tcPr>
            <w:tcW w:w="933" w:type="dxa"/>
          </w:tcPr>
          <w:p w14:paraId="0C02E2D9" w14:textId="77777777" w:rsidR="009D1F8C" w:rsidRDefault="00274D41">
            <w:pPr>
              <w:pStyle w:val="TableParagraph"/>
              <w:ind w:left="108" w:hanging="1"/>
              <w:rPr>
                <w:b/>
                <w:sz w:val="20"/>
              </w:rPr>
            </w:pPr>
            <w:r>
              <w:rPr>
                <w:b/>
                <w:sz w:val="20"/>
              </w:rPr>
              <w:t>Side @ corner</w:t>
            </w:r>
          </w:p>
        </w:tc>
        <w:tc>
          <w:tcPr>
            <w:tcW w:w="1117" w:type="dxa"/>
          </w:tcPr>
          <w:p w14:paraId="65C54711" w14:textId="77777777" w:rsidR="009D1F8C" w:rsidRDefault="009D1F8C">
            <w:pPr>
              <w:pStyle w:val="TableParagraph"/>
              <w:rPr>
                <w:sz w:val="20"/>
              </w:rPr>
            </w:pPr>
          </w:p>
        </w:tc>
        <w:tc>
          <w:tcPr>
            <w:tcW w:w="1194" w:type="dxa"/>
          </w:tcPr>
          <w:p w14:paraId="5C4445C5" w14:textId="77777777" w:rsidR="009D1F8C" w:rsidRDefault="009D1F8C">
            <w:pPr>
              <w:pStyle w:val="TableParagraph"/>
              <w:rPr>
                <w:sz w:val="20"/>
              </w:rPr>
            </w:pPr>
          </w:p>
        </w:tc>
      </w:tr>
      <w:tr w:rsidR="009D1F8C" w14:paraId="5BB1C301" w14:textId="77777777" w:rsidTr="006D41E7">
        <w:trPr>
          <w:trHeight w:val="460"/>
        </w:trPr>
        <w:tc>
          <w:tcPr>
            <w:tcW w:w="883" w:type="dxa"/>
            <w:shd w:val="clear" w:color="auto" w:fill="FFFFFF" w:themeFill="background1"/>
          </w:tcPr>
          <w:p w14:paraId="17BB90BB" w14:textId="77777777" w:rsidR="009D1F8C" w:rsidRPr="006D41E7" w:rsidRDefault="00274D41">
            <w:pPr>
              <w:pStyle w:val="TableParagraph"/>
              <w:spacing w:line="229" w:lineRule="exact"/>
              <w:ind w:left="107"/>
              <w:rPr>
                <w:b/>
                <w:sz w:val="20"/>
              </w:rPr>
            </w:pPr>
            <w:r w:rsidRPr="006D41E7">
              <w:rPr>
                <w:b/>
                <w:sz w:val="20"/>
              </w:rPr>
              <w:t>C-G</w:t>
            </w:r>
          </w:p>
        </w:tc>
        <w:tc>
          <w:tcPr>
            <w:tcW w:w="1562" w:type="dxa"/>
            <w:shd w:val="clear" w:color="auto" w:fill="FFFFFF" w:themeFill="background1"/>
          </w:tcPr>
          <w:p w14:paraId="11AC18D9" w14:textId="77777777" w:rsidR="009D1F8C" w:rsidRPr="006D41E7" w:rsidRDefault="00274D41">
            <w:pPr>
              <w:pStyle w:val="TableParagraph"/>
              <w:spacing w:before="2" w:line="230" w:lineRule="exact"/>
              <w:ind w:left="107" w:right="369"/>
              <w:rPr>
                <w:b/>
                <w:sz w:val="20"/>
              </w:rPr>
            </w:pPr>
            <w:r w:rsidRPr="006D41E7">
              <w:rPr>
                <w:b/>
                <w:sz w:val="20"/>
              </w:rPr>
              <w:t>General Commercial</w:t>
            </w:r>
          </w:p>
        </w:tc>
        <w:tc>
          <w:tcPr>
            <w:tcW w:w="1106" w:type="dxa"/>
            <w:shd w:val="clear" w:color="auto" w:fill="FFFFFF" w:themeFill="background1"/>
          </w:tcPr>
          <w:p w14:paraId="1241F82E" w14:textId="77777777" w:rsidR="009D1F8C" w:rsidRPr="006D41E7" w:rsidRDefault="009D1F8C">
            <w:pPr>
              <w:pStyle w:val="TableParagraph"/>
              <w:rPr>
                <w:sz w:val="20"/>
              </w:rPr>
            </w:pPr>
          </w:p>
        </w:tc>
        <w:tc>
          <w:tcPr>
            <w:tcW w:w="1158" w:type="dxa"/>
            <w:shd w:val="clear" w:color="auto" w:fill="FFFFFF" w:themeFill="background1"/>
          </w:tcPr>
          <w:p w14:paraId="07DAAACC" w14:textId="77777777" w:rsidR="009D1F8C" w:rsidRPr="006D41E7" w:rsidRDefault="00274D41">
            <w:pPr>
              <w:pStyle w:val="TableParagraph"/>
              <w:spacing w:line="229" w:lineRule="exact"/>
              <w:ind w:left="108"/>
              <w:rPr>
                <w:b/>
                <w:sz w:val="20"/>
              </w:rPr>
            </w:pPr>
            <w:r w:rsidRPr="006D41E7">
              <w:rPr>
                <w:b/>
                <w:sz w:val="20"/>
              </w:rPr>
              <w:t>20,000</w:t>
            </w:r>
          </w:p>
        </w:tc>
        <w:tc>
          <w:tcPr>
            <w:tcW w:w="1158" w:type="dxa"/>
            <w:shd w:val="clear" w:color="auto" w:fill="FFFFFF" w:themeFill="background1"/>
          </w:tcPr>
          <w:p w14:paraId="6AD6FC6B" w14:textId="77777777" w:rsidR="009D1F8C" w:rsidRPr="006D41E7" w:rsidRDefault="00274D41">
            <w:pPr>
              <w:pStyle w:val="TableParagraph"/>
              <w:spacing w:line="229" w:lineRule="exact"/>
              <w:ind w:left="108"/>
              <w:rPr>
                <w:b/>
                <w:sz w:val="20"/>
              </w:rPr>
            </w:pPr>
            <w:r w:rsidRPr="006D41E7">
              <w:rPr>
                <w:b/>
                <w:sz w:val="20"/>
              </w:rPr>
              <w:t>900</w:t>
            </w:r>
          </w:p>
        </w:tc>
        <w:tc>
          <w:tcPr>
            <w:tcW w:w="1158" w:type="dxa"/>
            <w:shd w:val="clear" w:color="auto" w:fill="FFFFFF" w:themeFill="background1"/>
          </w:tcPr>
          <w:p w14:paraId="549E8A6F" w14:textId="77777777" w:rsidR="009D1F8C" w:rsidRPr="006D41E7" w:rsidRDefault="00274D41">
            <w:pPr>
              <w:pStyle w:val="TableParagraph"/>
              <w:spacing w:line="229" w:lineRule="exact"/>
              <w:ind w:left="108"/>
              <w:rPr>
                <w:b/>
                <w:sz w:val="20"/>
              </w:rPr>
            </w:pPr>
            <w:r w:rsidRPr="006D41E7">
              <w:rPr>
                <w:b/>
                <w:sz w:val="20"/>
              </w:rPr>
              <w:t>100</w:t>
            </w:r>
          </w:p>
        </w:tc>
        <w:tc>
          <w:tcPr>
            <w:tcW w:w="1158" w:type="dxa"/>
            <w:shd w:val="clear" w:color="auto" w:fill="FFFFFF" w:themeFill="background1"/>
          </w:tcPr>
          <w:p w14:paraId="61319E03" w14:textId="77777777" w:rsidR="009D1F8C" w:rsidRPr="006D41E7" w:rsidRDefault="00274D41">
            <w:pPr>
              <w:pStyle w:val="TableParagraph"/>
              <w:spacing w:line="229" w:lineRule="exact"/>
              <w:ind w:left="108"/>
              <w:rPr>
                <w:b/>
                <w:sz w:val="20"/>
              </w:rPr>
            </w:pPr>
            <w:r w:rsidRPr="006D41E7">
              <w:rPr>
                <w:b/>
                <w:sz w:val="20"/>
              </w:rPr>
              <w:t>60</w:t>
            </w:r>
          </w:p>
        </w:tc>
        <w:tc>
          <w:tcPr>
            <w:tcW w:w="922" w:type="dxa"/>
            <w:shd w:val="clear" w:color="auto" w:fill="FFFFFF" w:themeFill="background1"/>
          </w:tcPr>
          <w:p w14:paraId="4787C330" w14:textId="77777777" w:rsidR="009D1F8C" w:rsidRPr="006D41E7" w:rsidRDefault="00274D41">
            <w:pPr>
              <w:pStyle w:val="TableParagraph"/>
              <w:spacing w:line="229" w:lineRule="exact"/>
              <w:ind w:left="108"/>
              <w:rPr>
                <w:b/>
                <w:sz w:val="20"/>
              </w:rPr>
            </w:pPr>
            <w:r w:rsidRPr="006D41E7">
              <w:rPr>
                <w:b/>
                <w:sz w:val="20"/>
              </w:rPr>
              <w:t>25</w:t>
            </w:r>
          </w:p>
        </w:tc>
        <w:tc>
          <w:tcPr>
            <w:tcW w:w="900" w:type="dxa"/>
            <w:shd w:val="clear" w:color="auto" w:fill="FFFFFF" w:themeFill="background1"/>
          </w:tcPr>
          <w:p w14:paraId="3E57EA12" w14:textId="77777777" w:rsidR="009D1F8C" w:rsidRPr="006D41E7" w:rsidRDefault="00274D41">
            <w:pPr>
              <w:pStyle w:val="TableParagraph"/>
              <w:spacing w:line="229" w:lineRule="exact"/>
              <w:ind w:left="107"/>
              <w:rPr>
                <w:b/>
                <w:sz w:val="20"/>
              </w:rPr>
            </w:pPr>
            <w:r w:rsidRPr="006D41E7">
              <w:rPr>
                <w:b/>
                <w:sz w:val="20"/>
              </w:rPr>
              <w:t>20</w:t>
            </w:r>
          </w:p>
        </w:tc>
        <w:tc>
          <w:tcPr>
            <w:tcW w:w="818" w:type="dxa"/>
            <w:shd w:val="clear" w:color="auto" w:fill="FFFFFF" w:themeFill="background1"/>
          </w:tcPr>
          <w:p w14:paraId="4DBB8204" w14:textId="77777777" w:rsidR="009D1F8C" w:rsidRPr="006D41E7" w:rsidRDefault="00274D41">
            <w:pPr>
              <w:pStyle w:val="TableParagraph"/>
              <w:spacing w:line="229" w:lineRule="exact"/>
              <w:ind w:left="107"/>
              <w:rPr>
                <w:b/>
                <w:sz w:val="20"/>
              </w:rPr>
            </w:pPr>
            <w:r w:rsidRPr="006D41E7">
              <w:rPr>
                <w:b/>
                <w:sz w:val="20"/>
              </w:rPr>
              <w:t>10</w:t>
            </w:r>
          </w:p>
        </w:tc>
        <w:tc>
          <w:tcPr>
            <w:tcW w:w="933" w:type="dxa"/>
            <w:shd w:val="clear" w:color="auto" w:fill="FFFFFF" w:themeFill="background1"/>
          </w:tcPr>
          <w:p w14:paraId="2D77A640" w14:textId="77777777" w:rsidR="009D1F8C" w:rsidRPr="006D41E7" w:rsidRDefault="00274D41">
            <w:pPr>
              <w:pStyle w:val="TableParagraph"/>
              <w:spacing w:line="229" w:lineRule="exact"/>
              <w:ind w:left="108"/>
              <w:rPr>
                <w:b/>
                <w:sz w:val="20"/>
              </w:rPr>
            </w:pPr>
            <w:r w:rsidRPr="006D41E7">
              <w:rPr>
                <w:b/>
                <w:sz w:val="20"/>
              </w:rPr>
              <w:t>20</w:t>
            </w:r>
          </w:p>
        </w:tc>
        <w:tc>
          <w:tcPr>
            <w:tcW w:w="1117" w:type="dxa"/>
            <w:shd w:val="clear" w:color="auto" w:fill="FFFFFF" w:themeFill="background1"/>
          </w:tcPr>
          <w:p w14:paraId="6231B413" w14:textId="77777777" w:rsidR="009D1F8C" w:rsidRPr="006D41E7" w:rsidRDefault="00274D41">
            <w:pPr>
              <w:pStyle w:val="TableParagraph"/>
              <w:spacing w:line="229" w:lineRule="exact"/>
              <w:ind w:left="108"/>
              <w:rPr>
                <w:b/>
                <w:sz w:val="20"/>
              </w:rPr>
            </w:pPr>
            <w:r w:rsidRPr="006D41E7">
              <w:rPr>
                <w:b/>
                <w:sz w:val="20"/>
              </w:rPr>
              <w:t>60 (c)</w:t>
            </w:r>
          </w:p>
        </w:tc>
        <w:tc>
          <w:tcPr>
            <w:tcW w:w="1194" w:type="dxa"/>
            <w:shd w:val="clear" w:color="auto" w:fill="FFFFFF" w:themeFill="background1"/>
          </w:tcPr>
          <w:p w14:paraId="27D61A0A" w14:textId="3306D463" w:rsidR="009D1F8C" w:rsidRPr="006D41E7" w:rsidRDefault="008D039F">
            <w:pPr>
              <w:pStyle w:val="TableParagraph"/>
              <w:spacing w:line="229" w:lineRule="exact"/>
              <w:ind w:left="108"/>
              <w:rPr>
                <w:b/>
                <w:sz w:val="20"/>
              </w:rPr>
            </w:pPr>
            <w:r w:rsidRPr="006D41E7">
              <w:rPr>
                <w:b/>
                <w:sz w:val="20"/>
              </w:rPr>
              <w:t>80</w:t>
            </w:r>
          </w:p>
        </w:tc>
      </w:tr>
      <w:tr w:rsidR="009D1F8C" w14:paraId="1BFA0ACA" w14:textId="77777777">
        <w:trPr>
          <w:trHeight w:val="228"/>
        </w:trPr>
        <w:tc>
          <w:tcPr>
            <w:tcW w:w="883" w:type="dxa"/>
          </w:tcPr>
          <w:p w14:paraId="4D92E13E" w14:textId="77777777" w:rsidR="009D1F8C" w:rsidRDefault="009D1F8C">
            <w:pPr>
              <w:pStyle w:val="TableParagraph"/>
              <w:rPr>
                <w:sz w:val="16"/>
              </w:rPr>
            </w:pPr>
          </w:p>
        </w:tc>
        <w:tc>
          <w:tcPr>
            <w:tcW w:w="1562" w:type="dxa"/>
          </w:tcPr>
          <w:p w14:paraId="16D7E63C" w14:textId="77777777" w:rsidR="009D1F8C" w:rsidRDefault="009D1F8C">
            <w:pPr>
              <w:pStyle w:val="TableParagraph"/>
              <w:rPr>
                <w:sz w:val="16"/>
              </w:rPr>
            </w:pPr>
          </w:p>
        </w:tc>
        <w:tc>
          <w:tcPr>
            <w:tcW w:w="11622" w:type="dxa"/>
            <w:gridSpan w:val="11"/>
          </w:tcPr>
          <w:p w14:paraId="73A8560C" w14:textId="77777777" w:rsidR="009D1F8C" w:rsidRDefault="009D1F8C">
            <w:pPr>
              <w:pStyle w:val="TableParagraph"/>
              <w:rPr>
                <w:sz w:val="16"/>
              </w:rPr>
            </w:pPr>
          </w:p>
        </w:tc>
      </w:tr>
      <w:tr w:rsidR="009D1F8C" w14:paraId="463204C6" w14:textId="77777777">
        <w:trPr>
          <w:trHeight w:val="460"/>
        </w:trPr>
        <w:tc>
          <w:tcPr>
            <w:tcW w:w="883" w:type="dxa"/>
          </w:tcPr>
          <w:p w14:paraId="627CA7BF" w14:textId="77777777" w:rsidR="009D1F8C" w:rsidRDefault="00274D41">
            <w:pPr>
              <w:pStyle w:val="TableParagraph"/>
              <w:spacing w:line="229" w:lineRule="exact"/>
              <w:ind w:left="107"/>
              <w:rPr>
                <w:b/>
                <w:sz w:val="20"/>
              </w:rPr>
            </w:pPr>
            <w:r>
              <w:rPr>
                <w:b/>
                <w:sz w:val="20"/>
              </w:rPr>
              <w:t>G-D</w:t>
            </w:r>
          </w:p>
        </w:tc>
        <w:tc>
          <w:tcPr>
            <w:tcW w:w="1562" w:type="dxa"/>
          </w:tcPr>
          <w:p w14:paraId="633C2559" w14:textId="77777777" w:rsidR="009D1F8C" w:rsidRDefault="00274D41">
            <w:pPr>
              <w:pStyle w:val="TableParagraph"/>
              <w:spacing w:before="1" w:line="230" w:lineRule="exact"/>
              <w:ind w:left="107" w:right="669"/>
              <w:rPr>
                <w:b/>
                <w:sz w:val="20"/>
              </w:rPr>
            </w:pPr>
            <w:r>
              <w:rPr>
                <w:b/>
                <w:sz w:val="20"/>
              </w:rPr>
              <w:t>Gateway District</w:t>
            </w:r>
          </w:p>
        </w:tc>
        <w:tc>
          <w:tcPr>
            <w:tcW w:w="11622" w:type="dxa"/>
            <w:gridSpan w:val="11"/>
          </w:tcPr>
          <w:p w14:paraId="1571B4CE" w14:textId="77777777" w:rsidR="009D1F8C" w:rsidRDefault="00274D41">
            <w:pPr>
              <w:pStyle w:val="TableParagraph"/>
              <w:spacing w:line="229" w:lineRule="exact"/>
              <w:ind w:left="108"/>
              <w:rPr>
                <w:b/>
                <w:sz w:val="20"/>
              </w:rPr>
            </w:pPr>
            <w:r>
              <w:rPr>
                <w:b/>
                <w:sz w:val="20"/>
              </w:rPr>
              <w:t>See Chapter 3</w:t>
            </w:r>
          </w:p>
        </w:tc>
      </w:tr>
      <w:tr w:rsidR="009D1F8C" w14:paraId="7A7AF439" w14:textId="77777777">
        <w:trPr>
          <w:trHeight w:val="458"/>
        </w:trPr>
        <w:tc>
          <w:tcPr>
            <w:tcW w:w="883" w:type="dxa"/>
          </w:tcPr>
          <w:p w14:paraId="07EDF3C7" w14:textId="77777777" w:rsidR="009D1F8C" w:rsidRDefault="00274D41">
            <w:pPr>
              <w:pStyle w:val="TableParagraph"/>
              <w:spacing w:line="228" w:lineRule="exact"/>
              <w:ind w:left="107"/>
              <w:rPr>
                <w:b/>
                <w:sz w:val="20"/>
              </w:rPr>
            </w:pPr>
            <w:r>
              <w:rPr>
                <w:b/>
                <w:sz w:val="20"/>
              </w:rPr>
              <w:t>P-D</w:t>
            </w:r>
          </w:p>
        </w:tc>
        <w:tc>
          <w:tcPr>
            <w:tcW w:w="1562" w:type="dxa"/>
          </w:tcPr>
          <w:p w14:paraId="4EADD695" w14:textId="77777777" w:rsidR="009D1F8C" w:rsidRDefault="00274D41">
            <w:pPr>
              <w:pStyle w:val="TableParagraph"/>
              <w:spacing w:before="1" w:line="230" w:lineRule="exact"/>
              <w:ind w:left="107" w:right="303" w:hanging="1"/>
              <w:rPr>
                <w:b/>
                <w:sz w:val="20"/>
              </w:rPr>
            </w:pPr>
            <w:r>
              <w:rPr>
                <w:b/>
                <w:sz w:val="20"/>
              </w:rPr>
              <w:t>Planned Development</w:t>
            </w:r>
          </w:p>
        </w:tc>
        <w:tc>
          <w:tcPr>
            <w:tcW w:w="11622" w:type="dxa"/>
            <w:gridSpan w:val="11"/>
          </w:tcPr>
          <w:p w14:paraId="7E0E024B" w14:textId="77777777" w:rsidR="009D1F8C" w:rsidRDefault="00274D41">
            <w:pPr>
              <w:pStyle w:val="TableParagraph"/>
              <w:spacing w:line="228" w:lineRule="exact"/>
              <w:ind w:left="108"/>
              <w:rPr>
                <w:b/>
                <w:sz w:val="20"/>
              </w:rPr>
            </w:pPr>
            <w:r>
              <w:rPr>
                <w:b/>
                <w:sz w:val="20"/>
              </w:rPr>
              <w:t>See Chapter 3</w:t>
            </w:r>
          </w:p>
        </w:tc>
      </w:tr>
      <w:tr w:rsidR="009D1F8C" w14:paraId="7FEE812A" w14:textId="77777777">
        <w:trPr>
          <w:trHeight w:val="458"/>
        </w:trPr>
        <w:tc>
          <w:tcPr>
            <w:tcW w:w="883" w:type="dxa"/>
          </w:tcPr>
          <w:p w14:paraId="59F82E02" w14:textId="77777777" w:rsidR="009D1F8C" w:rsidRDefault="00274D41">
            <w:pPr>
              <w:pStyle w:val="TableParagraph"/>
              <w:spacing w:line="227" w:lineRule="exact"/>
              <w:ind w:left="107"/>
              <w:rPr>
                <w:b/>
                <w:sz w:val="20"/>
              </w:rPr>
            </w:pPr>
            <w:r>
              <w:rPr>
                <w:b/>
                <w:sz w:val="20"/>
              </w:rPr>
              <w:t>M-1</w:t>
            </w:r>
          </w:p>
        </w:tc>
        <w:tc>
          <w:tcPr>
            <w:tcW w:w="1562" w:type="dxa"/>
          </w:tcPr>
          <w:p w14:paraId="2109F3F2" w14:textId="77777777" w:rsidR="009D1F8C" w:rsidRDefault="00274D41">
            <w:pPr>
              <w:pStyle w:val="TableParagraph"/>
              <w:spacing w:line="227" w:lineRule="exact"/>
              <w:ind w:left="108"/>
              <w:rPr>
                <w:b/>
                <w:sz w:val="20"/>
              </w:rPr>
            </w:pPr>
            <w:r>
              <w:rPr>
                <w:b/>
                <w:sz w:val="20"/>
              </w:rPr>
              <w:t>Industrial,</w:t>
            </w:r>
          </w:p>
          <w:p w14:paraId="15E05000" w14:textId="77777777" w:rsidR="009D1F8C" w:rsidRDefault="00274D41">
            <w:pPr>
              <w:pStyle w:val="TableParagraph"/>
              <w:spacing w:line="211" w:lineRule="exact"/>
              <w:ind w:left="107"/>
              <w:rPr>
                <w:b/>
                <w:sz w:val="20"/>
              </w:rPr>
            </w:pPr>
            <w:r>
              <w:rPr>
                <w:b/>
                <w:sz w:val="20"/>
              </w:rPr>
              <w:t>Light</w:t>
            </w:r>
          </w:p>
        </w:tc>
        <w:tc>
          <w:tcPr>
            <w:tcW w:w="1106" w:type="dxa"/>
          </w:tcPr>
          <w:p w14:paraId="5969D59B" w14:textId="77777777" w:rsidR="009D1F8C" w:rsidRDefault="009D1F8C">
            <w:pPr>
              <w:pStyle w:val="TableParagraph"/>
              <w:rPr>
                <w:sz w:val="20"/>
              </w:rPr>
            </w:pPr>
          </w:p>
        </w:tc>
        <w:tc>
          <w:tcPr>
            <w:tcW w:w="1158" w:type="dxa"/>
          </w:tcPr>
          <w:p w14:paraId="4C3491B2" w14:textId="77777777" w:rsidR="009D1F8C" w:rsidRDefault="00274D41">
            <w:pPr>
              <w:pStyle w:val="TableParagraph"/>
              <w:spacing w:line="227" w:lineRule="exact"/>
              <w:ind w:left="108"/>
              <w:rPr>
                <w:b/>
                <w:sz w:val="20"/>
              </w:rPr>
            </w:pPr>
            <w:r>
              <w:rPr>
                <w:b/>
                <w:sz w:val="20"/>
              </w:rPr>
              <w:t>20,000</w:t>
            </w:r>
          </w:p>
        </w:tc>
        <w:tc>
          <w:tcPr>
            <w:tcW w:w="1158" w:type="dxa"/>
          </w:tcPr>
          <w:p w14:paraId="17C63335" w14:textId="77777777" w:rsidR="009D1F8C" w:rsidRDefault="00274D41">
            <w:pPr>
              <w:pStyle w:val="TableParagraph"/>
              <w:spacing w:line="227" w:lineRule="exact"/>
              <w:ind w:left="108"/>
              <w:rPr>
                <w:b/>
                <w:sz w:val="20"/>
              </w:rPr>
            </w:pPr>
            <w:r>
              <w:rPr>
                <w:b/>
                <w:sz w:val="20"/>
              </w:rPr>
              <w:t>900</w:t>
            </w:r>
          </w:p>
        </w:tc>
        <w:tc>
          <w:tcPr>
            <w:tcW w:w="1158" w:type="dxa"/>
          </w:tcPr>
          <w:p w14:paraId="29A72E0E" w14:textId="77777777" w:rsidR="009D1F8C" w:rsidRDefault="00274D41">
            <w:pPr>
              <w:pStyle w:val="TableParagraph"/>
              <w:spacing w:line="227" w:lineRule="exact"/>
              <w:ind w:left="108"/>
              <w:rPr>
                <w:b/>
                <w:sz w:val="20"/>
              </w:rPr>
            </w:pPr>
            <w:r>
              <w:rPr>
                <w:b/>
                <w:sz w:val="20"/>
              </w:rPr>
              <w:t>100</w:t>
            </w:r>
          </w:p>
        </w:tc>
        <w:tc>
          <w:tcPr>
            <w:tcW w:w="1158" w:type="dxa"/>
          </w:tcPr>
          <w:p w14:paraId="0D9E929A" w14:textId="77777777" w:rsidR="009D1F8C" w:rsidRDefault="00274D41">
            <w:pPr>
              <w:pStyle w:val="TableParagraph"/>
              <w:spacing w:line="227" w:lineRule="exact"/>
              <w:ind w:left="108"/>
              <w:rPr>
                <w:b/>
                <w:sz w:val="20"/>
              </w:rPr>
            </w:pPr>
            <w:r>
              <w:rPr>
                <w:b/>
                <w:sz w:val="20"/>
              </w:rPr>
              <w:t>60</w:t>
            </w:r>
          </w:p>
        </w:tc>
        <w:tc>
          <w:tcPr>
            <w:tcW w:w="922" w:type="dxa"/>
          </w:tcPr>
          <w:p w14:paraId="176AC450" w14:textId="77777777" w:rsidR="009D1F8C" w:rsidRDefault="00274D41">
            <w:pPr>
              <w:pStyle w:val="TableParagraph"/>
              <w:spacing w:line="227" w:lineRule="exact"/>
              <w:ind w:left="108"/>
              <w:rPr>
                <w:b/>
                <w:sz w:val="20"/>
              </w:rPr>
            </w:pPr>
            <w:r>
              <w:rPr>
                <w:b/>
                <w:sz w:val="20"/>
              </w:rPr>
              <w:t>25</w:t>
            </w:r>
          </w:p>
        </w:tc>
        <w:tc>
          <w:tcPr>
            <w:tcW w:w="900" w:type="dxa"/>
          </w:tcPr>
          <w:p w14:paraId="75F9E489" w14:textId="77777777" w:rsidR="009D1F8C" w:rsidRDefault="00274D41">
            <w:pPr>
              <w:pStyle w:val="TableParagraph"/>
              <w:spacing w:line="227" w:lineRule="exact"/>
              <w:ind w:left="107"/>
              <w:rPr>
                <w:b/>
                <w:sz w:val="20"/>
              </w:rPr>
            </w:pPr>
            <w:r>
              <w:rPr>
                <w:b/>
                <w:sz w:val="20"/>
              </w:rPr>
              <w:t>20</w:t>
            </w:r>
          </w:p>
        </w:tc>
        <w:tc>
          <w:tcPr>
            <w:tcW w:w="818" w:type="dxa"/>
          </w:tcPr>
          <w:p w14:paraId="0EC153CF" w14:textId="77777777" w:rsidR="009D1F8C" w:rsidRDefault="00274D41">
            <w:pPr>
              <w:pStyle w:val="TableParagraph"/>
              <w:spacing w:line="227" w:lineRule="exact"/>
              <w:ind w:left="107"/>
              <w:rPr>
                <w:b/>
                <w:sz w:val="20"/>
              </w:rPr>
            </w:pPr>
            <w:r>
              <w:rPr>
                <w:b/>
                <w:sz w:val="20"/>
              </w:rPr>
              <w:t>15</w:t>
            </w:r>
          </w:p>
        </w:tc>
        <w:tc>
          <w:tcPr>
            <w:tcW w:w="933" w:type="dxa"/>
          </w:tcPr>
          <w:p w14:paraId="29B8DF60" w14:textId="77777777" w:rsidR="009D1F8C" w:rsidRDefault="00274D41">
            <w:pPr>
              <w:pStyle w:val="TableParagraph"/>
              <w:spacing w:line="227" w:lineRule="exact"/>
              <w:ind w:left="108"/>
              <w:rPr>
                <w:b/>
                <w:sz w:val="20"/>
              </w:rPr>
            </w:pPr>
            <w:r>
              <w:rPr>
                <w:b/>
                <w:sz w:val="20"/>
              </w:rPr>
              <w:t>20</w:t>
            </w:r>
          </w:p>
        </w:tc>
        <w:tc>
          <w:tcPr>
            <w:tcW w:w="1117" w:type="dxa"/>
          </w:tcPr>
          <w:p w14:paraId="345E420A" w14:textId="77777777" w:rsidR="009D1F8C" w:rsidRDefault="00274D41">
            <w:pPr>
              <w:pStyle w:val="TableParagraph"/>
              <w:spacing w:line="227" w:lineRule="exact"/>
              <w:ind w:left="108"/>
              <w:rPr>
                <w:b/>
                <w:sz w:val="20"/>
              </w:rPr>
            </w:pPr>
            <w:r>
              <w:rPr>
                <w:b/>
                <w:sz w:val="20"/>
              </w:rPr>
              <w:t>65 (c)</w:t>
            </w:r>
          </w:p>
        </w:tc>
        <w:tc>
          <w:tcPr>
            <w:tcW w:w="1194" w:type="dxa"/>
          </w:tcPr>
          <w:p w14:paraId="1F183D25" w14:textId="77777777" w:rsidR="009D1F8C" w:rsidRDefault="00274D41">
            <w:pPr>
              <w:pStyle w:val="TableParagraph"/>
              <w:spacing w:line="227" w:lineRule="exact"/>
              <w:ind w:left="108"/>
              <w:rPr>
                <w:b/>
                <w:sz w:val="20"/>
              </w:rPr>
            </w:pPr>
            <w:r>
              <w:rPr>
                <w:b/>
                <w:sz w:val="20"/>
              </w:rPr>
              <w:t>50</w:t>
            </w:r>
          </w:p>
        </w:tc>
      </w:tr>
      <w:tr w:rsidR="009D1F8C" w14:paraId="292FB12F" w14:textId="77777777">
        <w:trPr>
          <w:trHeight w:val="460"/>
        </w:trPr>
        <w:tc>
          <w:tcPr>
            <w:tcW w:w="883" w:type="dxa"/>
          </w:tcPr>
          <w:p w14:paraId="7BDE2875" w14:textId="77777777" w:rsidR="009D1F8C" w:rsidRDefault="00274D41">
            <w:pPr>
              <w:pStyle w:val="TableParagraph"/>
              <w:spacing w:line="229" w:lineRule="exact"/>
              <w:ind w:left="107"/>
              <w:rPr>
                <w:b/>
                <w:sz w:val="20"/>
              </w:rPr>
            </w:pPr>
            <w:r>
              <w:rPr>
                <w:b/>
                <w:sz w:val="20"/>
              </w:rPr>
              <w:t>M-2</w:t>
            </w:r>
          </w:p>
        </w:tc>
        <w:tc>
          <w:tcPr>
            <w:tcW w:w="1562" w:type="dxa"/>
          </w:tcPr>
          <w:p w14:paraId="14C3089E" w14:textId="77777777" w:rsidR="009D1F8C" w:rsidRDefault="00274D41">
            <w:pPr>
              <w:pStyle w:val="TableParagraph"/>
              <w:spacing w:before="1" w:line="230" w:lineRule="exact"/>
              <w:ind w:left="107" w:right="519"/>
              <w:rPr>
                <w:b/>
                <w:sz w:val="20"/>
              </w:rPr>
            </w:pPr>
            <w:r>
              <w:rPr>
                <w:b/>
                <w:sz w:val="20"/>
              </w:rPr>
              <w:t>Industrial, Heavy</w:t>
            </w:r>
          </w:p>
        </w:tc>
        <w:tc>
          <w:tcPr>
            <w:tcW w:w="1106" w:type="dxa"/>
          </w:tcPr>
          <w:p w14:paraId="192E4F78" w14:textId="77777777" w:rsidR="009D1F8C" w:rsidRDefault="009D1F8C">
            <w:pPr>
              <w:pStyle w:val="TableParagraph"/>
              <w:rPr>
                <w:sz w:val="20"/>
              </w:rPr>
            </w:pPr>
          </w:p>
        </w:tc>
        <w:tc>
          <w:tcPr>
            <w:tcW w:w="1158" w:type="dxa"/>
          </w:tcPr>
          <w:p w14:paraId="20AB7FAB" w14:textId="77777777" w:rsidR="009D1F8C" w:rsidRDefault="00274D41">
            <w:pPr>
              <w:pStyle w:val="TableParagraph"/>
              <w:spacing w:line="229" w:lineRule="exact"/>
              <w:ind w:left="108"/>
              <w:rPr>
                <w:b/>
                <w:sz w:val="20"/>
              </w:rPr>
            </w:pPr>
            <w:r>
              <w:rPr>
                <w:b/>
                <w:sz w:val="20"/>
              </w:rPr>
              <w:t>43,560</w:t>
            </w:r>
          </w:p>
          <w:p w14:paraId="6E4D8B20" w14:textId="77777777" w:rsidR="009D1F8C" w:rsidRDefault="00274D41">
            <w:pPr>
              <w:pStyle w:val="TableParagraph"/>
              <w:spacing w:line="211" w:lineRule="exact"/>
              <w:ind w:left="108"/>
              <w:rPr>
                <w:b/>
                <w:sz w:val="20"/>
              </w:rPr>
            </w:pPr>
            <w:r>
              <w:rPr>
                <w:b/>
                <w:sz w:val="20"/>
              </w:rPr>
              <w:t>(1 acre)</w:t>
            </w:r>
          </w:p>
        </w:tc>
        <w:tc>
          <w:tcPr>
            <w:tcW w:w="1158" w:type="dxa"/>
          </w:tcPr>
          <w:p w14:paraId="2FDF39D2" w14:textId="77777777" w:rsidR="009D1F8C" w:rsidRDefault="00274D41">
            <w:pPr>
              <w:pStyle w:val="TableParagraph"/>
              <w:spacing w:line="229" w:lineRule="exact"/>
              <w:ind w:left="108"/>
              <w:rPr>
                <w:b/>
                <w:sz w:val="20"/>
              </w:rPr>
            </w:pPr>
            <w:r>
              <w:rPr>
                <w:b/>
                <w:sz w:val="20"/>
              </w:rPr>
              <w:t>900</w:t>
            </w:r>
          </w:p>
        </w:tc>
        <w:tc>
          <w:tcPr>
            <w:tcW w:w="1158" w:type="dxa"/>
          </w:tcPr>
          <w:p w14:paraId="21B9F60C" w14:textId="77777777" w:rsidR="009D1F8C" w:rsidRDefault="00274D41">
            <w:pPr>
              <w:pStyle w:val="TableParagraph"/>
              <w:spacing w:line="229" w:lineRule="exact"/>
              <w:ind w:left="108"/>
              <w:rPr>
                <w:b/>
                <w:sz w:val="20"/>
              </w:rPr>
            </w:pPr>
            <w:r>
              <w:rPr>
                <w:b/>
                <w:sz w:val="20"/>
              </w:rPr>
              <w:t>200</w:t>
            </w:r>
          </w:p>
        </w:tc>
        <w:tc>
          <w:tcPr>
            <w:tcW w:w="1158" w:type="dxa"/>
          </w:tcPr>
          <w:p w14:paraId="7620EC25" w14:textId="77777777" w:rsidR="009D1F8C" w:rsidRDefault="00274D41">
            <w:pPr>
              <w:pStyle w:val="TableParagraph"/>
              <w:spacing w:line="229" w:lineRule="exact"/>
              <w:ind w:left="108"/>
              <w:rPr>
                <w:b/>
                <w:sz w:val="20"/>
              </w:rPr>
            </w:pPr>
            <w:r>
              <w:rPr>
                <w:b/>
                <w:sz w:val="20"/>
              </w:rPr>
              <w:t>60</w:t>
            </w:r>
          </w:p>
        </w:tc>
        <w:tc>
          <w:tcPr>
            <w:tcW w:w="922" w:type="dxa"/>
          </w:tcPr>
          <w:p w14:paraId="681033B6" w14:textId="77777777" w:rsidR="009D1F8C" w:rsidRDefault="00274D41">
            <w:pPr>
              <w:pStyle w:val="TableParagraph"/>
              <w:spacing w:line="229" w:lineRule="exact"/>
              <w:ind w:left="108"/>
              <w:rPr>
                <w:b/>
                <w:sz w:val="20"/>
              </w:rPr>
            </w:pPr>
            <w:r>
              <w:rPr>
                <w:b/>
                <w:sz w:val="20"/>
              </w:rPr>
              <w:t>50</w:t>
            </w:r>
          </w:p>
        </w:tc>
        <w:tc>
          <w:tcPr>
            <w:tcW w:w="900" w:type="dxa"/>
          </w:tcPr>
          <w:p w14:paraId="509CB917" w14:textId="77777777" w:rsidR="009D1F8C" w:rsidRDefault="00274D41">
            <w:pPr>
              <w:pStyle w:val="TableParagraph"/>
              <w:spacing w:line="229" w:lineRule="exact"/>
              <w:ind w:left="107"/>
              <w:rPr>
                <w:b/>
                <w:sz w:val="20"/>
              </w:rPr>
            </w:pPr>
            <w:r>
              <w:rPr>
                <w:b/>
                <w:sz w:val="20"/>
              </w:rPr>
              <w:t>40</w:t>
            </w:r>
          </w:p>
        </w:tc>
        <w:tc>
          <w:tcPr>
            <w:tcW w:w="818" w:type="dxa"/>
          </w:tcPr>
          <w:p w14:paraId="27757761" w14:textId="77777777" w:rsidR="009D1F8C" w:rsidRDefault="00274D41">
            <w:pPr>
              <w:pStyle w:val="TableParagraph"/>
              <w:spacing w:line="229" w:lineRule="exact"/>
              <w:ind w:left="107"/>
              <w:rPr>
                <w:b/>
                <w:sz w:val="20"/>
              </w:rPr>
            </w:pPr>
            <w:r>
              <w:rPr>
                <w:b/>
                <w:sz w:val="20"/>
              </w:rPr>
              <w:t>30</w:t>
            </w:r>
          </w:p>
        </w:tc>
        <w:tc>
          <w:tcPr>
            <w:tcW w:w="933" w:type="dxa"/>
          </w:tcPr>
          <w:p w14:paraId="60719DC7" w14:textId="77777777" w:rsidR="009D1F8C" w:rsidRDefault="00274D41">
            <w:pPr>
              <w:pStyle w:val="TableParagraph"/>
              <w:spacing w:line="229" w:lineRule="exact"/>
              <w:ind w:left="108"/>
              <w:rPr>
                <w:b/>
                <w:sz w:val="20"/>
              </w:rPr>
            </w:pPr>
            <w:r>
              <w:rPr>
                <w:b/>
                <w:sz w:val="20"/>
              </w:rPr>
              <w:t>50</w:t>
            </w:r>
          </w:p>
        </w:tc>
        <w:tc>
          <w:tcPr>
            <w:tcW w:w="1117" w:type="dxa"/>
          </w:tcPr>
          <w:p w14:paraId="01BEB775" w14:textId="77777777" w:rsidR="009D1F8C" w:rsidRDefault="00274D41">
            <w:pPr>
              <w:pStyle w:val="TableParagraph"/>
              <w:spacing w:line="229" w:lineRule="exact"/>
              <w:ind w:left="108"/>
              <w:rPr>
                <w:b/>
                <w:sz w:val="20"/>
              </w:rPr>
            </w:pPr>
            <w:r>
              <w:rPr>
                <w:b/>
                <w:sz w:val="20"/>
              </w:rPr>
              <w:t>65 (c)</w:t>
            </w:r>
          </w:p>
        </w:tc>
        <w:tc>
          <w:tcPr>
            <w:tcW w:w="1194" w:type="dxa"/>
          </w:tcPr>
          <w:p w14:paraId="0C90C705" w14:textId="77777777" w:rsidR="009D1F8C" w:rsidRDefault="00274D41">
            <w:pPr>
              <w:pStyle w:val="TableParagraph"/>
              <w:spacing w:line="229" w:lineRule="exact"/>
              <w:ind w:left="108"/>
              <w:rPr>
                <w:b/>
                <w:sz w:val="20"/>
              </w:rPr>
            </w:pPr>
            <w:r>
              <w:rPr>
                <w:b/>
                <w:sz w:val="20"/>
              </w:rPr>
              <w:t>50</w:t>
            </w:r>
          </w:p>
        </w:tc>
      </w:tr>
      <w:tr w:rsidR="009D1F8C" w14:paraId="54DC7D01" w14:textId="77777777">
        <w:trPr>
          <w:trHeight w:val="688"/>
        </w:trPr>
        <w:tc>
          <w:tcPr>
            <w:tcW w:w="883" w:type="dxa"/>
          </w:tcPr>
          <w:p w14:paraId="25AD228C" w14:textId="77777777" w:rsidR="009D1F8C" w:rsidRDefault="00274D41">
            <w:pPr>
              <w:pStyle w:val="TableParagraph"/>
              <w:spacing w:line="228" w:lineRule="exact"/>
              <w:ind w:left="107"/>
              <w:rPr>
                <w:b/>
                <w:sz w:val="20"/>
              </w:rPr>
            </w:pPr>
            <w:r>
              <w:rPr>
                <w:b/>
                <w:sz w:val="20"/>
              </w:rPr>
              <w:t>HOD</w:t>
            </w:r>
          </w:p>
        </w:tc>
        <w:tc>
          <w:tcPr>
            <w:tcW w:w="1562" w:type="dxa"/>
          </w:tcPr>
          <w:p w14:paraId="7E130E37" w14:textId="77777777" w:rsidR="009D1F8C" w:rsidRDefault="00274D41">
            <w:pPr>
              <w:pStyle w:val="TableParagraph"/>
              <w:ind w:left="107" w:right="736" w:hanging="1"/>
              <w:rPr>
                <w:b/>
                <w:sz w:val="20"/>
              </w:rPr>
            </w:pPr>
            <w:r>
              <w:rPr>
                <w:b/>
                <w:sz w:val="20"/>
              </w:rPr>
              <w:t>Historic Overlay</w:t>
            </w:r>
          </w:p>
          <w:p w14:paraId="3C1542C3" w14:textId="77777777" w:rsidR="009D1F8C" w:rsidRDefault="00274D41">
            <w:pPr>
              <w:pStyle w:val="TableParagraph"/>
              <w:spacing w:line="211" w:lineRule="exact"/>
              <w:ind w:left="107"/>
              <w:rPr>
                <w:b/>
                <w:sz w:val="20"/>
              </w:rPr>
            </w:pPr>
            <w:r>
              <w:rPr>
                <w:b/>
                <w:sz w:val="20"/>
              </w:rPr>
              <w:t>District</w:t>
            </w:r>
          </w:p>
        </w:tc>
        <w:tc>
          <w:tcPr>
            <w:tcW w:w="11622" w:type="dxa"/>
            <w:gridSpan w:val="11"/>
          </w:tcPr>
          <w:p w14:paraId="16AF0EEE" w14:textId="77777777" w:rsidR="009D1F8C" w:rsidRDefault="00274D41">
            <w:pPr>
              <w:pStyle w:val="TableParagraph"/>
              <w:spacing w:line="229" w:lineRule="exact"/>
              <w:ind w:left="108"/>
              <w:rPr>
                <w:b/>
                <w:sz w:val="20"/>
              </w:rPr>
            </w:pPr>
            <w:r>
              <w:rPr>
                <w:b/>
                <w:sz w:val="20"/>
              </w:rPr>
              <w:t>See Chapter 4</w:t>
            </w:r>
          </w:p>
        </w:tc>
      </w:tr>
      <w:tr w:rsidR="009D1F8C" w14:paraId="60D93719" w14:textId="77777777">
        <w:trPr>
          <w:trHeight w:val="230"/>
        </w:trPr>
        <w:tc>
          <w:tcPr>
            <w:tcW w:w="883" w:type="dxa"/>
          </w:tcPr>
          <w:p w14:paraId="29B46036" w14:textId="77777777" w:rsidR="009D1F8C" w:rsidRDefault="009D1F8C">
            <w:pPr>
              <w:pStyle w:val="TableParagraph"/>
              <w:rPr>
                <w:sz w:val="16"/>
              </w:rPr>
            </w:pPr>
          </w:p>
        </w:tc>
        <w:tc>
          <w:tcPr>
            <w:tcW w:w="1562" w:type="dxa"/>
          </w:tcPr>
          <w:p w14:paraId="07DBD116" w14:textId="77777777" w:rsidR="009D1F8C" w:rsidRDefault="009D1F8C">
            <w:pPr>
              <w:pStyle w:val="TableParagraph"/>
              <w:rPr>
                <w:sz w:val="16"/>
              </w:rPr>
            </w:pPr>
          </w:p>
        </w:tc>
        <w:tc>
          <w:tcPr>
            <w:tcW w:w="1106" w:type="dxa"/>
          </w:tcPr>
          <w:p w14:paraId="16F0E7D3" w14:textId="77777777" w:rsidR="009D1F8C" w:rsidRDefault="009D1F8C">
            <w:pPr>
              <w:pStyle w:val="TableParagraph"/>
              <w:rPr>
                <w:sz w:val="16"/>
              </w:rPr>
            </w:pPr>
          </w:p>
        </w:tc>
        <w:tc>
          <w:tcPr>
            <w:tcW w:w="1158" w:type="dxa"/>
          </w:tcPr>
          <w:p w14:paraId="32FA5149" w14:textId="77777777" w:rsidR="009D1F8C" w:rsidRDefault="009D1F8C">
            <w:pPr>
              <w:pStyle w:val="TableParagraph"/>
              <w:rPr>
                <w:sz w:val="16"/>
              </w:rPr>
            </w:pPr>
          </w:p>
        </w:tc>
        <w:tc>
          <w:tcPr>
            <w:tcW w:w="1158" w:type="dxa"/>
          </w:tcPr>
          <w:p w14:paraId="480D29DF" w14:textId="77777777" w:rsidR="009D1F8C" w:rsidRDefault="009D1F8C">
            <w:pPr>
              <w:pStyle w:val="TableParagraph"/>
              <w:rPr>
                <w:sz w:val="16"/>
              </w:rPr>
            </w:pPr>
          </w:p>
        </w:tc>
        <w:tc>
          <w:tcPr>
            <w:tcW w:w="1158" w:type="dxa"/>
          </w:tcPr>
          <w:p w14:paraId="3C0C2D5F" w14:textId="77777777" w:rsidR="009D1F8C" w:rsidRDefault="009D1F8C">
            <w:pPr>
              <w:pStyle w:val="TableParagraph"/>
              <w:rPr>
                <w:sz w:val="16"/>
              </w:rPr>
            </w:pPr>
          </w:p>
        </w:tc>
        <w:tc>
          <w:tcPr>
            <w:tcW w:w="1158" w:type="dxa"/>
          </w:tcPr>
          <w:p w14:paraId="3A357BCA" w14:textId="77777777" w:rsidR="009D1F8C" w:rsidRDefault="009D1F8C">
            <w:pPr>
              <w:pStyle w:val="TableParagraph"/>
              <w:rPr>
                <w:sz w:val="16"/>
              </w:rPr>
            </w:pPr>
          </w:p>
        </w:tc>
        <w:tc>
          <w:tcPr>
            <w:tcW w:w="922" w:type="dxa"/>
          </w:tcPr>
          <w:p w14:paraId="30DACBE6" w14:textId="77777777" w:rsidR="009D1F8C" w:rsidRDefault="009D1F8C">
            <w:pPr>
              <w:pStyle w:val="TableParagraph"/>
              <w:rPr>
                <w:sz w:val="16"/>
              </w:rPr>
            </w:pPr>
          </w:p>
        </w:tc>
        <w:tc>
          <w:tcPr>
            <w:tcW w:w="900" w:type="dxa"/>
          </w:tcPr>
          <w:p w14:paraId="54CD1663" w14:textId="77777777" w:rsidR="009D1F8C" w:rsidRDefault="009D1F8C">
            <w:pPr>
              <w:pStyle w:val="TableParagraph"/>
              <w:rPr>
                <w:sz w:val="16"/>
              </w:rPr>
            </w:pPr>
          </w:p>
        </w:tc>
        <w:tc>
          <w:tcPr>
            <w:tcW w:w="818" w:type="dxa"/>
          </w:tcPr>
          <w:p w14:paraId="5AE0BA04" w14:textId="77777777" w:rsidR="009D1F8C" w:rsidRDefault="009D1F8C">
            <w:pPr>
              <w:pStyle w:val="TableParagraph"/>
              <w:rPr>
                <w:sz w:val="16"/>
              </w:rPr>
            </w:pPr>
          </w:p>
        </w:tc>
        <w:tc>
          <w:tcPr>
            <w:tcW w:w="933" w:type="dxa"/>
          </w:tcPr>
          <w:p w14:paraId="7A4D146D" w14:textId="77777777" w:rsidR="009D1F8C" w:rsidRDefault="009D1F8C">
            <w:pPr>
              <w:pStyle w:val="TableParagraph"/>
              <w:rPr>
                <w:sz w:val="16"/>
              </w:rPr>
            </w:pPr>
          </w:p>
        </w:tc>
        <w:tc>
          <w:tcPr>
            <w:tcW w:w="1117" w:type="dxa"/>
          </w:tcPr>
          <w:p w14:paraId="7A1585CA" w14:textId="77777777" w:rsidR="009D1F8C" w:rsidRDefault="009D1F8C">
            <w:pPr>
              <w:pStyle w:val="TableParagraph"/>
              <w:rPr>
                <w:sz w:val="16"/>
              </w:rPr>
            </w:pPr>
          </w:p>
        </w:tc>
        <w:tc>
          <w:tcPr>
            <w:tcW w:w="1194" w:type="dxa"/>
          </w:tcPr>
          <w:p w14:paraId="26BAA1AD" w14:textId="77777777" w:rsidR="009D1F8C" w:rsidRDefault="009D1F8C">
            <w:pPr>
              <w:pStyle w:val="TableParagraph"/>
              <w:rPr>
                <w:sz w:val="16"/>
              </w:rPr>
            </w:pPr>
          </w:p>
        </w:tc>
      </w:tr>
    </w:tbl>
    <w:p w14:paraId="08239E57" w14:textId="77777777" w:rsidR="009D1F8C" w:rsidRDefault="00274D41">
      <w:pPr>
        <w:pStyle w:val="ListParagraph"/>
        <w:numPr>
          <w:ilvl w:val="1"/>
          <w:numId w:val="158"/>
        </w:numPr>
        <w:tabs>
          <w:tab w:val="left" w:pos="504"/>
        </w:tabs>
        <w:spacing w:line="229" w:lineRule="exact"/>
        <w:rPr>
          <w:b/>
          <w:sz w:val="20"/>
        </w:rPr>
      </w:pPr>
      <w:r>
        <w:rPr>
          <w:b/>
          <w:sz w:val="20"/>
        </w:rPr>
        <w:t>The</w:t>
      </w:r>
      <w:r>
        <w:rPr>
          <w:b/>
          <w:spacing w:val="-3"/>
          <w:sz w:val="20"/>
        </w:rPr>
        <w:t xml:space="preserve"> </w:t>
      </w:r>
      <w:r>
        <w:rPr>
          <w:b/>
          <w:sz w:val="20"/>
        </w:rPr>
        <w:t>minimum</w:t>
      </w:r>
      <w:r>
        <w:rPr>
          <w:b/>
          <w:spacing w:val="-2"/>
          <w:sz w:val="20"/>
        </w:rPr>
        <w:t xml:space="preserve"> </w:t>
      </w:r>
      <w:r>
        <w:rPr>
          <w:b/>
          <w:sz w:val="20"/>
        </w:rPr>
        <w:t>useable</w:t>
      </w:r>
      <w:r>
        <w:rPr>
          <w:b/>
          <w:spacing w:val="-5"/>
          <w:sz w:val="20"/>
        </w:rPr>
        <w:t xml:space="preserve"> </w:t>
      </w:r>
      <w:r>
        <w:rPr>
          <w:b/>
          <w:sz w:val="20"/>
        </w:rPr>
        <w:t>floor</w:t>
      </w:r>
      <w:r>
        <w:rPr>
          <w:b/>
          <w:spacing w:val="-3"/>
          <w:sz w:val="20"/>
        </w:rPr>
        <w:t xml:space="preserve"> </w:t>
      </w:r>
      <w:r>
        <w:rPr>
          <w:b/>
          <w:sz w:val="20"/>
        </w:rPr>
        <w:t>area</w:t>
      </w:r>
      <w:r>
        <w:rPr>
          <w:b/>
          <w:spacing w:val="-2"/>
          <w:sz w:val="20"/>
        </w:rPr>
        <w:t xml:space="preserve"> </w:t>
      </w:r>
      <w:r>
        <w:rPr>
          <w:b/>
          <w:sz w:val="20"/>
        </w:rPr>
        <w:t>excluding</w:t>
      </w:r>
      <w:r>
        <w:rPr>
          <w:b/>
          <w:spacing w:val="-3"/>
          <w:sz w:val="20"/>
        </w:rPr>
        <w:t xml:space="preserve"> </w:t>
      </w:r>
      <w:r>
        <w:rPr>
          <w:b/>
          <w:sz w:val="20"/>
        </w:rPr>
        <w:t>attics,</w:t>
      </w:r>
      <w:r>
        <w:rPr>
          <w:b/>
          <w:spacing w:val="-3"/>
          <w:sz w:val="20"/>
        </w:rPr>
        <w:t xml:space="preserve"> </w:t>
      </w:r>
      <w:r>
        <w:rPr>
          <w:b/>
          <w:sz w:val="20"/>
        </w:rPr>
        <w:t>unfinished</w:t>
      </w:r>
      <w:r>
        <w:rPr>
          <w:b/>
          <w:spacing w:val="-2"/>
          <w:sz w:val="20"/>
        </w:rPr>
        <w:t xml:space="preserve"> </w:t>
      </w:r>
      <w:r>
        <w:rPr>
          <w:b/>
          <w:sz w:val="20"/>
        </w:rPr>
        <w:t>basements</w:t>
      </w:r>
      <w:r>
        <w:rPr>
          <w:b/>
          <w:spacing w:val="-5"/>
          <w:sz w:val="20"/>
        </w:rPr>
        <w:t xml:space="preserve"> </w:t>
      </w:r>
      <w:r>
        <w:rPr>
          <w:b/>
          <w:sz w:val="20"/>
        </w:rPr>
        <w:t>and</w:t>
      </w:r>
      <w:r>
        <w:rPr>
          <w:b/>
          <w:spacing w:val="-2"/>
          <w:sz w:val="20"/>
        </w:rPr>
        <w:t xml:space="preserve"> </w:t>
      </w:r>
      <w:r>
        <w:rPr>
          <w:b/>
          <w:sz w:val="20"/>
        </w:rPr>
        <w:t>porches</w:t>
      </w:r>
      <w:r>
        <w:rPr>
          <w:b/>
          <w:spacing w:val="-3"/>
          <w:sz w:val="20"/>
        </w:rPr>
        <w:t xml:space="preserve"> </w:t>
      </w:r>
      <w:r>
        <w:rPr>
          <w:b/>
          <w:sz w:val="20"/>
        </w:rPr>
        <w:t>for</w:t>
      </w:r>
      <w:r>
        <w:rPr>
          <w:b/>
          <w:spacing w:val="-4"/>
          <w:sz w:val="20"/>
        </w:rPr>
        <w:t xml:space="preserve"> </w:t>
      </w:r>
      <w:r>
        <w:rPr>
          <w:b/>
          <w:sz w:val="20"/>
        </w:rPr>
        <w:t>any</w:t>
      </w:r>
      <w:r>
        <w:rPr>
          <w:b/>
          <w:spacing w:val="-3"/>
          <w:sz w:val="20"/>
        </w:rPr>
        <w:t xml:space="preserve"> </w:t>
      </w:r>
      <w:r>
        <w:rPr>
          <w:b/>
          <w:sz w:val="20"/>
        </w:rPr>
        <w:t>residential</w:t>
      </w:r>
      <w:r>
        <w:rPr>
          <w:b/>
          <w:spacing w:val="-5"/>
          <w:sz w:val="20"/>
        </w:rPr>
        <w:t xml:space="preserve"> </w:t>
      </w:r>
      <w:r>
        <w:rPr>
          <w:b/>
          <w:sz w:val="20"/>
        </w:rPr>
        <w:t>dwelling</w:t>
      </w:r>
      <w:r>
        <w:rPr>
          <w:b/>
          <w:spacing w:val="-2"/>
          <w:sz w:val="20"/>
        </w:rPr>
        <w:t xml:space="preserve"> </w:t>
      </w:r>
      <w:r>
        <w:rPr>
          <w:b/>
          <w:sz w:val="20"/>
        </w:rPr>
        <w:t>unit</w:t>
      </w:r>
      <w:r>
        <w:rPr>
          <w:b/>
          <w:spacing w:val="-3"/>
          <w:sz w:val="20"/>
        </w:rPr>
        <w:t xml:space="preserve"> </w:t>
      </w:r>
      <w:r>
        <w:rPr>
          <w:b/>
          <w:sz w:val="20"/>
        </w:rPr>
        <w:t>in</w:t>
      </w:r>
      <w:r>
        <w:rPr>
          <w:b/>
          <w:spacing w:val="-3"/>
          <w:sz w:val="20"/>
        </w:rPr>
        <w:t xml:space="preserve"> </w:t>
      </w:r>
      <w:r>
        <w:rPr>
          <w:b/>
          <w:sz w:val="20"/>
        </w:rPr>
        <w:t>R-15</w:t>
      </w:r>
      <w:r>
        <w:rPr>
          <w:b/>
          <w:spacing w:val="-1"/>
          <w:sz w:val="20"/>
        </w:rPr>
        <w:t xml:space="preserve"> </w:t>
      </w:r>
      <w:r>
        <w:rPr>
          <w:b/>
          <w:sz w:val="20"/>
        </w:rPr>
        <w:t>shall</w:t>
      </w:r>
      <w:r>
        <w:rPr>
          <w:b/>
          <w:spacing w:val="-2"/>
          <w:sz w:val="20"/>
        </w:rPr>
        <w:t xml:space="preserve"> </w:t>
      </w:r>
      <w:r>
        <w:rPr>
          <w:b/>
          <w:sz w:val="20"/>
        </w:rPr>
        <w:t>not</w:t>
      </w:r>
      <w:r>
        <w:rPr>
          <w:b/>
          <w:spacing w:val="-3"/>
          <w:sz w:val="20"/>
        </w:rPr>
        <w:t xml:space="preserve"> </w:t>
      </w:r>
      <w:r>
        <w:rPr>
          <w:b/>
          <w:sz w:val="20"/>
        </w:rPr>
        <w:t>be</w:t>
      </w:r>
      <w:r>
        <w:rPr>
          <w:b/>
          <w:spacing w:val="-2"/>
          <w:sz w:val="20"/>
        </w:rPr>
        <w:t xml:space="preserve"> </w:t>
      </w:r>
      <w:r>
        <w:rPr>
          <w:b/>
          <w:sz w:val="20"/>
        </w:rPr>
        <w:t>less</w:t>
      </w:r>
      <w:r>
        <w:rPr>
          <w:b/>
          <w:spacing w:val="-4"/>
          <w:sz w:val="20"/>
        </w:rPr>
        <w:t xml:space="preserve"> </w:t>
      </w:r>
      <w:r>
        <w:rPr>
          <w:b/>
          <w:sz w:val="20"/>
        </w:rPr>
        <w:t>than</w:t>
      </w:r>
      <w:r>
        <w:rPr>
          <w:b/>
          <w:spacing w:val="-3"/>
          <w:sz w:val="20"/>
        </w:rPr>
        <w:t xml:space="preserve"> </w:t>
      </w:r>
      <w:r>
        <w:rPr>
          <w:b/>
          <w:sz w:val="20"/>
        </w:rPr>
        <w:t>1,500</w:t>
      </w:r>
      <w:r>
        <w:rPr>
          <w:b/>
          <w:spacing w:val="-2"/>
          <w:sz w:val="20"/>
        </w:rPr>
        <w:t xml:space="preserve"> </w:t>
      </w:r>
      <w:proofErr w:type="spellStart"/>
      <w:r>
        <w:rPr>
          <w:b/>
          <w:sz w:val="20"/>
        </w:rPr>
        <w:t>sq.ft</w:t>
      </w:r>
      <w:proofErr w:type="spellEnd"/>
      <w:r>
        <w:rPr>
          <w:b/>
          <w:sz w:val="20"/>
        </w:rPr>
        <w:t>.</w:t>
      </w:r>
    </w:p>
    <w:p w14:paraId="597E246E" w14:textId="77777777" w:rsidR="009D1F8C" w:rsidRDefault="00274D41">
      <w:pPr>
        <w:pStyle w:val="ListParagraph"/>
        <w:numPr>
          <w:ilvl w:val="1"/>
          <w:numId w:val="158"/>
        </w:numPr>
        <w:tabs>
          <w:tab w:val="left" w:pos="516"/>
        </w:tabs>
        <w:spacing w:line="230" w:lineRule="exact"/>
        <w:ind w:left="515" w:hanging="297"/>
        <w:rPr>
          <w:b/>
          <w:sz w:val="20"/>
        </w:rPr>
      </w:pPr>
      <w:r>
        <w:rPr>
          <w:b/>
          <w:sz w:val="20"/>
        </w:rPr>
        <w:t>For enclosed small garden sheds, greenhouses, children playhouses and gazebos, this dimension may be reduced to five (5)</w:t>
      </w:r>
      <w:r>
        <w:rPr>
          <w:b/>
          <w:spacing w:val="-21"/>
          <w:sz w:val="20"/>
        </w:rPr>
        <w:t xml:space="preserve"> </w:t>
      </w:r>
      <w:r>
        <w:rPr>
          <w:b/>
          <w:sz w:val="20"/>
        </w:rPr>
        <w:t>feet.</w:t>
      </w:r>
    </w:p>
    <w:p w14:paraId="57486BF9" w14:textId="77777777" w:rsidR="009D1F8C" w:rsidRDefault="00274D41">
      <w:pPr>
        <w:pStyle w:val="ListParagraph"/>
        <w:numPr>
          <w:ilvl w:val="1"/>
          <w:numId w:val="158"/>
        </w:numPr>
        <w:tabs>
          <w:tab w:val="left" w:pos="493"/>
        </w:tabs>
        <w:spacing w:line="230" w:lineRule="exact"/>
        <w:ind w:left="492" w:hanging="274"/>
        <w:rPr>
          <w:b/>
          <w:sz w:val="20"/>
        </w:rPr>
      </w:pPr>
      <w:r>
        <w:rPr>
          <w:b/>
          <w:sz w:val="20"/>
        </w:rPr>
        <w:t>Above 35 feet – with Fire Department Approval</w:t>
      </w:r>
      <w:r>
        <w:rPr>
          <w:b/>
          <w:spacing w:val="-7"/>
          <w:sz w:val="20"/>
        </w:rPr>
        <w:t xml:space="preserve"> </w:t>
      </w:r>
      <w:r>
        <w:rPr>
          <w:b/>
          <w:sz w:val="20"/>
        </w:rPr>
        <w:t>Only</w:t>
      </w:r>
    </w:p>
    <w:p w14:paraId="10630B66" w14:textId="77777777" w:rsidR="009D1F8C" w:rsidRDefault="00274D41">
      <w:pPr>
        <w:pStyle w:val="ListParagraph"/>
        <w:numPr>
          <w:ilvl w:val="1"/>
          <w:numId w:val="158"/>
        </w:numPr>
        <w:tabs>
          <w:tab w:val="left" w:pos="515"/>
        </w:tabs>
        <w:spacing w:before="1"/>
        <w:ind w:left="514" w:hanging="296"/>
        <w:rPr>
          <w:b/>
          <w:sz w:val="20"/>
        </w:rPr>
      </w:pPr>
      <w:r>
        <w:rPr>
          <w:b/>
          <w:sz w:val="20"/>
        </w:rPr>
        <w:t>With water and sewer service</w:t>
      </w:r>
      <w:r>
        <w:rPr>
          <w:b/>
          <w:spacing w:val="-1"/>
          <w:sz w:val="20"/>
        </w:rPr>
        <w:t xml:space="preserve"> </w:t>
      </w:r>
      <w:r>
        <w:rPr>
          <w:b/>
          <w:sz w:val="20"/>
        </w:rPr>
        <w:t>only.</w:t>
      </w:r>
    </w:p>
    <w:p w14:paraId="42B8F6A9" w14:textId="77777777" w:rsidR="009D1F8C" w:rsidRDefault="00274D41">
      <w:pPr>
        <w:pStyle w:val="ListParagraph"/>
        <w:numPr>
          <w:ilvl w:val="1"/>
          <w:numId w:val="158"/>
        </w:numPr>
        <w:tabs>
          <w:tab w:val="left" w:pos="524"/>
        </w:tabs>
        <w:ind w:left="219" w:right="225" w:firstLine="0"/>
        <w:rPr>
          <w:b/>
          <w:sz w:val="20"/>
        </w:rPr>
      </w:pPr>
      <w:r>
        <w:rPr>
          <w:b/>
          <w:sz w:val="20"/>
        </w:rPr>
        <w:t>Any application for rezoning to the Downtown Development District shall have the front setback determined by the Architectural Review Committee in accordance with the harmony of adjacent properties, subject to approval from the City</w:t>
      </w:r>
      <w:r>
        <w:rPr>
          <w:b/>
          <w:spacing w:val="-16"/>
          <w:sz w:val="20"/>
        </w:rPr>
        <w:t xml:space="preserve"> </w:t>
      </w:r>
      <w:r>
        <w:rPr>
          <w:b/>
          <w:sz w:val="20"/>
        </w:rPr>
        <w:t>Council.</w:t>
      </w:r>
    </w:p>
    <w:p w14:paraId="4CDB8A7C" w14:textId="77777777" w:rsidR="009D1F8C" w:rsidRDefault="00274D41">
      <w:pPr>
        <w:pStyle w:val="ListParagraph"/>
        <w:numPr>
          <w:ilvl w:val="1"/>
          <w:numId w:val="158"/>
        </w:numPr>
        <w:tabs>
          <w:tab w:val="left" w:pos="421"/>
        </w:tabs>
        <w:spacing w:line="230" w:lineRule="exact"/>
        <w:ind w:left="420" w:hanging="202"/>
        <w:rPr>
          <w:b/>
          <w:sz w:val="20"/>
        </w:rPr>
      </w:pPr>
      <w:r>
        <w:rPr>
          <w:b/>
          <w:sz w:val="20"/>
        </w:rPr>
        <w:t>Where fire proof walls are used, no side yard is</w:t>
      </w:r>
      <w:r>
        <w:rPr>
          <w:b/>
          <w:spacing w:val="-6"/>
          <w:sz w:val="20"/>
        </w:rPr>
        <w:t xml:space="preserve"> </w:t>
      </w:r>
      <w:r>
        <w:rPr>
          <w:b/>
          <w:sz w:val="20"/>
        </w:rPr>
        <w:t>required.</w:t>
      </w:r>
    </w:p>
    <w:p w14:paraId="1D5C8FC4" w14:textId="77777777" w:rsidR="009D1F8C" w:rsidRDefault="00274D41">
      <w:pPr>
        <w:pStyle w:val="ListParagraph"/>
        <w:numPr>
          <w:ilvl w:val="1"/>
          <w:numId w:val="158"/>
        </w:numPr>
        <w:tabs>
          <w:tab w:val="left" w:pos="520"/>
        </w:tabs>
        <w:spacing w:before="1"/>
        <w:ind w:left="219" w:right="225" w:firstLine="0"/>
        <w:rPr>
          <w:b/>
          <w:sz w:val="20"/>
        </w:rPr>
      </w:pPr>
      <w:r>
        <w:rPr>
          <w:b/>
          <w:sz w:val="20"/>
        </w:rPr>
        <w:t>Any lot line along a street (other than an alley) shall be a front lot line, any lot line along an alley shall be a rear lot line, any lot line between two lots and intersecting</w:t>
      </w:r>
      <w:r>
        <w:rPr>
          <w:b/>
          <w:spacing w:val="-3"/>
          <w:sz w:val="20"/>
        </w:rPr>
        <w:t xml:space="preserve"> </w:t>
      </w:r>
      <w:r>
        <w:rPr>
          <w:b/>
          <w:sz w:val="20"/>
        </w:rPr>
        <w:t>a</w:t>
      </w:r>
      <w:r>
        <w:rPr>
          <w:b/>
          <w:spacing w:val="-2"/>
          <w:sz w:val="20"/>
        </w:rPr>
        <w:t xml:space="preserve"> </w:t>
      </w:r>
      <w:r>
        <w:rPr>
          <w:b/>
          <w:sz w:val="20"/>
        </w:rPr>
        <w:t>front</w:t>
      </w:r>
      <w:r>
        <w:rPr>
          <w:b/>
          <w:spacing w:val="-1"/>
          <w:sz w:val="20"/>
        </w:rPr>
        <w:t xml:space="preserve"> </w:t>
      </w:r>
      <w:r>
        <w:rPr>
          <w:b/>
          <w:sz w:val="20"/>
        </w:rPr>
        <w:t>lot</w:t>
      </w:r>
      <w:r>
        <w:rPr>
          <w:b/>
          <w:spacing w:val="-1"/>
          <w:sz w:val="20"/>
        </w:rPr>
        <w:t xml:space="preserve"> </w:t>
      </w:r>
      <w:r>
        <w:rPr>
          <w:b/>
          <w:sz w:val="20"/>
        </w:rPr>
        <w:t>line</w:t>
      </w:r>
      <w:r>
        <w:rPr>
          <w:b/>
          <w:spacing w:val="-1"/>
          <w:sz w:val="20"/>
        </w:rPr>
        <w:t xml:space="preserve"> </w:t>
      </w:r>
      <w:r>
        <w:rPr>
          <w:b/>
          <w:sz w:val="20"/>
        </w:rPr>
        <w:t>shall</w:t>
      </w:r>
      <w:r>
        <w:rPr>
          <w:b/>
          <w:spacing w:val="-1"/>
          <w:sz w:val="20"/>
        </w:rPr>
        <w:t xml:space="preserve"> </w:t>
      </w:r>
      <w:r>
        <w:rPr>
          <w:b/>
          <w:sz w:val="20"/>
        </w:rPr>
        <w:t>be</w:t>
      </w:r>
      <w:r>
        <w:rPr>
          <w:b/>
          <w:spacing w:val="-3"/>
          <w:sz w:val="20"/>
        </w:rPr>
        <w:t xml:space="preserve"> </w:t>
      </w:r>
      <w:r>
        <w:rPr>
          <w:b/>
          <w:sz w:val="20"/>
        </w:rPr>
        <w:t>a</w:t>
      </w:r>
      <w:r>
        <w:rPr>
          <w:b/>
          <w:spacing w:val="-2"/>
          <w:sz w:val="20"/>
        </w:rPr>
        <w:t xml:space="preserve"> </w:t>
      </w:r>
      <w:r>
        <w:rPr>
          <w:b/>
          <w:sz w:val="20"/>
        </w:rPr>
        <w:t>side</w:t>
      </w:r>
      <w:r>
        <w:rPr>
          <w:b/>
          <w:spacing w:val="-1"/>
          <w:sz w:val="20"/>
        </w:rPr>
        <w:t xml:space="preserve"> </w:t>
      </w:r>
      <w:r>
        <w:rPr>
          <w:b/>
          <w:sz w:val="20"/>
        </w:rPr>
        <w:t>lot</w:t>
      </w:r>
      <w:r>
        <w:rPr>
          <w:b/>
          <w:spacing w:val="-1"/>
          <w:sz w:val="20"/>
        </w:rPr>
        <w:t xml:space="preserve"> </w:t>
      </w:r>
      <w:r>
        <w:rPr>
          <w:b/>
          <w:sz w:val="20"/>
        </w:rPr>
        <w:t>line,</w:t>
      </w:r>
      <w:r>
        <w:rPr>
          <w:b/>
          <w:spacing w:val="-3"/>
          <w:sz w:val="20"/>
        </w:rPr>
        <w:t xml:space="preserve"> </w:t>
      </w:r>
      <w:r>
        <w:rPr>
          <w:b/>
          <w:sz w:val="20"/>
        </w:rPr>
        <w:t>and</w:t>
      </w:r>
      <w:r>
        <w:rPr>
          <w:b/>
          <w:spacing w:val="-1"/>
          <w:sz w:val="20"/>
        </w:rPr>
        <w:t xml:space="preserve"> </w:t>
      </w:r>
      <w:r>
        <w:rPr>
          <w:b/>
          <w:sz w:val="20"/>
        </w:rPr>
        <w:t>any</w:t>
      </w:r>
      <w:r>
        <w:rPr>
          <w:b/>
          <w:spacing w:val="-1"/>
          <w:sz w:val="20"/>
        </w:rPr>
        <w:t xml:space="preserve"> </w:t>
      </w:r>
      <w:r>
        <w:rPr>
          <w:b/>
          <w:sz w:val="20"/>
        </w:rPr>
        <w:t>lot</w:t>
      </w:r>
      <w:r>
        <w:rPr>
          <w:b/>
          <w:spacing w:val="-1"/>
          <w:sz w:val="20"/>
        </w:rPr>
        <w:t xml:space="preserve"> </w:t>
      </w:r>
      <w:r>
        <w:rPr>
          <w:b/>
          <w:sz w:val="20"/>
        </w:rPr>
        <w:t>line</w:t>
      </w:r>
      <w:r>
        <w:rPr>
          <w:b/>
          <w:spacing w:val="-1"/>
          <w:sz w:val="20"/>
        </w:rPr>
        <w:t xml:space="preserve"> </w:t>
      </w:r>
      <w:r>
        <w:rPr>
          <w:b/>
          <w:sz w:val="20"/>
        </w:rPr>
        <w:t>intersecting</w:t>
      </w:r>
      <w:r>
        <w:rPr>
          <w:b/>
          <w:spacing w:val="-1"/>
          <w:sz w:val="20"/>
        </w:rPr>
        <w:t xml:space="preserve"> </w:t>
      </w:r>
      <w:r>
        <w:rPr>
          <w:b/>
          <w:sz w:val="20"/>
        </w:rPr>
        <w:t>two</w:t>
      </w:r>
      <w:r>
        <w:rPr>
          <w:b/>
          <w:spacing w:val="-2"/>
          <w:sz w:val="20"/>
        </w:rPr>
        <w:t xml:space="preserve"> </w:t>
      </w:r>
      <w:r>
        <w:rPr>
          <w:b/>
          <w:sz w:val="20"/>
        </w:rPr>
        <w:t>other</w:t>
      </w:r>
      <w:r>
        <w:rPr>
          <w:b/>
          <w:spacing w:val="-1"/>
          <w:sz w:val="20"/>
        </w:rPr>
        <w:t xml:space="preserve"> </w:t>
      </w:r>
      <w:r>
        <w:rPr>
          <w:b/>
          <w:sz w:val="20"/>
        </w:rPr>
        <w:t>lot</w:t>
      </w:r>
      <w:r>
        <w:rPr>
          <w:b/>
          <w:spacing w:val="-2"/>
          <w:sz w:val="20"/>
        </w:rPr>
        <w:t xml:space="preserve"> </w:t>
      </w:r>
      <w:r>
        <w:rPr>
          <w:b/>
          <w:sz w:val="20"/>
        </w:rPr>
        <w:t>lines</w:t>
      </w:r>
      <w:r>
        <w:rPr>
          <w:b/>
          <w:spacing w:val="-1"/>
          <w:sz w:val="20"/>
        </w:rPr>
        <w:t xml:space="preserve"> </w:t>
      </w:r>
      <w:r>
        <w:rPr>
          <w:b/>
          <w:sz w:val="20"/>
        </w:rPr>
        <w:t>which</w:t>
      </w:r>
      <w:r>
        <w:rPr>
          <w:b/>
          <w:spacing w:val="-1"/>
          <w:sz w:val="20"/>
        </w:rPr>
        <w:t xml:space="preserve"> </w:t>
      </w:r>
      <w:r>
        <w:rPr>
          <w:b/>
          <w:sz w:val="20"/>
        </w:rPr>
        <w:t>are</w:t>
      </w:r>
      <w:r>
        <w:rPr>
          <w:b/>
          <w:spacing w:val="-1"/>
          <w:sz w:val="20"/>
        </w:rPr>
        <w:t xml:space="preserve"> </w:t>
      </w:r>
      <w:r>
        <w:rPr>
          <w:b/>
          <w:sz w:val="20"/>
        </w:rPr>
        <w:t>not</w:t>
      </w:r>
      <w:r>
        <w:rPr>
          <w:b/>
          <w:spacing w:val="-1"/>
          <w:sz w:val="20"/>
        </w:rPr>
        <w:t xml:space="preserve"> </w:t>
      </w:r>
      <w:r>
        <w:rPr>
          <w:b/>
          <w:sz w:val="20"/>
        </w:rPr>
        <w:t>a</w:t>
      </w:r>
      <w:r>
        <w:rPr>
          <w:b/>
          <w:spacing w:val="-3"/>
          <w:sz w:val="20"/>
        </w:rPr>
        <w:t xml:space="preserve"> </w:t>
      </w:r>
      <w:r>
        <w:rPr>
          <w:b/>
          <w:sz w:val="20"/>
        </w:rPr>
        <w:t>front</w:t>
      </w:r>
      <w:r>
        <w:rPr>
          <w:b/>
          <w:spacing w:val="-1"/>
          <w:sz w:val="20"/>
        </w:rPr>
        <w:t xml:space="preserve"> </w:t>
      </w:r>
      <w:r>
        <w:rPr>
          <w:b/>
          <w:sz w:val="20"/>
        </w:rPr>
        <w:t>lot</w:t>
      </w:r>
      <w:r>
        <w:rPr>
          <w:b/>
          <w:spacing w:val="-1"/>
          <w:sz w:val="20"/>
        </w:rPr>
        <w:t xml:space="preserve"> </w:t>
      </w:r>
      <w:r>
        <w:rPr>
          <w:b/>
          <w:sz w:val="20"/>
        </w:rPr>
        <w:t>line</w:t>
      </w:r>
      <w:r>
        <w:rPr>
          <w:b/>
          <w:spacing w:val="-1"/>
          <w:sz w:val="20"/>
        </w:rPr>
        <w:t xml:space="preserve"> </w:t>
      </w:r>
      <w:r>
        <w:rPr>
          <w:b/>
          <w:sz w:val="20"/>
        </w:rPr>
        <w:t>shall</w:t>
      </w:r>
      <w:r>
        <w:rPr>
          <w:b/>
          <w:spacing w:val="-1"/>
          <w:sz w:val="20"/>
        </w:rPr>
        <w:t xml:space="preserve"> </w:t>
      </w:r>
      <w:r>
        <w:rPr>
          <w:b/>
          <w:sz w:val="20"/>
        </w:rPr>
        <w:t>be</w:t>
      </w:r>
      <w:r>
        <w:rPr>
          <w:b/>
          <w:spacing w:val="-3"/>
          <w:sz w:val="20"/>
        </w:rPr>
        <w:t xml:space="preserve"> </w:t>
      </w:r>
      <w:r>
        <w:rPr>
          <w:b/>
          <w:sz w:val="20"/>
        </w:rPr>
        <w:t>a rear</w:t>
      </w:r>
      <w:r>
        <w:rPr>
          <w:b/>
          <w:spacing w:val="-2"/>
          <w:sz w:val="20"/>
        </w:rPr>
        <w:t xml:space="preserve"> </w:t>
      </w:r>
      <w:r>
        <w:rPr>
          <w:b/>
          <w:sz w:val="20"/>
        </w:rPr>
        <w:t>lot</w:t>
      </w:r>
      <w:r>
        <w:rPr>
          <w:b/>
          <w:spacing w:val="-2"/>
          <w:sz w:val="20"/>
        </w:rPr>
        <w:t xml:space="preserve"> </w:t>
      </w:r>
      <w:r>
        <w:rPr>
          <w:b/>
          <w:sz w:val="20"/>
        </w:rPr>
        <w:t>line.</w:t>
      </w:r>
    </w:p>
    <w:p w14:paraId="03040815" w14:textId="77777777" w:rsidR="009D1F8C" w:rsidRDefault="009D1F8C">
      <w:pPr>
        <w:rPr>
          <w:sz w:val="20"/>
        </w:rPr>
        <w:sectPr w:rsidR="009D1F8C">
          <w:pgSz w:w="15840" w:h="12240" w:orient="landscape"/>
          <w:pgMar w:top="1200" w:right="1040" w:bottom="2280" w:left="500" w:header="727" w:footer="2097" w:gutter="0"/>
          <w:cols w:space="720"/>
        </w:sectPr>
      </w:pPr>
    </w:p>
    <w:p w14:paraId="4CB6B1BE" w14:textId="77777777" w:rsidR="009D1F8C" w:rsidRDefault="009D1F8C">
      <w:pPr>
        <w:pStyle w:val="BodyText"/>
        <w:spacing w:before="7"/>
        <w:rPr>
          <w:b/>
          <w:sz w:val="19"/>
        </w:rPr>
      </w:pPr>
    </w:p>
    <w:p w14:paraId="17CDB4FF" w14:textId="77777777" w:rsidR="009D1F8C" w:rsidRDefault="00274D41">
      <w:pPr>
        <w:pStyle w:val="Heading4"/>
        <w:numPr>
          <w:ilvl w:val="0"/>
          <w:numId w:val="158"/>
        </w:numPr>
        <w:tabs>
          <w:tab w:val="left" w:pos="912"/>
        </w:tabs>
        <w:spacing w:before="91"/>
        <w:ind w:left="911"/>
        <w:jc w:val="left"/>
      </w:pPr>
      <w:r>
        <w:t>Impervious Surface</w:t>
      </w:r>
      <w:r>
        <w:rPr>
          <w:spacing w:val="-1"/>
        </w:rPr>
        <w:t xml:space="preserve"> </w:t>
      </w:r>
      <w:r>
        <w:t>Coverage</w:t>
      </w:r>
    </w:p>
    <w:p w14:paraId="49A5657D" w14:textId="77777777" w:rsidR="009D1F8C" w:rsidRDefault="009D1F8C">
      <w:pPr>
        <w:pStyle w:val="BodyText"/>
        <w:rPr>
          <w:b/>
          <w:sz w:val="24"/>
        </w:rPr>
      </w:pPr>
    </w:p>
    <w:p w14:paraId="693357DB" w14:textId="77777777" w:rsidR="009D1F8C" w:rsidRDefault="00274D41">
      <w:pPr>
        <w:pStyle w:val="ListParagraph"/>
        <w:numPr>
          <w:ilvl w:val="0"/>
          <w:numId w:val="157"/>
        </w:numPr>
        <w:tabs>
          <w:tab w:val="left" w:pos="821"/>
        </w:tabs>
        <w:spacing w:line="252" w:lineRule="exact"/>
        <w:rPr>
          <w:b/>
        </w:rPr>
      </w:pPr>
      <w:r>
        <w:rPr>
          <w:b/>
        </w:rPr>
        <w:t>Maximum</w:t>
      </w:r>
      <w:r>
        <w:rPr>
          <w:b/>
          <w:spacing w:val="-2"/>
        </w:rPr>
        <w:t xml:space="preserve"> </w:t>
      </w:r>
      <w:r>
        <w:rPr>
          <w:b/>
        </w:rPr>
        <w:t>Coverage</w:t>
      </w:r>
    </w:p>
    <w:p w14:paraId="71BE5887" w14:textId="77777777" w:rsidR="009D1F8C" w:rsidRDefault="00274D41">
      <w:pPr>
        <w:pStyle w:val="BodyText"/>
        <w:ind w:left="600" w:right="737"/>
        <w:jc w:val="both"/>
      </w:pPr>
      <w:r>
        <w:t>Impervious surface coverage on a development site shall not exceed the maximum coverage amounts provided in Table 5-1 above.</w:t>
      </w:r>
    </w:p>
    <w:p w14:paraId="2E57296E" w14:textId="77777777" w:rsidR="009D1F8C" w:rsidRDefault="009D1F8C">
      <w:pPr>
        <w:pStyle w:val="BodyText"/>
        <w:spacing w:before="1"/>
      </w:pPr>
    </w:p>
    <w:p w14:paraId="60DD3A80" w14:textId="77777777" w:rsidR="009D1F8C" w:rsidRDefault="00274D41">
      <w:pPr>
        <w:pStyle w:val="Heading4"/>
        <w:numPr>
          <w:ilvl w:val="0"/>
          <w:numId w:val="157"/>
        </w:numPr>
        <w:tabs>
          <w:tab w:val="left" w:pos="833"/>
        </w:tabs>
        <w:spacing w:line="252" w:lineRule="exact"/>
        <w:ind w:left="832" w:hanging="233"/>
        <w:jc w:val="both"/>
      </w:pPr>
      <w:r>
        <w:t>Calculation</w:t>
      </w:r>
    </w:p>
    <w:p w14:paraId="221A1CAA" w14:textId="77777777" w:rsidR="009D1F8C" w:rsidRDefault="00274D41">
      <w:pPr>
        <w:pStyle w:val="BodyText"/>
        <w:ind w:left="600" w:right="735"/>
        <w:jc w:val="both"/>
      </w:pPr>
      <w:r>
        <w:t>Impervious surface coverage is determined by calculating the total impervious surface area as a percentage of the gross site area. Water bodies are impervious and shall be included as such in the calculation of impervious surface</w:t>
      </w:r>
      <w:r>
        <w:rPr>
          <w:spacing w:val="-1"/>
        </w:rPr>
        <w:t xml:space="preserve"> </w:t>
      </w:r>
      <w:r>
        <w:t>coverage.</w:t>
      </w:r>
    </w:p>
    <w:p w14:paraId="5ECA6944" w14:textId="77777777" w:rsidR="009D1F8C" w:rsidRDefault="009D1F8C">
      <w:pPr>
        <w:pStyle w:val="BodyText"/>
      </w:pPr>
    </w:p>
    <w:p w14:paraId="163548CC" w14:textId="77777777" w:rsidR="009D1F8C" w:rsidRDefault="00274D41">
      <w:pPr>
        <w:pStyle w:val="Heading4"/>
        <w:numPr>
          <w:ilvl w:val="0"/>
          <w:numId w:val="157"/>
        </w:numPr>
        <w:tabs>
          <w:tab w:val="left" w:pos="808"/>
        </w:tabs>
        <w:spacing w:line="252" w:lineRule="exact"/>
        <w:ind w:left="807" w:hanging="208"/>
        <w:jc w:val="both"/>
      </w:pPr>
      <w:r>
        <w:t>Pervious</w:t>
      </w:r>
      <w:r>
        <w:rPr>
          <w:spacing w:val="-1"/>
        </w:rPr>
        <w:t xml:space="preserve"> </w:t>
      </w:r>
      <w:r>
        <w:t>Concrete</w:t>
      </w:r>
    </w:p>
    <w:p w14:paraId="15366D97" w14:textId="77777777" w:rsidR="009D1F8C" w:rsidRDefault="00274D41">
      <w:pPr>
        <w:pStyle w:val="BodyText"/>
        <w:ind w:left="600" w:right="737"/>
        <w:jc w:val="both"/>
      </w:pPr>
      <w:r>
        <w:t>If pervious concrete is proposed for a project, then 50 percent of the area covered with pervious concrete shall be considered as a pervious surface provided it is installed and maintained in accordance with manufacturer’s guidelines.</w:t>
      </w:r>
    </w:p>
    <w:p w14:paraId="6416E52A" w14:textId="77777777" w:rsidR="009D1F8C" w:rsidRDefault="009D1F8C">
      <w:pPr>
        <w:pStyle w:val="BodyText"/>
      </w:pPr>
    </w:p>
    <w:p w14:paraId="5D6255A5" w14:textId="77777777" w:rsidR="009D1F8C" w:rsidRDefault="00274D41">
      <w:pPr>
        <w:pStyle w:val="Heading4"/>
        <w:numPr>
          <w:ilvl w:val="0"/>
          <w:numId w:val="158"/>
        </w:numPr>
        <w:tabs>
          <w:tab w:val="left" w:pos="912"/>
        </w:tabs>
        <w:ind w:left="911"/>
        <w:jc w:val="left"/>
      </w:pPr>
      <w:r>
        <w:t>Building Setback</w:t>
      </w:r>
      <w:r>
        <w:rPr>
          <w:spacing w:val="-2"/>
        </w:rPr>
        <w:t xml:space="preserve"> </w:t>
      </w:r>
      <w:r>
        <w:t>Requirements</w:t>
      </w:r>
    </w:p>
    <w:p w14:paraId="207C8F88" w14:textId="77777777" w:rsidR="009D1F8C" w:rsidRDefault="009D1F8C">
      <w:pPr>
        <w:pStyle w:val="BodyText"/>
        <w:spacing w:before="1"/>
        <w:rPr>
          <w:b/>
        </w:rPr>
      </w:pPr>
    </w:p>
    <w:p w14:paraId="659B2028" w14:textId="77777777" w:rsidR="009D1F8C" w:rsidRDefault="00274D41">
      <w:pPr>
        <w:pStyle w:val="ListParagraph"/>
        <w:numPr>
          <w:ilvl w:val="0"/>
          <w:numId w:val="156"/>
        </w:numPr>
        <w:tabs>
          <w:tab w:val="left" w:pos="821"/>
        </w:tabs>
        <w:spacing w:line="252" w:lineRule="exact"/>
        <w:rPr>
          <w:b/>
        </w:rPr>
      </w:pPr>
      <w:r>
        <w:rPr>
          <w:b/>
        </w:rPr>
        <w:t>General</w:t>
      </w:r>
    </w:p>
    <w:p w14:paraId="0B2D90E0" w14:textId="77777777" w:rsidR="009D1F8C" w:rsidRDefault="00274D41">
      <w:pPr>
        <w:pStyle w:val="BodyText"/>
        <w:ind w:left="599" w:right="737"/>
        <w:jc w:val="both"/>
      </w:pPr>
      <w:r>
        <w:t>No person shall construct or erect a building or other permanent structure with the exception of fences, sidewalks, pools, walls, terraces, decks, driveways, or accessory structures on any lot or tract for which a setback line has been established, between such a setback line and the property line.</w:t>
      </w:r>
    </w:p>
    <w:p w14:paraId="6E1B9BE4" w14:textId="77777777" w:rsidR="009D1F8C" w:rsidRDefault="009D1F8C">
      <w:pPr>
        <w:pStyle w:val="BodyText"/>
        <w:spacing w:before="1"/>
      </w:pPr>
    </w:p>
    <w:p w14:paraId="343874B6" w14:textId="77777777" w:rsidR="009D1F8C" w:rsidRDefault="00274D41">
      <w:pPr>
        <w:pStyle w:val="Heading4"/>
        <w:numPr>
          <w:ilvl w:val="0"/>
          <w:numId w:val="156"/>
        </w:numPr>
        <w:tabs>
          <w:tab w:val="left" w:pos="833"/>
        </w:tabs>
        <w:spacing w:line="252" w:lineRule="exact"/>
        <w:ind w:left="832" w:hanging="234"/>
        <w:jc w:val="both"/>
      </w:pPr>
      <w:r>
        <w:t>Exceptions</w:t>
      </w:r>
    </w:p>
    <w:p w14:paraId="74E23FC2" w14:textId="77777777" w:rsidR="009D1F8C" w:rsidRDefault="00274D41">
      <w:pPr>
        <w:pStyle w:val="BodyText"/>
        <w:ind w:left="600" w:right="736"/>
        <w:jc w:val="both"/>
      </w:pPr>
      <w:r>
        <w:t>Architectural features such as cornices, eaves, gutters, fireplaces, flower boxes, bay windows, decorative molding and balconies, and front staircases designed complementary to the principal structure, which are part of or attached to the structure, may project no more than three feet into a required setback area. Equipment tanks, filters, stairwells, stairways attached post construction, and enclosed floor space are not considered architectural features and must meet principal structure setbacks.</w:t>
      </w:r>
    </w:p>
    <w:p w14:paraId="26B4E6EB" w14:textId="77777777" w:rsidR="009D1F8C" w:rsidRDefault="009D1F8C">
      <w:pPr>
        <w:pStyle w:val="BodyText"/>
        <w:spacing w:before="11"/>
        <w:rPr>
          <w:sz w:val="21"/>
        </w:rPr>
      </w:pPr>
    </w:p>
    <w:p w14:paraId="050B9F84" w14:textId="77777777" w:rsidR="009D1F8C" w:rsidRDefault="00274D41">
      <w:pPr>
        <w:pStyle w:val="Heading4"/>
        <w:numPr>
          <w:ilvl w:val="0"/>
          <w:numId w:val="156"/>
        </w:numPr>
        <w:tabs>
          <w:tab w:val="left" w:pos="808"/>
        </w:tabs>
        <w:spacing w:line="252" w:lineRule="exact"/>
        <w:ind w:left="807" w:hanging="208"/>
      </w:pPr>
      <w:r>
        <w:t>Address and Front</w:t>
      </w:r>
      <w:r>
        <w:rPr>
          <w:spacing w:val="-1"/>
        </w:rPr>
        <w:t xml:space="preserve"> </w:t>
      </w:r>
      <w:r>
        <w:t>Door</w:t>
      </w:r>
    </w:p>
    <w:p w14:paraId="29F32BC6" w14:textId="77777777" w:rsidR="009D1F8C" w:rsidRDefault="00274D41">
      <w:pPr>
        <w:pStyle w:val="BodyText"/>
        <w:ind w:left="599" w:right="737"/>
        <w:jc w:val="both"/>
      </w:pPr>
      <w:r>
        <w:t>The address of a house or location of the front door shall have no effect on the setback regulations outlined in Table</w:t>
      </w:r>
      <w:r>
        <w:rPr>
          <w:spacing w:val="-1"/>
        </w:rPr>
        <w:t xml:space="preserve"> </w:t>
      </w:r>
      <w:r>
        <w:t>5-1.</w:t>
      </w:r>
    </w:p>
    <w:p w14:paraId="70E313D5" w14:textId="77777777" w:rsidR="009D1F8C" w:rsidRDefault="009D1F8C">
      <w:pPr>
        <w:pStyle w:val="BodyText"/>
        <w:spacing w:before="1"/>
        <w:rPr>
          <w:sz w:val="24"/>
        </w:rPr>
      </w:pPr>
    </w:p>
    <w:p w14:paraId="527CC877" w14:textId="77777777" w:rsidR="009D1F8C" w:rsidRDefault="00274D41">
      <w:pPr>
        <w:pStyle w:val="Heading4"/>
        <w:numPr>
          <w:ilvl w:val="0"/>
          <w:numId w:val="158"/>
        </w:numPr>
        <w:tabs>
          <w:tab w:val="left" w:pos="912"/>
        </w:tabs>
        <w:spacing w:before="1"/>
        <w:ind w:left="911"/>
        <w:jc w:val="left"/>
      </w:pPr>
      <w:r>
        <w:t>Building</w:t>
      </w:r>
      <w:r>
        <w:rPr>
          <w:spacing w:val="-2"/>
        </w:rPr>
        <w:t xml:space="preserve"> </w:t>
      </w:r>
      <w:r>
        <w:t>Height</w:t>
      </w:r>
    </w:p>
    <w:p w14:paraId="18236143" w14:textId="77777777" w:rsidR="009D1F8C" w:rsidRDefault="009D1F8C">
      <w:pPr>
        <w:pStyle w:val="BodyText"/>
        <w:rPr>
          <w:b/>
          <w:sz w:val="24"/>
        </w:rPr>
      </w:pPr>
    </w:p>
    <w:p w14:paraId="20570DA0" w14:textId="77777777" w:rsidR="009D1F8C" w:rsidRDefault="00274D41">
      <w:pPr>
        <w:spacing w:line="252" w:lineRule="exact"/>
        <w:ind w:left="600"/>
        <w:rPr>
          <w:b/>
        </w:rPr>
      </w:pPr>
      <w:r>
        <w:rPr>
          <w:b/>
        </w:rPr>
        <w:t>a. Building Height</w:t>
      </w:r>
    </w:p>
    <w:p w14:paraId="46B27523" w14:textId="77777777" w:rsidR="009D1F8C" w:rsidRDefault="00274D41">
      <w:pPr>
        <w:pStyle w:val="BodyText"/>
        <w:ind w:left="600" w:right="739"/>
        <w:jc w:val="both"/>
      </w:pPr>
      <w:r>
        <w:t>The vertical distance measured to the highest point of the building roof from the average finished grade across those sides of a building that face a street.</w:t>
      </w:r>
    </w:p>
    <w:p w14:paraId="47449A87" w14:textId="77777777" w:rsidR="009D1F8C" w:rsidRDefault="009D1F8C">
      <w:pPr>
        <w:pStyle w:val="BodyText"/>
      </w:pPr>
    </w:p>
    <w:p w14:paraId="2DE90C94" w14:textId="77777777" w:rsidR="009D1F8C" w:rsidRDefault="00274D41">
      <w:pPr>
        <w:pStyle w:val="Heading4"/>
        <w:numPr>
          <w:ilvl w:val="0"/>
          <w:numId w:val="158"/>
        </w:numPr>
        <w:tabs>
          <w:tab w:val="left" w:pos="912"/>
        </w:tabs>
        <w:ind w:left="911"/>
        <w:jc w:val="left"/>
      </w:pPr>
      <w:r>
        <w:t>Cottage</w:t>
      </w:r>
      <w:r>
        <w:rPr>
          <w:spacing w:val="-2"/>
        </w:rPr>
        <w:t xml:space="preserve"> </w:t>
      </w:r>
      <w:r>
        <w:t>Lots</w:t>
      </w:r>
    </w:p>
    <w:p w14:paraId="609453F1" w14:textId="77777777" w:rsidR="009D1F8C" w:rsidRDefault="009D1F8C">
      <w:pPr>
        <w:pStyle w:val="BodyText"/>
        <w:rPr>
          <w:b/>
          <w:sz w:val="24"/>
        </w:rPr>
      </w:pPr>
    </w:p>
    <w:p w14:paraId="35653E03" w14:textId="77777777" w:rsidR="009D1F8C" w:rsidRDefault="00274D41">
      <w:pPr>
        <w:pStyle w:val="ListParagraph"/>
        <w:numPr>
          <w:ilvl w:val="0"/>
          <w:numId w:val="155"/>
        </w:numPr>
        <w:tabs>
          <w:tab w:val="left" w:pos="821"/>
        </w:tabs>
        <w:spacing w:line="252" w:lineRule="exact"/>
        <w:rPr>
          <w:b/>
        </w:rPr>
      </w:pPr>
      <w:r>
        <w:rPr>
          <w:b/>
        </w:rPr>
        <w:t>Purpose</w:t>
      </w:r>
    </w:p>
    <w:p w14:paraId="0808BD6E" w14:textId="77777777" w:rsidR="009D1F8C" w:rsidRDefault="00274D41">
      <w:pPr>
        <w:pStyle w:val="ListParagraph"/>
        <w:numPr>
          <w:ilvl w:val="1"/>
          <w:numId w:val="155"/>
        </w:numPr>
        <w:tabs>
          <w:tab w:val="left" w:pos="1183"/>
        </w:tabs>
        <w:ind w:right="738" w:firstLine="0"/>
      </w:pPr>
      <w:r>
        <w:t>Provide a housing type that responds to changing household sizes and ages, for example to retirees, small families or single person</w:t>
      </w:r>
      <w:r>
        <w:rPr>
          <w:spacing w:val="-1"/>
        </w:rPr>
        <w:t xml:space="preserve"> </w:t>
      </w:r>
      <w:r>
        <w:t>households.</w:t>
      </w:r>
    </w:p>
    <w:p w14:paraId="5257CB40" w14:textId="77777777" w:rsidR="009D1F8C" w:rsidRDefault="009D1F8C">
      <w:pPr>
        <w:pStyle w:val="BodyText"/>
        <w:spacing w:before="10"/>
        <w:rPr>
          <w:sz w:val="21"/>
        </w:rPr>
      </w:pPr>
    </w:p>
    <w:p w14:paraId="0D1D2920" w14:textId="77777777" w:rsidR="009D1F8C" w:rsidRDefault="00274D41">
      <w:pPr>
        <w:pStyle w:val="ListParagraph"/>
        <w:numPr>
          <w:ilvl w:val="1"/>
          <w:numId w:val="155"/>
        </w:numPr>
        <w:tabs>
          <w:tab w:val="left" w:pos="1276"/>
        </w:tabs>
        <w:spacing w:before="1"/>
        <w:ind w:right="737" w:firstLine="0"/>
      </w:pPr>
      <w:r>
        <w:t>Provide opportunities for ownership of small, detached dwelling units within residential neighborhoods.</w:t>
      </w:r>
    </w:p>
    <w:p w14:paraId="32BF600E" w14:textId="77777777" w:rsidR="009D1F8C" w:rsidRDefault="009D1F8C">
      <w:pPr>
        <w:sectPr w:rsidR="009D1F8C">
          <w:headerReference w:type="default" r:id="rId36"/>
          <w:footerReference w:type="default" r:id="rId37"/>
          <w:pgSz w:w="12240" w:h="15840"/>
          <w:pgMar w:top="940" w:right="700" w:bottom="2260" w:left="840" w:header="727" w:footer="2061" w:gutter="0"/>
          <w:pgNumType w:start="4"/>
          <w:cols w:space="720"/>
        </w:sectPr>
      </w:pPr>
    </w:p>
    <w:p w14:paraId="72D4D219" w14:textId="77777777" w:rsidR="009D1F8C" w:rsidRDefault="009D1F8C">
      <w:pPr>
        <w:pStyle w:val="BodyText"/>
        <w:rPr>
          <w:sz w:val="20"/>
        </w:rPr>
      </w:pPr>
    </w:p>
    <w:p w14:paraId="698D0131" w14:textId="77777777" w:rsidR="009D1F8C" w:rsidRDefault="009D1F8C">
      <w:pPr>
        <w:pStyle w:val="BodyText"/>
        <w:spacing w:before="6"/>
        <w:rPr>
          <w:sz w:val="21"/>
        </w:rPr>
      </w:pPr>
    </w:p>
    <w:p w14:paraId="6173953B" w14:textId="77777777" w:rsidR="009D1F8C" w:rsidRDefault="00274D41">
      <w:pPr>
        <w:pStyle w:val="ListParagraph"/>
        <w:numPr>
          <w:ilvl w:val="1"/>
          <w:numId w:val="155"/>
        </w:numPr>
        <w:tabs>
          <w:tab w:val="left" w:pos="1236"/>
        </w:tabs>
        <w:spacing w:before="91"/>
        <w:ind w:left="1235" w:hanging="276"/>
      </w:pPr>
      <w:r>
        <w:t>Provide guidelines to ensure compatibility with surrounding land</w:t>
      </w:r>
      <w:r>
        <w:rPr>
          <w:spacing w:val="-1"/>
        </w:rPr>
        <w:t xml:space="preserve"> </w:t>
      </w:r>
      <w:r>
        <w:t>uses.</w:t>
      </w:r>
    </w:p>
    <w:p w14:paraId="2A30EFDF" w14:textId="77777777" w:rsidR="009D1F8C" w:rsidRDefault="009D1F8C">
      <w:pPr>
        <w:pStyle w:val="BodyText"/>
        <w:rPr>
          <w:sz w:val="24"/>
        </w:rPr>
      </w:pPr>
    </w:p>
    <w:p w14:paraId="326F0605" w14:textId="77777777" w:rsidR="009D1F8C" w:rsidRDefault="00274D41">
      <w:pPr>
        <w:pStyle w:val="Heading4"/>
        <w:numPr>
          <w:ilvl w:val="0"/>
          <w:numId w:val="155"/>
        </w:numPr>
        <w:tabs>
          <w:tab w:val="left" w:pos="833"/>
        </w:tabs>
        <w:spacing w:line="252" w:lineRule="exact"/>
        <w:ind w:left="832" w:hanging="233"/>
      </w:pPr>
      <w:r>
        <w:t>Applicability</w:t>
      </w:r>
    </w:p>
    <w:p w14:paraId="6846B6A5" w14:textId="77777777" w:rsidR="009D1F8C" w:rsidRDefault="00274D41">
      <w:pPr>
        <w:pStyle w:val="ListParagraph"/>
        <w:numPr>
          <w:ilvl w:val="1"/>
          <w:numId w:val="155"/>
        </w:numPr>
        <w:tabs>
          <w:tab w:val="left" w:pos="1181"/>
        </w:tabs>
        <w:spacing w:line="252" w:lineRule="exact"/>
        <w:ind w:left="1180" w:hanging="221"/>
      </w:pPr>
      <w:r>
        <w:t>New single-family residential construction</w:t>
      </w:r>
    </w:p>
    <w:p w14:paraId="7BD9C70F" w14:textId="77777777" w:rsidR="009D1F8C" w:rsidRDefault="009D1F8C">
      <w:pPr>
        <w:pStyle w:val="BodyText"/>
      </w:pPr>
    </w:p>
    <w:p w14:paraId="6CB67299" w14:textId="77777777" w:rsidR="009D1F8C" w:rsidRDefault="00274D41">
      <w:pPr>
        <w:pStyle w:val="ListParagraph"/>
        <w:numPr>
          <w:ilvl w:val="1"/>
          <w:numId w:val="155"/>
        </w:numPr>
        <w:tabs>
          <w:tab w:val="left" w:pos="1181"/>
        </w:tabs>
        <w:ind w:left="1180" w:hanging="221"/>
      </w:pPr>
      <w:r>
        <w:t>Single-family residential redevelopment, including</w:t>
      </w:r>
      <w:r>
        <w:rPr>
          <w:spacing w:val="-3"/>
        </w:rPr>
        <w:t xml:space="preserve"> </w:t>
      </w:r>
      <w:r>
        <w:t>retrofitting/remodeling.</w:t>
      </w:r>
    </w:p>
    <w:p w14:paraId="2E574401" w14:textId="77777777" w:rsidR="009D1F8C" w:rsidRDefault="009D1F8C">
      <w:pPr>
        <w:pStyle w:val="BodyText"/>
        <w:spacing w:before="1"/>
      </w:pPr>
    </w:p>
    <w:p w14:paraId="64D8ADE8" w14:textId="77777777" w:rsidR="009D1F8C" w:rsidRDefault="00274D41">
      <w:pPr>
        <w:pStyle w:val="ListParagraph"/>
        <w:numPr>
          <w:ilvl w:val="1"/>
          <w:numId w:val="155"/>
        </w:numPr>
        <w:tabs>
          <w:tab w:val="left" w:pos="1239"/>
        </w:tabs>
        <w:ind w:left="960" w:right="737" w:hanging="1"/>
      </w:pPr>
      <w:r>
        <w:t>The cottage lot provisions shall be applicable in the Town Center Commercial District, the Residential Infill District and all other residential zoning</w:t>
      </w:r>
      <w:r>
        <w:rPr>
          <w:spacing w:val="-2"/>
        </w:rPr>
        <w:t xml:space="preserve"> </w:t>
      </w:r>
      <w:r>
        <w:t>districts.</w:t>
      </w:r>
    </w:p>
    <w:p w14:paraId="67948B6C" w14:textId="77777777" w:rsidR="009D1F8C" w:rsidRDefault="009D1F8C">
      <w:pPr>
        <w:pStyle w:val="BodyText"/>
        <w:rPr>
          <w:sz w:val="24"/>
        </w:rPr>
      </w:pPr>
    </w:p>
    <w:p w14:paraId="48B5AEE3" w14:textId="77777777" w:rsidR="009D1F8C" w:rsidRDefault="00274D41">
      <w:pPr>
        <w:pStyle w:val="Heading4"/>
        <w:numPr>
          <w:ilvl w:val="0"/>
          <w:numId w:val="155"/>
        </w:numPr>
        <w:tabs>
          <w:tab w:val="left" w:pos="808"/>
        </w:tabs>
        <w:spacing w:line="252" w:lineRule="exact"/>
        <w:ind w:left="807" w:hanging="208"/>
      </w:pPr>
      <w:r>
        <w:t>Permitted Uses</w:t>
      </w:r>
    </w:p>
    <w:p w14:paraId="7D030F94" w14:textId="77777777" w:rsidR="009D1F8C" w:rsidRDefault="00274D41">
      <w:pPr>
        <w:pStyle w:val="ListParagraph"/>
        <w:numPr>
          <w:ilvl w:val="1"/>
          <w:numId w:val="155"/>
        </w:numPr>
        <w:tabs>
          <w:tab w:val="left" w:pos="1181"/>
        </w:tabs>
        <w:spacing w:line="252" w:lineRule="exact"/>
        <w:ind w:left="1180" w:hanging="221"/>
      </w:pPr>
      <w:r>
        <w:t>Single family residential</w:t>
      </w:r>
      <w:r>
        <w:rPr>
          <w:spacing w:val="-1"/>
        </w:rPr>
        <w:t xml:space="preserve"> </w:t>
      </w:r>
      <w:r>
        <w:t>structures.</w:t>
      </w:r>
    </w:p>
    <w:p w14:paraId="7979AE27" w14:textId="77777777" w:rsidR="009D1F8C" w:rsidRDefault="009D1F8C">
      <w:pPr>
        <w:pStyle w:val="BodyText"/>
        <w:spacing w:before="1"/>
      </w:pPr>
    </w:p>
    <w:p w14:paraId="4C1B0514" w14:textId="77777777" w:rsidR="009D1F8C" w:rsidRDefault="00274D41">
      <w:pPr>
        <w:pStyle w:val="ListParagraph"/>
        <w:numPr>
          <w:ilvl w:val="1"/>
          <w:numId w:val="155"/>
        </w:numPr>
        <w:tabs>
          <w:tab w:val="left" w:pos="1181"/>
        </w:tabs>
        <w:ind w:left="1180" w:hanging="221"/>
      </w:pPr>
      <w:r>
        <w:t>Accessory structures incidental to the principal</w:t>
      </w:r>
      <w:r>
        <w:rPr>
          <w:spacing w:val="-2"/>
        </w:rPr>
        <w:t xml:space="preserve"> </w:t>
      </w:r>
      <w:r>
        <w:t>use.</w:t>
      </w:r>
    </w:p>
    <w:p w14:paraId="439EB44C" w14:textId="77777777" w:rsidR="009D1F8C" w:rsidRDefault="009D1F8C">
      <w:pPr>
        <w:pStyle w:val="BodyText"/>
        <w:spacing w:before="10"/>
        <w:rPr>
          <w:sz w:val="21"/>
        </w:rPr>
      </w:pPr>
    </w:p>
    <w:p w14:paraId="3A778DE5" w14:textId="77777777" w:rsidR="009D1F8C" w:rsidRDefault="00274D41">
      <w:pPr>
        <w:pStyle w:val="ListParagraph"/>
        <w:numPr>
          <w:ilvl w:val="1"/>
          <w:numId w:val="155"/>
        </w:numPr>
        <w:tabs>
          <w:tab w:val="left" w:pos="1181"/>
        </w:tabs>
        <w:ind w:left="1180" w:hanging="221"/>
        <w:rPr>
          <w:sz w:val="24"/>
        </w:rPr>
      </w:pPr>
      <w:r>
        <w:t>Home</w:t>
      </w:r>
      <w:r>
        <w:rPr>
          <w:spacing w:val="-2"/>
        </w:rPr>
        <w:t xml:space="preserve"> </w:t>
      </w:r>
      <w:r>
        <w:t>occupations</w:t>
      </w:r>
      <w:r>
        <w:rPr>
          <w:sz w:val="24"/>
        </w:rPr>
        <w:t>.</w:t>
      </w:r>
    </w:p>
    <w:p w14:paraId="178B4C35" w14:textId="77777777" w:rsidR="009D1F8C" w:rsidRDefault="009D1F8C">
      <w:pPr>
        <w:pStyle w:val="BodyText"/>
        <w:spacing w:before="2"/>
        <w:rPr>
          <w:sz w:val="24"/>
        </w:rPr>
      </w:pPr>
    </w:p>
    <w:p w14:paraId="55F741B4" w14:textId="77777777" w:rsidR="009D1F8C" w:rsidRDefault="00274D41">
      <w:pPr>
        <w:pStyle w:val="Heading4"/>
        <w:numPr>
          <w:ilvl w:val="0"/>
          <w:numId w:val="155"/>
        </w:numPr>
        <w:tabs>
          <w:tab w:val="left" w:pos="833"/>
        </w:tabs>
        <w:spacing w:line="252" w:lineRule="exact"/>
        <w:ind w:left="832" w:hanging="233"/>
        <w:jc w:val="both"/>
      </w:pPr>
      <w:r>
        <w:t>Future Annexed</w:t>
      </w:r>
      <w:r>
        <w:rPr>
          <w:spacing w:val="-1"/>
        </w:rPr>
        <w:t xml:space="preserve"> </w:t>
      </w:r>
      <w:r>
        <w:t>Area</w:t>
      </w:r>
    </w:p>
    <w:p w14:paraId="09A075EE" w14:textId="77777777" w:rsidR="009D1F8C" w:rsidRDefault="00274D41">
      <w:pPr>
        <w:pStyle w:val="BodyText"/>
        <w:ind w:left="600" w:right="737"/>
        <w:jc w:val="both"/>
      </w:pPr>
      <w:r>
        <w:t>All residentially zoned land annexed into the City that does not meet minimum standards for development, such as minimum lot area or minimum lot width, shall be eligible for development under the provisions of these cottage lot</w:t>
      </w:r>
      <w:r>
        <w:rPr>
          <w:spacing w:val="-1"/>
        </w:rPr>
        <w:t xml:space="preserve"> </w:t>
      </w:r>
      <w:r>
        <w:t>provisions.</w:t>
      </w:r>
    </w:p>
    <w:p w14:paraId="6BD8CF46" w14:textId="77777777" w:rsidR="009D1F8C" w:rsidRDefault="009D1F8C">
      <w:pPr>
        <w:pStyle w:val="BodyText"/>
        <w:rPr>
          <w:sz w:val="24"/>
        </w:rPr>
      </w:pPr>
    </w:p>
    <w:p w14:paraId="7794A9E3" w14:textId="77777777" w:rsidR="009D1F8C" w:rsidRDefault="009D1F8C">
      <w:pPr>
        <w:pStyle w:val="BodyText"/>
        <w:rPr>
          <w:sz w:val="24"/>
        </w:rPr>
      </w:pPr>
    </w:p>
    <w:p w14:paraId="1D46543D" w14:textId="77777777" w:rsidR="009D1F8C" w:rsidRDefault="00274D41">
      <w:pPr>
        <w:pStyle w:val="ListParagraph"/>
        <w:numPr>
          <w:ilvl w:val="0"/>
          <w:numId w:val="158"/>
        </w:numPr>
        <w:tabs>
          <w:tab w:val="left" w:pos="940"/>
        </w:tabs>
        <w:spacing w:before="1"/>
        <w:ind w:left="939" w:hanging="340"/>
        <w:jc w:val="both"/>
        <w:rPr>
          <w:b/>
          <w:sz w:val="24"/>
        </w:rPr>
      </w:pPr>
      <w:r>
        <w:rPr>
          <w:b/>
          <w:sz w:val="24"/>
        </w:rPr>
        <w:t>Planned Development</w:t>
      </w:r>
      <w:r>
        <w:rPr>
          <w:b/>
          <w:spacing w:val="-2"/>
          <w:sz w:val="24"/>
        </w:rPr>
        <w:t xml:space="preserve"> </w:t>
      </w:r>
      <w:r>
        <w:rPr>
          <w:b/>
          <w:sz w:val="24"/>
        </w:rPr>
        <w:t>Standards</w:t>
      </w:r>
    </w:p>
    <w:p w14:paraId="2E1A7BDB" w14:textId="77777777" w:rsidR="009D1F8C" w:rsidRDefault="009D1F8C">
      <w:pPr>
        <w:pStyle w:val="BodyText"/>
        <w:spacing w:before="11"/>
        <w:rPr>
          <w:b/>
          <w:sz w:val="23"/>
        </w:rPr>
      </w:pPr>
    </w:p>
    <w:p w14:paraId="490E5647" w14:textId="77777777" w:rsidR="009D1F8C" w:rsidRDefault="00274D41">
      <w:pPr>
        <w:pStyle w:val="ListParagraph"/>
        <w:numPr>
          <w:ilvl w:val="0"/>
          <w:numId w:val="154"/>
        </w:numPr>
        <w:tabs>
          <w:tab w:val="left" w:pos="841"/>
        </w:tabs>
        <w:spacing w:line="275" w:lineRule="exact"/>
        <w:rPr>
          <w:b/>
          <w:sz w:val="24"/>
        </w:rPr>
      </w:pPr>
      <w:r>
        <w:rPr>
          <w:b/>
          <w:sz w:val="24"/>
        </w:rPr>
        <w:t>Purpose</w:t>
      </w:r>
    </w:p>
    <w:p w14:paraId="4610B3D7" w14:textId="77777777" w:rsidR="009D1F8C" w:rsidRDefault="00274D41">
      <w:pPr>
        <w:pStyle w:val="ListParagraph"/>
        <w:numPr>
          <w:ilvl w:val="1"/>
          <w:numId w:val="154"/>
        </w:numPr>
        <w:tabs>
          <w:tab w:val="left" w:pos="1205"/>
        </w:tabs>
        <w:ind w:right="736" w:firstLine="0"/>
      </w:pPr>
      <w:r>
        <w:t xml:space="preserve">The purpose of this section is to provide an alternative means of residential, commercial, public service, industrial and </w:t>
      </w:r>
      <w:proofErr w:type="gramStart"/>
      <w:r>
        <w:t>mixed use</w:t>
      </w:r>
      <w:proofErr w:type="gramEnd"/>
      <w:r>
        <w:t xml:space="preserve"> land development and an alternative zoning/site plan review procedure that may be used to establish residential, commercial, public service, industrial and mixed use zoning districts at appropriate locations and in accordance with the planning and development objectives of the</w:t>
      </w:r>
      <w:r>
        <w:rPr>
          <w:spacing w:val="-1"/>
        </w:rPr>
        <w:t xml:space="preserve"> </w:t>
      </w:r>
      <w:r>
        <w:t>City.</w:t>
      </w:r>
    </w:p>
    <w:p w14:paraId="09D014FA" w14:textId="77777777" w:rsidR="009D1F8C" w:rsidRDefault="009D1F8C">
      <w:pPr>
        <w:pStyle w:val="BodyText"/>
        <w:spacing w:before="10"/>
        <w:rPr>
          <w:sz w:val="23"/>
        </w:rPr>
      </w:pPr>
    </w:p>
    <w:p w14:paraId="0EC17472" w14:textId="77777777" w:rsidR="009D1F8C" w:rsidRDefault="00274D41">
      <w:pPr>
        <w:pStyle w:val="ListParagraph"/>
        <w:numPr>
          <w:ilvl w:val="1"/>
          <w:numId w:val="154"/>
        </w:numPr>
        <w:tabs>
          <w:tab w:val="left" w:pos="1201"/>
        </w:tabs>
        <w:spacing w:before="1"/>
        <w:ind w:left="959" w:right="736" w:firstLine="0"/>
      </w:pPr>
      <w:r>
        <w:t>A Planned Development (PD) established according to the provisions of this Section may depart from the strict application of use, setback, minimum lot, parking, and other requirements of standard zoning districts. A PD shall be consistent with the overall planning and development goals of the City. It is the purpose of this Section to offer flexibility for development while maintaining and protecting the public health, safety and welfare of the City’s</w:t>
      </w:r>
      <w:r>
        <w:rPr>
          <w:spacing w:val="-5"/>
        </w:rPr>
        <w:t xml:space="preserve"> </w:t>
      </w:r>
      <w:r>
        <w:t>residents.</w:t>
      </w:r>
    </w:p>
    <w:p w14:paraId="2E9CE0AE" w14:textId="77777777" w:rsidR="009D1F8C" w:rsidRDefault="009D1F8C">
      <w:pPr>
        <w:pStyle w:val="BodyText"/>
        <w:spacing w:before="11"/>
        <w:rPr>
          <w:sz w:val="23"/>
        </w:rPr>
      </w:pPr>
    </w:p>
    <w:p w14:paraId="53642D94" w14:textId="77777777" w:rsidR="009D1F8C" w:rsidRDefault="00274D41">
      <w:pPr>
        <w:pStyle w:val="ListParagraph"/>
        <w:numPr>
          <w:ilvl w:val="1"/>
          <w:numId w:val="154"/>
        </w:numPr>
        <w:tabs>
          <w:tab w:val="left" w:pos="1198"/>
        </w:tabs>
        <w:ind w:right="735" w:firstLine="0"/>
      </w:pPr>
      <w:r>
        <w:t>This Section intends to establish a more holistic living and working environment by enabling the application of creative and imaginative approaches to development design and community planning. A PD should provide a variety of natural features and open spaces, efficient and economical land use, improved amenities, orderly development, and the protection of existing and future adjacent development and properties. Therefore, the PD alternative may allow uses and combination of uses which are not specifically allowed in standard zoning</w:t>
      </w:r>
      <w:r>
        <w:rPr>
          <w:spacing w:val="-1"/>
        </w:rPr>
        <w:t xml:space="preserve"> </w:t>
      </w:r>
      <w:r>
        <w:t>districts.</w:t>
      </w:r>
    </w:p>
    <w:p w14:paraId="453573B6" w14:textId="77777777" w:rsidR="009D1F8C" w:rsidRDefault="009D1F8C">
      <w:pPr>
        <w:jc w:val="both"/>
        <w:sectPr w:rsidR="009D1F8C">
          <w:pgSz w:w="12240" w:h="15840"/>
          <w:pgMar w:top="940" w:right="700" w:bottom="2280" w:left="840" w:header="727" w:footer="2061" w:gutter="0"/>
          <w:cols w:space="720"/>
        </w:sectPr>
      </w:pPr>
    </w:p>
    <w:p w14:paraId="2EA4EB01" w14:textId="77777777" w:rsidR="009D1F8C" w:rsidRDefault="009D1F8C">
      <w:pPr>
        <w:pStyle w:val="BodyText"/>
        <w:rPr>
          <w:sz w:val="20"/>
        </w:rPr>
      </w:pPr>
    </w:p>
    <w:p w14:paraId="07D84FB2" w14:textId="77777777" w:rsidR="009D1F8C" w:rsidRDefault="009D1F8C">
      <w:pPr>
        <w:pStyle w:val="BodyText"/>
        <w:spacing w:before="8"/>
        <w:rPr>
          <w:sz w:val="21"/>
        </w:rPr>
      </w:pPr>
    </w:p>
    <w:p w14:paraId="10761A56" w14:textId="77777777" w:rsidR="009D1F8C" w:rsidRDefault="00274D41">
      <w:pPr>
        <w:pStyle w:val="Heading4"/>
        <w:numPr>
          <w:ilvl w:val="0"/>
          <w:numId w:val="154"/>
        </w:numPr>
        <w:tabs>
          <w:tab w:val="left" w:pos="833"/>
        </w:tabs>
        <w:spacing w:before="90" w:line="252" w:lineRule="exact"/>
        <w:ind w:left="832" w:hanging="233"/>
        <w:jc w:val="both"/>
      </w:pPr>
      <w:r>
        <w:t>Prevailing</w:t>
      </w:r>
      <w:r>
        <w:rPr>
          <w:spacing w:val="-1"/>
        </w:rPr>
        <w:t xml:space="preserve"> </w:t>
      </w:r>
      <w:r>
        <w:t>Code</w:t>
      </w:r>
    </w:p>
    <w:p w14:paraId="1DDD1156" w14:textId="77777777" w:rsidR="009D1F8C" w:rsidRDefault="00274D41">
      <w:pPr>
        <w:pStyle w:val="BodyText"/>
        <w:ind w:left="599" w:right="738"/>
        <w:jc w:val="both"/>
      </w:pPr>
      <w:r>
        <w:t>To the extent that any provisions of this Section conflict with other provisions of this Code, the provisions of this Section shall prevail.</w:t>
      </w:r>
    </w:p>
    <w:p w14:paraId="44EEDDA5" w14:textId="77777777" w:rsidR="009D1F8C" w:rsidRDefault="009D1F8C">
      <w:pPr>
        <w:pStyle w:val="BodyText"/>
        <w:rPr>
          <w:sz w:val="24"/>
        </w:rPr>
      </w:pPr>
    </w:p>
    <w:p w14:paraId="1AB9CEC5" w14:textId="77777777" w:rsidR="009D1F8C" w:rsidRDefault="00274D41">
      <w:pPr>
        <w:pStyle w:val="Heading4"/>
        <w:numPr>
          <w:ilvl w:val="0"/>
          <w:numId w:val="154"/>
        </w:numPr>
        <w:tabs>
          <w:tab w:val="left" w:pos="808"/>
        </w:tabs>
        <w:spacing w:line="252" w:lineRule="exact"/>
        <w:ind w:left="807" w:hanging="208"/>
        <w:jc w:val="both"/>
      </w:pPr>
      <w:r>
        <w:t>Definition</w:t>
      </w:r>
    </w:p>
    <w:p w14:paraId="653E2E83" w14:textId="77777777" w:rsidR="009D1F8C" w:rsidRDefault="00274D41">
      <w:pPr>
        <w:pStyle w:val="BodyText"/>
        <w:ind w:left="600" w:right="736"/>
        <w:jc w:val="both"/>
      </w:pPr>
      <w:r>
        <w:t>A Planned Development (PD) may be a residential PD, a commercial PD, a mixed-use PD, an industrial PD, or a public service PD. A PD shall consist of land under unified control which may be planned and developed as a whole as a single development or as an approved programmed series of developments by multiple developers. A typical PD will include principal and accessory uses and structures that are substantially related to the character of the development itself and to the surrounding area of which it is a part.</w:t>
      </w:r>
    </w:p>
    <w:p w14:paraId="1D8B345A" w14:textId="77777777" w:rsidR="009D1F8C" w:rsidRDefault="009D1F8C">
      <w:pPr>
        <w:pStyle w:val="BodyText"/>
        <w:rPr>
          <w:sz w:val="24"/>
        </w:rPr>
      </w:pPr>
    </w:p>
    <w:p w14:paraId="00643598" w14:textId="77777777" w:rsidR="009D1F8C" w:rsidRDefault="00274D41">
      <w:pPr>
        <w:pStyle w:val="BodyText"/>
        <w:ind w:left="599" w:right="737"/>
        <w:jc w:val="both"/>
      </w:pPr>
      <w:r>
        <w:t>Unified control, as used above, shall mean that all land to be included within a PD shall be owned or otherwise under the legal control of the person or legal entity which has applied for the PD zoning district. Such person or entity shall be legally capable of providing a commitment to the City that the PD development will comply with all PD documents, plans, standards, and conditions ultimately approved by the City of</w:t>
      </w:r>
      <w:r>
        <w:rPr>
          <w:spacing w:val="-1"/>
        </w:rPr>
        <w:t xml:space="preserve"> </w:t>
      </w:r>
      <w:r>
        <w:t>Douglas.</w:t>
      </w:r>
    </w:p>
    <w:p w14:paraId="1F68B3FB" w14:textId="77777777" w:rsidR="009D1F8C" w:rsidRDefault="009D1F8C">
      <w:pPr>
        <w:pStyle w:val="BodyText"/>
        <w:rPr>
          <w:sz w:val="24"/>
        </w:rPr>
      </w:pPr>
    </w:p>
    <w:p w14:paraId="0ECD5AA9" w14:textId="77777777" w:rsidR="009D1F8C" w:rsidRDefault="00274D41">
      <w:pPr>
        <w:pStyle w:val="BodyText"/>
        <w:ind w:left="600" w:right="731"/>
        <w:jc w:val="both"/>
      </w:pPr>
      <w:r>
        <w:t>A PD zoning district shall consist of the approved PD classification, the PD Conceptual Master Plan and the PD Final Development Plan, as well as any other plans, drawings, renderings, elevations, maps and documents specifically included as development documents in the approval of the PD by ordinance by the City Commission. The ordinance approving a PD shall be deemed a zoning ordinance. The provisions of the individual PD zoning ordinance shall replace all conflicting development regulations set forth in this Code which would otherwise apply to the development. The PD ordinance shall be recorded in the public records of Coffee County and the City of Douglas.</w:t>
      </w:r>
    </w:p>
    <w:p w14:paraId="771BC947" w14:textId="77777777" w:rsidR="009D1F8C" w:rsidRDefault="009D1F8C">
      <w:pPr>
        <w:pStyle w:val="BodyText"/>
        <w:rPr>
          <w:sz w:val="24"/>
        </w:rPr>
      </w:pPr>
    </w:p>
    <w:p w14:paraId="0005985E" w14:textId="77777777" w:rsidR="009D1F8C" w:rsidRDefault="00274D41">
      <w:pPr>
        <w:pStyle w:val="BodyText"/>
        <w:spacing w:before="1"/>
        <w:ind w:left="600" w:right="736"/>
        <w:jc w:val="both"/>
      </w:pPr>
      <w:r>
        <w:t>The applicant may proceed with development or any land disturbing activities only after a plat, if required by the City Commission, is recorded and after certification by the Community Development Director that the building plans and other required documents and information substantially conform to all documents approved as part of the PD ordinance. The applicant must also provide evidence that would bind his successors in title to any commitments made for the approval of the PD.</w:t>
      </w:r>
    </w:p>
    <w:p w14:paraId="71B2ED17" w14:textId="77777777" w:rsidR="009D1F8C" w:rsidRDefault="009D1F8C">
      <w:pPr>
        <w:pStyle w:val="BodyText"/>
        <w:rPr>
          <w:sz w:val="24"/>
        </w:rPr>
      </w:pPr>
    </w:p>
    <w:p w14:paraId="783E8C3B" w14:textId="77777777" w:rsidR="009D1F8C" w:rsidRDefault="00274D41">
      <w:pPr>
        <w:pStyle w:val="Heading4"/>
        <w:numPr>
          <w:ilvl w:val="0"/>
          <w:numId w:val="154"/>
        </w:numPr>
        <w:tabs>
          <w:tab w:val="left" w:pos="835"/>
        </w:tabs>
        <w:spacing w:before="1" w:line="252" w:lineRule="exact"/>
        <w:ind w:left="834" w:hanging="235"/>
        <w:jc w:val="both"/>
      </w:pPr>
      <w:r>
        <w:t>Zoning</w:t>
      </w:r>
      <w:r>
        <w:rPr>
          <w:spacing w:val="-1"/>
        </w:rPr>
        <w:t xml:space="preserve"> </w:t>
      </w:r>
      <w:r>
        <w:t>Map</w:t>
      </w:r>
    </w:p>
    <w:p w14:paraId="1296AB66" w14:textId="77777777" w:rsidR="009D1F8C" w:rsidRDefault="00274D41">
      <w:pPr>
        <w:pStyle w:val="BodyText"/>
        <w:ind w:left="599" w:right="735"/>
        <w:jc w:val="both"/>
      </w:pPr>
      <w:r>
        <w:t>The boundaries of land zoned PD by ordinance of the City Commission shall be indicated as such on the official Zoning Map of the City.</w:t>
      </w:r>
    </w:p>
    <w:p w14:paraId="393A1430" w14:textId="77777777" w:rsidR="009D1F8C" w:rsidRDefault="009D1F8C">
      <w:pPr>
        <w:pStyle w:val="BodyText"/>
      </w:pPr>
    </w:p>
    <w:p w14:paraId="04254EC2" w14:textId="77777777" w:rsidR="009D1F8C" w:rsidRDefault="00274D41">
      <w:pPr>
        <w:pStyle w:val="Heading4"/>
        <w:numPr>
          <w:ilvl w:val="0"/>
          <w:numId w:val="154"/>
        </w:numPr>
        <w:tabs>
          <w:tab w:val="left" w:pos="809"/>
        </w:tabs>
        <w:spacing w:before="1" w:line="252" w:lineRule="exact"/>
        <w:ind w:left="808" w:hanging="210"/>
        <w:jc w:val="both"/>
      </w:pPr>
      <w:r>
        <w:t>Location</w:t>
      </w:r>
    </w:p>
    <w:p w14:paraId="264B095F" w14:textId="77777777" w:rsidR="009D1F8C" w:rsidRDefault="00274D41">
      <w:pPr>
        <w:pStyle w:val="BodyText"/>
        <w:spacing w:line="252" w:lineRule="exact"/>
        <w:ind w:left="599"/>
        <w:jc w:val="both"/>
      </w:pPr>
      <w:r>
        <w:t>A PD may be located anywhere in the City.</w:t>
      </w:r>
    </w:p>
    <w:p w14:paraId="27B35163" w14:textId="77777777" w:rsidR="009D1F8C" w:rsidRDefault="009D1F8C">
      <w:pPr>
        <w:pStyle w:val="BodyText"/>
        <w:rPr>
          <w:sz w:val="24"/>
        </w:rPr>
      </w:pPr>
    </w:p>
    <w:p w14:paraId="25460E92" w14:textId="77777777" w:rsidR="009D1F8C" w:rsidRDefault="00274D41">
      <w:pPr>
        <w:pStyle w:val="Heading4"/>
        <w:numPr>
          <w:ilvl w:val="0"/>
          <w:numId w:val="154"/>
        </w:numPr>
        <w:tabs>
          <w:tab w:val="left" w:pos="784"/>
        </w:tabs>
        <w:spacing w:line="252" w:lineRule="exact"/>
        <w:ind w:left="783" w:hanging="184"/>
        <w:jc w:val="both"/>
      </w:pPr>
      <w:r>
        <w:t>Minimum Size</w:t>
      </w:r>
    </w:p>
    <w:p w14:paraId="0BA9B515" w14:textId="77777777" w:rsidR="009D1F8C" w:rsidRDefault="00274D41">
      <w:pPr>
        <w:pStyle w:val="BodyText"/>
        <w:spacing w:line="252" w:lineRule="exact"/>
        <w:ind w:left="600"/>
        <w:jc w:val="both"/>
      </w:pPr>
      <w:r>
        <w:t>The minimum size of a PD is two acres.</w:t>
      </w:r>
    </w:p>
    <w:p w14:paraId="0894A965" w14:textId="77777777" w:rsidR="009D1F8C" w:rsidRDefault="009D1F8C">
      <w:pPr>
        <w:pStyle w:val="BodyText"/>
        <w:spacing w:before="1"/>
        <w:rPr>
          <w:sz w:val="24"/>
        </w:rPr>
      </w:pPr>
    </w:p>
    <w:p w14:paraId="4A333519" w14:textId="77777777" w:rsidR="009D1F8C" w:rsidRDefault="00274D41">
      <w:pPr>
        <w:pStyle w:val="Heading4"/>
        <w:numPr>
          <w:ilvl w:val="0"/>
          <w:numId w:val="154"/>
        </w:numPr>
        <w:tabs>
          <w:tab w:val="left" w:pos="821"/>
        </w:tabs>
        <w:spacing w:line="252" w:lineRule="exact"/>
        <w:ind w:left="820" w:hanging="221"/>
        <w:jc w:val="both"/>
      </w:pPr>
      <w:r>
        <w:t>General</w:t>
      </w:r>
      <w:r>
        <w:rPr>
          <w:spacing w:val="-1"/>
        </w:rPr>
        <w:t xml:space="preserve"> </w:t>
      </w:r>
      <w:r>
        <w:t>Requirements</w:t>
      </w:r>
    </w:p>
    <w:p w14:paraId="2988DCC5" w14:textId="77777777" w:rsidR="009D1F8C" w:rsidRDefault="00274D41">
      <w:pPr>
        <w:pStyle w:val="ListParagraph"/>
        <w:numPr>
          <w:ilvl w:val="1"/>
          <w:numId w:val="154"/>
        </w:numPr>
        <w:tabs>
          <w:tab w:val="left" w:pos="1247"/>
        </w:tabs>
        <w:ind w:left="959" w:right="737" w:firstLine="0"/>
      </w:pPr>
      <w:r>
        <w:t>PD standards for circulation, parking, utilities, drainage and other standards shall apply as described in this Code except as specifically modified by the City Commission as part of the PD ordinance.</w:t>
      </w:r>
    </w:p>
    <w:p w14:paraId="028A3F7F" w14:textId="77777777" w:rsidR="009D1F8C" w:rsidRDefault="009D1F8C">
      <w:pPr>
        <w:jc w:val="both"/>
        <w:sectPr w:rsidR="009D1F8C">
          <w:pgSz w:w="12240" w:h="15840"/>
          <w:pgMar w:top="940" w:right="700" w:bottom="2280" w:left="840" w:header="727" w:footer="2061" w:gutter="0"/>
          <w:cols w:space="720"/>
        </w:sectPr>
      </w:pPr>
    </w:p>
    <w:p w14:paraId="0CB29B05" w14:textId="77777777" w:rsidR="009D1F8C" w:rsidRDefault="009D1F8C">
      <w:pPr>
        <w:pStyle w:val="BodyText"/>
        <w:rPr>
          <w:sz w:val="20"/>
        </w:rPr>
      </w:pPr>
    </w:p>
    <w:p w14:paraId="3AF1C4EB" w14:textId="77777777" w:rsidR="009D1F8C" w:rsidRDefault="009D1F8C">
      <w:pPr>
        <w:pStyle w:val="BodyText"/>
        <w:spacing w:before="6"/>
        <w:rPr>
          <w:sz w:val="23"/>
        </w:rPr>
      </w:pPr>
    </w:p>
    <w:p w14:paraId="681C3B62" w14:textId="77777777" w:rsidR="009D1F8C" w:rsidRDefault="00274D41">
      <w:pPr>
        <w:pStyle w:val="ListParagraph"/>
        <w:numPr>
          <w:ilvl w:val="1"/>
          <w:numId w:val="154"/>
        </w:numPr>
        <w:tabs>
          <w:tab w:val="left" w:pos="1181"/>
        </w:tabs>
        <w:spacing w:before="91"/>
        <w:ind w:left="1180" w:hanging="221"/>
      </w:pPr>
      <w:r>
        <w:t>Open</w:t>
      </w:r>
      <w:r>
        <w:rPr>
          <w:spacing w:val="-1"/>
        </w:rPr>
        <w:t xml:space="preserve"> </w:t>
      </w:r>
      <w:r>
        <w:t>Space</w:t>
      </w:r>
    </w:p>
    <w:p w14:paraId="1E1F0F39" w14:textId="77777777" w:rsidR="009D1F8C" w:rsidRDefault="00274D41">
      <w:pPr>
        <w:pStyle w:val="BodyText"/>
        <w:ind w:left="960"/>
      </w:pPr>
      <w:r>
        <w:t>Not less than 25 percent of the PD shall be open space. Required open space may include all common vegetation and landscape areas.</w:t>
      </w:r>
    </w:p>
    <w:p w14:paraId="2897B169" w14:textId="77777777" w:rsidR="009D1F8C" w:rsidRDefault="009D1F8C">
      <w:pPr>
        <w:pStyle w:val="BodyText"/>
        <w:spacing w:before="10"/>
        <w:rPr>
          <w:sz w:val="21"/>
        </w:rPr>
      </w:pPr>
    </w:p>
    <w:p w14:paraId="5E7DC95B" w14:textId="77777777" w:rsidR="009D1F8C" w:rsidRDefault="00274D41">
      <w:pPr>
        <w:pStyle w:val="ListParagraph"/>
        <w:numPr>
          <w:ilvl w:val="1"/>
          <w:numId w:val="154"/>
        </w:numPr>
        <w:tabs>
          <w:tab w:val="left" w:pos="1181"/>
        </w:tabs>
        <w:spacing w:before="1"/>
        <w:ind w:left="1180" w:hanging="221"/>
      </w:pPr>
      <w:r>
        <w:t>Maximum Building</w:t>
      </w:r>
      <w:r>
        <w:rPr>
          <w:spacing w:val="-2"/>
        </w:rPr>
        <w:t xml:space="preserve"> </w:t>
      </w:r>
      <w:r>
        <w:t>Area</w:t>
      </w:r>
    </w:p>
    <w:p w14:paraId="1AA29B73" w14:textId="77777777" w:rsidR="009D1F8C" w:rsidRDefault="00274D41">
      <w:pPr>
        <w:pStyle w:val="BodyText"/>
        <w:ind w:left="960"/>
      </w:pPr>
      <w:r>
        <w:t>Not more than 50 percent of the total development site shall be covered by buildings.</w:t>
      </w:r>
    </w:p>
    <w:p w14:paraId="6B325A20" w14:textId="77777777" w:rsidR="009D1F8C" w:rsidRDefault="009D1F8C">
      <w:pPr>
        <w:pStyle w:val="BodyText"/>
        <w:spacing w:before="1"/>
        <w:rPr>
          <w:sz w:val="24"/>
        </w:rPr>
      </w:pPr>
    </w:p>
    <w:p w14:paraId="05B8652E" w14:textId="77777777" w:rsidR="009D1F8C" w:rsidRDefault="00274D41">
      <w:pPr>
        <w:pStyle w:val="Heading4"/>
        <w:numPr>
          <w:ilvl w:val="0"/>
          <w:numId w:val="158"/>
        </w:numPr>
        <w:tabs>
          <w:tab w:val="left" w:pos="1022"/>
        </w:tabs>
        <w:ind w:left="1021" w:hanging="422"/>
        <w:jc w:val="both"/>
      </w:pPr>
      <w:r>
        <w:t>Procedures for PD Rezoning / Land Development</w:t>
      </w:r>
      <w:r>
        <w:rPr>
          <w:spacing w:val="-1"/>
        </w:rPr>
        <w:t xml:space="preserve"> </w:t>
      </w:r>
      <w:r>
        <w:t>approval</w:t>
      </w:r>
    </w:p>
    <w:p w14:paraId="0E0E4A64" w14:textId="77777777" w:rsidR="009D1F8C" w:rsidRDefault="009D1F8C">
      <w:pPr>
        <w:pStyle w:val="BodyText"/>
        <w:spacing w:before="11"/>
        <w:rPr>
          <w:b/>
          <w:sz w:val="23"/>
        </w:rPr>
      </w:pPr>
    </w:p>
    <w:p w14:paraId="5548860A" w14:textId="77777777" w:rsidR="009D1F8C" w:rsidRDefault="00274D41">
      <w:pPr>
        <w:pStyle w:val="ListParagraph"/>
        <w:numPr>
          <w:ilvl w:val="0"/>
          <w:numId w:val="153"/>
        </w:numPr>
        <w:tabs>
          <w:tab w:val="left" w:pos="839"/>
        </w:tabs>
        <w:spacing w:line="252" w:lineRule="exact"/>
        <w:rPr>
          <w:b/>
        </w:rPr>
      </w:pPr>
      <w:r>
        <w:rPr>
          <w:b/>
        </w:rPr>
        <w:t>Initial</w:t>
      </w:r>
      <w:r>
        <w:rPr>
          <w:b/>
          <w:spacing w:val="-1"/>
        </w:rPr>
        <w:t xml:space="preserve"> </w:t>
      </w:r>
      <w:r>
        <w:rPr>
          <w:b/>
        </w:rPr>
        <w:t>Application</w:t>
      </w:r>
    </w:p>
    <w:p w14:paraId="5A4B11D0" w14:textId="77777777" w:rsidR="009D1F8C" w:rsidRDefault="00274D41">
      <w:pPr>
        <w:pStyle w:val="BodyText"/>
        <w:ind w:left="600" w:right="737"/>
        <w:jc w:val="both"/>
      </w:pPr>
      <w:r>
        <w:t>In addition to information required for an application for rezoning in general, an applicant for PD zoning/development approval shall submit the following materials and data to the Community Development Department:</w:t>
      </w:r>
    </w:p>
    <w:p w14:paraId="0CF72CC9" w14:textId="77777777" w:rsidR="009D1F8C" w:rsidRDefault="009D1F8C">
      <w:pPr>
        <w:pStyle w:val="BodyText"/>
        <w:rPr>
          <w:sz w:val="24"/>
        </w:rPr>
      </w:pPr>
    </w:p>
    <w:p w14:paraId="017DD4CB" w14:textId="77777777" w:rsidR="009D1F8C" w:rsidRDefault="00274D41">
      <w:pPr>
        <w:pStyle w:val="ListParagraph"/>
        <w:numPr>
          <w:ilvl w:val="1"/>
          <w:numId w:val="153"/>
        </w:numPr>
        <w:tabs>
          <w:tab w:val="left" w:pos="1181"/>
        </w:tabs>
      </w:pPr>
      <w:r>
        <w:t>Legal documents demonstrating unified control over the proposed</w:t>
      </w:r>
      <w:r>
        <w:rPr>
          <w:spacing w:val="-4"/>
        </w:rPr>
        <w:t xml:space="preserve"> </w:t>
      </w:r>
      <w:r>
        <w:t>PD.</w:t>
      </w:r>
    </w:p>
    <w:p w14:paraId="535924F2" w14:textId="77777777" w:rsidR="009D1F8C" w:rsidRDefault="00274D41">
      <w:pPr>
        <w:pStyle w:val="ListParagraph"/>
        <w:numPr>
          <w:ilvl w:val="1"/>
          <w:numId w:val="153"/>
        </w:numPr>
        <w:tabs>
          <w:tab w:val="left" w:pos="1181"/>
        </w:tabs>
        <w:spacing w:line="252" w:lineRule="exact"/>
      </w:pPr>
      <w:r>
        <w:t>A PD application, which</w:t>
      </w:r>
      <w:r>
        <w:rPr>
          <w:spacing w:val="-1"/>
        </w:rPr>
        <w:t xml:space="preserve"> </w:t>
      </w:r>
      <w:r>
        <w:t>includes</w:t>
      </w:r>
    </w:p>
    <w:p w14:paraId="1DEB3068" w14:textId="77777777" w:rsidR="009D1F8C" w:rsidRDefault="00274D41">
      <w:pPr>
        <w:pStyle w:val="ListParagraph"/>
        <w:numPr>
          <w:ilvl w:val="2"/>
          <w:numId w:val="153"/>
        </w:numPr>
        <w:tabs>
          <w:tab w:val="left" w:pos="1680"/>
        </w:tabs>
        <w:spacing w:line="252" w:lineRule="exact"/>
        <w:jc w:val="both"/>
      </w:pPr>
      <w:r>
        <w:t>The title of the project</w:t>
      </w:r>
      <w:r>
        <w:rPr>
          <w:spacing w:val="-1"/>
        </w:rPr>
        <w:t xml:space="preserve"> </w:t>
      </w:r>
      <w:r>
        <w:t>(name);</w:t>
      </w:r>
    </w:p>
    <w:p w14:paraId="62ACD893" w14:textId="77777777" w:rsidR="009D1F8C" w:rsidRDefault="00274D41">
      <w:pPr>
        <w:pStyle w:val="ListParagraph"/>
        <w:numPr>
          <w:ilvl w:val="2"/>
          <w:numId w:val="153"/>
        </w:numPr>
        <w:tabs>
          <w:tab w:val="left" w:pos="1680"/>
        </w:tabs>
        <w:spacing w:before="1"/>
        <w:ind w:hanging="538"/>
        <w:jc w:val="both"/>
      </w:pPr>
      <w:r>
        <w:t>The names of the professional planners and engineers and the</w:t>
      </w:r>
      <w:r>
        <w:rPr>
          <w:spacing w:val="-2"/>
        </w:rPr>
        <w:t xml:space="preserve"> </w:t>
      </w:r>
      <w:r>
        <w:t>developers;</w:t>
      </w:r>
    </w:p>
    <w:p w14:paraId="1BFD7498" w14:textId="77777777" w:rsidR="009D1F8C" w:rsidRDefault="00274D41">
      <w:pPr>
        <w:pStyle w:val="ListParagraph"/>
        <w:numPr>
          <w:ilvl w:val="2"/>
          <w:numId w:val="153"/>
        </w:numPr>
        <w:tabs>
          <w:tab w:val="left" w:pos="1680"/>
        </w:tabs>
        <w:ind w:right="737" w:hanging="599"/>
        <w:jc w:val="both"/>
      </w:pPr>
      <w:r>
        <w:t>A Master Development Plan to include a boundary and topographic survey of the proposed PD site and an inclusive list of all uses proposed to be located within the PD and on each parcel thereof;</w:t>
      </w:r>
    </w:p>
    <w:p w14:paraId="656EA1FD" w14:textId="77777777" w:rsidR="009D1F8C" w:rsidRDefault="00274D41">
      <w:pPr>
        <w:pStyle w:val="ListParagraph"/>
        <w:numPr>
          <w:ilvl w:val="2"/>
          <w:numId w:val="153"/>
        </w:numPr>
        <w:tabs>
          <w:tab w:val="left" w:pos="1680"/>
        </w:tabs>
        <w:spacing w:line="252" w:lineRule="exact"/>
        <w:ind w:hanging="587"/>
        <w:jc w:val="both"/>
      </w:pPr>
      <w:r>
        <w:t>Computation of the gross acreage of each use and the proposed PD</w:t>
      </w:r>
      <w:r>
        <w:rPr>
          <w:spacing w:val="-6"/>
        </w:rPr>
        <w:t xml:space="preserve"> </w:t>
      </w:r>
      <w:r>
        <w:t>overall;</w:t>
      </w:r>
    </w:p>
    <w:p w14:paraId="60495EA5" w14:textId="77777777" w:rsidR="009D1F8C" w:rsidRDefault="00274D41">
      <w:pPr>
        <w:pStyle w:val="ListParagraph"/>
        <w:numPr>
          <w:ilvl w:val="2"/>
          <w:numId w:val="153"/>
        </w:numPr>
        <w:tabs>
          <w:tab w:val="left" w:pos="1680"/>
        </w:tabs>
        <w:ind w:right="738" w:hanging="525"/>
        <w:jc w:val="both"/>
      </w:pPr>
      <w:r>
        <w:t>Any other matter deemed relevant by the Community Development Director to the development and use of the</w:t>
      </w:r>
      <w:r>
        <w:rPr>
          <w:spacing w:val="-2"/>
        </w:rPr>
        <w:t xml:space="preserve"> </w:t>
      </w:r>
      <w:r>
        <w:t>property.</w:t>
      </w:r>
    </w:p>
    <w:p w14:paraId="79C0C3D1" w14:textId="77777777" w:rsidR="009D1F8C" w:rsidRDefault="009D1F8C">
      <w:pPr>
        <w:pStyle w:val="BodyText"/>
        <w:spacing w:before="2"/>
        <w:rPr>
          <w:sz w:val="24"/>
        </w:rPr>
      </w:pPr>
    </w:p>
    <w:p w14:paraId="73252DFF" w14:textId="77777777" w:rsidR="009D1F8C" w:rsidRDefault="00274D41">
      <w:pPr>
        <w:pStyle w:val="Heading4"/>
        <w:numPr>
          <w:ilvl w:val="0"/>
          <w:numId w:val="153"/>
        </w:numPr>
        <w:tabs>
          <w:tab w:val="left" w:pos="851"/>
        </w:tabs>
        <w:spacing w:line="252" w:lineRule="exact"/>
        <w:ind w:left="850" w:hanging="251"/>
        <w:jc w:val="both"/>
      </w:pPr>
      <w:r>
        <w:t>Fees</w:t>
      </w:r>
    </w:p>
    <w:p w14:paraId="74628040" w14:textId="77777777" w:rsidR="009D1F8C" w:rsidRDefault="00274D41">
      <w:pPr>
        <w:pStyle w:val="BodyText"/>
        <w:ind w:left="600" w:right="738"/>
        <w:jc w:val="both"/>
      </w:pPr>
      <w:r>
        <w:t>Each applicant for a rezoning/development approval to PD shall pay a fee to the City for examination of the proposed PD application and related materials and the inspection of all required improvements shown on such plans. Such fee shall be determined by the City Commission by resolution.</w:t>
      </w:r>
    </w:p>
    <w:p w14:paraId="01DF17C2" w14:textId="77777777" w:rsidR="009D1F8C" w:rsidRDefault="009D1F8C">
      <w:pPr>
        <w:pStyle w:val="BodyText"/>
        <w:rPr>
          <w:sz w:val="24"/>
        </w:rPr>
      </w:pPr>
    </w:p>
    <w:p w14:paraId="669F0E5E" w14:textId="77777777" w:rsidR="009D1F8C" w:rsidRDefault="00274D41">
      <w:pPr>
        <w:pStyle w:val="Heading4"/>
        <w:numPr>
          <w:ilvl w:val="0"/>
          <w:numId w:val="153"/>
        </w:numPr>
        <w:tabs>
          <w:tab w:val="left" w:pos="826"/>
        </w:tabs>
        <w:spacing w:line="252" w:lineRule="exact"/>
        <w:ind w:left="826" w:hanging="226"/>
        <w:jc w:val="both"/>
      </w:pPr>
      <w:r>
        <w:t>Procedure</w:t>
      </w:r>
    </w:p>
    <w:p w14:paraId="7EF72262" w14:textId="77777777" w:rsidR="009D1F8C" w:rsidRDefault="00274D41">
      <w:pPr>
        <w:pStyle w:val="BodyText"/>
        <w:ind w:left="599" w:right="736"/>
        <w:jc w:val="both"/>
      </w:pPr>
      <w:r>
        <w:t>Upon application for rezoning/development approval of land to a PD zoning district, submission of a Master Development Plan and other documents deemed appropriate by the applicant or required by the Community Development Director, appropriate City staff, the Planning Commission and City Commission shall process and review the application as a rezoning of land as follows:</w:t>
      </w:r>
    </w:p>
    <w:p w14:paraId="69EF1291" w14:textId="77777777" w:rsidR="009D1F8C" w:rsidRDefault="009D1F8C">
      <w:pPr>
        <w:pStyle w:val="BodyText"/>
        <w:spacing w:before="11"/>
        <w:rPr>
          <w:sz w:val="23"/>
        </w:rPr>
      </w:pPr>
    </w:p>
    <w:p w14:paraId="13A84661" w14:textId="77777777" w:rsidR="009D1F8C" w:rsidRDefault="00274D41">
      <w:pPr>
        <w:pStyle w:val="ListParagraph"/>
        <w:numPr>
          <w:ilvl w:val="1"/>
          <w:numId w:val="153"/>
        </w:numPr>
        <w:tabs>
          <w:tab w:val="left" w:pos="1320"/>
        </w:tabs>
        <w:ind w:left="1319" w:hanging="360"/>
      </w:pPr>
      <w:r>
        <w:t>Pre-Application</w:t>
      </w:r>
      <w:r>
        <w:rPr>
          <w:spacing w:val="-1"/>
        </w:rPr>
        <w:t xml:space="preserve"> </w:t>
      </w:r>
      <w:r>
        <w:t>Meeting</w:t>
      </w:r>
    </w:p>
    <w:p w14:paraId="39A0BAD3" w14:textId="77777777" w:rsidR="009D1F8C" w:rsidRDefault="00274D41">
      <w:pPr>
        <w:pStyle w:val="BodyText"/>
        <w:ind w:left="1319" w:right="735"/>
        <w:jc w:val="both"/>
      </w:pPr>
      <w:r>
        <w:t>The applicant and City staff shall jointly review the application, master development plan and all other documents associated with the application at a pre-application meeting. The purpose of this pre-application meeting is to discuss the application at an informal setting and identify all zoning and other regulations applicable to the property and to identify specifically those variations from the regulations which may be justified with this application.</w:t>
      </w:r>
    </w:p>
    <w:p w14:paraId="662C0458" w14:textId="77777777" w:rsidR="009D1F8C" w:rsidRDefault="009D1F8C">
      <w:pPr>
        <w:pStyle w:val="BodyText"/>
        <w:rPr>
          <w:sz w:val="24"/>
        </w:rPr>
      </w:pPr>
    </w:p>
    <w:p w14:paraId="41AFA00D" w14:textId="77777777" w:rsidR="009D1F8C" w:rsidRDefault="00274D41">
      <w:pPr>
        <w:pStyle w:val="ListParagraph"/>
        <w:numPr>
          <w:ilvl w:val="1"/>
          <w:numId w:val="153"/>
        </w:numPr>
        <w:tabs>
          <w:tab w:val="left" w:pos="1320"/>
        </w:tabs>
        <w:ind w:left="1319" w:hanging="360"/>
      </w:pPr>
      <w:r>
        <w:t>Planning</w:t>
      </w:r>
      <w:r>
        <w:rPr>
          <w:spacing w:val="-1"/>
        </w:rPr>
        <w:t xml:space="preserve"> </w:t>
      </w:r>
      <w:r>
        <w:t>Commission</w:t>
      </w:r>
    </w:p>
    <w:p w14:paraId="099BE4C6" w14:textId="77777777" w:rsidR="009D1F8C" w:rsidRDefault="00274D41">
      <w:pPr>
        <w:pStyle w:val="ListParagraph"/>
        <w:numPr>
          <w:ilvl w:val="0"/>
          <w:numId w:val="152"/>
        </w:numPr>
        <w:tabs>
          <w:tab w:val="left" w:pos="1582"/>
        </w:tabs>
        <w:ind w:right="737" w:firstLine="0"/>
      </w:pPr>
      <w:r>
        <w:t>Following the pre-application meeting, upon receipt of a complete application and completion of</w:t>
      </w:r>
      <w:r>
        <w:rPr>
          <w:spacing w:val="35"/>
        </w:rPr>
        <w:t xml:space="preserve"> </w:t>
      </w:r>
      <w:r>
        <w:t>the</w:t>
      </w:r>
      <w:r>
        <w:rPr>
          <w:spacing w:val="36"/>
        </w:rPr>
        <w:t xml:space="preserve"> </w:t>
      </w:r>
      <w:r>
        <w:t>review</w:t>
      </w:r>
      <w:r>
        <w:rPr>
          <w:spacing w:val="36"/>
        </w:rPr>
        <w:t xml:space="preserve"> </w:t>
      </w:r>
      <w:r>
        <w:t>by</w:t>
      </w:r>
      <w:r>
        <w:rPr>
          <w:spacing w:val="38"/>
        </w:rPr>
        <w:t xml:space="preserve"> </w:t>
      </w:r>
      <w:r>
        <w:t>the</w:t>
      </w:r>
      <w:r>
        <w:rPr>
          <w:spacing w:val="36"/>
        </w:rPr>
        <w:t xml:space="preserve"> </w:t>
      </w:r>
      <w:r>
        <w:t>Community</w:t>
      </w:r>
      <w:r>
        <w:rPr>
          <w:spacing w:val="38"/>
        </w:rPr>
        <w:t xml:space="preserve"> </w:t>
      </w:r>
      <w:r>
        <w:t>Development</w:t>
      </w:r>
      <w:r>
        <w:rPr>
          <w:spacing w:val="35"/>
        </w:rPr>
        <w:t xml:space="preserve"> </w:t>
      </w:r>
      <w:r>
        <w:t>Department,</w:t>
      </w:r>
      <w:r>
        <w:rPr>
          <w:spacing w:val="36"/>
        </w:rPr>
        <w:t xml:space="preserve"> </w:t>
      </w:r>
      <w:r>
        <w:t>a</w:t>
      </w:r>
      <w:r>
        <w:rPr>
          <w:spacing w:val="37"/>
        </w:rPr>
        <w:t xml:space="preserve"> </w:t>
      </w:r>
      <w:r>
        <w:t>rezoning/development</w:t>
      </w:r>
      <w:r>
        <w:rPr>
          <w:spacing w:val="36"/>
        </w:rPr>
        <w:t xml:space="preserve"> </w:t>
      </w:r>
      <w:r>
        <w:t>approval</w:t>
      </w:r>
    </w:p>
    <w:p w14:paraId="3CA42F6F" w14:textId="77777777" w:rsidR="009D1F8C" w:rsidRDefault="009D1F8C">
      <w:pPr>
        <w:sectPr w:rsidR="009D1F8C">
          <w:pgSz w:w="12240" w:h="15840"/>
          <w:pgMar w:top="940" w:right="700" w:bottom="2280" w:left="840" w:header="727" w:footer="2061" w:gutter="0"/>
          <w:cols w:space="720"/>
        </w:sectPr>
      </w:pPr>
    </w:p>
    <w:p w14:paraId="01BC9550" w14:textId="77777777" w:rsidR="009D1F8C" w:rsidRDefault="009D1F8C">
      <w:pPr>
        <w:pStyle w:val="BodyText"/>
        <w:spacing w:before="6"/>
        <w:rPr>
          <w:sz w:val="19"/>
        </w:rPr>
      </w:pPr>
    </w:p>
    <w:p w14:paraId="3AB8C553" w14:textId="77777777" w:rsidR="009D1F8C" w:rsidRDefault="00274D41">
      <w:pPr>
        <w:pStyle w:val="BodyText"/>
        <w:spacing w:before="90"/>
        <w:ind w:left="1319" w:right="790"/>
      </w:pPr>
      <w:r>
        <w:t>review shall be conducted by the Planning Commission held as for other applications for rezoning.</w:t>
      </w:r>
    </w:p>
    <w:p w14:paraId="5D76E1E3" w14:textId="77777777" w:rsidR="009D1F8C" w:rsidRDefault="009D1F8C">
      <w:pPr>
        <w:pStyle w:val="BodyText"/>
        <w:rPr>
          <w:sz w:val="24"/>
        </w:rPr>
      </w:pPr>
    </w:p>
    <w:p w14:paraId="34C49F0D" w14:textId="77777777" w:rsidR="009D1F8C" w:rsidRDefault="00274D41">
      <w:pPr>
        <w:pStyle w:val="ListParagraph"/>
        <w:numPr>
          <w:ilvl w:val="0"/>
          <w:numId w:val="152"/>
        </w:numPr>
        <w:tabs>
          <w:tab w:val="left" w:pos="1587"/>
        </w:tabs>
        <w:ind w:left="1320" w:right="736" w:firstLine="0"/>
      </w:pPr>
      <w:r>
        <w:t>The Planning Commission will require, prior to its recommendation to the City Commission, evidence of the PD impact on traffic, water and sewer facilities in the</w:t>
      </w:r>
      <w:r>
        <w:rPr>
          <w:spacing w:val="-4"/>
        </w:rPr>
        <w:t xml:space="preserve"> </w:t>
      </w:r>
      <w:r>
        <w:t>area.</w:t>
      </w:r>
    </w:p>
    <w:p w14:paraId="76168A8A" w14:textId="77777777" w:rsidR="009D1F8C" w:rsidRDefault="009D1F8C">
      <w:pPr>
        <w:pStyle w:val="BodyText"/>
      </w:pPr>
    </w:p>
    <w:p w14:paraId="59CDC1A6" w14:textId="77777777" w:rsidR="009D1F8C" w:rsidRDefault="00274D41">
      <w:pPr>
        <w:pStyle w:val="ListParagraph"/>
        <w:numPr>
          <w:ilvl w:val="0"/>
          <w:numId w:val="152"/>
        </w:numPr>
        <w:tabs>
          <w:tab w:val="left" w:pos="1684"/>
        </w:tabs>
        <w:ind w:right="736" w:firstLine="0"/>
      </w:pPr>
      <w:r>
        <w:t>The Planning Commission shall either recommend to the City Commission that the PD district rezoning be granted and that the application, the master development plan, individually or in combination with a final PD development plan, and any other required plans,</w:t>
      </w:r>
      <w:r>
        <w:rPr>
          <w:spacing w:val="26"/>
        </w:rPr>
        <w:t xml:space="preserve"> </w:t>
      </w:r>
      <w:r>
        <w:t>drawings, renderings, elevations, maps and documents specifically included as part of the application, be approved, with or without conditions, or that the application be denied. In making the recommendation, the Planning Commission shall find that the application and the Master Development Plan, individually or in combination with a final PD development plan, and any other required plans, drawings, renderings, elevations, maps and documents specifically included as part of the application, does or does not meet the requirements of this Code and specifically this</w:t>
      </w:r>
      <w:r>
        <w:rPr>
          <w:spacing w:val="-1"/>
        </w:rPr>
        <w:t xml:space="preserve"> </w:t>
      </w:r>
      <w:r>
        <w:t>Section.</w:t>
      </w:r>
    </w:p>
    <w:p w14:paraId="458ADE56" w14:textId="77777777" w:rsidR="009D1F8C" w:rsidRDefault="009D1F8C">
      <w:pPr>
        <w:pStyle w:val="BodyText"/>
        <w:rPr>
          <w:sz w:val="24"/>
        </w:rPr>
      </w:pPr>
    </w:p>
    <w:p w14:paraId="7B806BB2" w14:textId="77777777" w:rsidR="009D1F8C" w:rsidRDefault="00274D41">
      <w:pPr>
        <w:pStyle w:val="ListParagraph"/>
        <w:numPr>
          <w:ilvl w:val="1"/>
          <w:numId w:val="153"/>
        </w:numPr>
        <w:tabs>
          <w:tab w:val="left" w:pos="1320"/>
        </w:tabs>
        <w:ind w:left="1319" w:hanging="360"/>
      </w:pPr>
      <w:r>
        <w:t>Conditions</w:t>
      </w:r>
    </w:p>
    <w:p w14:paraId="08B07F6F" w14:textId="77777777" w:rsidR="009D1F8C" w:rsidRDefault="00274D41">
      <w:pPr>
        <w:pStyle w:val="BodyText"/>
        <w:ind w:left="960" w:right="736"/>
        <w:jc w:val="both"/>
      </w:pPr>
      <w:r>
        <w:t>In approving a rezoning of land to a PD district classification, the Planning Commission may recommend and the City Commission may approve a variation of the strict application of the development requirements of this Code and may instead impose appropriate conditions to otherwise attain the objectives of this Code. These conditions shall be binding upon the applicant and successors with interest in the PD. Deviations from approved plans except in a manner described in this Code or failure to comply with any conditions shall constitute a violation of the respective PD ordinance and of this</w:t>
      </w:r>
      <w:r>
        <w:rPr>
          <w:spacing w:val="-1"/>
        </w:rPr>
        <w:t xml:space="preserve"> </w:t>
      </w:r>
      <w:r>
        <w:t>Code.</w:t>
      </w:r>
    </w:p>
    <w:p w14:paraId="76156ADC" w14:textId="77777777" w:rsidR="009D1F8C" w:rsidRDefault="009D1F8C">
      <w:pPr>
        <w:pStyle w:val="BodyText"/>
        <w:spacing w:before="1"/>
        <w:rPr>
          <w:sz w:val="24"/>
        </w:rPr>
      </w:pPr>
    </w:p>
    <w:p w14:paraId="2EB17A33" w14:textId="77777777" w:rsidR="009D1F8C" w:rsidRDefault="00274D41">
      <w:pPr>
        <w:pStyle w:val="ListParagraph"/>
        <w:numPr>
          <w:ilvl w:val="1"/>
          <w:numId w:val="153"/>
        </w:numPr>
        <w:tabs>
          <w:tab w:val="left" w:pos="1320"/>
        </w:tabs>
        <w:spacing w:line="252" w:lineRule="exact"/>
        <w:ind w:left="1319" w:hanging="360"/>
      </w:pPr>
      <w:r>
        <w:t>City Commission</w:t>
      </w:r>
    </w:p>
    <w:p w14:paraId="69A9CF2A" w14:textId="77777777" w:rsidR="009D1F8C" w:rsidRDefault="00274D41">
      <w:pPr>
        <w:pStyle w:val="ListParagraph"/>
        <w:numPr>
          <w:ilvl w:val="0"/>
          <w:numId w:val="151"/>
        </w:numPr>
        <w:tabs>
          <w:tab w:val="left" w:pos="1554"/>
        </w:tabs>
        <w:ind w:right="737" w:firstLine="0"/>
      </w:pPr>
      <w:r>
        <w:t>Upon completion of the Planning Commission review of the PD rezoning application, the Master Development Plan, individually or in combination with a final PD development plan, and any other required plans, drawings, renderings, elevations, maps and documents specifically included as part of the application, the City Commission shall schedule the application for public hearing.</w:t>
      </w:r>
    </w:p>
    <w:p w14:paraId="327D79E4" w14:textId="77777777" w:rsidR="009D1F8C" w:rsidRDefault="009D1F8C">
      <w:pPr>
        <w:pStyle w:val="BodyText"/>
        <w:spacing w:before="11"/>
        <w:rPr>
          <w:sz w:val="21"/>
        </w:rPr>
      </w:pPr>
    </w:p>
    <w:p w14:paraId="12B9EE6E" w14:textId="77777777" w:rsidR="009D1F8C" w:rsidRDefault="00274D41">
      <w:pPr>
        <w:pStyle w:val="ListParagraph"/>
        <w:numPr>
          <w:ilvl w:val="0"/>
          <w:numId w:val="151"/>
        </w:numPr>
        <w:tabs>
          <w:tab w:val="left" w:pos="1572"/>
        </w:tabs>
        <w:ind w:left="1571" w:hanging="253"/>
      </w:pPr>
      <w:r>
        <w:t xml:space="preserve">Notice of the public hearing shall be provided according to the law for </w:t>
      </w:r>
      <w:proofErr w:type="spellStart"/>
      <w:r>
        <w:t>rezonings</w:t>
      </w:r>
      <w:proofErr w:type="spellEnd"/>
      <w:r>
        <w:rPr>
          <w:spacing w:val="-11"/>
        </w:rPr>
        <w:t xml:space="preserve"> </w:t>
      </w:r>
      <w:r>
        <w:t>generally.</w:t>
      </w:r>
    </w:p>
    <w:p w14:paraId="01FCBA32" w14:textId="77777777" w:rsidR="009D1F8C" w:rsidRDefault="009D1F8C">
      <w:pPr>
        <w:pStyle w:val="BodyText"/>
      </w:pPr>
    </w:p>
    <w:p w14:paraId="577FC789" w14:textId="77777777" w:rsidR="009D1F8C" w:rsidRDefault="00274D41">
      <w:pPr>
        <w:pStyle w:val="ListParagraph"/>
        <w:numPr>
          <w:ilvl w:val="0"/>
          <w:numId w:val="151"/>
        </w:numPr>
        <w:tabs>
          <w:tab w:val="left" w:pos="1670"/>
        </w:tabs>
        <w:ind w:right="736" w:firstLine="0"/>
      </w:pPr>
      <w:r>
        <w:t>The City Commission shall either approve the application, the Master Development Plan, individually or in combination with a final PD development plan, and any other required plans, drawings, renderings, elevations, maps and documents specifically included as part of the application, with or without conditions or shall deny the application. Approval of an application shall take the form of an ordinance rezoning the property to a PD district. The Code shall identify the property by legal description, the Master Development Plan, individually or in combination with a final PD Development Plan, the development documents and all conditions of approval. The ordinance shall provide that no development permits or orders shall be issued by the City until a final PD Development Plan, if not included as part of the Master Development Plan, has been approved as provided in this Section. The ordinance shall also state the expiration date for the Final PD Development Plan, if applicable.</w:t>
      </w:r>
    </w:p>
    <w:p w14:paraId="5C16B587" w14:textId="77777777" w:rsidR="009D1F8C" w:rsidRDefault="009D1F8C">
      <w:pPr>
        <w:jc w:val="both"/>
        <w:sectPr w:rsidR="009D1F8C">
          <w:pgSz w:w="12240" w:h="15840"/>
          <w:pgMar w:top="940" w:right="700" w:bottom="2280" w:left="840" w:header="727" w:footer="2061" w:gutter="0"/>
          <w:cols w:space="720"/>
        </w:sectPr>
      </w:pPr>
    </w:p>
    <w:p w14:paraId="6E3ED5F4" w14:textId="77777777" w:rsidR="009D1F8C" w:rsidRDefault="009D1F8C">
      <w:pPr>
        <w:pStyle w:val="BodyText"/>
        <w:spacing w:before="6"/>
        <w:rPr>
          <w:sz w:val="19"/>
        </w:rPr>
      </w:pPr>
    </w:p>
    <w:p w14:paraId="7BA2F0A4" w14:textId="77777777" w:rsidR="009D1F8C" w:rsidRDefault="00274D41">
      <w:pPr>
        <w:pStyle w:val="BodyText"/>
        <w:spacing w:before="90"/>
        <w:ind w:left="1320" w:right="737"/>
        <w:jc w:val="both"/>
      </w:pPr>
      <w:r>
        <w:t>The City Commission may decide to deny the application. When an application is denied, the City Commission shall state the reasons for the denial and indicate what further modifications to the Master Development Plan or other submitted documents must be made for</w:t>
      </w:r>
      <w:r>
        <w:rPr>
          <w:spacing w:val="-7"/>
        </w:rPr>
        <w:t xml:space="preserve"> </w:t>
      </w:r>
      <w:r>
        <w:t>approval.</w:t>
      </w:r>
    </w:p>
    <w:p w14:paraId="34F6BF49" w14:textId="77777777" w:rsidR="009D1F8C" w:rsidRDefault="009D1F8C">
      <w:pPr>
        <w:pStyle w:val="BodyText"/>
      </w:pPr>
    </w:p>
    <w:p w14:paraId="79152929" w14:textId="77777777" w:rsidR="009D1F8C" w:rsidRDefault="00274D41">
      <w:pPr>
        <w:pStyle w:val="ListParagraph"/>
        <w:numPr>
          <w:ilvl w:val="1"/>
          <w:numId w:val="153"/>
        </w:numPr>
        <w:tabs>
          <w:tab w:val="left" w:pos="1320"/>
        </w:tabs>
        <w:ind w:left="1319" w:hanging="360"/>
      </w:pPr>
      <w:r>
        <w:t>Final Development</w:t>
      </w:r>
      <w:r>
        <w:rPr>
          <w:spacing w:val="-1"/>
        </w:rPr>
        <w:t xml:space="preserve"> </w:t>
      </w:r>
      <w:r>
        <w:t>Plan</w:t>
      </w:r>
    </w:p>
    <w:p w14:paraId="3BD8FB56" w14:textId="77777777" w:rsidR="009D1F8C" w:rsidRDefault="00274D41">
      <w:pPr>
        <w:pStyle w:val="ListParagraph"/>
        <w:numPr>
          <w:ilvl w:val="0"/>
          <w:numId w:val="150"/>
        </w:numPr>
        <w:tabs>
          <w:tab w:val="left" w:pos="1556"/>
        </w:tabs>
        <w:ind w:right="736" w:firstLine="0"/>
        <w:jc w:val="both"/>
      </w:pPr>
      <w:r>
        <w:t>Following the approval of the rezoning application and the Master Development Plan not inclusive of a final development plan by adoption of a PD ordinance by the City Commission, the applicant shall submit a Final Development Plan to the City Commission for approval. The Final Development Plan shall be deemed a development approval. The Final Development Plan approval shall be submitted and approved by the City within two years of the effective date of the PD Zoning Ordinance unless a longer time is permitted by the City Commission. The Final Development Plan shall implement the Master Plan with all the changes, additions and conditions required and approved by the City</w:t>
      </w:r>
      <w:r>
        <w:rPr>
          <w:spacing w:val="-1"/>
        </w:rPr>
        <w:t xml:space="preserve"> </w:t>
      </w:r>
      <w:r>
        <w:t>Commission.</w:t>
      </w:r>
    </w:p>
    <w:p w14:paraId="0E2EEC62" w14:textId="77777777" w:rsidR="009D1F8C" w:rsidRDefault="009D1F8C">
      <w:pPr>
        <w:pStyle w:val="BodyText"/>
        <w:rPr>
          <w:sz w:val="24"/>
        </w:rPr>
      </w:pPr>
    </w:p>
    <w:p w14:paraId="392F32C9" w14:textId="77777777" w:rsidR="009D1F8C" w:rsidRDefault="00274D41">
      <w:pPr>
        <w:pStyle w:val="ListParagraph"/>
        <w:numPr>
          <w:ilvl w:val="0"/>
          <w:numId w:val="150"/>
        </w:numPr>
        <w:tabs>
          <w:tab w:val="left" w:pos="1582"/>
        </w:tabs>
        <w:ind w:right="738" w:firstLine="0"/>
        <w:jc w:val="both"/>
      </w:pPr>
      <w:r>
        <w:t>Except for any areas of the PD site set aside and designated for future development, the Final Development Plan shall include:</w:t>
      </w:r>
    </w:p>
    <w:p w14:paraId="62BC11EC" w14:textId="77777777" w:rsidR="009D1F8C" w:rsidRDefault="009D1F8C">
      <w:pPr>
        <w:pStyle w:val="BodyText"/>
      </w:pPr>
    </w:p>
    <w:p w14:paraId="640880D2" w14:textId="77777777" w:rsidR="009D1F8C" w:rsidRDefault="00274D41">
      <w:pPr>
        <w:pStyle w:val="ListParagraph"/>
        <w:numPr>
          <w:ilvl w:val="0"/>
          <w:numId w:val="149"/>
        </w:numPr>
        <w:tabs>
          <w:tab w:val="left" w:pos="1680"/>
        </w:tabs>
        <w:spacing w:line="269" w:lineRule="exact"/>
      </w:pPr>
      <w:r>
        <w:t>A designation of land uses;</w:t>
      </w:r>
      <w:r>
        <w:rPr>
          <w:spacing w:val="-2"/>
        </w:rPr>
        <w:t xml:space="preserve"> </w:t>
      </w:r>
      <w:r>
        <w:t>and</w:t>
      </w:r>
    </w:p>
    <w:p w14:paraId="3542DC52" w14:textId="77777777" w:rsidR="009D1F8C" w:rsidRDefault="00274D41">
      <w:pPr>
        <w:pStyle w:val="ListParagraph"/>
        <w:numPr>
          <w:ilvl w:val="0"/>
          <w:numId w:val="149"/>
        </w:numPr>
        <w:tabs>
          <w:tab w:val="left" w:pos="1680"/>
        </w:tabs>
        <w:ind w:right="736"/>
      </w:pPr>
      <w:r>
        <w:t>The exact location and dimensions of all buildings, structures, infrastructure, utilities, and other improvements, including the number and location of all parking spaces and the location and dimension of landscape areas;</w:t>
      </w:r>
      <w:r>
        <w:rPr>
          <w:spacing w:val="-1"/>
        </w:rPr>
        <w:t xml:space="preserve"> </w:t>
      </w:r>
      <w:r>
        <w:t>and</w:t>
      </w:r>
    </w:p>
    <w:p w14:paraId="610AFC12" w14:textId="77777777" w:rsidR="009D1F8C" w:rsidRDefault="00274D41">
      <w:pPr>
        <w:pStyle w:val="ListParagraph"/>
        <w:numPr>
          <w:ilvl w:val="0"/>
          <w:numId w:val="149"/>
        </w:numPr>
        <w:tabs>
          <w:tab w:val="left" w:pos="1680"/>
        </w:tabs>
        <w:spacing w:line="268" w:lineRule="exact"/>
      </w:pPr>
      <w:r>
        <w:t>The location of areas to be set aside for open space and conservation areas;</w:t>
      </w:r>
      <w:r>
        <w:rPr>
          <w:spacing w:val="-5"/>
        </w:rPr>
        <w:t xml:space="preserve"> </w:t>
      </w:r>
      <w:r>
        <w:t>and</w:t>
      </w:r>
    </w:p>
    <w:p w14:paraId="7D7526E9" w14:textId="77777777" w:rsidR="009D1F8C" w:rsidRDefault="00274D41">
      <w:pPr>
        <w:pStyle w:val="ListParagraph"/>
        <w:numPr>
          <w:ilvl w:val="0"/>
          <w:numId w:val="149"/>
        </w:numPr>
        <w:tabs>
          <w:tab w:val="left" w:pos="1680"/>
        </w:tabs>
        <w:spacing w:line="269" w:lineRule="exact"/>
      </w:pPr>
      <w:r>
        <w:t>Open space calculations and building pad areas, and calculations on attachments;</w:t>
      </w:r>
      <w:r>
        <w:rPr>
          <w:spacing w:val="-6"/>
        </w:rPr>
        <w:t xml:space="preserve"> </w:t>
      </w:r>
      <w:r>
        <w:t>and</w:t>
      </w:r>
    </w:p>
    <w:p w14:paraId="1262B9D3" w14:textId="77777777" w:rsidR="009D1F8C" w:rsidRDefault="00274D41">
      <w:pPr>
        <w:pStyle w:val="ListParagraph"/>
        <w:numPr>
          <w:ilvl w:val="0"/>
          <w:numId w:val="149"/>
        </w:numPr>
        <w:tabs>
          <w:tab w:val="left" w:pos="1680"/>
        </w:tabs>
        <w:ind w:right="737"/>
      </w:pPr>
      <w:r>
        <w:t>The location, dimensions and appearance of all signage, lighting, fencing and buildings and a description of all exterior building materials;</w:t>
      </w:r>
      <w:r>
        <w:rPr>
          <w:spacing w:val="-1"/>
        </w:rPr>
        <w:t xml:space="preserve"> </w:t>
      </w:r>
      <w:r>
        <w:t>and</w:t>
      </w:r>
    </w:p>
    <w:p w14:paraId="707F8CD2" w14:textId="77777777" w:rsidR="009D1F8C" w:rsidRDefault="00274D41">
      <w:pPr>
        <w:pStyle w:val="ListParagraph"/>
        <w:numPr>
          <w:ilvl w:val="0"/>
          <w:numId w:val="149"/>
        </w:numPr>
        <w:tabs>
          <w:tab w:val="left" w:pos="1680"/>
        </w:tabs>
        <w:ind w:right="737"/>
      </w:pPr>
      <w:r>
        <w:t>A statement of the covenants and restrictions proposed to be imposed upon the use of land, building and structures;</w:t>
      </w:r>
      <w:r>
        <w:rPr>
          <w:spacing w:val="-2"/>
        </w:rPr>
        <w:t xml:space="preserve"> </w:t>
      </w:r>
      <w:r>
        <w:t>and</w:t>
      </w:r>
    </w:p>
    <w:p w14:paraId="684A44D4" w14:textId="77777777" w:rsidR="009D1F8C" w:rsidRDefault="00274D41">
      <w:pPr>
        <w:pStyle w:val="ListParagraph"/>
        <w:numPr>
          <w:ilvl w:val="0"/>
          <w:numId w:val="149"/>
        </w:numPr>
        <w:tabs>
          <w:tab w:val="left" w:pos="1680"/>
        </w:tabs>
        <w:ind w:right="737"/>
      </w:pPr>
      <w:r>
        <w:t xml:space="preserve">A proposed plan of maintenance shall be provided to assure the continuing operation and maintenance of such areas, functions, and facilities s are not to be provided, operated or maintained at general public expense. Such statements shall be approved by the </w:t>
      </w:r>
      <w:r>
        <w:rPr>
          <w:spacing w:val="-3"/>
        </w:rPr>
        <w:t xml:space="preserve">City </w:t>
      </w:r>
      <w:r>
        <w:t>Attorney.</w:t>
      </w:r>
    </w:p>
    <w:p w14:paraId="043F72A1" w14:textId="77777777" w:rsidR="009D1F8C" w:rsidRDefault="009D1F8C">
      <w:pPr>
        <w:pStyle w:val="BodyText"/>
        <w:spacing w:before="9"/>
        <w:rPr>
          <w:sz w:val="23"/>
        </w:rPr>
      </w:pPr>
    </w:p>
    <w:p w14:paraId="111D3666" w14:textId="77777777" w:rsidR="009D1F8C" w:rsidRDefault="00274D41">
      <w:pPr>
        <w:pStyle w:val="ListParagraph"/>
        <w:numPr>
          <w:ilvl w:val="0"/>
          <w:numId w:val="150"/>
        </w:numPr>
        <w:tabs>
          <w:tab w:val="left" w:pos="1273"/>
        </w:tabs>
        <w:ind w:left="1272" w:hanging="313"/>
        <w:jc w:val="both"/>
      </w:pPr>
      <w:r>
        <w:t>Development</w:t>
      </w:r>
      <w:r>
        <w:rPr>
          <w:spacing w:val="-1"/>
        </w:rPr>
        <w:t xml:space="preserve"> </w:t>
      </w:r>
      <w:r>
        <w:t>Permits</w:t>
      </w:r>
    </w:p>
    <w:p w14:paraId="28BCAB77" w14:textId="77777777" w:rsidR="009D1F8C" w:rsidRDefault="00274D41">
      <w:pPr>
        <w:pStyle w:val="BodyText"/>
        <w:ind w:left="960" w:right="735"/>
        <w:jc w:val="both"/>
      </w:pPr>
      <w:r>
        <w:t>Upon approval of the Final Development Plan, the City Commission shall adopt a development ordinance adopting the Final Development Plan. The ordinance shall also state the expiration date for the Final PD Development Plan, which shall expire two years from the effective date of the Development Ordinance if no development permits or orders have been issued to the development during that time. Two one-year extensions may be granted by the City Commission upon application by the applicant.</w:t>
      </w:r>
    </w:p>
    <w:p w14:paraId="690AC7D9" w14:textId="77777777" w:rsidR="009D1F8C" w:rsidRDefault="009D1F8C">
      <w:pPr>
        <w:pStyle w:val="BodyText"/>
        <w:spacing w:before="1"/>
        <w:rPr>
          <w:sz w:val="24"/>
        </w:rPr>
      </w:pPr>
    </w:p>
    <w:p w14:paraId="5DA1C4F2" w14:textId="77777777" w:rsidR="009D1F8C" w:rsidRDefault="00274D41">
      <w:pPr>
        <w:pStyle w:val="Heading4"/>
        <w:numPr>
          <w:ilvl w:val="0"/>
          <w:numId w:val="153"/>
        </w:numPr>
        <w:tabs>
          <w:tab w:val="left" w:pos="851"/>
        </w:tabs>
        <w:spacing w:line="252" w:lineRule="exact"/>
        <w:ind w:left="850" w:hanging="251"/>
        <w:jc w:val="both"/>
      </w:pPr>
      <w:r>
        <w:t>Change or</w:t>
      </w:r>
      <w:r>
        <w:rPr>
          <w:spacing w:val="-1"/>
        </w:rPr>
        <w:t xml:space="preserve"> </w:t>
      </w:r>
      <w:r>
        <w:t>Modification</w:t>
      </w:r>
    </w:p>
    <w:p w14:paraId="220D4E15" w14:textId="77777777" w:rsidR="009D1F8C" w:rsidRDefault="00274D41">
      <w:pPr>
        <w:pStyle w:val="BodyText"/>
        <w:ind w:left="599" w:right="737"/>
        <w:jc w:val="both"/>
      </w:pPr>
      <w:r>
        <w:t>Any major changes or amendments to a PD Master Development Plan, a PD Final Development Plan shall be processed as an amendment to the PD district zoning district under the same process as a new zoning application. Major changes or amendments shall</w:t>
      </w:r>
      <w:r>
        <w:rPr>
          <w:spacing w:val="-2"/>
        </w:rPr>
        <w:t xml:space="preserve"> </w:t>
      </w:r>
      <w:r>
        <w:t>include:</w:t>
      </w:r>
    </w:p>
    <w:p w14:paraId="7379511F" w14:textId="77777777" w:rsidR="009D1F8C" w:rsidRDefault="009D1F8C">
      <w:pPr>
        <w:pStyle w:val="BodyText"/>
        <w:spacing w:before="11"/>
        <w:rPr>
          <w:sz w:val="23"/>
        </w:rPr>
      </w:pPr>
    </w:p>
    <w:p w14:paraId="1029F5C5" w14:textId="77777777" w:rsidR="009D1F8C" w:rsidRDefault="00274D41">
      <w:pPr>
        <w:pStyle w:val="ListParagraph"/>
        <w:numPr>
          <w:ilvl w:val="1"/>
          <w:numId w:val="153"/>
        </w:numPr>
        <w:tabs>
          <w:tab w:val="left" w:pos="1199"/>
        </w:tabs>
        <w:ind w:left="960" w:right="738" w:firstLine="0"/>
      </w:pPr>
      <w:r>
        <w:t>A change of twenty percent or more in the area of any land use designations shown on the Final Development Plan.</w:t>
      </w:r>
    </w:p>
    <w:p w14:paraId="34C6426F" w14:textId="77777777" w:rsidR="009D1F8C" w:rsidRDefault="009D1F8C">
      <w:pPr>
        <w:sectPr w:rsidR="009D1F8C">
          <w:pgSz w:w="12240" w:h="15840"/>
          <w:pgMar w:top="940" w:right="700" w:bottom="2280" w:left="840" w:header="727" w:footer="2061" w:gutter="0"/>
          <w:cols w:space="720"/>
        </w:sectPr>
      </w:pPr>
    </w:p>
    <w:p w14:paraId="34EF7B2F" w14:textId="77777777" w:rsidR="009D1F8C" w:rsidRDefault="009D1F8C">
      <w:pPr>
        <w:pStyle w:val="BodyText"/>
        <w:spacing w:before="6"/>
        <w:rPr>
          <w:sz w:val="19"/>
        </w:rPr>
      </w:pPr>
    </w:p>
    <w:p w14:paraId="62559243" w14:textId="77777777" w:rsidR="009D1F8C" w:rsidRDefault="00274D41">
      <w:pPr>
        <w:pStyle w:val="ListParagraph"/>
        <w:numPr>
          <w:ilvl w:val="1"/>
          <w:numId w:val="153"/>
        </w:numPr>
        <w:tabs>
          <w:tab w:val="left" w:pos="1181"/>
        </w:tabs>
        <w:spacing w:before="90"/>
      </w:pPr>
      <w:r>
        <w:t>Any change in the list of proposed</w:t>
      </w:r>
      <w:r>
        <w:rPr>
          <w:spacing w:val="-1"/>
        </w:rPr>
        <w:t xml:space="preserve"> </w:t>
      </w:r>
      <w:r>
        <w:t>uses.</w:t>
      </w:r>
    </w:p>
    <w:p w14:paraId="07D90C87" w14:textId="77777777" w:rsidR="009D1F8C" w:rsidRDefault="009D1F8C">
      <w:pPr>
        <w:pStyle w:val="BodyText"/>
        <w:spacing w:before="11"/>
        <w:rPr>
          <w:sz w:val="21"/>
        </w:rPr>
      </w:pPr>
    </w:p>
    <w:p w14:paraId="2CC25802" w14:textId="77777777" w:rsidR="009D1F8C" w:rsidRDefault="00274D41">
      <w:pPr>
        <w:pStyle w:val="ListParagraph"/>
        <w:numPr>
          <w:ilvl w:val="1"/>
          <w:numId w:val="153"/>
        </w:numPr>
        <w:tabs>
          <w:tab w:val="left" w:pos="1181"/>
        </w:tabs>
      </w:pPr>
      <w:r>
        <w:t>An increase in residential density of twenty percent or more.</w:t>
      </w:r>
    </w:p>
    <w:p w14:paraId="36B70AB6" w14:textId="77777777" w:rsidR="009D1F8C" w:rsidRDefault="009D1F8C">
      <w:pPr>
        <w:pStyle w:val="BodyText"/>
      </w:pPr>
    </w:p>
    <w:p w14:paraId="2722B49F" w14:textId="77777777" w:rsidR="009D1F8C" w:rsidRDefault="00274D41">
      <w:pPr>
        <w:pStyle w:val="ListParagraph"/>
        <w:numPr>
          <w:ilvl w:val="1"/>
          <w:numId w:val="153"/>
        </w:numPr>
        <w:tabs>
          <w:tab w:val="left" w:pos="1181"/>
        </w:tabs>
        <w:spacing w:before="1"/>
      </w:pPr>
      <w:r>
        <w:t>An increase in non-residential square footage of twenty percent or</w:t>
      </w:r>
      <w:r>
        <w:rPr>
          <w:spacing w:val="-3"/>
        </w:rPr>
        <w:t xml:space="preserve"> </w:t>
      </w:r>
      <w:r>
        <w:t>more.</w:t>
      </w:r>
    </w:p>
    <w:p w14:paraId="7977FCB1" w14:textId="77777777" w:rsidR="009D1F8C" w:rsidRDefault="009D1F8C">
      <w:pPr>
        <w:pStyle w:val="BodyText"/>
      </w:pPr>
    </w:p>
    <w:p w14:paraId="0B2616B4" w14:textId="77777777" w:rsidR="009D1F8C" w:rsidRDefault="00274D41">
      <w:pPr>
        <w:pStyle w:val="ListParagraph"/>
        <w:numPr>
          <w:ilvl w:val="1"/>
          <w:numId w:val="153"/>
        </w:numPr>
        <w:tabs>
          <w:tab w:val="left" w:pos="1181"/>
        </w:tabs>
      </w:pPr>
      <w:r>
        <w:t>A change in the boundary of the PD</w:t>
      </w:r>
      <w:r>
        <w:rPr>
          <w:spacing w:val="-1"/>
        </w:rPr>
        <w:t xml:space="preserve"> </w:t>
      </w:r>
      <w:r>
        <w:t>district.</w:t>
      </w:r>
    </w:p>
    <w:p w14:paraId="4F41A95E" w14:textId="77777777" w:rsidR="009D1F8C" w:rsidRDefault="009D1F8C">
      <w:pPr>
        <w:pStyle w:val="BodyText"/>
        <w:spacing w:before="10"/>
        <w:rPr>
          <w:sz w:val="21"/>
        </w:rPr>
      </w:pPr>
    </w:p>
    <w:p w14:paraId="250B5AE9" w14:textId="77777777" w:rsidR="009D1F8C" w:rsidRDefault="00274D41">
      <w:pPr>
        <w:pStyle w:val="ListParagraph"/>
        <w:numPr>
          <w:ilvl w:val="1"/>
          <w:numId w:val="153"/>
        </w:numPr>
        <w:tabs>
          <w:tab w:val="left" w:pos="1183"/>
        </w:tabs>
        <w:spacing w:before="1"/>
        <w:ind w:left="960" w:right="738" w:firstLine="0"/>
      </w:pPr>
      <w:r>
        <w:t>A change in the Final Development Plan or approval regarding any area(s) set aside and designated for future</w:t>
      </w:r>
      <w:r>
        <w:rPr>
          <w:spacing w:val="-1"/>
        </w:rPr>
        <w:t xml:space="preserve"> </w:t>
      </w:r>
      <w:r>
        <w:t>development.</w:t>
      </w:r>
    </w:p>
    <w:p w14:paraId="3FAB555E" w14:textId="77777777" w:rsidR="009D1F8C" w:rsidRDefault="009D1F8C">
      <w:pPr>
        <w:pStyle w:val="BodyText"/>
      </w:pPr>
    </w:p>
    <w:p w14:paraId="2AF6BDE2" w14:textId="77777777" w:rsidR="009D1F8C" w:rsidRDefault="00274D41">
      <w:pPr>
        <w:pStyle w:val="ListParagraph"/>
        <w:numPr>
          <w:ilvl w:val="1"/>
          <w:numId w:val="153"/>
        </w:numPr>
        <w:tabs>
          <w:tab w:val="left" w:pos="1226"/>
        </w:tabs>
        <w:ind w:left="959" w:right="736" w:firstLine="0"/>
      </w:pPr>
      <w:r>
        <w:t>Any other change determined by the Community Development Director to have a potentially significant impact on city services or the surrounding</w:t>
      </w:r>
      <w:r>
        <w:rPr>
          <w:spacing w:val="-3"/>
        </w:rPr>
        <w:t xml:space="preserve"> </w:t>
      </w:r>
      <w:r>
        <w:t>neighborhood.</w:t>
      </w:r>
    </w:p>
    <w:p w14:paraId="56DF4C8F" w14:textId="77777777" w:rsidR="009D1F8C" w:rsidRDefault="009D1F8C">
      <w:pPr>
        <w:pStyle w:val="BodyText"/>
        <w:spacing w:before="11"/>
        <w:rPr>
          <w:sz w:val="21"/>
        </w:rPr>
      </w:pPr>
    </w:p>
    <w:p w14:paraId="4F88F266" w14:textId="77777777" w:rsidR="009D1F8C" w:rsidRDefault="00274D41">
      <w:pPr>
        <w:pStyle w:val="ListParagraph"/>
        <w:numPr>
          <w:ilvl w:val="1"/>
          <w:numId w:val="153"/>
        </w:numPr>
        <w:tabs>
          <w:tab w:val="left" w:pos="1181"/>
        </w:tabs>
        <w:ind w:hanging="222"/>
      </w:pPr>
      <w:r>
        <w:t>An amendment of greater than 12 months to the originally approved time table of</w:t>
      </w:r>
      <w:r>
        <w:rPr>
          <w:spacing w:val="-13"/>
        </w:rPr>
        <w:t xml:space="preserve"> </w:t>
      </w:r>
      <w:r>
        <w:t>development.</w:t>
      </w:r>
    </w:p>
    <w:p w14:paraId="53C814D6" w14:textId="77777777" w:rsidR="009D1F8C" w:rsidRDefault="009D1F8C">
      <w:pPr>
        <w:pStyle w:val="BodyText"/>
      </w:pPr>
    </w:p>
    <w:p w14:paraId="3DD43128" w14:textId="77777777" w:rsidR="009D1F8C" w:rsidRDefault="00274D41">
      <w:pPr>
        <w:pStyle w:val="ListParagraph"/>
        <w:numPr>
          <w:ilvl w:val="1"/>
          <w:numId w:val="153"/>
        </w:numPr>
        <w:tabs>
          <w:tab w:val="left" w:pos="1189"/>
        </w:tabs>
        <w:spacing w:before="1"/>
        <w:ind w:left="960" w:right="735" w:firstLine="0"/>
      </w:pPr>
      <w:r>
        <w:t>Any change or amendment to a PD Master Development Plan, a Final Development Plan which is not a major amendment shall be a minor amendment. Minor amendments may be approved by the City Commission upon proper application for the amendment and after a public hearing. The City Commission may require that notice of the minor amendment and public hearing be given to the surrounding property owners by posting or publication in the local newspaper of general</w:t>
      </w:r>
      <w:r>
        <w:rPr>
          <w:spacing w:val="-18"/>
        </w:rPr>
        <w:t xml:space="preserve"> </w:t>
      </w:r>
      <w:r>
        <w:t>circulation.</w:t>
      </w:r>
    </w:p>
    <w:p w14:paraId="106E9617" w14:textId="77777777" w:rsidR="009D1F8C" w:rsidRDefault="009D1F8C">
      <w:pPr>
        <w:pStyle w:val="BodyText"/>
        <w:spacing w:before="1"/>
        <w:rPr>
          <w:sz w:val="24"/>
        </w:rPr>
      </w:pPr>
    </w:p>
    <w:p w14:paraId="7D809990" w14:textId="77777777" w:rsidR="009D1F8C" w:rsidRDefault="00274D41">
      <w:pPr>
        <w:pStyle w:val="Heading4"/>
        <w:numPr>
          <w:ilvl w:val="0"/>
          <w:numId w:val="158"/>
        </w:numPr>
        <w:tabs>
          <w:tab w:val="left" w:pos="1023"/>
        </w:tabs>
        <w:ind w:left="1022" w:hanging="423"/>
        <w:jc w:val="left"/>
      </w:pPr>
      <w:r>
        <w:t>Subdivision</w:t>
      </w:r>
      <w:r>
        <w:rPr>
          <w:spacing w:val="-1"/>
        </w:rPr>
        <w:t xml:space="preserve"> </w:t>
      </w:r>
      <w:r>
        <w:t>Standards</w:t>
      </w:r>
    </w:p>
    <w:p w14:paraId="499025C5" w14:textId="77777777" w:rsidR="009D1F8C" w:rsidRDefault="009D1F8C">
      <w:pPr>
        <w:pStyle w:val="BodyText"/>
        <w:rPr>
          <w:b/>
          <w:sz w:val="24"/>
        </w:rPr>
      </w:pPr>
    </w:p>
    <w:p w14:paraId="3A05C52B" w14:textId="77777777" w:rsidR="009D1F8C" w:rsidRDefault="00274D41">
      <w:pPr>
        <w:pStyle w:val="ListParagraph"/>
        <w:numPr>
          <w:ilvl w:val="0"/>
          <w:numId w:val="148"/>
        </w:numPr>
        <w:tabs>
          <w:tab w:val="left" w:pos="821"/>
        </w:tabs>
        <w:rPr>
          <w:b/>
        </w:rPr>
      </w:pPr>
      <w:r>
        <w:rPr>
          <w:b/>
        </w:rPr>
        <w:t>Blocks</w:t>
      </w:r>
    </w:p>
    <w:p w14:paraId="0A69CADB" w14:textId="77777777" w:rsidR="009D1F8C" w:rsidRDefault="009D1F8C">
      <w:pPr>
        <w:pStyle w:val="BodyText"/>
        <w:spacing w:before="9"/>
        <w:rPr>
          <w:b/>
          <w:sz w:val="21"/>
        </w:rPr>
      </w:pPr>
    </w:p>
    <w:p w14:paraId="1797EAEF" w14:textId="77777777" w:rsidR="009D1F8C" w:rsidRDefault="00274D41">
      <w:pPr>
        <w:pStyle w:val="ListParagraph"/>
        <w:numPr>
          <w:ilvl w:val="1"/>
          <w:numId w:val="148"/>
        </w:numPr>
        <w:tabs>
          <w:tab w:val="left" w:pos="1236"/>
        </w:tabs>
        <w:spacing w:before="1"/>
        <w:ind w:hanging="277"/>
      </w:pPr>
      <w:r>
        <w:t>The length, width and shape of blocks shall be determined with due regard</w:t>
      </w:r>
      <w:r>
        <w:rPr>
          <w:spacing w:val="-6"/>
        </w:rPr>
        <w:t xml:space="preserve"> </w:t>
      </w:r>
      <w:r>
        <w:t>to:</w:t>
      </w:r>
    </w:p>
    <w:p w14:paraId="3A1C8F38" w14:textId="77777777" w:rsidR="009D1F8C" w:rsidRDefault="009D1F8C">
      <w:pPr>
        <w:pStyle w:val="BodyText"/>
      </w:pPr>
    </w:p>
    <w:p w14:paraId="74AF1A40" w14:textId="77777777" w:rsidR="009D1F8C" w:rsidRDefault="00274D41">
      <w:pPr>
        <w:pStyle w:val="ListParagraph"/>
        <w:numPr>
          <w:ilvl w:val="2"/>
          <w:numId w:val="148"/>
        </w:numPr>
        <w:tabs>
          <w:tab w:val="left" w:pos="1607"/>
        </w:tabs>
        <w:ind w:right="737" w:firstLine="0"/>
      </w:pPr>
      <w:r>
        <w:t>Provision of adequate building sites suitable to the special needs of the type of use contemplated.</w:t>
      </w:r>
    </w:p>
    <w:p w14:paraId="7C8F1151" w14:textId="77777777" w:rsidR="009D1F8C" w:rsidRDefault="009D1F8C">
      <w:pPr>
        <w:pStyle w:val="BodyText"/>
        <w:spacing w:before="11"/>
        <w:rPr>
          <w:sz w:val="21"/>
        </w:rPr>
      </w:pPr>
    </w:p>
    <w:p w14:paraId="17984B3C" w14:textId="77777777" w:rsidR="009D1F8C" w:rsidRDefault="00274D41">
      <w:pPr>
        <w:pStyle w:val="ListParagraph"/>
        <w:numPr>
          <w:ilvl w:val="2"/>
          <w:numId w:val="148"/>
        </w:numPr>
        <w:tabs>
          <w:tab w:val="left" w:pos="1541"/>
        </w:tabs>
        <w:ind w:left="1540" w:hanging="222"/>
      </w:pPr>
      <w:r>
        <w:t>Zoning requirements as to lot sizes and</w:t>
      </w:r>
      <w:r>
        <w:rPr>
          <w:spacing w:val="-1"/>
        </w:rPr>
        <w:t xml:space="preserve"> </w:t>
      </w:r>
      <w:r>
        <w:t>dimensions.</w:t>
      </w:r>
    </w:p>
    <w:p w14:paraId="488B0B8C" w14:textId="77777777" w:rsidR="009D1F8C" w:rsidRDefault="009D1F8C">
      <w:pPr>
        <w:pStyle w:val="BodyText"/>
      </w:pPr>
    </w:p>
    <w:p w14:paraId="1946D008" w14:textId="77777777" w:rsidR="009D1F8C" w:rsidRDefault="00274D41">
      <w:pPr>
        <w:pStyle w:val="ListParagraph"/>
        <w:numPr>
          <w:ilvl w:val="2"/>
          <w:numId w:val="148"/>
        </w:numPr>
        <w:tabs>
          <w:tab w:val="left" w:pos="1528"/>
        </w:tabs>
        <w:ind w:left="1527" w:hanging="209"/>
      </w:pPr>
      <w:r>
        <w:t>Needs for convenient access, circulation, control and safety of street and pedestrian</w:t>
      </w:r>
      <w:r>
        <w:rPr>
          <w:spacing w:val="-5"/>
        </w:rPr>
        <w:t xml:space="preserve"> </w:t>
      </w:r>
      <w:r>
        <w:t>traffic.</w:t>
      </w:r>
    </w:p>
    <w:p w14:paraId="4CA77209" w14:textId="77777777" w:rsidR="009D1F8C" w:rsidRDefault="009D1F8C">
      <w:pPr>
        <w:pStyle w:val="BodyText"/>
        <w:spacing w:before="1"/>
      </w:pPr>
    </w:p>
    <w:p w14:paraId="4ECEA6C6" w14:textId="77777777" w:rsidR="009D1F8C" w:rsidRDefault="00274D41">
      <w:pPr>
        <w:pStyle w:val="ListParagraph"/>
        <w:numPr>
          <w:ilvl w:val="2"/>
          <w:numId w:val="148"/>
        </w:numPr>
        <w:tabs>
          <w:tab w:val="left" w:pos="1541"/>
        </w:tabs>
        <w:ind w:left="1540" w:hanging="222"/>
      </w:pPr>
      <w:r>
        <w:t>Limitations and opportunities of</w:t>
      </w:r>
      <w:r>
        <w:rPr>
          <w:spacing w:val="-1"/>
        </w:rPr>
        <w:t xml:space="preserve"> </w:t>
      </w:r>
      <w:r>
        <w:t>topography.</w:t>
      </w:r>
    </w:p>
    <w:p w14:paraId="68E0DC29" w14:textId="77777777" w:rsidR="009D1F8C" w:rsidRDefault="009D1F8C">
      <w:pPr>
        <w:pStyle w:val="BodyText"/>
        <w:rPr>
          <w:sz w:val="24"/>
        </w:rPr>
      </w:pPr>
    </w:p>
    <w:p w14:paraId="156AEFC2" w14:textId="77777777" w:rsidR="009D1F8C" w:rsidRDefault="00274D41">
      <w:pPr>
        <w:pStyle w:val="ListParagraph"/>
        <w:numPr>
          <w:ilvl w:val="1"/>
          <w:numId w:val="148"/>
        </w:numPr>
        <w:tabs>
          <w:tab w:val="left" w:pos="1226"/>
        </w:tabs>
        <w:ind w:left="960" w:right="736" w:firstLine="0"/>
      </w:pPr>
      <w:r>
        <w:t>Block lengths shall not exceed 1,200 feet or be less than 400 feet except where topography, property lines or other conditions peculiar to the site make such dimensions impracticable and are approved by the Community Development Director/City</w:t>
      </w:r>
      <w:r>
        <w:rPr>
          <w:spacing w:val="-2"/>
        </w:rPr>
        <w:t xml:space="preserve"> </w:t>
      </w:r>
      <w:r>
        <w:t>Commission.</w:t>
      </w:r>
    </w:p>
    <w:p w14:paraId="427C974E" w14:textId="77777777" w:rsidR="009D1F8C" w:rsidRDefault="009D1F8C">
      <w:pPr>
        <w:pStyle w:val="BodyText"/>
        <w:rPr>
          <w:sz w:val="24"/>
        </w:rPr>
      </w:pPr>
    </w:p>
    <w:p w14:paraId="40C55D28" w14:textId="51EF98F6" w:rsidR="009D1F8C" w:rsidRDefault="00274D41">
      <w:pPr>
        <w:pStyle w:val="ListParagraph"/>
        <w:numPr>
          <w:ilvl w:val="1"/>
          <w:numId w:val="148"/>
        </w:numPr>
        <w:tabs>
          <w:tab w:val="left" w:pos="1248"/>
        </w:tabs>
        <w:ind w:left="960" w:right="736" w:firstLine="0"/>
      </w:pPr>
      <w:r>
        <w:t xml:space="preserve">In cases where block lengths are allowed to exceed 1,200 feet, easements, not less than 20 feet in width, shall be provided where needed for crosswalks and for the placement of utilities and they shall be deeded to the city for that purpose. In addition, the Community Development Director/City Commission may require the provision of crosswalks in special areas where they are </w:t>
      </w:r>
      <w:r w:rsidR="00B57B8B">
        <w:t>deemed essential</w:t>
      </w:r>
      <w:r>
        <w:t xml:space="preserve"> to provide circulation or access to schools, playgrounds, shopping centers and to other community services and</w:t>
      </w:r>
      <w:r>
        <w:rPr>
          <w:spacing w:val="1"/>
        </w:rPr>
        <w:t xml:space="preserve"> </w:t>
      </w:r>
      <w:r>
        <w:t>facilities.</w:t>
      </w:r>
    </w:p>
    <w:p w14:paraId="6E93AEDB" w14:textId="77777777" w:rsidR="009D1F8C" w:rsidRDefault="009D1F8C">
      <w:pPr>
        <w:jc w:val="both"/>
        <w:sectPr w:rsidR="009D1F8C">
          <w:pgSz w:w="12240" w:h="15840"/>
          <w:pgMar w:top="940" w:right="700" w:bottom="2280" w:left="840" w:header="727" w:footer="2061" w:gutter="0"/>
          <w:cols w:space="720"/>
        </w:sectPr>
      </w:pPr>
    </w:p>
    <w:p w14:paraId="32A7F3E8" w14:textId="77777777" w:rsidR="009D1F8C" w:rsidRDefault="009D1F8C">
      <w:pPr>
        <w:pStyle w:val="BodyText"/>
        <w:spacing w:before="6"/>
        <w:rPr>
          <w:sz w:val="19"/>
        </w:rPr>
      </w:pPr>
    </w:p>
    <w:p w14:paraId="7044D7EE" w14:textId="0CC22A3C" w:rsidR="009D1F8C" w:rsidRDefault="00274D41">
      <w:pPr>
        <w:pStyle w:val="ListParagraph"/>
        <w:numPr>
          <w:ilvl w:val="1"/>
          <w:numId w:val="148"/>
        </w:numPr>
        <w:tabs>
          <w:tab w:val="left" w:pos="1265"/>
        </w:tabs>
        <w:spacing w:before="90"/>
        <w:ind w:left="960" w:right="736" w:firstLine="0"/>
      </w:pPr>
      <w:r>
        <w:t xml:space="preserve">Blocks shall be wide enough to allow two tiers of lots of minimum depth, except where fronting on major streets or where prevented by topographical conditions or size of property, in which </w:t>
      </w:r>
      <w:r w:rsidR="00B57B8B">
        <w:t>case the</w:t>
      </w:r>
      <w:r>
        <w:t xml:space="preserve"> Community Development Director/City Commission may approve a single tier of lots when properly designed to meet at least the minimum requirements of this Code. This provision shall not prevent the inclusion within any subdivision of blocks of greater width </w:t>
      </w:r>
      <w:r w:rsidR="00B57B8B">
        <w:t>or irregular outline, including</w:t>
      </w:r>
      <w:r>
        <w:t xml:space="preserve"> super blocks, which blocks shall be indented by dead-end roads, looped access roads, or crosswalks, to provide access to the central areas thereof, and may contain at or near their centers, public or joint use areas such as parks and playgrounds when covered by agreements as to maintenance of such interior areas.</w:t>
      </w:r>
    </w:p>
    <w:p w14:paraId="1C1CBEB3" w14:textId="77777777" w:rsidR="009D1F8C" w:rsidRDefault="009D1F8C">
      <w:pPr>
        <w:pStyle w:val="BodyText"/>
        <w:rPr>
          <w:sz w:val="24"/>
        </w:rPr>
      </w:pPr>
    </w:p>
    <w:p w14:paraId="15CC889C" w14:textId="1202B462" w:rsidR="009D1F8C" w:rsidRDefault="00274D41">
      <w:pPr>
        <w:pStyle w:val="ListParagraph"/>
        <w:numPr>
          <w:ilvl w:val="1"/>
          <w:numId w:val="148"/>
        </w:numPr>
        <w:tabs>
          <w:tab w:val="left" w:pos="1305"/>
        </w:tabs>
        <w:ind w:left="960" w:right="738" w:firstLine="0"/>
      </w:pPr>
      <w:r>
        <w:t xml:space="preserve">In cases </w:t>
      </w:r>
      <w:r w:rsidR="00B57B8B">
        <w:t>where the platting is incomplete or disconnected, the City Engineer shall determine</w:t>
      </w:r>
      <w:r>
        <w:t xml:space="preserve"> the outline of the</w:t>
      </w:r>
      <w:r>
        <w:rPr>
          <w:spacing w:val="-4"/>
        </w:rPr>
        <w:t xml:space="preserve"> </w:t>
      </w:r>
      <w:r>
        <w:t>block.</w:t>
      </w:r>
    </w:p>
    <w:p w14:paraId="62A18942" w14:textId="77777777" w:rsidR="009D1F8C" w:rsidRDefault="009D1F8C">
      <w:pPr>
        <w:pStyle w:val="BodyText"/>
        <w:spacing w:before="2"/>
      </w:pPr>
    </w:p>
    <w:p w14:paraId="6A1B98D8" w14:textId="77777777" w:rsidR="009D1F8C" w:rsidRDefault="00274D41">
      <w:pPr>
        <w:pStyle w:val="Heading4"/>
        <w:numPr>
          <w:ilvl w:val="0"/>
          <w:numId w:val="148"/>
        </w:numPr>
        <w:tabs>
          <w:tab w:val="left" w:pos="833"/>
        </w:tabs>
        <w:ind w:left="832" w:hanging="233"/>
      </w:pPr>
      <w:r>
        <w:t>Lots</w:t>
      </w:r>
    </w:p>
    <w:p w14:paraId="3FC37793" w14:textId="77777777" w:rsidR="009D1F8C" w:rsidRDefault="009D1F8C">
      <w:pPr>
        <w:pStyle w:val="BodyText"/>
        <w:spacing w:before="9"/>
        <w:rPr>
          <w:b/>
          <w:sz w:val="21"/>
        </w:rPr>
      </w:pPr>
    </w:p>
    <w:p w14:paraId="48CF2BD4" w14:textId="77777777" w:rsidR="009D1F8C" w:rsidRDefault="00274D41">
      <w:pPr>
        <w:pStyle w:val="ListParagraph"/>
        <w:numPr>
          <w:ilvl w:val="1"/>
          <w:numId w:val="148"/>
        </w:numPr>
        <w:tabs>
          <w:tab w:val="left" w:pos="1279"/>
        </w:tabs>
        <w:ind w:left="960" w:right="737" w:firstLine="0"/>
      </w:pPr>
      <w:r>
        <w:t>In no case shall the lot dimensions be less than the minimum requirements of Table 5-1 of this Code. Where the following subdivision standards require greater minimum dimensions than Table 5- 1, the requirements of this Section shall</w:t>
      </w:r>
      <w:r>
        <w:rPr>
          <w:spacing w:val="-1"/>
        </w:rPr>
        <w:t xml:space="preserve"> </w:t>
      </w:r>
      <w:r>
        <w:t>apply:</w:t>
      </w:r>
    </w:p>
    <w:p w14:paraId="4ED12D4B" w14:textId="77777777" w:rsidR="009D1F8C" w:rsidRDefault="009D1F8C">
      <w:pPr>
        <w:pStyle w:val="BodyText"/>
        <w:spacing w:before="1"/>
        <w:rPr>
          <w:sz w:val="24"/>
        </w:rPr>
      </w:pPr>
    </w:p>
    <w:p w14:paraId="49C388D0" w14:textId="77777777" w:rsidR="009D1F8C" w:rsidRDefault="00274D41">
      <w:pPr>
        <w:pStyle w:val="ListParagraph"/>
        <w:numPr>
          <w:ilvl w:val="2"/>
          <w:numId w:val="148"/>
        </w:numPr>
        <w:tabs>
          <w:tab w:val="left" w:pos="1598"/>
        </w:tabs>
        <w:ind w:left="1320" w:right="737" w:firstLine="0"/>
      </w:pPr>
      <w:r>
        <w:t>Residential lots served by a public sewerage system shall be not less than 7,200 square feet in area.</w:t>
      </w:r>
    </w:p>
    <w:p w14:paraId="6D6462FC" w14:textId="77777777" w:rsidR="009D1F8C" w:rsidRDefault="009D1F8C">
      <w:pPr>
        <w:pStyle w:val="BodyText"/>
        <w:spacing w:before="11"/>
        <w:rPr>
          <w:sz w:val="21"/>
        </w:rPr>
      </w:pPr>
    </w:p>
    <w:p w14:paraId="3F364C11" w14:textId="77777777" w:rsidR="009D1F8C" w:rsidRDefault="00274D41">
      <w:pPr>
        <w:pStyle w:val="ListParagraph"/>
        <w:numPr>
          <w:ilvl w:val="2"/>
          <w:numId w:val="148"/>
        </w:numPr>
        <w:tabs>
          <w:tab w:val="left" w:pos="1637"/>
        </w:tabs>
        <w:ind w:left="1320" w:right="739" w:firstLine="0"/>
      </w:pPr>
      <w:r>
        <w:t>Residential lots served by a private sewerage system and a public water supply shall be not less than 80 feet in width and 15,000 square feet in</w:t>
      </w:r>
      <w:r>
        <w:rPr>
          <w:spacing w:val="-1"/>
        </w:rPr>
        <w:t xml:space="preserve"> </w:t>
      </w:r>
      <w:r>
        <w:t>area.</w:t>
      </w:r>
    </w:p>
    <w:p w14:paraId="2110FF05" w14:textId="77777777" w:rsidR="009D1F8C" w:rsidRDefault="009D1F8C">
      <w:pPr>
        <w:pStyle w:val="BodyText"/>
        <w:rPr>
          <w:sz w:val="24"/>
        </w:rPr>
      </w:pPr>
    </w:p>
    <w:p w14:paraId="24142A4D" w14:textId="77777777" w:rsidR="009D1F8C" w:rsidRDefault="00274D41">
      <w:pPr>
        <w:pStyle w:val="ListParagraph"/>
        <w:numPr>
          <w:ilvl w:val="2"/>
          <w:numId w:val="148"/>
        </w:numPr>
        <w:tabs>
          <w:tab w:val="left" w:pos="1620"/>
        </w:tabs>
        <w:spacing w:before="1"/>
        <w:ind w:left="1320" w:right="737" w:firstLine="0"/>
      </w:pPr>
      <w:r>
        <w:t>Residential lots served by a private sewerage system and a private water supply shall be not less than 100 feet in width and one-half acre in</w:t>
      </w:r>
      <w:r>
        <w:rPr>
          <w:spacing w:val="-4"/>
        </w:rPr>
        <w:t xml:space="preserve"> </w:t>
      </w:r>
      <w:r>
        <w:t>area.</w:t>
      </w:r>
    </w:p>
    <w:p w14:paraId="34A78A64" w14:textId="77777777" w:rsidR="009D1F8C" w:rsidRDefault="009D1F8C">
      <w:pPr>
        <w:pStyle w:val="BodyText"/>
        <w:spacing w:before="10"/>
        <w:rPr>
          <w:sz w:val="23"/>
        </w:rPr>
      </w:pPr>
    </w:p>
    <w:p w14:paraId="1A74DD92" w14:textId="77777777" w:rsidR="009D1F8C" w:rsidRDefault="00274D41">
      <w:pPr>
        <w:pStyle w:val="ListParagraph"/>
        <w:numPr>
          <w:ilvl w:val="2"/>
          <w:numId w:val="148"/>
        </w:numPr>
        <w:tabs>
          <w:tab w:val="left" w:pos="1646"/>
        </w:tabs>
        <w:ind w:right="740" w:firstLine="0"/>
      </w:pPr>
      <w:r>
        <w:t>In addition, any lot served by a private sewerage system shall conform to whatever greater area may be required by the Coffee County Health</w:t>
      </w:r>
      <w:r>
        <w:rPr>
          <w:spacing w:val="3"/>
        </w:rPr>
        <w:t xml:space="preserve"> </w:t>
      </w:r>
      <w:r>
        <w:t>Department.</w:t>
      </w:r>
    </w:p>
    <w:p w14:paraId="1064E935" w14:textId="77777777" w:rsidR="009D1F8C" w:rsidRDefault="009D1F8C">
      <w:pPr>
        <w:pStyle w:val="BodyText"/>
        <w:spacing w:before="1"/>
        <w:rPr>
          <w:sz w:val="24"/>
        </w:rPr>
      </w:pPr>
    </w:p>
    <w:p w14:paraId="0A534E74" w14:textId="586F6837" w:rsidR="009D1F8C" w:rsidRDefault="00274D41">
      <w:pPr>
        <w:pStyle w:val="ListParagraph"/>
        <w:numPr>
          <w:ilvl w:val="1"/>
          <w:numId w:val="148"/>
        </w:numPr>
        <w:tabs>
          <w:tab w:val="left" w:pos="1365"/>
        </w:tabs>
        <w:ind w:left="959" w:right="735" w:firstLine="0"/>
      </w:pPr>
      <w:r>
        <w:t xml:space="preserve">The depth and width of properties reserved or laid out for commercial and industrial purposes shall be adequate for the off-street loading and parking facilities required by the type of use and development contemplated.  Furthermore, industrial lots shall be no less than 65 feet in width </w:t>
      </w:r>
      <w:r w:rsidR="00B57B8B">
        <w:t>and one</w:t>
      </w:r>
      <w:r>
        <w:t xml:space="preserve"> acre in area where served by public water and sanitary sewerage systems.   Where either or     both utilities are not provided by a public system, the minimum lot width and area shall be set by    the Coffee County Health Department but in no case shall they </w:t>
      </w:r>
      <w:r w:rsidR="00B57B8B">
        <w:t>be less than the above requirements</w:t>
      </w:r>
      <w:r>
        <w:t>.</w:t>
      </w:r>
    </w:p>
    <w:p w14:paraId="38F57475" w14:textId="77777777" w:rsidR="009D1F8C" w:rsidRDefault="009D1F8C">
      <w:pPr>
        <w:pStyle w:val="BodyText"/>
        <w:rPr>
          <w:sz w:val="24"/>
        </w:rPr>
      </w:pPr>
    </w:p>
    <w:p w14:paraId="3B818ECF" w14:textId="77777777" w:rsidR="009D1F8C" w:rsidRDefault="00274D41">
      <w:pPr>
        <w:pStyle w:val="ListParagraph"/>
        <w:numPr>
          <w:ilvl w:val="1"/>
          <w:numId w:val="148"/>
        </w:numPr>
        <w:tabs>
          <w:tab w:val="left" w:pos="1320"/>
        </w:tabs>
        <w:ind w:left="960" w:right="735" w:firstLine="0"/>
      </w:pPr>
      <w:r>
        <w:t>Corner lots for residential use shall have extra width to permit appropriate building setback from an orientation to both</w:t>
      </w:r>
      <w:r>
        <w:rPr>
          <w:spacing w:val="-1"/>
        </w:rPr>
        <w:t xml:space="preserve"> </w:t>
      </w:r>
      <w:r>
        <w:t>streets.</w:t>
      </w:r>
    </w:p>
    <w:p w14:paraId="74508106" w14:textId="77777777" w:rsidR="009D1F8C" w:rsidRDefault="009D1F8C">
      <w:pPr>
        <w:pStyle w:val="BodyText"/>
        <w:spacing w:before="11"/>
        <w:rPr>
          <w:sz w:val="23"/>
        </w:rPr>
      </w:pPr>
    </w:p>
    <w:p w14:paraId="4F72BD9D" w14:textId="77777777" w:rsidR="009D1F8C" w:rsidRDefault="00274D41">
      <w:pPr>
        <w:pStyle w:val="ListParagraph"/>
        <w:numPr>
          <w:ilvl w:val="1"/>
          <w:numId w:val="148"/>
        </w:numPr>
        <w:tabs>
          <w:tab w:val="left" w:pos="1331"/>
        </w:tabs>
        <w:ind w:left="960" w:right="737" w:firstLine="0"/>
      </w:pPr>
      <w:r>
        <w:t>Each lot shall have direct access to a public street and in no case shall any lot have less than 30 feet of street</w:t>
      </w:r>
      <w:r>
        <w:rPr>
          <w:spacing w:val="-1"/>
        </w:rPr>
        <w:t xml:space="preserve"> </w:t>
      </w:r>
      <w:r>
        <w:t>frontage.</w:t>
      </w:r>
    </w:p>
    <w:p w14:paraId="7FE10261" w14:textId="77777777" w:rsidR="009D1F8C" w:rsidRDefault="009D1F8C">
      <w:pPr>
        <w:pStyle w:val="BodyText"/>
        <w:rPr>
          <w:sz w:val="24"/>
        </w:rPr>
      </w:pPr>
    </w:p>
    <w:p w14:paraId="762534FA" w14:textId="77777777" w:rsidR="009D1F8C" w:rsidRDefault="00274D41">
      <w:pPr>
        <w:pStyle w:val="ListParagraph"/>
        <w:numPr>
          <w:ilvl w:val="1"/>
          <w:numId w:val="148"/>
        </w:numPr>
        <w:tabs>
          <w:tab w:val="left" w:pos="1310"/>
        </w:tabs>
        <w:ind w:left="960" w:right="736" w:firstLine="0"/>
      </w:pPr>
      <w:r>
        <w:t>Double frontage and reverse frontage lots shall be avoided except where desirable to provide separation of residential development from traffic arteries or to overcome specific</w:t>
      </w:r>
      <w:r>
        <w:rPr>
          <w:spacing w:val="-11"/>
        </w:rPr>
        <w:t xml:space="preserve"> </w:t>
      </w:r>
      <w:r>
        <w:t>disadvantages</w:t>
      </w:r>
    </w:p>
    <w:p w14:paraId="0C6E50D6" w14:textId="77777777" w:rsidR="009D1F8C" w:rsidRDefault="009D1F8C">
      <w:pPr>
        <w:jc w:val="both"/>
        <w:sectPr w:rsidR="009D1F8C">
          <w:pgSz w:w="12240" w:h="15840"/>
          <w:pgMar w:top="940" w:right="700" w:bottom="2280" w:left="840" w:header="727" w:footer="2061" w:gutter="0"/>
          <w:cols w:space="720"/>
        </w:sectPr>
      </w:pPr>
    </w:p>
    <w:p w14:paraId="7F1FD883" w14:textId="77777777" w:rsidR="009D1F8C" w:rsidRDefault="009D1F8C">
      <w:pPr>
        <w:pStyle w:val="BodyText"/>
        <w:spacing w:before="6"/>
        <w:rPr>
          <w:sz w:val="19"/>
        </w:rPr>
      </w:pPr>
    </w:p>
    <w:p w14:paraId="03C21154" w14:textId="2FF548DF" w:rsidR="009D1F8C" w:rsidRDefault="00274D41">
      <w:pPr>
        <w:pStyle w:val="BodyText"/>
        <w:spacing w:before="90"/>
        <w:ind w:left="960" w:right="736"/>
        <w:jc w:val="both"/>
      </w:pPr>
      <w:r>
        <w:t xml:space="preserve">of topography and orientation. A planting screen easement of at </w:t>
      </w:r>
      <w:r w:rsidR="00B57B8B">
        <w:t>least 20</w:t>
      </w:r>
      <w:r>
        <w:t xml:space="preserve"> feet, across which </w:t>
      </w:r>
      <w:r w:rsidR="00B57B8B">
        <w:t>there shall</w:t>
      </w:r>
      <w:r>
        <w:t xml:space="preserve"> be no right-of-</w:t>
      </w:r>
      <w:r w:rsidR="00B57B8B">
        <w:t>way access</w:t>
      </w:r>
      <w:r>
        <w:t xml:space="preserve">, shall be provided along the rear </w:t>
      </w:r>
      <w:r w:rsidR="00B57B8B">
        <w:t>property line</w:t>
      </w:r>
      <w:r>
        <w:t xml:space="preserve"> of lots abutting such   a traffic artery or other disadvantageous</w:t>
      </w:r>
      <w:r>
        <w:rPr>
          <w:spacing w:val="-1"/>
        </w:rPr>
        <w:t xml:space="preserve"> </w:t>
      </w:r>
      <w:r>
        <w:t>use.</w:t>
      </w:r>
    </w:p>
    <w:p w14:paraId="471F812E" w14:textId="77777777" w:rsidR="009D1F8C" w:rsidRDefault="009D1F8C">
      <w:pPr>
        <w:pStyle w:val="BodyText"/>
        <w:rPr>
          <w:sz w:val="24"/>
        </w:rPr>
      </w:pPr>
    </w:p>
    <w:p w14:paraId="1EABAE5C" w14:textId="77777777" w:rsidR="009D1F8C" w:rsidRDefault="00274D41">
      <w:pPr>
        <w:pStyle w:val="ListParagraph"/>
        <w:numPr>
          <w:ilvl w:val="1"/>
          <w:numId w:val="148"/>
        </w:numPr>
        <w:tabs>
          <w:tab w:val="left" w:pos="1260"/>
        </w:tabs>
        <w:ind w:left="960" w:right="735" w:hanging="1"/>
      </w:pPr>
      <w:r>
        <w:t>Side lot lines shall be substantially at right angles to straight street lines or radial to curved street lines.</w:t>
      </w:r>
    </w:p>
    <w:p w14:paraId="3B4CC16F" w14:textId="77777777" w:rsidR="009D1F8C" w:rsidRDefault="009D1F8C">
      <w:pPr>
        <w:pStyle w:val="BodyText"/>
      </w:pPr>
    </w:p>
    <w:p w14:paraId="0AA59A24" w14:textId="77777777" w:rsidR="009D1F8C" w:rsidRDefault="00274D41">
      <w:pPr>
        <w:pStyle w:val="ListParagraph"/>
        <w:numPr>
          <w:ilvl w:val="1"/>
          <w:numId w:val="148"/>
        </w:numPr>
        <w:tabs>
          <w:tab w:val="left" w:pos="1238"/>
        </w:tabs>
        <w:spacing w:before="1"/>
        <w:ind w:left="960" w:right="739" w:firstLine="0"/>
      </w:pPr>
      <w:r>
        <w:t>Property numbers may be assigned to each lot in accordance with a property numbering system set up by the</w:t>
      </w:r>
      <w:r>
        <w:rPr>
          <w:spacing w:val="-1"/>
        </w:rPr>
        <w:t xml:space="preserve"> </w:t>
      </w:r>
      <w:r>
        <w:t>city.</w:t>
      </w:r>
    </w:p>
    <w:p w14:paraId="0E171040" w14:textId="77777777" w:rsidR="009D1F8C" w:rsidRDefault="009D1F8C">
      <w:pPr>
        <w:pStyle w:val="BodyText"/>
      </w:pPr>
    </w:p>
    <w:p w14:paraId="25D7316E" w14:textId="77777777" w:rsidR="009D1F8C" w:rsidRDefault="00274D41">
      <w:pPr>
        <w:pStyle w:val="Heading4"/>
        <w:numPr>
          <w:ilvl w:val="0"/>
          <w:numId w:val="148"/>
        </w:numPr>
        <w:tabs>
          <w:tab w:val="left" w:pos="809"/>
        </w:tabs>
        <w:ind w:left="808" w:hanging="209"/>
      </w:pPr>
      <w:r>
        <w:t xml:space="preserve">Conformance </w:t>
      </w:r>
      <w:proofErr w:type="gramStart"/>
      <w:r>
        <w:t>To</w:t>
      </w:r>
      <w:proofErr w:type="gramEnd"/>
      <w:r>
        <w:t xml:space="preserve"> Utilities Master</w:t>
      </w:r>
      <w:r>
        <w:rPr>
          <w:spacing w:val="-1"/>
        </w:rPr>
        <w:t xml:space="preserve"> </w:t>
      </w:r>
      <w:r>
        <w:t>Plans.</w:t>
      </w:r>
    </w:p>
    <w:p w14:paraId="4B901C0E" w14:textId="77777777" w:rsidR="009D1F8C" w:rsidRDefault="009D1F8C">
      <w:pPr>
        <w:pStyle w:val="BodyText"/>
        <w:spacing w:before="11"/>
        <w:rPr>
          <w:b/>
          <w:sz w:val="23"/>
        </w:rPr>
      </w:pPr>
    </w:p>
    <w:p w14:paraId="72912FC8" w14:textId="77777777" w:rsidR="009D1F8C" w:rsidRDefault="00274D41">
      <w:pPr>
        <w:pStyle w:val="ListParagraph"/>
        <w:numPr>
          <w:ilvl w:val="1"/>
          <w:numId w:val="148"/>
        </w:numPr>
        <w:tabs>
          <w:tab w:val="left" w:pos="1282"/>
        </w:tabs>
        <w:ind w:left="960" w:right="737" w:firstLine="0"/>
      </w:pPr>
      <w:r>
        <w:t>All proposed subdivisions shall conform to any storm drainage and sanitary sewer master plans and development policies in effect at the time of submission to the City</w:t>
      </w:r>
      <w:r>
        <w:rPr>
          <w:spacing w:val="-6"/>
        </w:rPr>
        <w:t xml:space="preserve"> </w:t>
      </w:r>
      <w:r>
        <w:t>Commission.</w:t>
      </w:r>
    </w:p>
    <w:p w14:paraId="46E2FEAC" w14:textId="77777777" w:rsidR="009D1F8C" w:rsidRDefault="009D1F8C">
      <w:pPr>
        <w:pStyle w:val="BodyText"/>
        <w:spacing w:before="1"/>
        <w:rPr>
          <w:sz w:val="24"/>
        </w:rPr>
      </w:pPr>
    </w:p>
    <w:p w14:paraId="0D50DF6F" w14:textId="77777777" w:rsidR="009D1F8C" w:rsidRDefault="00274D41">
      <w:pPr>
        <w:pStyle w:val="Heading4"/>
        <w:numPr>
          <w:ilvl w:val="0"/>
          <w:numId w:val="148"/>
        </w:numPr>
        <w:tabs>
          <w:tab w:val="left" w:pos="833"/>
        </w:tabs>
        <w:spacing w:before="1"/>
        <w:ind w:left="832" w:hanging="233"/>
      </w:pPr>
      <w:r>
        <w:t>Monuments</w:t>
      </w:r>
    </w:p>
    <w:p w14:paraId="72985BB8" w14:textId="77777777" w:rsidR="009D1F8C" w:rsidRDefault="009D1F8C">
      <w:pPr>
        <w:pStyle w:val="BodyText"/>
        <w:spacing w:before="9"/>
        <w:rPr>
          <w:b/>
          <w:sz w:val="23"/>
        </w:rPr>
      </w:pPr>
    </w:p>
    <w:p w14:paraId="5A039D19" w14:textId="4EA3BAF0" w:rsidR="009D1F8C" w:rsidRDefault="00274D41">
      <w:pPr>
        <w:pStyle w:val="ListParagraph"/>
        <w:numPr>
          <w:ilvl w:val="1"/>
          <w:numId w:val="148"/>
        </w:numPr>
        <w:tabs>
          <w:tab w:val="left" w:pos="1286"/>
        </w:tabs>
        <w:ind w:left="960" w:right="736" w:firstLine="0"/>
      </w:pPr>
      <w:r>
        <w:t xml:space="preserve">Monuments shall be placed at all block corners, angle points, points of curves in streets and at intermediate points as required by the City Engineer.  Monuments shall be of reinforced </w:t>
      </w:r>
      <w:r w:rsidR="00B57B8B">
        <w:t>concrete with</w:t>
      </w:r>
      <w:r>
        <w:t xml:space="preserve"> dimensions at least 4” x 4” x 24” with bronze center pins of ¼” diameter and 4” length and      the top 6 inches below the finished</w:t>
      </w:r>
      <w:r>
        <w:rPr>
          <w:spacing w:val="-1"/>
        </w:rPr>
        <w:t xml:space="preserve"> </w:t>
      </w:r>
      <w:r>
        <w:t>grade.</w:t>
      </w:r>
    </w:p>
    <w:p w14:paraId="57AEC0A4" w14:textId="77777777" w:rsidR="009D1F8C" w:rsidRDefault="009D1F8C">
      <w:pPr>
        <w:pStyle w:val="BodyText"/>
        <w:spacing w:before="11"/>
        <w:rPr>
          <w:sz w:val="21"/>
        </w:rPr>
      </w:pPr>
    </w:p>
    <w:p w14:paraId="66213761" w14:textId="77777777" w:rsidR="009D1F8C" w:rsidRDefault="00274D41">
      <w:pPr>
        <w:pStyle w:val="ListParagraph"/>
        <w:numPr>
          <w:ilvl w:val="1"/>
          <w:numId w:val="148"/>
        </w:numPr>
        <w:tabs>
          <w:tab w:val="left" w:pos="1313"/>
        </w:tabs>
        <w:ind w:left="960" w:right="734" w:firstLine="0"/>
      </w:pPr>
      <w:r>
        <w:t>Lot corners shall be marked with solid steel rods not less than 5/8 inch in diameter and 24 inches in length and driven so as to be flush with the finished</w:t>
      </w:r>
      <w:r>
        <w:rPr>
          <w:spacing w:val="-5"/>
        </w:rPr>
        <w:t xml:space="preserve"> </w:t>
      </w:r>
      <w:r>
        <w:t>grade.</w:t>
      </w:r>
    </w:p>
    <w:p w14:paraId="23568258" w14:textId="77777777" w:rsidR="009D1F8C" w:rsidRDefault="009D1F8C">
      <w:pPr>
        <w:pStyle w:val="BodyText"/>
        <w:rPr>
          <w:sz w:val="24"/>
        </w:rPr>
      </w:pPr>
    </w:p>
    <w:p w14:paraId="48D33858" w14:textId="77777777" w:rsidR="009D1F8C" w:rsidRDefault="009D1F8C">
      <w:pPr>
        <w:pStyle w:val="BodyText"/>
        <w:spacing w:before="2"/>
        <w:rPr>
          <w:sz w:val="20"/>
        </w:rPr>
      </w:pPr>
    </w:p>
    <w:p w14:paraId="6A2561A8" w14:textId="77777777" w:rsidR="009D1F8C" w:rsidRDefault="00274D41">
      <w:pPr>
        <w:pStyle w:val="Heading4"/>
        <w:numPr>
          <w:ilvl w:val="0"/>
          <w:numId w:val="158"/>
        </w:numPr>
        <w:tabs>
          <w:tab w:val="left" w:pos="1022"/>
        </w:tabs>
        <w:spacing w:line="252" w:lineRule="exact"/>
        <w:ind w:left="1021" w:hanging="422"/>
        <w:jc w:val="both"/>
      </w:pPr>
      <w:r>
        <w:t>Streets and Driveway Standards</w:t>
      </w:r>
    </w:p>
    <w:p w14:paraId="37205421" w14:textId="77777777" w:rsidR="009D1F8C" w:rsidRDefault="00274D41">
      <w:pPr>
        <w:pStyle w:val="BodyText"/>
        <w:ind w:left="600" w:right="737"/>
        <w:jc w:val="both"/>
      </w:pPr>
      <w:r>
        <w:t>Whenever any persons shall construct a road or street or alley to be used by the public generally, he shall first comply with all provisions of this Code pertaining to the development of roads and streets and alleys, and shall construct same in accordance with the standards fixed by this Code.</w:t>
      </w:r>
    </w:p>
    <w:p w14:paraId="6E48579E" w14:textId="77777777" w:rsidR="009D1F8C" w:rsidRDefault="009D1F8C">
      <w:pPr>
        <w:pStyle w:val="BodyText"/>
      </w:pPr>
    </w:p>
    <w:p w14:paraId="68563C3C" w14:textId="77777777" w:rsidR="009D1F8C" w:rsidRDefault="00274D41">
      <w:pPr>
        <w:pStyle w:val="Heading4"/>
        <w:spacing w:before="1"/>
        <w:ind w:left="600"/>
      </w:pPr>
      <w:r>
        <w:t>a. Streets.</w:t>
      </w:r>
    </w:p>
    <w:p w14:paraId="4F51C31B" w14:textId="77777777" w:rsidR="009D1F8C" w:rsidRDefault="009D1F8C">
      <w:pPr>
        <w:pStyle w:val="BodyText"/>
        <w:spacing w:before="9"/>
        <w:rPr>
          <w:b/>
          <w:sz w:val="21"/>
        </w:rPr>
      </w:pPr>
    </w:p>
    <w:p w14:paraId="0EB6BF93" w14:textId="77777777" w:rsidR="009D1F8C" w:rsidRDefault="00274D41">
      <w:pPr>
        <w:pStyle w:val="ListParagraph"/>
        <w:numPr>
          <w:ilvl w:val="0"/>
          <w:numId w:val="147"/>
        </w:numPr>
        <w:tabs>
          <w:tab w:val="left" w:pos="1322"/>
        </w:tabs>
        <w:ind w:left="959" w:right="739" w:firstLine="0"/>
      </w:pPr>
      <w:r>
        <w:t>The arrangement, character, extent, width, grade and location of all streets shall conform to state and/or local requirements, respectively.</w:t>
      </w:r>
    </w:p>
    <w:p w14:paraId="13E018F0" w14:textId="77777777" w:rsidR="009D1F8C" w:rsidRDefault="009D1F8C">
      <w:pPr>
        <w:pStyle w:val="BodyText"/>
      </w:pPr>
    </w:p>
    <w:p w14:paraId="17295AF3" w14:textId="77777777" w:rsidR="009D1F8C" w:rsidRDefault="00274D41">
      <w:pPr>
        <w:pStyle w:val="ListParagraph"/>
        <w:numPr>
          <w:ilvl w:val="0"/>
          <w:numId w:val="147"/>
        </w:numPr>
        <w:tabs>
          <w:tab w:val="left" w:pos="1291"/>
        </w:tabs>
        <w:spacing w:before="1"/>
        <w:ind w:left="959" w:right="741" w:firstLine="0"/>
      </w:pPr>
      <w:r>
        <w:t>Where such is not shown in any street or highway plan, the arrangement of streets in a subdivision shall</w:t>
      </w:r>
      <w:r>
        <w:rPr>
          <w:spacing w:val="-1"/>
        </w:rPr>
        <w:t xml:space="preserve"> </w:t>
      </w:r>
      <w:r>
        <w:t>either:</w:t>
      </w:r>
    </w:p>
    <w:p w14:paraId="2892D2C1" w14:textId="77777777" w:rsidR="009D1F8C" w:rsidRDefault="009D1F8C">
      <w:pPr>
        <w:pStyle w:val="BodyText"/>
        <w:spacing w:before="10"/>
        <w:rPr>
          <w:sz w:val="21"/>
        </w:rPr>
      </w:pPr>
    </w:p>
    <w:p w14:paraId="23ABEB9D" w14:textId="77777777" w:rsidR="009D1F8C" w:rsidRDefault="00274D41">
      <w:pPr>
        <w:pStyle w:val="ListParagraph"/>
        <w:numPr>
          <w:ilvl w:val="1"/>
          <w:numId w:val="147"/>
        </w:numPr>
        <w:tabs>
          <w:tab w:val="left" w:pos="1811"/>
        </w:tabs>
        <w:ind w:right="735" w:firstLine="0"/>
      </w:pPr>
      <w:r>
        <w:t>Provide for the continuation or appropriate projection of existing principal streets in surrounding areas by extending to the boundaries of the proposed subdivision,</w:t>
      </w:r>
      <w:r>
        <w:rPr>
          <w:spacing w:val="-4"/>
        </w:rPr>
        <w:t xml:space="preserve"> </w:t>
      </w:r>
      <w:r>
        <w:t>or</w:t>
      </w:r>
    </w:p>
    <w:p w14:paraId="157AB40A" w14:textId="77777777" w:rsidR="009D1F8C" w:rsidRDefault="009D1F8C">
      <w:pPr>
        <w:pStyle w:val="BodyText"/>
        <w:spacing w:before="1"/>
      </w:pPr>
    </w:p>
    <w:p w14:paraId="1F599A7C" w14:textId="77777777" w:rsidR="009D1F8C" w:rsidRDefault="00274D41">
      <w:pPr>
        <w:pStyle w:val="ListParagraph"/>
        <w:numPr>
          <w:ilvl w:val="1"/>
          <w:numId w:val="147"/>
        </w:numPr>
        <w:tabs>
          <w:tab w:val="left" w:pos="1664"/>
        </w:tabs>
        <w:ind w:right="737" w:firstLine="0"/>
      </w:pPr>
      <w:r>
        <w:t>Conform to a plan for the neighborhood approved or adopted by the City Commission to meet a particular situation where topographical or other conditions make continuance or conformance to existing streets impractical;</w:t>
      </w:r>
      <w:r>
        <w:rPr>
          <w:spacing w:val="-1"/>
        </w:rPr>
        <w:t xml:space="preserve"> </w:t>
      </w:r>
      <w:r>
        <w:t>or</w:t>
      </w:r>
    </w:p>
    <w:p w14:paraId="4B883906" w14:textId="77777777" w:rsidR="009D1F8C" w:rsidRDefault="009D1F8C">
      <w:pPr>
        <w:jc w:val="both"/>
        <w:sectPr w:rsidR="009D1F8C">
          <w:pgSz w:w="12240" w:h="15840"/>
          <w:pgMar w:top="940" w:right="700" w:bottom="2280" w:left="840" w:header="727" w:footer="2061" w:gutter="0"/>
          <w:cols w:space="720"/>
        </w:sectPr>
      </w:pPr>
    </w:p>
    <w:p w14:paraId="44007AF0" w14:textId="77777777" w:rsidR="009D1F8C" w:rsidRDefault="009D1F8C">
      <w:pPr>
        <w:pStyle w:val="BodyText"/>
        <w:spacing w:before="6"/>
        <w:rPr>
          <w:sz w:val="19"/>
        </w:rPr>
      </w:pPr>
    </w:p>
    <w:p w14:paraId="61792845" w14:textId="77777777" w:rsidR="009D1F8C" w:rsidRDefault="00274D41">
      <w:pPr>
        <w:pStyle w:val="ListParagraph"/>
        <w:numPr>
          <w:ilvl w:val="1"/>
          <w:numId w:val="147"/>
        </w:numPr>
        <w:tabs>
          <w:tab w:val="left" w:pos="1738"/>
        </w:tabs>
        <w:spacing w:before="90"/>
        <w:ind w:right="737" w:firstLine="0"/>
      </w:pPr>
      <w:r>
        <w:t>Demonstrate that the plan set forth in the design of the subdivision offers the best solution to the problem of circulation, safety, convenience, topography and service to abutting properties for the site and adjacent</w:t>
      </w:r>
      <w:r>
        <w:rPr>
          <w:spacing w:val="-1"/>
        </w:rPr>
        <w:t xml:space="preserve"> </w:t>
      </w:r>
      <w:r>
        <w:t>areas.</w:t>
      </w:r>
    </w:p>
    <w:p w14:paraId="000ACC2B" w14:textId="77777777" w:rsidR="009D1F8C" w:rsidRDefault="009D1F8C">
      <w:pPr>
        <w:pStyle w:val="BodyText"/>
      </w:pPr>
    </w:p>
    <w:p w14:paraId="39472CB8" w14:textId="77777777" w:rsidR="009D1F8C" w:rsidRDefault="00274D41">
      <w:pPr>
        <w:pStyle w:val="ListParagraph"/>
        <w:numPr>
          <w:ilvl w:val="0"/>
          <w:numId w:val="147"/>
        </w:numPr>
        <w:tabs>
          <w:tab w:val="left" w:pos="1218"/>
        </w:tabs>
        <w:ind w:left="959" w:right="736" w:firstLine="0"/>
      </w:pPr>
      <w:r>
        <w:t>Where a subdivision abuts or contains an existing or proposed arterial or connector street, the Community Development Director or City Commission may require marginal access streets, reverse frontage with screen planting contained in the non-access reservation along the rear property line, deep lots with rear service alleys, or such other treatment as may be necessary for adequate protection of residential properties and to afford separation of through and local</w:t>
      </w:r>
      <w:r>
        <w:rPr>
          <w:spacing w:val="-4"/>
        </w:rPr>
        <w:t xml:space="preserve"> </w:t>
      </w:r>
      <w:r>
        <w:t>traffic.</w:t>
      </w:r>
    </w:p>
    <w:p w14:paraId="7A8B50EE" w14:textId="77777777" w:rsidR="009D1F8C" w:rsidRDefault="009D1F8C">
      <w:pPr>
        <w:pStyle w:val="BodyText"/>
      </w:pPr>
    </w:p>
    <w:p w14:paraId="4DACA9E1" w14:textId="77777777" w:rsidR="009D1F8C" w:rsidRDefault="00274D41">
      <w:pPr>
        <w:pStyle w:val="ListParagraph"/>
        <w:numPr>
          <w:ilvl w:val="0"/>
          <w:numId w:val="147"/>
        </w:numPr>
        <w:tabs>
          <w:tab w:val="left" w:pos="1301"/>
        </w:tabs>
        <w:ind w:left="959" w:right="738" w:firstLine="0"/>
      </w:pPr>
      <w:r>
        <w:t>Where a subdivision borders on or contains a railroad right-of-way or limited access highway right-of-way, the Community Development Director or City Commission may require a street approximately parallel to and on each side of such right-of-way, at a distance suitable for the appropriate use of the intervening land, as for park purposes in residential districts, or for commercial or industrial purposes in appropriate districts. Such distances shall be determined with due regard for the requirements of approach grades and future grade</w:t>
      </w:r>
      <w:r>
        <w:rPr>
          <w:spacing w:val="-3"/>
        </w:rPr>
        <w:t xml:space="preserve"> </w:t>
      </w:r>
      <w:r>
        <w:t>separations.</w:t>
      </w:r>
    </w:p>
    <w:p w14:paraId="73FDFA79" w14:textId="77777777" w:rsidR="009D1F8C" w:rsidRDefault="009D1F8C">
      <w:pPr>
        <w:pStyle w:val="BodyText"/>
      </w:pPr>
    </w:p>
    <w:p w14:paraId="717ED6B6" w14:textId="77777777" w:rsidR="009D1F8C" w:rsidRDefault="00274D41">
      <w:pPr>
        <w:pStyle w:val="ListParagraph"/>
        <w:numPr>
          <w:ilvl w:val="0"/>
          <w:numId w:val="147"/>
        </w:numPr>
        <w:tabs>
          <w:tab w:val="left" w:pos="1380"/>
        </w:tabs>
        <w:ind w:left="959" w:right="739" w:firstLine="0"/>
        <w:rPr>
          <w:sz w:val="24"/>
        </w:rPr>
      </w:pPr>
      <w:r>
        <w:t>Minor streets shall be laid out so that their use by through traffic will be substantially discouraged</w:t>
      </w:r>
      <w:r>
        <w:rPr>
          <w:sz w:val="24"/>
        </w:rPr>
        <w:t>.</w:t>
      </w:r>
    </w:p>
    <w:p w14:paraId="29FFED8B" w14:textId="77777777" w:rsidR="009D1F8C" w:rsidRDefault="009D1F8C">
      <w:pPr>
        <w:pStyle w:val="BodyText"/>
        <w:rPr>
          <w:sz w:val="24"/>
        </w:rPr>
      </w:pPr>
    </w:p>
    <w:p w14:paraId="5A48B6DA" w14:textId="77777777" w:rsidR="009D1F8C" w:rsidRDefault="00274D41">
      <w:pPr>
        <w:pStyle w:val="ListParagraph"/>
        <w:numPr>
          <w:ilvl w:val="0"/>
          <w:numId w:val="147"/>
        </w:numPr>
        <w:tabs>
          <w:tab w:val="left" w:pos="1301"/>
        </w:tabs>
        <w:ind w:left="959" w:right="738" w:firstLine="0"/>
      </w:pPr>
      <w:r>
        <w:t>Private streets and reserve strips controlling access to streets shall be prohibited except where their control is definitely placed with the city under conditions approved by the Community Development Director or City Commission. Every lot in subdivided property shall be served from a publicly dedicated</w:t>
      </w:r>
      <w:r>
        <w:rPr>
          <w:spacing w:val="-1"/>
        </w:rPr>
        <w:t xml:space="preserve"> </w:t>
      </w:r>
      <w:r>
        <w:t>street.</w:t>
      </w:r>
    </w:p>
    <w:p w14:paraId="329B9C5E" w14:textId="77777777" w:rsidR="009D1F8C" w:rsidRDefault="009D1F8C">
      <w:pPr>
        <w:pStyle w:val="BodyText"/>
        <w:rPr>
          <w:sz w:val="24"/>
        </w:rPr>
      </w:pPr>
    </w:p>
    <w:p w14:paraId="16CA8D74" w14:textId="616CB0D3" w:rsidR="009D1F8C" w:rsidRDefault="00274D41">
      <w:pPr>
        <w:pStyle w:val="ListParagraph"/>
        <w:numPr>
          <w:ilvl w:val="0"/>
          <w:numId w:val="147"/>
        </w:numPr>
        <w:tabs>
          <w:tab w:val="left" w:pos="1289"/>
        </w:tabs>
        <w:spacing w:before="1"/>
        <w:ind w:left="959" w:right="735" w:firstLine="0"/>
        <w:rPr>
          <w:sz w:val="24"/>
        </w:rPr>
      </w:pPr>
      <w:r>
        <w:t xml:space="preserve">On intersecting streets with their centerlines offset, where it is impossible to obtain continuous pavement alignment (by offsetting the pavement </w:t>
      </w:r>
      <w:r w:rsidR="00B57B8B">
        <w:t>within the right</w:t>
      </w:r>
      <w:r>
        <w:t>-of-way</w:t>
      </w:r>
      <w:r w:rsidR="00B57B8B">
        <w:t>), the minimum centerline</w:t>
      </w:r>
      <w:r>
        <w:rPr>
          <w:sz w:val="24"/>
        </w:rPr>
        <w:t xml:space="preserve"> offset shall be 200</w:t>
      </w:r>
      <w:r>
        <w:rPr>
          <w:spacing w:val="-5"/>
          <w:sz w:val="24"/>
        </w:rPr>
        <w:t xml:space="preserve"> </w:t>
      </w:r>
      <w:r>
        <w:rPr>
          <w:sz w:val="24"/>
        </w:rPr>
        <w:t>feet.</w:t>
      </w:r>
    </w:p>
    <w:p w14:paraId="73A163AB" w14:textId="77777777" w:rsidR="009D1F8C" w:rsidRDefault="009D1F8C">
      <w:pPr>
        <w:pStyle w:val="BodyText"/>
        <w:spacing w:before="10"/>
        <w:rPr>
          <w:sz w:val="23"/>
        </w:rPr>
      </w:pPr>
    </w:p>
    <w:p w14:paraId="117990BC" w14:textId="6BF0BD71" w:rsidR="009D1F8C" w:rsidRDefault="00274D41">
      <w:pPr>
        <w:pStyle w:val="ListParagraph"/>
        <w:numPr>
          <w:ilvl w:val="0"/>
          <w:numId w:val="147"/>
        </w:numPr>
        <w:tabs>
          <w:tab w:val="left" w:pos="1255"/>
        </w:tabs>
        <w:ind w:right="737" w:firstLine="0"/>
        <w:rPr>
          <w:sz w:val="24"/>
        </w:rPr>
      </w:pPr>
      <w:r>
        <w:t xml:space="preserve">The road pattern shall conform reasonably closely to the natural contours of the land. In order to discourage through and </w:t>
      </w:r>
      <w:proofErr w:type="gramStart"/>
      <w:r>
        <w:t>high speed</w:t>
      </w:r>
      <w:proofErr w:type="gramEnd"/>
      <w:r>
        <w:t xml:space="preserve"> traffic and to increase the value and stability </w:t>
      </w:r>
      <w:r w:rsidR="00B57B8B">
        <w:t>of the neighborhood</w:t>
      </w:r>
      <w:r>
        <w:t xml:space="preserve">, straight portions of residential roads of undue length shall be avoided in level </w:t>
      </w:r>
      <w:r w:rsidR="00B57B8B">
        <w:t>or nearly</w:t>
      </w:r>
      <w:r>
        <w:t xml:space="preserve"> level </w:t>
      </w:r>
      <w:r>
        <w:rPr>
          <w:sz w:val="24"/>
        </w:rPr>
        <w:t>areas by the use of slight amounts of</w:t>
      </w:r>
      <w:r>
        <w:rPr>
          <w:spacing w:val="-1"/>
          <w:sz w:val="24"/>
        </w:rPr>
        <w:t xml:space="preserve"> </w:t>
      </w:r>
      <w:r>
        <w:rPr>
          <w:sz w:val="24"/>
        </w:rPr>
        <w:t>curvature.</w:t>
      </w:r>
    </w:p>
    <w:p w14:paraId="7FB22847" w14:textId="77777777" w:rsidR="009D1F8C" w:rsidRDefault="009D1F8C">
      <w:pPr>
        <w:pStyle w:val="BodyText"/>
        <w:spacing w:before="1"/>
        <w:rPr>
          <w:sz w:val="24"/>
        </w:rPr>
      </w:pPr>
    </w:p>
    <w:p w14:paraId="70C01D88" w14:textId="6487ECBC" w:rsidR="009D1F8C" w:rsidRDefault="00274D41">
      <w:pPr>
        <w:pStyle w:val="ListParagraph"/>
        <w:numPr>
          <w:ilvl w:val="0"/>
          <w:numId w:val="147"/>
        </w:numPr>
        <w:tabs>
          <w:tab w:val="left" w:pos="1289"/>
        </w:tabs>
        <w:ind w:right="737" w:firstLine="0"/>
      </w:pPr>
      <w:r>
        <w:t xml:space="preserve">When a deflection in the alignment of a street occurs, the street shall be connected by a </w:t>
      </w:r>
      <w:r w:rsidR="00B57B8B">
        <w:t>curve with</w:t>
      </w:r>
      <w:r>
        <w:t xml:space="preserve"> a radius adequate to meet the sight distance requirements. In no case shall an arterial street have a centerline radius of less than 500 feet or a minor street have a centerline radius less than 200 feet except upon written recommendation of the City</w:t>
      </w:r>
      <w:r>
        <w:rPr>
          <w:spacing w:val="-4"/>
        </w:rPr>
        <w:t xml:space="preserve"> </w:t>
      </w:r>
      <w:r>
        <w:t>Engineer.</w:t>
      </w:r>
    </w:p>
    <w:p w14:paraId="1539E06C" w14:textId="77777777" w:rsidR="009D1F8C" w:rsidRDefault="009D1F8C">
      <w:pPr>
        <w:pStyle w:val="BodyText"/>
      </w:pPr>
    </w:p>
    <w:p w14:paraId="68634601" w14:textId="77777777" w:rsidR="009D1F8C" w:rsidRDefault="00274D41">
      <w:pPr>
        <w:pStyle w:val="ListParagraph"/>
        <w:numPr>
          <w:ilvl w:val="0"/>
          <w:numId w:val="147"/>
        </w:numPr>
        <w:tabs>
          <w:tab w:val="left" w:pos="1316"/>
        </w:tabs>
        <w:ind w:right="738" w:firstLine="0"/>
      </w:pPr>
      <w:r>
        <w:t>A tangent shall be introduced between reverse curves on all streets and shall be designed by a civil engineer using the Geometric Design of Highway and Streets Manual as published by the American Association of State Highway and Transportation Officials or other approved</w:t>
      </w:r>
      <w:r>
        <w:rPr>
          <w:spacing w:val="-10"/>
        </w:rPr>
        <w:t xml:space="preserve"> </w:t>
      </w:r>
      <w:r>
        <w:t>sources.</w:t>
      </w:r>
    </w:p>
    <w:p w14:paraId="43818C19" w14:textId="77777777" w:rsidR="009D1F8C" w:rsidRDefault="009D1F8C">
      <w:pPr>
        <w:pStyle w:val="BodyText"/>
      </w:pPr>
    </w:p>
    <w:p w14:paraId="5BE87EF6" w14:textId="77777777" w:rsidR="009D1F8C" w:rsidRDefault="00274D41">
      <w:pPr>
        <w:pStyle w:val="ListParagraph"/>
        <w:numPr>
          <w:ilvl w:val="0"/>
          <w:numId w:val="147"/>
        </w:numPr>
        <w:tabs>
          <w:tab w:val="left" w:pos="1311"/>
        </w:tabs>
        <w:ind w:right="736" w:firstLine="0"/>
      </w:pPr>
      <w:r>
        <w:t>The Community Development Director/City Commission shall have the right to reject any plan that provides for the intersection of more than two streets at any one location. A traffic circle or additional cutback of corners may be required to improve circulation and to avoid traffic hazards. Likewise,</w:t>
      </w:r>
      <w:r>
        <w:rPr>
          <w:spacing w:val="32"/>
        </w:rPr>
        <w:t xml:space="preserve"> </w:t>
      </w:r>
      <w:r>
        <w:t>a</w:t>
      </w:r>
      <w:r>
        <w:rPr>
          <w:spacing w:val="32"/>
        </w:rPr>
        <w:t xml:space="preserve"> </w:t>
      </w:r>
      <w:r>
        <w:t>leveling</w:t>
      </w:r>
      <w:r>
        <w:rPr>
          <w:spacing w:val="32"/>
        </w:rPr>
        <w:t xml:space="preserve"> </w:t>
      </w:r>
      <w:r>
        <w:t>area</w:t>
      </w:r>
      <w:r>
        <w:rPr>
          <w:spacing w:val="34"/>
        </w:rPr>
        <w:t xml:space="preserve"> </w:t>
      </w:r>
      <w:r>
        <w:t>shall</w:t>
      </w:r>
      <w:r>
        <w:rPr>
          <w:spacing w:val="32"/>
        </w:rPr>
        <w:t xml:space="preserve"> </w:t>
      </w:r>
      <w:r>
        <w:t>be</w:t>
      </w:r>
      <w:r>
        <w:rPr>
          <w:spacing w:val="33"/>
        </w:rPr>
        <w:t xml:space="preserve"> </w:t>
      </w:r>
      <w:r>
        <w:t>made</w:t>
      </w:r>
      <w:r>
        <w:rPr>
          <w:spacing w:val="32"/>
        </w:rPr>
        <w:t xml:space="preserve"> </w:t>
      </w:r>
      <w:r>
        <w:t>at</w:t>
      </w:r>
      <w:r>
        <w:rPr>
          <w:spacing w:val="32"/>
        </w:rPr>
        <w:t xml:space="preserve"> </w:t>
      </w:r>
      <w:r>
        <w:t>each</w:t>
      </w:r>
      <w:r>
        <w:rPr>
          <w:spacing w:val="33"/>
        </w:rPr>
        <w:t xml:space="preserve"> </w:t>
      </w:r>
      <w:r>
        <w:t>intersection</w:t>
      </w:r>
      <w:r>
        <w:rPr>
          <w:spacing w:val="32"/>
        </w:rPr>
        <w:t xml:space="preserve"> </w:t>
      </w:r>
      <w:r>
        <w:t>when</w:t>
      </w:r>
      <w:r>
        <w:rPr>
          <w:spacing w:val="32"/>
        </w:rPr>
        <w:t xml:space="preserve"> </w:t>
      </w:r>
      <w:r>
        <w:t>the</w:t>
      </w:r>
      <w:r>
        <w:rPr>
          <w:spacing w:val="32"/>
        </w:rPr>
        <w:t xml:space="preserve"> </w:t>
      </w:r>
      <w:r>
        <w:t>grade</w:t>
      </w:r>
      <w:r>
        <w:rPr>
          <w:spacing w:val="32"/>
        </w:rPr>
        <w:t xml:space="preserve"> </w:t>
      </w:r>
      <w:r>
        <w:t>of</w:t>
      </w:r>
      <w:r>
        <w:rPr>
          <w:spacing w:val="32"/>
        </w:rPr>
        <w:t xml:space="preserve"> </w:t>
      </w:r>
      <w:r>
        <w:t>the</w:t>
      </w:r>
      <w:r>
        <w:rPr>
          <w:spacing w:val="32"/>
        </w:rPr>
        <w:t xml:space="preserve"> </w:t>
      </w:r>
      <w:r>
        <w:t>street</w:t>
      </w:r>
      <w:r>
        <w:rPr>
          <w:spacing w:val="34"/>
        </w:rPr>
        <w:t xml:space="preserve"> </w:t>
      </w:r>
      <w:r>
        <w:t>exceeds</w:t>
      </w:r>
    </w:p>
    <w:p w14:paraId="015B8215" w14:textId="77777777" w:rsidR="009D1F8C" w:rsidRDefault="009D1F8C">
      <w:pPr>
        <w:jc w:val="both"/>
        <w:sectPr w:rsidR="009D1F8C">
          <w:pgSz w:w="12240" w:h="15840"/>
          <w:pgMar w:top="940" w:right="700" w:bottom="2280" w:left="840" w:header="727" w:footer="2061" w:gutter="0"/>
          <w:cols w:space="720"/>
        </w:sectPr>
      </w:pPr>
    </w:p>
    <w:p w14:paraId="2E9A0385" w14:textId="77777777" w:rsidR="009D1F8C" w:rsidRDefault="009D1F8C">
      <w:pPr>
        <w:pStyle w:val="BodyText"/>
        <w:spacing w:before="6"/>
        <w:rPr>
          <w:sz w:val="19"/>
        </w:rPr>
      </w:pPr>
    </w:p>
    <w:p w14:paraId="6585DF61" w14:textId="77777777" w:rsidR="009D1F8C" w:rsidRDefault="00274D41">
      <w:pPr>
        <w:pStyle w:val="BodyText"/>
        <w:spacing w:before="90"/>
        <w:ind w:left="959" w:right="790"/>
      </w:pPr>
      <w:r>
        <w:t>seven percent. The leveling area should have a grade not over four percent and should be at least 100 feet long.</w:t>
      </w:r>
    </w:p>
    <w:p w14:paraId="5BD77E51" w14:textId="77777777" w:rsidR="009D1F8C" w:rsidRDefault="009D1F8C">
      <w:pPr>
        <w:pStyle w:val="BodyText"/>
        <w:rPr>
          <w:sz w:val="24"/>
        </w:rPr>
      </w:pPr>
    </w:p>
    <w:p w14:paraId="7515C523" w14:textId="77777777" w:rsidR="009D1F8C" w:rsidRDefault="00274D41">
      <w:pPr>
        <w:pStyle w:val="ListParagraph"/>
        <w:numPr>
          <w:ilvl w:val="0"/>
          <w:numId w:val="147"/>
        </w:numPr>
        <w:tabs>
          <w:tab w:val="left" w:pos="1305"/>
        </w:tabs>
        <w:ind w:right="739" w:firstLine="0"/>
      </w:pPr>
      <w:r>
        <w:t>Streets shall be laid out so as to intersect as nearly as possible at right angles and no street shall intersect any other street at an angle less than 80 degrees or more than 100</w:t>
      </w:r>
      <w:r>
        <w:rPr>
          <w:spacing w:val="-3"/>
        </w:rPr>
        <w:t xml:space="preserve"> </w:t>
      </w:r>
      <w:r>
        <w:t>degrees.</w:t>
      </w:r>
    </w:p>
    <w:p w14:paraId="5F38B624" w14:textId="77777777" w:rsidR="009D1F8C" w:rsidRDefault="009D1F8C">
      <w:pPr>
        <w:pStyle w:val="BodyText"/>
        <w:rPr>
          <w:sz w:val="24"/>
        </w:rPr>
      </w:pPr>
    </w:p>
    <w:p w14:paraId="1DB0689C" w14:textId="77777777" w:rsidR="009D1F8C" w:rsidRDefault="00274D41">
      <w:pPr>
        <w:pStyle w:val="ListParagraph"/>
        <w:numPr>
          <w:ilvl w:val="0"/>
          <w:numId w:val="147"/>
        </w:numPr>
        <w:tabs>
          <w:tab w:val="left" w:pos="1299"/>
        </w:tabs>
        <w:ind w:right="736" w:firstLine="0"/>
      </w:pPr>
      <w:r>
        <w:t>Property lines at street intersections shall be rounded with a curb radius of 20 feet. The planning commission may permit comparable cutoffs or chords in the place of rounded</w:t>
      </w:r>
      <w:r>
        <w:rPr>
          <w:spacing w:val="-3"/>
        </w:rPr>
        <w:t xml:space="preserve"> </w:t>
      </w:r>
      <w:r>
        <w:t>corners.</w:t>
      </w:r>
    </w:p>
    <w:p w14:paraId="13A9E0DF" w14:textId="77777777" w:rsidR="009D1F8C" w:rsidRDefault="009D1F8C">
      <w:pPr>
        <w:pStyle w:val="BodyText"/>
        <w:rPr>
          <w:sz w:val="24"/>
        </w:rPr>
      </w:pPr>
    </w:p>
    <w:p w14:paraId="77248753" w14:textId="77777777" w:rsidR="009D1F8C" w:rsidRDefault="00274D41">
      <w:pPr>
        <w:pStyle w:val="ListParagraph"/>
        <w:numPr>
          <w:ilvl w:val="0"/>
          <w:numId w:val="147"/>
        </w:numPr>
        <w:tabs>
          <w:tab w:val="left" w:pos="1346"/>
        </w:tabs>
        <w:spacing w:before="1"/>
        <w:ind w:left="1345" w:hanging="386"/>
      </w:pPr>
      <w:r>
        <w:t>Minimum street right-of-way widths shall conform to the</w:t>
      </w:r>
      <w:r>
        <w:rPr>
          <w:spacing w:val="-4"/>
        </w:rPr>
        <w:t xml:space="preserve"> </w:t>
      </w:r>
      <w:r>
        <w:t>following:</w:t>
      </w:r>
    </w:p>
    <w:p w14:paraId="4F6883D2" w14:textId="77777777" w:rsidR="009D1F8C" w:rsidRDefault="009D1F8C">
      <w:pPr>
        <w:pStyle w:val="BodyText"/>
      </w:pPr>
    </w:p>
    <w:p w14:paraId="7795F51D" w14:textId="77777777" w:rsidR="009D1F8C" w:rsidRDefault="00274D41">
      <w:pPr>
        <w:pStyle w:val="Heading4"/>
        <w:ind w:left="960"/>
      </w:pPr>
      <w:r>
        <w:t>Table 5-2: Minimum street right-of-way widths</w:t>
      </w:r>
    </w:p>
    <w:p w14:paraId="4EE953F8" w14:textId="77777777" w:rsidR="009D1F8C" w:rsidRDefault="009D1F8C">
      <w:pPr>
        <w:pStyle w:val="BodyText"/>
        <w:spacing w:before="2"/>
        <w:rPr>
          <w:b/>
        </w:rPr>
      </w:pPr>
    </w:p>
    <w:tbl>
      <w:tblPr>
        <w:tblW w:w="0" w:type="auto"/>
        <w:tblInd w:w="4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114"/>
        <w:gridCol w:w="2237"/>
        <w:gridCol w:w="3226"/>
      </w:tblGrid>
      <w:tr w:rsidR="009D1F8C" w14:paraId="464975FE" w14:textId="77777777">
        <w:trPr>
          <w:trHeight w:val="252"/>
        </w:trPr>
        <w:tc>
          <w:tcPr>
            <w:tcW w:w="4114" w:type="dxa"/>
          </w:tcPr>
          <w:p w14:paraId="68472370" w14:textId="77777777" w:rsidR="009D1F8C" w:rsidRDefault="00274D41">
            <w:pPr>
              <w:pStyle w:val="TableParagraph"/>
              <w:spacing w:line="233" w:lineRule="exact"/>
              <w:ind w:left="107"/>
              <w:rPr>
                <w:b/>
              </w:rPr>
            </w:pPr>
            <w:r>
              <w:rPr>
                <w:b/>
              </w:rPr>
              <w:t>Street Category</w:t>
            </w:r>
          </w:p>
        </w:tc>
        <w:tc>
          <w:tcPr>
            <w:tcW w:w="2237" w:type="dxa"/>
          </w:tcPr>
          <w:p w14:paraId="0C27716F" w14:textId="77777777" w:rsidR="009D1F8C" w:rsidRDefault="00274D41">
            <w:pPr>
              <w:pStyle w:val="TableParagraph"/>
              <w:spacing w:line="233" w:lineRule="exact"/>
              <w:ind w:left="107"/>
              <w:rPr>
                <w:b/>
              </w:rPr>
            </w:pPr>
            <w:r>
              <w:rPr>
                <w:b/>
              </w:rPr>
              <w:t>Minimum R-O-W</w:t>
            </w:r>
          </w:p>
        </w:tc>
        <w:tc>
          <w:tcPr>
            <w:tcW w:w="3226" w:type="dxa"/>
          </w:tcPr>
          <w:p w14:paraId="60375875" w14:textId="77777777" w:rsidR="009D1F8C" w:rsidRDefault="00274D41">
            <w:pPr>
              <w:pStyle w:val="TableParagraph"/>
              <w:spacing w:line="233" w:lineRule="exact"/>
              <w:ind w:left="108"/>
              <w:rPr>
                <w:b/>
              </w:rPr>
            </w:pPr>
            <w:r>
              <w:rPr>
                <w:b/>
              </w:rPr>
              <w:t>Lane Widths*</w:t>
            </w:r>
          </w:p>
        </w:tc>
      </w:tr>
      <w:tr w:rsidR="009D1F8C" w14:paraId="1624E6D4" w14:textId="77777777">
        <w:trPr>
          <w:trHeight w:val="1012"/>
        </w:trPr>
        <w:tc>
          <w:tcPr>
            <w:tcW w:w="4114" w:type="dxa"/>
          </w:tcPr>
          <w:p w14:paraId="0B4063EC" w14:textId="77777777" w:rsidR="009D1F8C" w:rsidRDefault="00274D41">
            <w:pPr>
              <w:pStyle w:val="TableParagraph"/>
              <w:spacing w:line="250" w:lineRule="exact"/>
              <w:ind w:left="107"/>
            </w:pPr>
            <w:r>
              <w:t>Principal Arterial</w:t>
            </w:r>
          </w:p>
          <w:p w14:paraId="4046159F" w14:textId="77777777" w:rsidR="009D1F8C" w:rsidRDefault="00274D41">
            <w:pPr>
              <w:pStyle w:val="TableParagraph"/>
              <w:ind w:left="383" w:right="1306"/>
            </w:pPr>
            <w:r>
              <w:t>Ditch section/20 ft. median C&amp;G/20 ft. median</w:t>
            </w:r>
          </w:p>
          <w:p w14:paraId="5BB85A23" w14:textId="77777777" w:rsidR="009D1F8C" w:rsidRDefault="00274D41">
            <w:pPr>
              <w:pStyle w:val="TableParagraph"/>
              <w:spacing w:line="236" w:lineRule="exact"/>
              <w:ind w:left="383"/>
            </w:pPr>
            <w:r>
              <w:t>C&amp;G, undivided</w:t>
            </w:r>
          </w:p>
        </w:tc>
        <w:tc>
          <w:tcPr>
            <w:tcW w:w="2237" w:type="dxa"/>
          </w:tcPr>
          <w:p w14:paraId="4A66E7B3" w14:textId="77777777" w:rsidR="009D1F8C" w:rsidRDefault="009D1F8C">
            <w:pPr>
              <w:pStyle w:val="TableParagraph"/>
              <w:spacing w:before="8"/>
              <w:rPr>
                <w:b/>
                <w:sz w:val="21"/>
              </w:rPr>
            </w:pPr>
          </w:p>
          <w:p w14:paraId="68D3A8F3" w14:textId="77777777" w:rsidR="009D1F8C" w:rsidRDefault="00274D41">
            <w:pPr>
              <w:pStyle w:val="TableParagraph"/>
              <w:spacing w:before="1"/>
              <w:ind w:left="107"/>
            </w:pPr>
            <w:r>
              <w:t>120</w:t>
            </w:r>
            <w:r>
              <w:rPr>
                <w:spacing w:val="-1"/>
              </w:rPr>
              <w:t xml:space="preserve"> </w:t>
            </w:r>
            <w:r>
              <w:t>ft.</w:t>
            </w:r>
          </w:p>
          <w:p w14:paraId="1B0553D6" w14:textId="77777777" w:rsidR="009D1F8C" w:rsidRDefault="00274D41">
            <w:pPr>
              <w:pStyle w:val="TableParagraph"/>
              <w:ind w:left="107"/>
            </w:pPr>
            <w:r>
              <w:t>120</w:t>
            </w:r>
            <w:r>
              <w:rPr>
                <w:spacing w:val="-1"/>
              </w:rPr>
              <w:t xml:space="preserve"> </w:t>
            </w:r>
            <w:r>
              <w:t>ft.</w:t>
            </w:r>
          </w:p>
          <w:p w14:paraId="366DFF40" w14:textId="77777777" w:rsidR="009D1F8C" w:rsidRDefault="00274D41">
            <w:pPr>
              <w:pStyle w:val="TableParagraph"/>
              <w:spacing w:line="236" w:lineRule="exact"/>
              <w:ind w:left="107"/>
            </w:pPr>
            <w:r>
              <w:t>120</w:t>
            </w:r>
            <w:r>
              <w:rPr>
                <w:spacing w:val="-1"/>
              </w:rPr>
              <w:t xml:space="preserve"> </w:t>
            </w:r>
            <w:r>
              <w:t>ft.</w:t>
            </w:r>
          </w:p>
        </w:tc>
        <w:tc>
          <w:tcPr>
            <w:tcW w:w="3226" w:type="dxa"/>
          </w:tcPr>
          <w:p w14:paraId="34E6112B" w14:textId="77777777" w:rsidR="009D1F8C" w:rsidRDefault="009D1F8C">
            <w:pPr>
              <w:pStyle w:val="TableParagraph"/>
              <w:spacing w:before="8"/>
              <w:rPr>
                <w:b/>
                <w:sz w:val="21"/>
              </w:rPr>
            </w:pPr>
          </w:p>
          <w:p w14:paraId="792D6D11" w14:textId="77777777" w:rsidR="009D1F8C" w:rsidRDefault="00274D41">
            <w:pPr>
              <w:pStyle w:val="TableParagraph"/>
              <w:spacing w:before="1"/>
              <w:ind w:left="107"/>
            </w:pPr>
            <w:r>
              <w:t>12</w:t>
            </w:r>
            <w:r>
              <w:rPr>
                <w:spacing w:val="-1"/>
              </w:rPr>
              <w:t xml:space="preserve"> </w:t>
            </w:r>
            <w:r>
              <w:t>ft.</w:t>
            </w:r>
          </w:p>
          <w:p w14:paraId="5EBE2C32" w14:textId="77777777" w:rsidR="009D1F8C" w:rsidRDefault="00274D41">
            <w:pPr>
              <w:pStyle w:val="TableParagraph"/>
              <w:ind w:left="107"/>
            </w:pPr>
            <w:r>
              <w:t>12</w:t>
            </w:r>
            <w:r>
              <w:rPr>
                <w:spacing w:val="-1"/>
              </w:rPr>
              <w:t xml:space="preserve"> </w:t>
            </w:r>
            <w:r>
              <w:t>ft.</w:t>
            </w:r>
          </w:p>
          <w:p w14:paraId="40B2604B" w14:textId="77777777" w:rsidR="009D1F8C" w:rsidRDefault="00274D41">
            <w:pPr>
              <w:pStyle w:val="TableParagraph"/>
              <w:spacing w:line="236" w:lineRule="exact"/>
              <w:ind w:left="107"/>
            </w:pPr>
            <w:r>
              <w:t>12</w:t>
            </w:r>
            <w:r>
              <w:rPr>
                <w:spacing w:val="-1"/>
              </w:rPr>
              <w:t xml:space="preserve"> </w:t>
            </w:r>
            <w:r>
              <w:t>ft.</w:t>
            </w:r>
          </w:p>
        </w:tc>
      </w:tr>
      <w:tr w:rsidR="009D1F8C" w14:paraId="634E0774" w14:textId="77777777">
        <w:trPr>
          <w:trHeight w:val="757"/>
        </w:trPr>
        <w:tc>
          <w:tcPr>
            <w:tcW w:w="4114" w:type="dxa"/>
          </w:tcPr>
          <w:p w14:paraId="20B814BB" w14:textId="77777777" w:rsidR="009D1F8C" w:rsidRDefault="00274D41">
            <w:pPr>
              <w:pStyle w:val="TableParagraph"/>
              <w:ind w:left="383" w:right="2534" w:hanging="277"/>
            </w:pPr>
            <w:r>
              <w:t>Minor Arterial Ditch</w:t>
            </w:r>
            <w:r>
              <w:rPr>
                <w:spacing w:val="-16"/>
              </w:rPr>
              <w:t xml:space="preserve"> </w:t>
            </w:r>
            <w:r>
              <w:t>section</w:t>
            </w:r>
          </w:p>
          <w:p w14:paraId="510008DF" w14:textId="77777777" w:rsidR="009D1F8C" w:rsidRDefault="00274D41">
            <w:pPr>
              <w:pStyle w:val="TableParagraph"/>
              <w:spacing w:line="235" w:lineRule="exact"/>
              <w:ind w:left="383"/>
            </w:pPr>
            <w:r>
              <w:t>C&amp;G</w:t>
            </w:r>
            <w:r>
              <w:rPr>
                <w:spacing w:val="-2"/>
              </w:rPr>
              <w:t xml:space="preserve"> </w:t>
            </w:r>
            <w:r>
              <w:t>section</w:t>
            </w:r>
          </w:p>
        </w:tc>
        <w:tc>
          <w:tcPr>
            <w:tcW w:w="2237" w:type="dxa"/>
          </w:tcPr>
          <w:p w14:paraId="09614308" w14:textId="77777777" w:rsidR="009D1F8C" w:rsidRDefault="009D1F8C">
            <w:pPr>
              <w:pStyle w:val="TableParagraph"/>
              <w:spacing w:before="7"/>
              <w:rPr>
                <w:b/>
                <w:sz w:val="21"/>
              </w:rPr>
            </w:pPr>
          </w:p>
          <w:p w14:paraId="73555295" w14:textId="77777777" w:rsidR="009D1F8C" w:rsidRDefault="00274D41">
            <w:pPr>
              <w:pStyle w:val="TableParagraph"/>
              <w:ind w:left="107"/>
            </w:pPr>
            <w:r>
              <w:t>100</w:t>
            </w:r>
            <w:r>
              <w:rPr>
                <w:spacing w:val="-1"/>
              </w:rPr>
              <w:t xml:space="preserve"> </w:t>
            </w:r>
            <w:r>
              <w:t>ft.</w:t>
            </w:r>
          </w:p>
          <w:p w14:paraId="2B4E25AD" w14:textId="77777777" w:rsidR="009D1F8C" w:rsidRDefault="00274D41">
            <w:pPr>
              <w:pStyle w:val="TableParagraph"/>
              <w:spacing w:before="1" w:line="236" w:lineRule="exact"/>
              <w:ind w:left="107"/>
            </w:pPr>
            <w:r>
              <w:t>100</w:t>
            </w:r>
            <w:r>
              <w:rPr>
                <w:spacing w:val="-1"/>
              </w:rPr>
              <w:t xml:space="preserve"> </w:t>
            </w:r>
            <w:r>
              <w:t>ft.</w:t>
            </w:r>
          </w:p>
        </w:tc>
        <w:tc>
          <w:tcPr>
            <w:tcW w:w="3226" w:type="dxa"/>
          </w:tcPr>
          <w:p w14:paraId="700827F3" w14:textId="77777777" w:rsidR="009D1F8C" w:rsidRDefault="009D1F8C">
            <w:pPr>
              <w:pStyle w:val="TableParagraph"/>
              <w:spacing w:before="7"/>
              <w:rPr>
                <w:b/>
                <w:sz w:val="21"/>
              </w:rPr>
            </w:pPr>
          </w:p>
          <w:p w14:paraId="03F187C6" w14:textId="77777777" w:rsidR="009D1F8C" w:rsidRDefault="00274D41">
            <w:pPr>
              <w:pStyle w:val="TableParagraph"/>
              <w:ind w:left="107"/>
            </w:pPr>
            <w:r>
              <w:t>12</w:t>
            </w:r>
            <w:r>
              <w:rPr>
                <w:spacing w:val="-1"/>
              </w:rPr>
              <w:t xml:space="preserve"> </w:t>
            </w:r>
            <w:r>
              <w:t>ft.</w:t>
            </w:r>
          </w:p>
          <w:p w14:paraId="63F25905" w14:textId="77777777" w:rsidR="009D1F8C" w:rsidRDefault="00274D41">
            <w:pPr>
              <w:pStyle w:val="TableParagraph"/>
              <w:spacing w:before="1" w:line="236" w:lineRule="exact"/>
              <w:ind w:left="107"/>
            </w:pPr>
            <w:r>
              <w:t>12</w:t>
            </w:r>
            <w:r>
              <w:rPr>
                <w:spacing w:val="-1"/>
              </w:rPr>
              <w:t xml:space="preserve"> </w:t>
            </w:r>
            <w:r>
              <w:t>ft.</w:t>
            </w:r>
          </w:p>
        </w:tc>
      </w:tr>
      <w:tr w:rsidR="009D1F8C" w14:paraId="13295062" w14:textId="77777777">
        <w:trPr>
          <w:trHeight w:val="759"/>
        </w:trPr>
        <w:tc>
          <w:tcPr>
            <w:tcW w:w="4114" w:type="dxa"/>
          </w:tcPr>
          <w:p w14:paraId="4380E9E5" w14:textId="77777777" w:rsidR="009D1F8C" w:rsidRDefault="00274D41">
            <w:pPr>
              <w:pStyle w:val="TableParagraph"/>
              <w:spacing w:line="254" w:lineRule="exact"/>
              <w:ind w:left="383" w:right="2550" w:hanging="277"/>
              <w:jc w:val="both"/>
            </w:pPr>
            <w:r>
              <w:t xml:space="preserve">Collector Street Ditch </w:t>
            </w:r>
            <w:proofErr w:type="gramStart"/>
            <w:r>
              <w:t>section</w:t>
            </w:r>
            <w:proofErr w:type="gramEnd"/>
            <w:r>
              <w:t xml:space="preserve"> C&amp;G section</w:t>
            </w:r>
          </w:p>
        </w:tc>
        <w:tc>
          <w:tcPr>
            <w:tcW w:w="2237" w:type="dxa"/>
          </w:tcPr>
          <w:p w14:paraId="4399E097" w14:textId="77777777" w:rsidR="009D1F8C" w:rsidRDefault="009D1F8C">
            <w:pPr>
              <w:pStyle w:val="TableParagraph"/>
              <w:spacing w:before="8"/>
              <w:rPr>
                <w:b/>
                <w:sz w:val="21"/>
              </w:rPr>
            </w:pPr>
          </w:p>
          <w:p w14:paraId="0149D800" w14:textId="77777777" w:rsidR="009D1F8C" w:rsidRDefault="00274D41">
            <w:pPr>
              <w:pStyle w:val="TableParagraph"/>
              <w:spacing w:before="1"/>
              <w:ind w:left="107"/>
            </w:pPr>
            <w:r>
              <w:t>80</w:t>
            </w:r>
            <w:r>
              <w:rPr>
                <w:spacing w:val="-1"/>
              </w:rPr>
              <w:t xml:space="preserve"> </w:t>
            </w:r>
            <w:r>
              <w:t>ft.</w:t>
            </w:r>
          </w:p>
          <w:p w14:paraId="08F034FF" w14:textId="77777777" w:rsidR="009D1F8C" w:rsidRDefault="00274D41">
            <w:pPr>
              <w:pStyle w:val="TableParagraph"/>
              <w:spacing w:line="236" w:lineRule="exact"/>
              <w:ind w:left="107"/>
            </w:pPr>
            <w:r>
              <w:t>80</w:t>
            </w:r>
            <w:r>
              <w:rPr>
                <w:spacing w:val="-1"/>
              </w:rPr>
              <w:t xml:space="preserve"> </w:t>
            </w:r>
            <w:r>
              <w:t>ft.</w:t>
            </w:r>
          </w:p>
        </w:tc>
        <w:tc>
          <w:tcPr>
            <w:tcW w:w="3226" w:type="dxa"/>
          </w:tcPr>
          <w:p w14:paraId="022DC893" w14:textId="77777777" w:rsidR="009D1F8C" w:rsidRDefault="009D1F8C">
            <w:pPr>
              <w:pStyle w:val="TableParagraph"/>
              <w:spacing w:before="8"/>
              <w:rPr>
                <w:b/>
                <w:sz w:val="21"/>
              </w:rPr>
            </w:pPr>
          </w:p>
          <w:p w14:paraId="31745548" w14:textId="77777777" w:rsidR="009D1F8C" w:rsidRDefault="00274D41">
            <w:pPr>
              <w:pStyle w:val="TableParagraph"/>
              <w:spacing w:before="1"/>
              <w:ind w:left="107"/>
            </w:pPr>
            <w:r>
              <w:t>12 ft. standard; 11 ft.</w:t>
            </w:r>
            <w:r>
              <w:rPr>
                <w:spacing w:val="-12"/>
              </w:rPr>
              <w:t xml:space="preserve"> </w:t>
            </w:r>
            <w:r>
              <w:t>minimum</w:t>
            </w:r>
          </w:p>
          <w:p w14:paraId="56F86AE2" w14:textId="77777777" w:rsidR="009D1F8C" w:rsidRDefault="00274D41">
            <w:pPr>
              <w:pStyle w:val="TableParagraph"/>
              <w:spacing w:line="236" w:lineRule="exact"/>
              <w:ind w:left="107"/>
            </w:pPr>
            <w:r>
              <w:t>12 ft. standard; 11 ft.</w:t>
            </w:r>
            <w:r>
              <w:rPr>
                <w:spacing w:val="-12"/>
              </w:rPr>
              <w:t xml:space="preserve"> </w:t>
            </w:r>
            <w:r>
              <w:t>minimum</w:t>
            </w:r>
          </w:p>
        </w:tc>
      </w:tr>
      <w:tr w:rsidR="009D1F8C" w14:paraId="5E95E2A2" w14:textId="77777777">
        <w:trPr>
          <w:trHeight w:val="756"/>
        </w:trPr>
        <w:tc>
          <w:tcPr>
            <w:tcW w:w="4114" w:type="dxa"/>
          </w:tcPr>
          <w:p w14:paraId="32FD8D87" w14:textId="77777777" w:rsidR="009D1F8C" w:rsidRDefault="00274D41">
            <w:pPr>
              <w:pStyle w:val="TableParagraph"/>
              <w:spacing w:line="247" w:lineRule="exact"/>
              <w:ind w:left="107"/>
            </w:pPr>
            <w:r>
              <w:t>Local Street</w:t>
            </w:r>
          </w:p>
          <w:p w14:paraId="442B4A49" w14:textId="77777777" w:rsidR="009D1F8C" w:rsidRDefault="00274D41">
            <w:pPr>
              <w:pStyle w:val="TableParagraph"/>
              <w:spacing w:line="250" w:lineRule="atLeast"/>
              <w:ind w:left="383" w:right="920"/>
            </w:pPr>
            <w:r>
              <w:t>Residential/Subdivision (C&amp;G) Commercial/Industrial/Other</w:t>
            </w:r>
          </w:p>
        </w:tc>
        <w:tc>
          <w:tcPr>
            <w:tcW w:w="2237" w:type="dxa"/>
          </w:tcPr>
          <w:p w14:paraId="4BCDAEFB" w14:textId="77777777" w:rsidR="009D1F8C" w:rsidRDefault="009D1F8C">
            <w:pPr>
              <w:pStyle w:val="TableParagraph"/>
              <w:spacing w:before="6"/>
              <w:rPr>
                <w:b/>
                <w:sz w:val="21"/>
              </w:rPr>
            </w:pPr>
          </w:p>
          <w:p w14:paraId="2CBEB292" w14:textId="77777777" w:rsidR="009D1F8C" w:rsidRDefault="00274D41">
            <w:pPr>
              <w:pStyle w:val="TableParagraph"/>
              <w:ind w:left="107"/>
            </w:pPr>
            <w:r>
              <w:t>50</w:t>
            </w:r>
            <w:r>
              <w:rPr>
                <w:spacing w:val="-1"/>
              </w:rPr>
              <w:t xml:space="preserve"> </w:t>
            </w:r>
            <w:r>
              <w:t>ft.</w:t>
            </w:r>
          </w:p>
          <w:p w14:paraId="2AD54748" w14:textId="77777777" w:rsidR="009D1F8C" w:rsidRDefault="00274D41">
            <w:pPr>
              <w:pStyle w:val="TableParagraph"/>
              <w:spacing w:line="236" w:lineRule="exact"/>
              <w:ind w:left="107"/>
            </w:pPr>
            <w:r>
              <w:t>60</w:t>
            </w:r>
            <w:r>
              <w:rPr>
                <w:spacing w:val="-1"/>
              </w:rPr>
              <w:t xml:space="preserve"> </w:t>
            </w:r>
            <w:r>
              <w:t>ft.</w:t>
            </w:r>
          </w:p>
        </w:tc>
        <w:tc>
          <w:tcPr>
            <w:tcW w:w="3226" w:type="dxa"/>
          </w:tcPr>
          <w:p w14:paraId="531C707E" w14:textId="77777777" w:rsidR="009D1F8C" w:rsidRDefault="009D1F8C">
            <w:pPr>
              <w:pStyle w:val="TableParagraph"/>
              <w:spacing w:before="6"/>
              <w:rPr>
                <w:b/>
                <w:sz w:val="21"/>
              </w:rPr>
            </w:pPr>
          </w:p>
          <w:p w14:paraId="05147BBA" w14:textId="77777777" w:rsidR="009D1F8C" w:rsidRDefault="00274D41">
            <w:pPr>
              <w:pStyle w:val="TableParagraph"/>
              <w:numPr>
                <w:ilvl w:val="0"/>
                <w:numId w:val="146"/>
              </w:numPr>
              <w:tabs>
                <w:tab w:val="left" w:pos="383"/>
              </w:tabs>
            </w:pPr>
            <w:r>
              <w:t>ft.*</w:t>
            </w:r>
          </w:p>
          <w:p w14:paraId="7DDB3BE6" w14:textId="77777777" w:rsidR="009D1F8C" w:rsidRDefault="00274D41">
            <w:pPr>
              <w:pStyle w:val="TableParagraph"/>
              <w:numPr>
                <w:ilvl w:val="0"/>
                <w:numId w:val="146"/>
              </w:numPr>
              <w:tabs>
                <w:tab w:val="left" w:pos="383"/>
              </w:tabs>
              <w:spacing w:line="236" w:lineRule="exact"/>
            </w:pPr>
            <w:r>
              <w:t>ft. standard; 11 ft.</w:t>
            </w:r>
            <w:r>
              <w:rPr>
                <w:spacing w:val="-5"/>
              </w:rPr>
              <w:t xml:space="preserve"> </w:t>
            </w:r>
            <w:r>
              <w:t>minimum</w:t>
            </w:r>
          </w:p>
        </w:tc>
      </w:tr>
      <w:tr w:rsidR="009D1F8C" w14:paraId="57F04341" w14:textId="77777777">
        <w:trPr>
          <w:trHeight w:val="759"/>
        </w:trPr>
        <w:tc>
          <w:tcPr>
            <w:tcW w:w="4114" w:type="dxa"/>
          </w:tcPr>
          <w:p w14:paraId="37245943" w14:textId="77777777" w:rsidR="009D1F8C" w:rsidRDefault="00274D41">
            <w:pPr>
              <w:pStyle w:val="TableParagraph"/>
              <w:spacing w:line="250" w:lineRule="exact"/>
              <w:ind w:left="107"/>
            </w:pPr>
            <w:r>
              <w:t>Cul-de-sac</w:t>
            </w:r>
          </w:p>
          <w:p w14:paraId="08813536" w14:textId="77777777" w:rsidR="009D1F8C" w:rsidRDefault="00274D41">
            <w:pPr>
              <w:pStyle w:val="TableParagraph"/>
              <w:spacing w:line="250" w:lineRule="atLeast"/>
              <w:ind w:left="383" w:right="1037"/>
            </w:pPr>
            <w:r>
              <w:t>Commercial /Industrial /Other Residential</w:t>
            </w:r>
          </w:p>
        </w:tc>
        <w:tc>
          <w:tcPr>
            <w:tcW w:w="2237" w:type="dxa"/>
          </w:tcPr>
          <w:p w14:paraId="5FE3123C" w14:textId="77777777" w:rsidR="009D1F8C" w:rsidRDefault="009D1F8C">
            <w:pPr>
              <w:pStyle w:val="TableParagraph"/>
              <w:spacing w:before="8"/>
              <w:rPr>
                <w:b/>
                <w:sz w:val="21"/>
              </w:rPr>
            </w:pPr>
          </w:p>
          <w:p w14:paraId="253F7BCA" w14:textId="77777777" w:rsidR="009D1F8C" w:rsidRDefault="00274D41">
            <w:pPr>
              <w:pStyle w:val="TableParagraph"/>
              <w:spacing w:before="1"/>
              <w:ind w:left="107"/>
            </w:pPr>
            <w:r>
              <w:t>75 ft.</w:t>
            </w:r>
            <w:r>
              <w:rPr>
                <w:spacing w:val="-4"/>
              </w:rPr>
              <w:t xml:space="preserve"> </w:t>
            </w:r>
            <w:r>
              <w:t>radius</w:t>
            </w:r>
          </w:p>
          <w:p w14:paraId="0F7CAEC1" w14:textId="77777777" w:rsidR="009D1F8C" w:rsidRDefault="00274D41">
            <w:pPr>
              <w:pStyle w:val="TableParagraph"/>
              <w:spacing w:line="236" w:lineRule="exact"/>
              <w:ind w:left="107"/>
            </w:pPr>
            <w:r>
              <w:t>50 ft.</w:t>
            </w:r>
            <w:r>
              <w:rPr>
                <w:spacing w:val="-4"/>
              </w:rPr>
              <w:t xml:space="preserve"> </w:t>
            </w:r>
            <w:r>
              <w:t>radius</w:t>
            </w:r>
          </w:p>
        </w:tc>
        <w:tc>
          <w:tcPr>
            <w:tcW w:w="3226" w:type="dxa"/>
          </w:tcPr>
          <w:p w14:paraId="3D48E8B2" w14:textId="77777777" w:rsidR="009D1F8C" w:rsidRDefault="009D1F8C">
            <w:pPr>
              <w:pStyle w:val="TableParagraph"/>
              <w:spacing w:before="8"/>
              <w:rPr>
                <w:b/>
                <w:sz w:val="21"/>
              </w:rPr>
            </w:pPr>
          </w:p>
          <w:p w14:paraId="3113D28D" w14:textId="77777777" w:rsidR="009D1F8C" w:rsidRDefault="00274D41">
            <w:pPr>
              <w:pStyle w:val="TableParagraph"/>
              <w:spacing w:before="1"/>
              <w:ind w:left="107"/>
            </w:pPr>
            <w:r>
              <w:t>65 ft.</w:t>
            </w:r>
            <w:r>
              <w:rPr>
                <w:spacing w:val="-4"/>
              </w:rPr>
              <w:t xml:space="preserve"> </w:t>
            </w:r>
            <w:r>
              <w:t>radius</w:t>
            </w:r>
          </w:p>
          <w:p w14:paraId="6081358D" w14:textId="77777777" w:rsidR="009D1F8C" w:rsidRDefault="00274D41">
            <w:pPr>
              <w:pStyle w:val="TableParagraph"/>
              <w:spacing w:line="236" w:lineRule="exact"/>
              <w:ind w:left="107"/>
            </w:pPr>
            <w:r>
              <w:t>40 ft.</w:t>
            </w:r>
            <w:r>
              <w:rPr>
                <w:spacing w:val="-4"/>
              </w:rPr>
              <w:t xml:space="preserve"> </w:t>
            </w:r>
            <w:r>
              <w:t>radius</w:t>
            </w:r>
          </w:p>
        </w:tc>
      </w:tr>
      <w:tr w:rsidR="009D1F8C" w14:paraId="0F2DF4A4" w14:textId="77777777">
        <w:trPr>
          <w:trHeight w:val="2264"/>
        </w:trPr>
        <w:tc>
          <w:tcPr>
            <w:tcW w:w="9577" w:type="dxa"/>
            <w:gridSpan w:val="3"/>
          </w:tcPr>
          <w:p w14:paraId="3750F712" w14:textId="77777777" w:rsidR="009D1F8C" w:rsidRDefault="00274D41">
            <w:pPr>
              <w:pStyle w:val="TableParagraph"/>
              <w:spacing w:line="250" w:lineRule="exact"/>
              <w:ind w:left="107"/>
            </w:pPr>
            <w:r>
              <w:t>Notes:</w:t>
            </w:r>
          </w:p>
          <w:p w14:paraId="38233AF1" w14:textId="77777777" w:rsidR="009D1F8C" w:rsidRDefault="00274D41">
            <w:pPr>
              <w:pStyle w:val="TableParagraph"/>
              <w:spacing w:before="60"/>
              <w:ind w:left="107" w:right="89"/>
            </w:pPr>
            <w:r>
              <w:t>*Lane widths include only pavement width. Example: 2 lanes @ 11 ft. with 2 ft. C&amp;G would be 26 ft. back of curb to back of curb.</w:t>
            </w:r>
          </w:p>
          <w:p w14:paraId="3A98FB61" w14:textId="77777777" w:rsidR="009D1F8C" w:rsidRDefault="00274D41">
            <w:pPr>
              <w:pStyle w:val="TableParagraph"/>
              <w:spacing w:before="59"/>
              <w:ind w:left="107" w:right="89"/>
            </w:pPr>
            <w:r>
              <w:t>Lane widths on collector streets and other local (non-subdivision) streets will be based on design speed and traffic volumes</w:t>
            </w:r>
          </w:p>
          <w:p w14:paraId="19F08B30" w14:textId="77777777" w:rsidR="009D1F8C" w:rsidRDefault="00274D41">
            <w:pPr>
              <w:pStyle w:val="TableParagraph"/>
              <w:spacing w:before="60"/>
              <w:ind w:left="107"/>
            </w:pPr>
            <w:r>
              <w:t>Number of lanes will be determined based on traffic volumes, except for subdivision streets which will be typically two (2) lanes only.</w:t>
            </w:r>
          </w:p>
          <w:p w14:paraId="3C1866D6" w14:textId="77777777" w:rsidR="009D1F8C" w:rsidRDefault="00274D41">
            <w:pPr>
              <w:pStyle w:val="TableParagraph"/>
              <w:spacing w:before="61" w:line="236" w:lineRule="exact"/>
              <w:ind w:left="107"/>
            </w:pPr>
            <w:r>
              <w:t>Typical section details are show in Appendix B, Standard Drawings.</w:t>
            </w:r>
          </w:p>
        </w:tc>
      </w:tr>
    </w:tbl>
    <w:p w14:paraId="710EE355" w14:textId="77777777" w:rsidR="009D1F8C" w:rsidRDefault="009D1F8C">
      <w:pPr>
        <w:pStyle w:val="BodyText"/>
        <w:spacing w:before="9"/>
        <w:rPr>
          <w:b/>
          <w:sz w:val="21"/>
        </w:rPr>
      </w:pPr>
    </w:p>
    <w:p w14:paraId="63343714" w14:textId="77777777" w:rsidR="009D1F8C" w:rsidRDefault="00274D41">
      <w:pPr>
        <w:pStyle w:val="BodyText"/>
        <w:tabs>
          <w:tab w:val="left" w:pos="1809"/>
        </w:tabs>
        <w:ind w:left="960" w:right="790"/>
      </w:pPr>
      <w:r>
        <w:t>(Note:</w:t>
      </w:r>
      <w:r>
        <w:tab/>
        <w:t>Right-of-way in excess of 100 feet shall be acquired through normal right-of-way acquisition</w:t>
      </w:r>
      <w:r>
        <w:rPr>
          <w:spacing w:val="-1"/>
        </w:rPr>
        <w:t xml:space="preserve"> </w:t>
      </w:r>
      <w:r>
        <w:t>procedures.)</w:t>
      </w:r>
    </w:p>
    <w:p w14:paraId="6531D633" w14:textId="77777777" w:rsidR="009D1F8C" w:rsidRDefault="009D1F8C">
      <w:pPr>
        <w:pStyle w:val="BodyText"/>
        <w:spacing w:before="10"/>
        <w:rPr>
          <w:sz w:val="23"/>
        </w:rPr>
      </w:pPr>
    </w:p>
    <w:p w14:paraId="43F35DDC" w14:textId="3B4F889F" w:rsidR="009D1F8C" w:rsidRDefault="00274D41">
      <w:pPr>
        <w:pStyle w:val="ListParagraph"/>
        <w:numPr>
          <w:ilvl w:val="0"/>
          <w:numId w:val="147"/>
        </w:numPr>
        <w:tabs>
          <w:tab w:val="left" w:pos="1365"/>
        </w:tabs>
        <w:spacing w:before="1"/>
        <w:ind w:right="737" w:firstLine="0"/>
      </w:pPr>
      <w:r>
        <w:t xml:space="preserve">Half-width streets shall be prohibited except where recommended by the City Engineer as being essential to the reasonable development of the subdivision in </w:t>
      </w:r>
      <w:r w:rsidR="00B57B8B">
        <w:t>conformity with the other</w:t>
      </w:r>
      <w:r>
        <w:t xml:space="preserve"> requirements of these regulations and where the Community Development Director/City Commission finds</w:t>
      </w:r>
      <w:r>
        <w:rPr>
          <w:spacing w:val="16"/>
        </w:rPr>
        <w:t xml:space="preserve"> </w:t>
      </w:r>
      <w:r>
        <w:t>it</w:t>
      </w:r>
      <w:r>
        <w:rPr>
          <w:spacing w:val="16"/>
        </w:rPr>
        <w:t xml:space="preserve"> </w:t>
      </w:r>
      <w:r>
        <w:t>will</w:t>
      </w:r>
      <w:r>
        <w:rPr>
          <w:spacing w:val="17"/>
        </w:rPr>
        <w:t xml:space="preserve"> </w:t>
      </w:r>
      <w:r>
        <w:t>be</w:t>
      </w:r>
      <w:r>
        <w:rPr>
          <w:spacing w:val="16"/>
        </w:rPr>
        <w:t xml:space="preserve"> </w:t>
      </w:r>
      <w:r>
        <w:t>practicable</w:t>
      </w:r>
      <w:r>
        <w:rPr>
          <w:spacing w:val="15"/>
        </w:rPr>
        <w:t xml:space="preserve"> </w:t>
      </w:r>
      <w:r>
        <w:t>to</w:t>
      </w:r>
      <w:r>
        <w:rPr>
          <w:spacing w:val="17"/>
        </w:rPr>
        <w:t xml:space="preserve"> </w:t>
      </w:r>
      <w:r>
        <w:t>require</w:t>
      </w:r>
      <w:r>
        <w:rPr>
          <w:spacing w:val="16"/>
        </w:rPr>
        <w:t xml:space="preserve"> </w:t>
      </w:r>
      <w:r>
        <w:t>the</w:t>
      </w:r>
      <w:r>
        <w:rPr>
          <w:spacing w:val="16"/>
        </w:rPr>
        <w:t xml:space="preserve"> </w:t>
      </w:r>
      <w:r>
        <w:t>dedication</w:t>
      </w:r>
      <w:r>
        <w:rPr>
          <w:spacing w:val="15"/>
        </w:rPr>
        <w:t xml:space="preserve"> </w:t>
      </w:r>
      <w:r>
        <w:t>of</w:t>
      </w:r>
      <w:r>
        <w:rPr>
          <w:spacing w:val="16"/>
        </w:rPr>
        <w:t xml:space="preserve"> </w:t>
      </w:r>
      <w:r>
        <w:t>the</w:t>
      </w:r>
      <w:r>
        <w:rPr>
          <w:spacing w:val="16"/>
        </w:rPr>
        <w:t xml:space="preserve"> </w:t>
      </w:r>
      <w:r>
        <w:t>other</w:t>
      </w:r>
      <w:r>
        <w:rPr>
          <w:spacing w:val="17"/>
        </w:rPr>
        <w:t xml:space="preserve"> </w:t>
      </w:r>
      <w:r>
        <w:t>half</w:t>
      </w:r>
      <w:r>
        <w:rPr>
          <w:spacing w:val="16"/>
        </w:rPr>
        <w:t xml:space="preserve"> </w:t>
      </w:r>
      <w:r>
        <w:t>when</w:t>
      </w:r>
      <w:r>
        <w:rPr>
          <w:spacing w:val="16"/>
        </w:rPr>
        <w:t xml:space="preserve"> </w:t>
      </w:r>
      <w:r>
        <w:t>the</w:t>
      </w:r>
      <w:r>
        <w:rPr>
          <w:spacing w:val="16"/>
        </w:rPr>
        <w:t xml:space="preserve"> </w:t>
      </w:r>
      <w:r>
        <w:t>adjoining</w:t>
      </w:r>
      <w:r>
        <w:rPr>
          <w:spacing w:val="16"/>
        </w:rPr>
        <w:t xml:space="preserve"> </w:t>
      </w:r>
      <w:r>
        <w:t>property</w:t>
      </w:r>
      <w:r>
        <w:rPr>
          <w:spacing w:val="17"/>
        </w:rPr>
        <w:t xml:space="preserve"> </w:t>
      </w:r>
      <w:r>
        <w:t>is</w:t>
      </w:r>
    </w:p>
    <w:p w14:paraId="6A649A02" w14:textId="77777777" w:rsidR="009D1F8C" w:rsidRDefault="009D1F8C">
      <w:pPr>
        <w:jc w:val="both"/>
        <w:sectPr w:rsidR="009D1F8C">
          <w:pgSz w:w="12240" w:h="15840"/>
          <w:pgMar w:top="940" w:right="700" w:bottom="2280" w:left="840" w:header="727" w:footer="2061" w:gutter="0"/>
          <w:cols w:space="720"/>
        </w:sectPr>
      </w:pPr>
    </w:p>
    <w:p w14:paraId="30753DCE" w14:textId="77777777" w:rsidR="009D1F8C" w:rsidRDefault="009D1F8C">
      <w:pPr>
        <w:pStyle w:val="BodyText"/>
        <w:spacing w:before="6"/>
        <w:rPr>
          <w:sz w:val="19"/>
        </w:rPr>
      </w:pPr>
    </w:p>
    <w:p w14:paraId="1CD0E413" w14:textId="7029F856" w:rsidR="009D1F8C" w:rsidRDefault="00274D41">
      <w:pPr>
        <w:pStyle w:val="BodyText"/>
        <w:spacing w:before="90"/>
        <w:ind w:left="960" w:right="736"/>
        <w:jc w:val="both"/>
      </w:pPr>
      <w:r>
        <w:t xml:space="preserve">subdivided. Such portion of the street shall be distinctly designated upon the map or plat as being a portion of a street and no improvement shall be made other than rough grading until the full width shall be designated for public purposes. Whenever a tract to be subdivided is bounded by </w:t>
      </w:r>
      <w:r w:rsidR="00B57B8B">
        <w:t>a previously</w:t>
      </w:r>
      <w:r>
        <w:t xml:space="preserve"> dedicated </w:t>
      </w:r>
      <w:r>
        <w:rPr>
          <w:sz w:val="24"/>
        </w:rPr>
        <w:t xml:space="preserve">half </w:t>
      </w:r>
      <w:r>
        <w:t>street, the other half of the street shall be platted within such</w:t>
      </w:r>
      <w:r>
        <w:rPr>
          <w:spacing w:val="-3"/>
        </w:rPr>
        <w:t xml:space="preserve"> </w:t>
      </w:r>
      <w:r>
        <w:t>tract.</w:t>
      </w:r>
    </w:p>
    <w:p w14:paraId="14CA7762" w14:textId="77777777" w:rsidR="009D1F8C" w:rsidRDefault="009D1F8C">
      <w:pPr>
        <w:pStyle w:val="BodyText"/>
        <w:rPr>
          <w:sz w:val="24"/>
        </w:rPr>
      </w:pPr>
    </w:p>
    <w:p w14:paraId="3652B335" w14:textId="77777777" w:rsidR="009D1F8C" w:rsidRDefault="00274D41">
      <w:pPr>
        <w:pStyle w:val="BodyText"/>
        <w:ind w:left="959" w:right="735"/>
        <w:jc w:val="both"/>
      </w:pPr>
      <w:r>
        <w:t>Subdivisions that adjoin existing streets shall dedicate additional right-of-way if needed to meet the above minimum street width requirements. The entire right-of-way shall be provided where any part of the subdivision is on both sides of the existing street. Then the subdivision is located on only one side of an existing street, one-half of the required right-of-way, measured from the centerline of the existing right-of-way shall be provided.</w:t>
      </w:r>
    </w:p>
    <w:p w14:paraId="1DB1D278" w14:textId="77777777" w:rsidR="009D1F8C" w:rsidRDefault="009D1F8C">
      <w:pPr>
        <w:pStyle w:val="BodyText"/>
      </w:pPr>
    </w:p>
    <w:p w14:paraId="49E413BE" w14:textId="5CE79CC1" w:rsidR="009D1F8C" w:rsidRDefault="00274D41">
      <w:pPr>
        <w:pStyle w:val="BodyText"/>
        <w:ind w:left="959" w:right="735"/>
        <w:jc w:val="both"/>
      </w:pPr>
      <w:r>
        <w:t xml:space="preserve">Dead-end streets, designed to be so permanently, shall be no longer than 600 feet, including the diameter of the turnaround, shall be provided at the closed end with a turnaround having an outside roadway diameter of at least 80 feet and a street property line diameter of at least 100 feet. Where </w:t>
      </w:r>
      <w:r w:rsidR="00B57B8B">
        <w:t>it is</w:t>
      </w:r>
      <w:r>
        <w:t xml:space="preserve"> desirable, to provide for street access to adjoining property, proposed streets shall be extended by dedication to the boundary of such property and the planning commission may require that a temporary, paved turnaround be provided, having a roadway diameter of at least 80</w:t>
      </w:r>
      <w:r>
        <w:rPr>
          <w:spacing w:val="-6"/>
        </w:rPr>
        <w:t xml:space="preserve"> </w:t>
      </w:r>
      <w:r>
        <w:t>feet.</w:t>
      </w:r>
    </w:p>
    <w:p w14:paraId="4DD64B2C" w14:textId="77777777" w:rsidR="009D1F8C" w:rsidRDefault="009D1F8C">
      <w:pPr>
        <w:pStyle w:val="BodyText"/>
      </w:pPr>
    </w:p>
    <w:p w14:paraId="310EA715" w14:textId="77777777" w:rsidR="009D1F8C" w:rsidRDefault="00274D41">
      <w:pPr>
        <w:pStyle w:val="BodyText"/>
        <w:ind w:left="960" w:right="738"/>
        <w:jc w:val="both"/>
      </w:pPr>
      <w:r>
        <w:t>No street names shall be used which will duplicate or be confused with the names of existing streets. Street names shall be subject to the approval of the City Commission. Developer shall submit street names to 911 for approval prior to submission to Community Development</w:t>
      </w:r>
      <w:r>
        <w:rPr>
          <w:spacing w:val="-7"/>
        </w:rPr>
        <w:t xml:space="preserve"> </w:t>
      </w:r>
      <w:r>
        <w:t>Department.</w:t>
      </w:r>
    </w:p>
    <w:p w14:paraId="1A2CB124" w14:textId="77777777" w:rsidR="009D1F8C" w:rsidRDefault="009D1F8C">
      <w:pPr>
        <w:pStyle w:val="BodyText"/>
        <w:spacing w:before="11"/>
        <w:rPr>
          <w:sz w:val="21"/>
        </w:rPr>
      </w:pPr>
    </w:p>
    <w:p w14:paraId="3F9463C2" w14:textId="77777777" w:rsidR="009D1F8C" w:rsidRDefault="00274D41">
      <w:pPr>
        <w:ind w:left="600"/>
        <w:rPr>
          <w:b/>
        </w:rPr>
      </w:pPr>
      <w:r>
        <w:rPr>
          <w:sz w:val="24"/>
        </w:rPr>
        <w:t xml:space="preserve">. </w:t>
      </w:r>
      <w:r>
        <w:rPr>
          <w:b/>
          <w:sz w:val="24"/>
        </w:rPr>
        <w:t xml:space="preserve">b. </w:t>
      </w:r>
      <w:r>
        <w:rPr>
          <w:b/>
        </w:rPr>
        <w:t>Alleys</w:t>
      </w:r>
    </w:p>
    <w:p w14:paraId="3AC3CD5D" w14:textId="77777777" w:rsidR="009D1F8C" w:rsidRDefault="009D1F8C">
      <w:pPr>
        <w:pStyle w:val="BodyText"/>
        <w:spacing w:before="1"/>
        <w:rPr>
          <w:b/>
          <w:sz w:val="24"/>
        </w:rPr>
      </w:pPr>
    </w:p>
    <w:p w14:paraId="04AA31FE" w14:textId="77777777" w:rsidR="009D1F8C" w:rsidRDefault="00274D41">
      <w:pPr>
        <w:pStyle w:val="ListParagraph"/>
        <w:numPr>
          <w:ilvl w:val="0"/>
          <w:numId w:val="145"/>
        </w:numPr>
        <w:tabs>
          <w:tab w:val="left" w:pos="1243"/>
        </w:tabs>
        <w:ind w:left="959" w:right="737" w:firstLine="0"/>
      </w:pPr>
      <w:r>
        <w:t>Alleys shall be provided in commercial and industrial districts, except that the Community Development Director/City Commission may waive this requirement where other definite and assured provision is made for service access, such as off-street loading, unloading and parking consistent with and adequate for the uses</w:t>
      </w:r>
      <w:r>
        <w:rPr>
          <w:spacing w:val="-1"/>
        </w:rPr>
        <w:t xml:space="preserve"> </w:t>
      </w:r>
      <w:r>
        <w:t>proposed.</w:t>
      </w:r>
    </w:p>
    <w:p w14:paraId="104CA283" w14:textId="77777777" w:rsidR="009D1F8C" w:rsidRDefault="009D1F8C">
      <w:pPr>
        <w:pStyle w:val="BodyText"/>
        <w:spacing w:before="11"/>
        <w:rPr>
          <w:sz w:val="21"/>
        </w:rPr>
      </w:pPr>
    </w:p>
    <w:p w14:paraId="670328C5" w14:textId="77777777" w:rsidR="009D1F8C" w:rsidRDefault="00274D41">
      <w:pPr>
        <w:pStyle w:val="ListParagraph"/>
        <w:numPr>
          <w:ilvl w:val="0"/>
          <w:numId w:val="145"/>
        </w:numPr>
        <w:tabs>
          <w:tab w:val="left" w:pos="1236"/>
        </w:tabs>
        <w:ind w:left="1235" w:hanging="277"/>
      </w:pPr>
      <w:r>
        <w:t>The right-of-way width of an alley shall be not less than 20</w:t>
      </w:r>
      <w:r>
        <w:rPr>
          <w:spacing w:val="-4"/>
        </w:rPr>
        <w:t xml:space="preserve"> </w:t>
      </w:r>
      <w:r>
        <w:t>feet.</w:t>
      </w:r>
    </w:p>
    <w:p w14:paraId="7F3FFBB5" w14:textId="77777777" w:rsidR="009D1F8C" w:rsidRDefault="009D1F8C">
      <w:pPr>
        <w:pStyle w:val="BodyText"/>
      </w:pPr>
    </w:p>
    <w:p w14:paraId="54A84F68" w14:textId="77777777" w:rsidR="009D1F8C" w:rsidRDefault="00274D41">
      <w:pPr>
        <w:pStyle w:val="ListParagraph"/>
        <w:numPr>
          <w:ilvl w:val="0"/>
          <w:numId w:val="145"/>
        </w:numPr>
        <w:tabs>
          <w:tab w:val="left" w:pos="1344"/>
        </w:tabs>
        <w:ind w:left="959" w:right="737" w:firstLine="0"/>
      </w:pPr>
      <w:r>
        <w:t>Alley intersections and sharp changes in alignment shall be avoided, but, where necessary, corners shall be cut off sufficiently to provide an inside turning radius of at least 20</w:t>
      </w:r>
      <w:r>
        <w:rPr>
          <w:spacing w:val="-5"/>
        </w:rPr>
        <w:t xml:space="preserve"> </w:t>
      </w:r>
      <w:r>
        <w:t>feet.</w:t>
      </w:r>
    </w:p>
    <w:p w14:paraId="57FB1DF9" w14:textId="77777777" w:rsidR="009D1F8C" w:rsidRDefault="009D1F8C">
      <w:pPr>
        <w:pStyle w:val="BodyText"/>
      </w:pPr>
    </w:p>
    <w:p w14:paraId="57B9C773" w14:textId="77777777" w:rsidR="009D1F8C" w:rsidRDefault="00274D41">
      <w:pPr>
        <w:pStyle w:val="BodyText"/>
        <w:ind w:left="960" w:right="739"/>
        <w:jc w:val="both"/>
      </w:pPr>
      <w:r>
        <w:t>Dead-end alleys are prohibited unless specifically approved by the City Engineer and City Commission, in which case a turnaround of approved design shall be provided.</w:t>
      </w:r>
    </w:p>
    <w:p w14:paraId="0D25797F" w14:textId="77777777" w:rsidR="009D1F8C" w:rsidRDefault="009D1F8C">
      <w:pPr>
        <w:pStyle w:val="BodyText"/>
        <w:spacing w:before="2"/>
      </w:pPr>
    </w:p>
    <w:p w14:paraId="71B2B422" w14:textId="77777777" w:rsidR="009D1F8C" w:rsidRDefault="00274D41">
      <w:pPr>
        <w:pStyle w:val="Heading4"/>
        <w:numPr>
          <w:ilvl w:val="0"/>
          <w:numId w:val="144"/>
        </w:numPr>
        <w:tabs>
          <w:tab w:val="left" w:pos="808"/>
        </w:tabs>
      </w:pPr>
      <w:r>
        <w:t>Easements</w:t>
      </w:r>
    </w:p>
    <w:p w14:paraId="6FB562A0" w14:textId="77777777" w:rsidR="009D1F8C" w:rsidRDefault="009D1F8C">
      <w:pPr>
        <w:pStyle w:val="BodyText"/>
        <w:spacing w:before="9"/>
        <w:rPr>
          <w:b/>
          <w:sz w:val="23"/>
        </w:rPr>
      </w:pPr>
    </w:p>
    <w:p w14:paraId="1C959215" w14:textId="793B6129" w:rsidR="009D1F8C" w:rsidRDefault="00274D41">
      <w:pPr>
        <w:pStyle w:val="ListParagraph"/>
        <w:numPr>
          <w:ilvl w:val="1"/>
          <w:numId w:val="144"/>
        </w:numPr>
        <w:tabs>
          <w:tab w:val="left" w:pos="1334"/>
        </w:tabs>
        <w:ind w:right="737" w:firstLine="0"/>
      </w:pPr>
      <w:r>
        <w:t xml:space="preserve">Except where alleys are permitted for the purpose, the developer shall provide easements across lots or centered on rear or side lot lines for utilities and such easements shall be at </w:t>
      </w:r>
      <w:r w:rsidR="00B57B8B">
        <w:t>least</w:t>
      </w:r>
      <w:r>
        <w:t xml:space="preserve"> 20 feet    wide.</w:t>
      </w:r>
    </w:p>
    <w:p w14:paraId="3111F025" w14:textId="77777777" w:rsidR="009D1F8C" w:rsidRDefault="009D1F8C">
      <w:pPr>
        <w:pStyle w:val="BodyText"/>
        <w:spacing w:before="1"/>
        <w:rPr>
          <w:sz w:val="24"/>
        </w:rPr>
      </w:pPr>
    </w:p>
    <w:p w14:paraId="18367DFB" w14:textId="4900E68D" w:rsidR="009D1F8C" w:rsidRDefault="00274D41">
      <w:pPr>
        <w:pStyle w:val="ListParagraph"/>
        <w:numPr>
          <w:ilvl w:val="1"/>
          <w:numId w:val="144"/>
        </w:numPr>
        <w:tabs>
          <w:tab w:val="left" w:pos="1243"/>
        </w:tabs>
        <w:ind w:right="737" w:firstLine="0"/>
      </w:pPr>
      <w:r>
        <w:t xml:space="preserve">Where a subdivision is traversed by a watercourse, drainage way, channel or stream, there shall be provided a stormwater </w:t>
      </w:r>
      <w:r w:rsidR="00B57B8B">
        <w:t>easement or drainage right</w:t>
      </w:r>
      <w:r>
        <w:t>-of-</w:t>
      </w:r>
      <w:r w:rsidR="00B57B8B">
        <w:t>way conforming substantially to the lines</w:t>
      </w:r>
      <w:r>
        <w:t xml:space="preserve"> of such watercourse, and such further width or construction, or both, as will be adequate for the purpose. Parallel streets or parkways may be required in connection</w:t>
      </w:r>
      <w:r>
        <w:rPr>
          <w:spacing w:val="-1"/>
        </w:rPr>
        <w:t xml:space="preserve"> </w:t>
      </w:r>
      <w:r>
        <w:t>therewith.</w:t>
      </w:r>
    </w:p>
    <w:p w14:paraId="7D8BC50C" w14:textId="77777777" w:rsidR="009D1F8C" w:rsidRDefault="009D1F8C">
      <w:pPr>
        <w:jc w:val="both"/>
        <w:sectPr w:rsidR="009D1F8C">
          <w:pgSz w:w="12240" w:h="15840"/>
          <w:pgMar w:top="940" w:right="700" w:bottom="2280" w:left="840" w:header="727" w:footer="2061" w:gutter="0"/>
          <w:cols w:space="720"/>
        </w:sectPr>
      </w:pPr>
    </w:p>
    <w:p w14:paraId="76134668" w14:textId="77777777" w:rsidR="009D1F8C" w:rsidRDefault="009D1F8C">
      <w:pPr>
        <w:pStyle w:val="BodyText"/>
        <w:spacing w:before="7"/>
        <w:rPr>
          <w:sz w:val="19"/>
        </w:rPr>
      </w:pPr>
    </w:p>
    <w:p w14:paraId="5C80F718" w14:textId="77777777" w:rsidR="009D1F8C" w:rsidRDefault="00274D41">
      <w:pPr>
        <w:pStyle w:val="Heading4"/>
        <w:numPr>
          <w:ilvl w:val="0"/>
          <w:numId w:val="144"/>
        </w:numPr>
        <w:tabs>
          <w:tab w:val="left" w:pos="833"/>
        </w:tabs>
        <w:spacing w:before="91"/>
        <w:ind w:left="832" w:hanging="233"/>
      </w:pPr>
      <w:r>
        <w:t>Street and Alley</w:t>
      </w:r>
      <w:r>
        <w:rPr>
          <w:spacing w:val="-1"/>
        </w:rPr>
        <w:t xml:space="preserve"> </w:t>
      </w:r>
      <w:r>
        <w:t>Improvements.</w:t>
      </w:r>
    </w:p>
    <w:p w14:paraId="5A944289" w14:textId="77777777" w:rsidR="009D1F8C" w:rsidRDefault="009D1F8C">
      <w:pPr>
        <w:pStyle w:val="BodyText"/>
        <w:spacing w:before="10"/>
        <w:rPr>
          <w:b/>
          <w:sz w:val="23"/>
        </w:rPr>
      </w:pPr>
    </w:p>
    <w:p w14:paraId="04C9746A" w14:textId="1A8B8F01" w:rsidR="009D1F8C" w:rsidRDefault="00274D41">
      <w:pPr>
        <w:pStyle w:val="ListParagraph"/>
        <w:numPr>
          <w:ilvl w:val="1"/>
          <w:numId w:val="144"/>
        </w:numPr>
        <w:tabs>
          <w:tab w:val="left" w:pos="1298"/>
        </w:tabs>
        <w:ind w:left="959" w:right="737" w:firstLine="0"/>
      </w:pPr>
      <w:r>
        <w:t xml:space="preserve">All streets shall be properly graded to their full width so that pavement and sidewalks can be constructed on the same level plane. All street shall be provided with a minimum of six inches of compacted, approved sand clay or soil cement base, a single surface treatment and one-inch </w:t>
      </w:r>
      <w:r w:rsidR="00977134">
        <w:t>plant mix</w:t>
      </w:r>
      <w:r>
        <w:t xml:space="preserve"> top, all in accordance with city standards. </w:t>
      </w:r>
      <w:r>
        <w:rPr>
          <w:u w:val="single"/>
        </w:rPr>
        <w:t>Pavement</w:t>
      </w:r>
      <w:r>
        <w:t xml:space="preserve"> widths shall be as follows, not including curb and</w:t>
      </w:r>
      <w:r>
        <w:rPr>
          <w:spacing w:val="-1"/>
        </w:rPr>
        <w:t xml:space="preserve"> </w:t>
      </w:r>
      <w:r>
        <w:t>gutter:</w:t>
      </w:r>
    </w:p>
    <w:p w14:paraId="3F83B68A" w14:textId="77777777" w:rsidR="009D1F8C" w:rsidRDefault="009D1F8C">
      <w:pPr>
        <w:pStyle w:val="BodyText"/>
        <w:rPr>
          <w:sz w:val="24"/>
        </w:rPr>
      </w:pPr>
    </w:p>
    <w:p w14:paraId="3AFE902B" w14:textId="77777777" w:rsidR="009D1F8C" w:rsidRDefault="00274D41">
      <w:pPr>
        <w:pStyle w:val="BodyText"/>
        <w:tabs>
          <w:tab w:val="left" w:pos="4200"/>
        </w:tabs>
        <w:ind w:left="1320"/>
        <w:jc w:val="both"/>
      </w:pPr>
      <w:r>
        <w:t>Alleys</w:t>
      </w:r>
      <w:r>
        <w:tab/>
        <w:t>14</w:t>
      </w:r>
      <w:r>
        <w:rPr>
          <w:spacing w:val="-1"/>
        </w:rPr>
        <w:t xml:space="preserve"> </w:t>
      </w:r>
      <w:r>
        <w:t>feet</w:t>
      </w:r>
    </w:p>
    <w:p w14:paraId="52ED98C3" w14:textId="77777777" w:rsidR="009D1F8C" w:rsidRDefault="00274D41">
      <w:pPr>
        <w:pStyle w:val="BodyText"/>
        <w:tabs>
          <w:tab w:val="left" w:pos="4197"/>
        </w:tabs>
        <w:ind w:left="1316" w:right="5298"/>
        <w:jc w:val="both"/>
      </w:pPr>
      <w:r>
        <w:t>Cul-de-sac</w:t>
      </w:r>
      <w:r>
        <w:rPr>
          <w:spacing w:val="-2"/>
        </w:rPr>
        <w:t xml:space="preserve"> </w:t>
      </w:r>
      <w:r>
        <w:t>(Commercial)</w:t>
      </w:r>
      <w:r>
        <w:tab/>
        <w:t xml:space="preserve">65 feet </w:t>
      </w:r>
      <w:r>
        <w:rPr>
          <w:spacing w:val="-3"/>
        </w:rPr>
        <w:t xml:space="preserve">radius </w:t>
      </w:r>
      <w:r>
        <w:t>Cul-de-sac</w:t>
      </w:r>
      <w:r>
        <w:rPr>
          <w:spacing w:val="-1"/>
        </w:rPr>
        <w:t xml:space="preserve"> </w:t>
      </w:r>
      <w:r>
        <w:t>(Residential)</w:t>
      </w:r>
      <w:r>
        <w:tab/>
        <w:t>40 feet radius Minor</w:t>
      </w:r>
      <w:r>
        <w:rPr>
          <w:spacing w:val="-2"/>
        </w:rPr>
        <w:t xml:space="preserve"> </w:t>
      </w:r>
      <w:r>
        <w:t>Street</w:t>
      </w:r>
      <w:r>
        <w:tab/>
        <w:t>22 feet</w:t>
      </w:r>
    </w:p>
    <w:p w14:paraId="000A5433" w14:textId="77777777" w:rsidR="009D1F8C" w:rsidRDefault="00274D41">
      <w:pPr>
        <w:pStyle w:val="BodyText"/>
        <w:tabs>
          <w:tab w:val="left" w:pos="4201"/>
        </w:tabs>
        <w:spacing w:line="252" w:lineRule="exact"/>
        <w:ind w:left="1316"/>
        <w:jc w:val="both"/>
      </w:pPr>
      <w:r>
        <w:t>Connector</w:t>
      </w:r>
      <w:r>
        <w:tab/>
        <w:t>24</w:t>
      </w:r>
      <w:r>
        <w:rPr>
          <w:spacing w:val="-1"/>
        </w:rPr>
        <w:t xml:space="preserve"> </w:t>
      </w:r>
      <w:r>
        <w:t>feet</w:t>
      </w:r>
    </w:p>
    <w:p w14:paraId="274CD676" w14:textId="77777777" w:rsidR="009D1F8C" w:rsidRDefault="00274D41">
      <w:pPr>
        <w:pStyle w:val="BodyText"/>
        <w:tabs>
          <w:tab w:val="left" w:pos="4201"/>
        </w:tabs>
        <w:spacing w:before="1"/>
        <w:ind w:left="1316"/>
        <w:jc w:val="both"/>
      </w:pPr>
      <w:r>
        <w:t>Arterial</w:t>
      </w:r>
      <w:r>
        <w:tab/>
        <w:t>24</w:t>
      </w:r>
      <w:r>
        <w:rPr>
          <w:spacing w:val="-1"/>
        </w:rPr>
        <w:t xml:space="preserve"> </w:t>
      </w:r>
      <w:r>
        <w:t>feet**</w:t>
      </w:r>
    </w:p>
    <w:p w14:paraId="49CC2D9B" w14:textId="77777777" w:rsidR="009D1F8C" w:rsidRDefault="00274D41">
      <w:pPr>
        <w:pStyle w:val="BodyText"/>
        <w:ind w:left="1591"/>
        <w:jc w:val="both"/>
      </w:pPr>
      <w:r>
        <w:t>** Plus 16 feet where on-street parking is to be permitted</w:t>
      </w:r>
    </w:p>
    <w:p w14:paraId="38FE7863" w14:textId="77777777" w:rsidR="009D1F8C" w:rsidRDefault="009D1F8C">
      <w:pPr>
        <w:pStyle w:val="BodyText"/>
        <w:spacing w:before="10"/>
        <w:rPr>
          <w:sz w:val="21"/>
        </w:rPr>
      </w:pPr>
    </w:p>
    <w:p w14:paraId="155D4915" w14:textId="77777777" w:rsidR="009D1F8C" w:rsidRDefault="00274D41">
      <w:pPr>
        <w:pStyle w:val="ListParagraph"/>
        <w:numPr>
          <w:ilvl w:val="1"/>
          <w:numId w:val="144"/>
        </w:numPr>
        <w:tabs>
          <w:tab w:val="left" w:pos="1181"/>
        </w:tabs>
        <w:ind w:left="1180" w:hanging="222"/>
      </w:pPr>
      <w:r>
        <w:t>Storm sewers, catch basins and manholes</w:t>
      </w:r>
      <w:r>
        <w:rPr>
          <w:spacing w:val="-3"/>
        </w:rPr>
        <w:t xml:space="preserve"> </w:t>
      </w:r>
      <w:r>
        <w:t>required.</w:t>
      </w:r>
    </w:p>
    <w:p w14:paraId="36C9594F" w14:textId="77777777" w:rsidR="009D1F8C" w:rsidRDefault="00274D41">
      <w:pPr>
        <w:pStyle w:val="BodyText"/>
        <w:spacing w:before="1"/>
        <w:ind w:left="959" w:right="736"/>
        <w:jc w:val="both"/>
      </w:pPr>
      <w:r>
        <w:t>All streets shall be provided with the necessary storm drainage facilities including catch basins and manholes, built in accordance with city standards. No pipe sizes smaller than 18 inches in diameter shall be allowed. Culverts required to be placed under streets in the public right-of-way shall be provided and installed by the developer.</w:t>
      </w:r>
    </w:p>
    <w:p w14:paraId="65740BC1" w14:textId="77777777" w:rsidR="009D1F8C" w:rsidRDefault="009D1F8C">
      <w:pPr>
        <w:pStyle w:val="BodyText"/>
        <w:spacing w:before="11"/>
        <w:rPr>
          <w:sz w:val="23"/>
        </w:rPr>
      </w:pPr>
    </w:p>
    <w:p w14:paraId="2FF3E612" w14:textId="77777777" w:rsidR="009D1F8C" w:rsidRDefault="00274D41">
      <w:pPr>
        <w:pStyle w:val="ListParagraph"/>
        <w:numPr>
          <w:ilvl w:val="1"/>
          <w:numId w:val="144"/>
        </w:numPr>
        <w:tabs>
          <w:tab w:val="left" w:pos="1181"/>
        </w:tabs>
        <w:ind w:left="1180" w:hanging="221"/>
      </w:pPr>
      <w:r>
        <w:t>Alleys</w:t>
      </w:r>
      <w:r>
        <w:rPr>
          <w:spacing w:val="-2"/>
        </w:rPr>
        <w:t xml:space="preserve"> </w:t>
      </w:r>
      <w:r>
        <w:t>required.</w:t>
      </w:r>
    </w:p>
    <w:p w14:paraId="3ACE1D27" w14:textId="77777777" w:rsidR="009D1F8C" w:rsidRDefault="00274D41">
      <w:pPr>
        <w:pStyle w:val="BodyText"/>
        <w:ind w:left="960" w:right="736"/>
        <w:jc w:val="both"/>
      </w:pPr>
      <w:r>
        <w:t>All alleys shall be graded to a full 20-foot width and provided with concrete aprons at all street intersections, in accordance with city standards. All alleys shall be properly drained.</w:t>
      </w:r>
    </w:p>
    <w:p w14:paraId="10412821" w14:textId="77777777" w:rsidR="009D1F8C" w:rsidRDefault="009D1F8C">
      <w:pPr>
        <w:pStyle w:val="BodyText"/>
        <w:spacing w:before="1"/>
      </w:pPr>
    </w:p>
    <w:p w14:paraId="2EAD2DFD" w14:textId="77777777" w:rsidR="009D1F8C" w:rsidRDefault="00274D41">
      <w:pPr>
        <w:pStyle w:val="ListParagraph"/>
        <w:numPr>
          <w:ilvl w:val="1"/>
          <w:numId w:val="144"/>
        </w:numPr>
        <w:tabs>
          <w:tab w:val="left" w:pos="1181"/>
        </w:tabs>
        <w:ind w:right="1232" w:firstLine="0"/>
      </w:pPr>
      <w:r>
        <w:t>No street or alley grading shall be done on any land which is to be dedicated for public use, or which would cause a connection to be made to a public street or alley,</w:t>
      </w:r>
      <w:r>
        <w:rPr>
          <w:spacing w:val="-7"/>
        </w:rPr>
        <w:t xml:space="preserve"> </w:t>
      </w:r>
      <w:r>
        <w:t>until:</w:t>
      </w:r>
    </w:p>
    <w:p w14:paraId="44CA1EFF" w14:textId="77777777" w:rsidR="009D1F8C" w:rsidRDefault="009D1F8C">
      <w:pPr>
        <w:pStyle w:val="BodyText"/>
        <w:spacing w:before="11"/>
        <w:rPr>
          <w:sz w:val="23"/>
        </w:rPr>
      </w:pPr>
    </w:p>
    <w:p w14:paraId="1913FF8B" w14:textId="77777777" w:rsidR="009D1F8C" w:rsidRDefault="00274D41">
      <w:pPr>
        <w:pStyle w:val="ListParagraph"/>
        <w:numPr>
          <w:ilvl w:val="2"/>
          <w:numId w:val="144"/>
        </w:numPr>
        <w:tabs>
          <w:tab w:val="left" w:pos="1675"/>
        </w:tabs>
        <w:ind w:right="738" w:firstLine="55"/>
      </w:pPr>
      <w:r>
        <w:t>Acceptable plans and profiles prepared by a Georgia Registered Professional Engineer have been submitted to the Community Development Department;</w:t>
      </w:r>
      <w:r>
        <w:rPr>
          <w:spacing w:val="-1"/>
        </w:rPr>
        <w:t xml:space="preserve"> </w:t>
      </w:r>
      <w:r>
        <w:t>and</w:t>
      </w:r>
    </w:p>
    <w:p w14:paraId="2F3F4858" w14:textId="77777777" w:rsidR="009D1F8C" w:rsidRDefault="009D1F8C">
      <w:pPr>
        <w:pStyle w:val="BodyText"/>
      </w:pPr>
    </w:p>
    <w:p w14:paraId="29C7316F" w14:textId="77777777" w:rsidR="009D1F8C" w:rsidRDefault="00274D41">
      <w:pPr>
        <w:pStyle w:val="ListParagraph"/>
        <w:numPr>
          <w:ilvl w:val="2"/>
          <w:numId w:val="144"/>
        </w:numPr>
        <w:tabs>
          <w:tab w:val="left" w:pos="1651"/>
        </w:tabs>
        <w:ind w:left="1650" w:hanging="276"/>
      </w:pPr>
      <w:r>
        <w:t>A street construction permit has been issued by the Community Development</w:t>
      </w:r>
      <w:r>
        <w:rPr>
          <w:spacing w:val="-7"/>
        </w:rPr>
        <w:t xml:space="preserve"> </w:t>
      </w:r>
      <w:r>
        <w:t>Department.</w:t>
      </w:r>
    </w:p>
    <w:p w14:paraId="59C04484" w14:textId="77777777" w:rsidR="009D1F8C" w:rsidRDefault="009D1F8C">
      <w:pPr>
        <w:pStyle w:val="BodyText"/>
        <w:rPr>
          <w:sz w:val="24"/>
        </w:rPr>
      </w:pPr>
    </w:p>
    <w:p w14:paraId="401169F3" w14:textId="77777777" w:rsidR="009D1F8C" w:rsidRDefault="00274D41">
      <w:pPr>
        <w:pStyle w:val="Heading4"/>
        <w:numPr>
          <w:ilvl w:val="0"/>
          <w:numId w:val="144"/>
        </w:numPr>
        <w:tabs>
          <w:tab w:val="left" w:pos="808"/>
        </w:tabs>
        <w:spacing w:before="1"/>
      </w:pPr>
      <w:r>
        <w:t>Utilities</w:t>
      </w:r>
    </w:p>
    <w:p w14:paraId="771A5BA0" w14:textId="77777777" w:rsidR="009D1F8C" w:rsidRDefault="009D1F8C">
      <w:pPr>
        <w:pStyle w:val="BodyText"/>
        <w:spacing w:before="10"/>
        <w:rPr>
          <w:b/>
          <w:sz w:val="23"/>
        </w:rPr>
      </w:pPr>
    </w:p>
    <w:p w14:paraId="493A0CD9" w14:textId="5D9E7C21" w:rsidR="009D1F8C" w:rsidRDefault="00274D41">
      <w:pPr>
        <w:pStyle w:val="ListParagraph"/>
        <w:numPr>
          <w:ilvl w:val="1"/>
          <w:numId w:val="144"/>
        </w:numPr>
        <w:tabs>
          <w:tab w:val="left" w:pos="1217"/>
        </w:tabs>
        <w:ind w:right="737" w:firstLine="0"/>
      </w:pPr>
      <w:r>
        <w:t xml:space="preserve">Water mains for both domestic use and fire protection shall be properly connected either with     the City of Douglas water system or </w:t>
      </w:r>
      <w:r w:rsidR="00977134">
        <w:t>an approved source of water supply</w:t>
      </w:r>
      <w:r>
        <w:t xml:space="preserve">.  </w:t>
      </w:r>
      <w:r w:rsidR="00977134">
        <w:t>The lines shall conform</w:t>
      </w:r>
      <w:r>
        <w:t xml:space="preserve"> with accepted standards </w:t>
      </w:r>
      <w:r w:rsidR="00977134">
        <w:t>of good</w:t>
      </w:r>
      <w:r>
        <w:t xml:space="preserve"> </w:t>
      </w:r>
      <w:r w:rsidR="00977134">
        <w:t>practice for municipal water systems and shall meet, as</w:t>
      </w:r>
      <w:r>
        <w:t xml:space="preserve"> a minimum, the specifications of the City of Douglas and/or the Coffee County </w:t>
      </w:r>
      <w:r w:rsidR="00977134">
        <w:t>Health Department</w:t>
      </w:r>
      <w:r>
        <w:t xml:space="preserve">. All materials, </w:t>
      </w:r>
      <w:r w:rsidR="00977134">
        <w:t>except fire hydrants, labor, equipment and other matters related to</w:t>
      </w:r>
      <w:r>
        <w:t xml:space="preserve"> the water distribution system shall be provided or arranged for by the developer. Fire hydrants that meet city specifications shall be supplied by the developer. The developer shall be responsible for installation of the fire hydrants and shall reimburse the city for the cost </w:t>
      </w:r>
      <w:r w:rsidR="00977134">
        <w:t>and handling of</w:t>
      </w:r>
      <w:r>
        <w:rPr>
          <w:spacing w:val="22"/>
        </w:rPr>
        <w:t xml:space="preserve"> </w:t>
      </w:r>
      <w:r>
        <w:t xml:space="preserve">each hydrant. All water plans shall be prepared by a Georgia Registered Professional Engineer and approved by </w:t>
      </w:r>
      <w:proofErr w:type="spellStart"/>
      <w:r>
        <w:t>GaEPD</w:t>
      </w:r>
      <w:proofErr w:type="spellEnd"/>
      <w:r>
        <w:t xml:space="preserve"> prior to</w:t>
      </w:r>
      <w:r>
        <w:rPr>
          <w:spacing w:val="-2"/>
        </w:rPr>
        <w:t xml:space="preserve"> </w:t>
      </w:r>
      <w:r>
        <w:t>construction.</w:t>
      </w:r>
    </w:p>
    <w:p w14:paraId="530BC742" w14:textId="77777777" w:rsidR="009D1F8C" w:rsidRDefault="009D1F8C">
      <w:pPr>
        <w:jc w:val="both"/>
        <w:sectPr w:rsidR="009D1F8C">
          <w:pgSz w:w="12240" w:h="15840"/>
          <w:pgMar w:top="940" w:right="700" w:bottom="2280" w:left="840" w:header="727" w:footer="2061" w:gutter="0"/>
          <w:cols w:space="720"/>
        </w:sectPr>
      </w:pPr>
    </w:p>
    <w:p w14:paraId="05E8146F" w14:textId="77777777" w:rsidR="009D1F8C" w:rsidRDefault="009D1F8C">
      <w:pPr>
        <w:pStyle w:val="BodyText"/>
        <w:spacing w:before="6"/>
        <w:rPr>
          <w:sz w:val="19"/>
        </w:rPr>
      </w:pPr>
    </w:p>
    <w:p w14:paraId="3364978E" w14:textId="73749E57" w:rsidR="009D1F8C" w:rsidRDefault="00274D41">
      <w:pPr>
        <w:pStyle w:val="ListParagraph"/>
        <w:numPr>
          <w:ilvl w:val="1"/>
          <w:numId w:val="144"/>
        </w:numPr>
        <w:tabs>
          <w:tab w:val="left" w:pos="1303"/>
        </w:tabs>
        <w:spacing w:before="90"/>
        <w:ind w:right="735" w:firstLine="0"/>
      </w:pPr>
      <w:r>
        <w:t xml:space="preserve">When the subdivision is located within the service area of a public sewerage system, sanitary sewers </w:t>
      </w:r>
      <w:r w:rsidR="00977134">
        <w:t>shall be</w:t>
      </w:r>
      <w:r>
        <w:t xml:space="preserve"> installed in such a manner as to serve adequately all lots with connection to </w:t>
      </w:r>
      <w:r w:rsidR="00977134">
        <w:t>the public</w:t>
      </w:r>
      <w:r>
        <w:t xml:space="preserve"> system. Where lots cannot be economically connected with s sewerage system, they must contain adequate area for the installation of approved septic tank and disposal fields and must be approved in writing by the Coffee County Health</w:t>
      </w:r>
      <w:r>
        <w:rPr>
          <w:spacing w:val="-3"/>
        </w:rPr>
        <w:t xml:space="preserve"> </w:t>
      </w:r>
      <w:r>
        <w:t>Department.</w:t>
      </w:r>
    </w:p>
    <w:p w14:paraId="3516E306" w14:textId="77777777" w:rsidR="009D1F8C" w:rsidRDefault="009D1F8C">
      <w:pPr>
        <w:pStyle w:val="BodyText"/>
        <w:rPr>
          <w:sz w:val="24"/>
        </w:rPr>
      </w:pPr>
    </w:p>
    <w:p w14:paraId="4A103F1C" w14:textId="5997090E" w:rsidR="009D1F8C" w:rsidRDefault="00274D41">
      <w:pPr>
        <w:pStyle w:val="BodyText"/>
        <w:ind w:left="960" w:right="735"/>
        <w:jc w:val="both"/>
      </w:pPr>
      <w:r>
        <w:t xml:space="preserve">For the purpose of this Code, it shall </w:t>
      </w:r>
      <w:r w:rsidR="00977134">
        <w:t>be considered economically feasible to connect a subdivision</w:t>
      </w:r>
      <w:r>
        <w:t xml:space="preserve"> to a public sewerage system when the total cost per lot for sanitary sewers does not exceed the cost per lot for septic tanks by more than 100</w:t>
      </w:r>
      <w:r>
        <w:rPr>
          <w:spacing w:val="-3"/>
        </w:rPr>
        <w:t xml:space="preserve"> </w:t>
      </w:r>
      <w:r>
        <w:t>percent.</w:t>
      </w:r>
    </w:p>
    <w:p w14:paraId="6C51FE85" w14:textId="77777777" w:rsidR="009D1F8C" w:rsidRDefault="009D1F8C">
      <w:pPr>
        <w:pStyle w:val="BodyText"/>
      </w:pPr>
    </w:p>
    <w:p w14:paraId="209E1CFE" w14:textId="77777777" w:rsidR="009D1F8C" w:rsidRDefault="00274D41">
      <w:pPr>
        <w:pStyle w:val="BodyText"/>
        <w:ind w:left="960" w:right="736"/>
        <w:jc w:val="both"/>
      </w:pPr>
      <w:r>
        <w:t>All materials, equipment, labor and other matters related to the sanitary sewerage system shall be provided by the developer.</w:t>
      </w:r>
    </w:p>
    <w:p w14:paraId="6CCB0CAB" w14:textId="77777777" w:rsidR="009D1F8C" w:rsidRDefault="009D1F8C">
      <w:pPr>
        <w:pStyle w:val="BodyText"/>
        <w:rPr>
          <w:sz w:val="24"/>
        </w:rPr>
      </w:pPr>
    </w:p>
    <w:p w14:paraId="44B1F881" w14:textId="77777777" w:rsidR="009D1F8C" w:rsidRDefault="00274D41">
      <w:pPr>
        <w:pStyle w:val="BodyText"/>
        <w:spacing w:before="1"/>
        <w:ind w:left="959" w:right="737"/>
        <w:jc w:val="both"/>
      </w:pPr>
      <w:r>
        <w:t>All sewer facilities shall be installed in accordance with the standards of the Department of Public Health of the State of Georgia, the City of Douglas and the Coffee County Health Department.</w:t>
      </w:r>
    </w:p>
    <w:p w14:paraId="7A97346B" w14:textId="77777777" w:rsidR="009D1F8C" w:rsidRDefault="009D1F8C">
      <w:pPr>
        <w:pStyle w:val="BodyText"/>
        <w:spacing w:before="10"/>
        <w:rPr>
          <w:sz w:val="23"/>
        </w:rPr>
      </w:pPr>
    </w:p>
    <w:p w14:paraId="15C2D89F" w14:textId="77777777" w:rsidR="009D1F8C" w:rsidRDefault="00274D41">
      <w:pPr>
        <w:pStyle w:val="ListParagraph"/>
        <w:numPr>
          <w:ilvl w:val="1"/>
          <w:numId w:val="144"/>
        </w:numPr>
        <w:tabs>
          <w:tab w:val="left" w:pos="1308"/>
        </w:tabs>
        <w:ind w:right="735" w:firstLine="59"/>
      </w:pPr>
      <w:r>
        <w:t>After rough grading is completed and approved and before any base is applied to the street, all of the underground work-water mains, gas mains, etc., and all service connections-shall be installed completely and approved throughout the length of the road and across the road bed.  Where the   water mains are installed in the shoulder of the road at least 5 feet away from the edge of the pavement, the developer may elect to omit the installation of service connections providing that at such time as these service connections are needed, they may be bored across using an acceptable City of Douglas method jacked across without breaking or weakening the existing</w:t>
      </w:r>
      <w:r>
        <w:rPr>
          <w:spacing w:val="-8"/>
        </w:rPr>
        <w:t xml:space="preserve"> </w:t>
      </w:r>
      <w:r>
        <w:t>pavement.</w:t>
      </w:r>
    </w:p>
    <w:p w14:paraId="6EFD0707" w14:textId="77777777" w:rsidR="009D1F8C" w:rsidRDefault="009D1F8C">
      <w:pPr>
        <w:pStyle w:val="BodyText"/>
        <w:spacing w:before="1"/>
        <w:rPr>
          <w:sz w:val="24"/>
        </w:rPr>
      </w:pPr>
    </w:p>
    <w:p w14:paraId="7C038B61" w14:textId="77777777" w:rsidR="009D1F8C" w:rsidRDefault="00274D41">
      <w:pPr>
        <w:pStyle w:val="ListParagraph"/>
        <w:numPr>
          <w:ilvl w:val="1"/>
          <w:numId w:val="144"/>
        </w:numPr>
        <w:tabs>
          <w:tab w:val="left" w:pos="1253"/>
        </w:tabs>
        <w:ind w:right="735" w:firstLine="0"/>
      </w:pPr>
      <w:r>
        <w:t>In order to meet future development needs the city may require a water or sewer line with greater capacity than is necessary to serve a single development or the minimum size noted in this code. The developer is required to provide only the capacity necessary to serve his development. The City will be responsible for the cost of the upgrades necessary to serve future development in excess of the development’s</w:t>
      </w:r>
      <w:r>
        <w:rPr>
          <w:spacing w:val="-1"/>
        </w:rPr>
        <w:t xml:space="preserve"> </w:t>
      </w:r>
      <w:r>
        <w:t>needs.</w:t>
      </w:r>
    </w:p>
    <w:p w14:paraId="2F07018C" w14:textId="77777777" w:rsidR="009D1F8C" w:rsidRDefault="009D1F8C">
      <w:pPr>
        <w:pStyle w:val="BodyText"/>
        <w:spacing w:before="1"/>
      </w:pPr>
    </w:p>
    <w:p w14:paraId="3AD334B2" w14:textId="77777777" w:rsidR="009D1F8C" w:rsidRDefault="00274D41">
      <w:pPr>
        <w:pStyle w:val="Heading4"/>
        <w:numPr>
          <w:ilvl w:val="0"/>
          <w:numId w:val="158"/>
        </w:numPr>
        <w:tabs>
          <w:tab w:val="left" w:pos="1023"/>
        </w:tabs>
        <w:ind w:left="1022" w:hanging="423"/>
        <w:jc w:val="left"/>
      </w:pPr>
      <w:r>
        <w:t>Parking and Loading</w:t>
      </w:r>
      <w:r>
        <w:rPr>
          <w:spacing w:val="-2"/>
        </w:rPr>
        <w:t xml:space="preserve"> </w:t>
      </w:r>
      <w:r>
        <w:t>Standards</w:t>
      </w:r>
    </w:p>
    <w:p w14:paraId="53996C86" w14:textId="77777777" w:rsidR="009D1F8C" w:rsidRDefault="009D1F8C">
      <w:pPr>
        <w:pStyle w:val="BodyText"/>
        <w:rPr>
          <w:b/>
        </w:rPr>
      </w:pPr>
    </w:p>
    <w:p w14:paraId="3FE5450B" w14:textId="77777777" w:rsidR="009D1F8C" w:rsidRDefault="00274D41">
      <w:pPr>
        <w:pStyle w:val="ListParagraph"/>
        <w:numPr>
          <w:ilvl w:val="0"/>
          <w:numId w:val="143"/>
        </w:numPr>
        <w:tabs>
          <w:tab w:val="left" w:pos="821"/>
        </w:tabs>
        <w:spacing w:line="252" w:lineRule="exact"/>
        <w:rPr>
          <w:b/>
        </w:rPr>
      </w:pPr>
      <w:r>
        <w:rPr>
          <w:b/>
        </w:rPr>
        <w:t>Applicability</w:t>
      </w:r>
    </w:p>
    <w:p w14:paraId="59969435" w14:textId="77777777" w:rsidR="009D1F8C" w:rsidRDefault="00274D41">
      <w:pPr>
        <w:pStyle w:val="BodyText"/>
        <w:spacing w:line="252" w:lineRule="exact"/>
        <w:ind w:left="600"/>
      </w:pPr>
      <w:r>
        <w:t>Parking spaces shall be provided for each permitted use established in accordance with this Code.</w:t>
      </w:r>
    </w:p>
    <w:p w14:paraId="00C08D99" w14:textId="77777777" w:rsidR="009D1F8C" w:rsidRDefault="009D1F8C">
      <w:pPr>
        <w:pStyle w:val="BodyText"/>
        <w:spacing w:before="1"/>
      </w:pPr>
    </w:p>
    <w:p w14:paraId="7604DFF9" w14:textId="77777777" w:rsidR="009D1F8C" w:rsidRDefault="00274D41">
      <w:pPr>
        <w:pStyle w:val="ListParagraph"/>
        <w:numPr>
          <w:ilvl w:val="1"/>
          <w:numId w:val="143"/>
        </w:numPr>
        <w:tabs>
          <w:tab w:val="left" w:pos="1181"/>
        </w:tabs>
      </w:pPr>
      <w:r>
        <w:t>The construction of a new building or new</w:t>
      </w:r>
      <w:r>
        <w:rPr>
          <w:spacing w:val="-3"/>
        </w:rPr>
        <w:t xml:space="preserve"> </w:t>
      </w:r>
      <w:r>
        <w:t>structure;</w:t>
      </w:r>
    </w:p>
    <w:p w14:paraId="341158E8" w14:textId="77777777" w:rsidR="009D1F8C" w:rsidRDefault="009D1F8C">
      <w:pPr>
        <w:pStyle w:val="BodyText"/>
      </w:pPr>
    </w:p>
    <w:p w14:paraId="188C8EA1" w14:textId="77777777" w:rsidR="009D1F8C" w:rsidRDefault="00274D41">
      <w:pPr>
        <w:pStyle w:val="ListParagraph"/>
        <w:numPr>
          <w:ilvl w:val="1"/>
          <w:numId w:val="143"/>
        </w:numPr>
        <w:tabs>
          <w:tab w:val="left" w:pos="1181"/>
        </w:tabs>
      </w:pPr>
      <w:r>
        <w:t>The construction of a new addition to an existing building or structure;</w:t>
      </w:r>
      <w:r>
        <w:rPr>
          <w:spacing w:val="-6"/>
        </w:rPr>
        <w:t xml:space="preserve"> </w:t>
      </w:r>
      <w:r>
        <w:t>or</w:t>
      </w:r>
    </w:p>
    <w:p w14:paraId="634881DD" w14:textId="77777777" w:rsidR="009D1F8C" w:rsidRDefault="009D1F8C">
      <w:pPr>
        <w:pStyle w:val="BodyText"/>
        <w:spacing w:before="11"/>
        <w:rPr>
          <w:sz w:val="21"/>
        </w:rPr>
      </w:pPr>
    </w:p>
    <w:p w14:paraId="6FAAF125" w14:textId="77777777" w:rsidR="009D1F8C" w:rsidRDefault="00274D41">
      <w:pPr>
        <w:pStyle w:val="ListParagraph"/>
        <w:numPr>
          <w:ilvl w:val="1"/>
          <w:numId w:val="143"/>
        </w:numPr>
        <w:tabs>
          <w:tab w:val="left" w:pos="1181"/>
        </w:tabs>
      </w:pPr>
      <w:r>
        <w:t>Changes in use including changes in the intensity of an existing</w:t>
      </w:r>
      <w:r>
        <w:rPr>
          <w:spacing w:val="-2"/>
        </w:rPr>
        <w:t xml:space="preserve"> </w:t>
      </w:r>
      <w:r>
        <w:t>use.</w:t>
      </w:r>
    </w:p>
    <w:p w14:paraId="0BF20DEF" w14:textId="77777777" w:rsidR="009D1F8C" w:rsidRDefault="009D1F8C">
      <w:pPr>
        <w:pStyle w:val="BodyText"/>
        <w:spacing w:before="2"/>
      </w:pPr>
    </w:p>
    <w:p w14:paraId="600D361B" w14:textId="77777777" w:rsidR="009D1F8C" w:rsidRDefault="00274D41">
      <w:pPr>
        <w:pStyle w:val="Heading4"/>
        <w:numPr>
          <w:ilvl w:val="0"/>
          <w:numId w:val="143"/>
        </w:numPr>
        <w:tabs>
          <w:tab w:val="left" w:pos="833"/>
        </w:tabs>
        <w:spacing w:line="252" w:lineRule="exact"/>
        <w:ind w:left="832" w:hanging="233"/>
      </w:pPr>
      <w:r>
        <w:t>Time of</w:t>
      </w:r>
      <w:r>
        <w:rPr>
          <w:spacing w:val="-1"/>
        </w:rPr>
        <w:t xml:space="preserve"> </w:t>
      </w:r>
      <w:r>
        <w:t>Completion</w:t>
      </w:r>
    </w:p>
    <w:p w14:paraId="75E1910F" w14:textId="77777777" w:rsidR="009D1F8C" w:rsidRDefault="00274D41">
      <w:pPr>
        <w:pStyle w:val="BodyText"/>
        <w:ind w:left="600" w:right="790"/>
      </w:pPr>
      <w:r>
        <w:t>Parking areas shall be completed, landscaped and ready for use prior to the issuance of a Certificate of Occupancy or Certificate of Completion.</w:t>
      </w:r>
    </w:p>
    <w:p w14:paraId="6986D1D3" w14:textId="77777777" w:rsidR="009D1F8C" w:rsidRDefault="009D1F8C">
      <w:pPr>
        <w:sectPr w:rsidR="009D1F8C">
          <w:pgSz w:w="12240" w:h="15840"/>
          <w:pgMar w:top="940" w:right="700" w:bottom="2280" w:left="840" w:header="727" w:footer="2061" w:gutter="0"/>
          <w:cols w:space="720"/>
        </w:sectPr>
      </w:pPr>
    </w:p>
    <w:p w14:paraId="742C82B6" w14:textId="77777777" w:rsidR="009D1F8C" w:rsidRDefault="009D1F8C">
      <w:pPr>
        <w:pStyle w:val="BodyText"/>
        <w:spacing w:before="7"/>
        <w:rPr>
          <w:sz w:val="19"/>
        </w:rPr>
      </w:pPr>
    </w:p>
    <w:p w14:paraId="6A9F7202" w14:textId="77777777" w:rsidR="009D1F8C" w:rsidRDefault="00274D41">
      <w:pPr>
        <w:pStyle w:val="Heading4"/>
        <w:numPr>
          <w:ilvl w:val="0"/>
          <w:numId w:val="143"/>
        </w:numPr>
        <w:tabs>
          <w:tab w:val="left" w:pos="809"/>
        </w:tabs>
        <w:spacing w:before="91"/>
        <w:ind w:left="808" w:hanging="209"/>
      </w:pPr>
      <w:r>
        <w:t>Calculating Parking</w:t>
      </w:r>
      <w:r>
        <w:rPr>
          <w:spacing w:val="-1"/>
        </w:rPr>
        <w:t xml:space="preserve"> </w:t>
      </w:r>
      <w:r>
        <w:t>Requirements</w:t>
      </w:r>
    </w:p>
    <w:p w14:paraId="01E5942B" w14:textId="77777777" w:rsidR="009D1F8C" w:rsidRDefault="009D1F8C">
      <w:pPr>
        <w:pStyle w:val="BodyText"/>
        <w:spacing w:before="9"/>
        <w:rPr>
          <w:b/>
          <w:sz w:val="21"/>
        </w:rPr>
      </w:pPr>
    </w:p>
    <w:p w14:paraId="5F71D623" w14:textId="77777777" w:rsidR="009D1F8C" w:rsidRDefault="00274D41">
      <w:pPr>
        <w:pStyle w:val="ListParagraph"/>
        <w:numPr>
          <w:ilvl w:val="1"/>
          <w:numId w:val="143"/>
        </w:numPr>
        <w:tabs>
          <w:tab w:val="left" w:pos="1194"/>
        </w:tabs>
        <w:ind w:left="959" w:right="740" w:firstLine="0"/>
      </w:pPr>
      <w:r>
        <w:t>In the event the calculation of the number of required parking spaces results in a fractional space, the number of required spaces is the nearest whole</w:t>
      </w:r>
      <w:r>
        <w:rPr>
          <w:spacing w:val="-2"/>
        </w:rPr>
        <w:t xml:space="preserve"> </w:t>
      </w:r>
      <w:r>
        <w:t>number.</w:t>
      </w:r>
    </w:p>
    <w:p w14:paraId="2D30F67A" w14:textId="77777777" w:rsidR="009D1F8C" w:rsidRDefault="009D1F8C">
      <w:pPr>
        <w:pStyle w:val="BodyText"/>
      </w:pPr>
    </w:p>
    <w:p w14:paraId="4A6C772B" w14:textId="77777777" w:rsidR="009D1F8C" w:rsidRDefault="00274D41">
      <w:pPr>
        <w:pStyle w:val="ListParagraph"/>
        <w:numPr>
          <w:ilvl w:val="1"/>
          <w:numId w:val="143"/>
        </w:numPr>
        <w:tabs>
          <w:tab w:val="left" w:pos="1201"/>
        </w:tabs>
        <w:spacing w:before="1"/>
        <w:ind w:left="959" w:right="738" w:firstLine="0"/>
      </w:pPr>
      <w:r>
        <w:t>The number of required parking and loading spaces for a use not specifically listed in Chapter 5 shall be determined by the Community Development Director based on a listed use most similar in parking and loading needs to the unlisted</w:t>
      </w:r>
      <w:r>
        <w:rPr>
          <w:spacing w:val="-3"/>
        </w:rPr>
        <w:t xml:space="preserve"> </w:t>
      </w:r>
      <w:r>
        <w:t>use.</w:t>
      </w:r>
    </w:p>
    <w:p w14:paraId="3E248616" w14:textId="77777777" w:rsidR="009D1F8C" w:rsidRDefault="009D1F8C">
      <w:pPr>
        <w:pStyle w:val="BodyText"/>
        <w:spacing w:before="11"/>
        <w:rPr>
          <w:sz w:val="21"/>
        </w:rPr>
      </w:pPr>
    </w:p>
    <w:p w14:paraId="1A38CF30" w14:textId="77777777" w:rsidR="009D1F8C" w:rsidRDefault="00274D41">
      <w:pPr>
        <w:pStyle w:val="ListParagraph"/>
        <w:numPr>
          <w:ilvl w:val="1"/>
          <w:numId w:val="143"/>
        </w:numPr>
        <w:tabs>
          <w:tab w:val="left" w:pos="1240"/>
        </w:tabs>
        <w:ind w:left="959" w:right="737" w:firstLine="0"/>
      </w:pPr>
      <w:r>
        <w:t>For properties containing more than one use, the number of required parking spaces is the cumulative number of spaces for all uses, including approved shared</w:t>
      </w:r>
      <w:r>
        <w:rPr>
          <w:spacing w:val="-4"/>
        </w:rPr>
        <w:t xml:space="preserve"> </w:t>
      </w:r>
      <w:r>
        <w:t>parking.</w:t>
      </w:r>
    </w:p>
    <w:p w14:paraId="10712C12" w14:textId="77777777" w:rsidR="009D1F8C" w:rsidRDefault="009D1F8C">
      <w:pPr>
        <w:pStyle w:val="BodyText"/>
      </w:pPr>
    </w:p>
    <w:p w14:paraId="60B47AE4" w14:textId="77777777" w:rsidR="009D1F8C" w:rsidRDefault="00274D41">
      <w:pPr>
        <w:pStyle w:val="ListParagraph"/>
        <w:numPr>
          <w:ilvl w:val="1"/>
          <w:numId w:val="143"/>
        </w:numPr>
        <w:tabs>
          <w:tab w:val="left" w:pos="1180"/>
        </w:tabs>
      </w:pPr>
      <w:r>
        <w:t>Gross floor area shall be used for the calculation of required parking spaces relating to floor</w:t>
      </w:r>
      <w:r>
        <w:rPr>
          <w:spacing w:val="-9"/>
        </w:rPr>
        <w:t xml:space="preserve"> </w:t>
      </w:r>
      <w:r>
        <w:t>area.</w:t>
      </w:r>
    </w:p>
    <w:p w14:paraId="06DB5A31" w14:textId="77777777" w:rsidR="009D1F8C" w:rsidRDefault="009D1F8C">
      <w:pPr>
        <w:pStyle w:val="BodyText"/>
        <w:rPr>
          <w:sz w:val="24"/>
        </w:rPr>
      </w:pPr>
    </w:p>
    <w:p w14:paraId="281FC9B7" w14:textId="77777777" w:rsidR="009D1F8C" w:rsidRDefault="00274D41">
      <w:pPr>
        <w:pStyle w:val="ListParagraph"/>
        <w:numPr>
          <w:ilvl w:val="1"/>
          <w:numId w:val="143"/>
        </w:numPr>
        <w:tabs>
          <w:tab w:val="left" w:pos="1182"/>
        </w:tabs>
        <w:ind w:left="960" w:right="737" w:firstLine="0"/>
      </w:pPr>
      <w:r>
        <w:t>The greatest number of employees, including owners and managers, present on premises at any one time during the largest shift shall be used for the calculation of required parking spaces relating to the number of</w:t>
      </w:r>
      <w:r>
        <w:rPr>
          <w:spacing w:val="-1"/>
        </w:rPr>
        <w:t xml:space="preserve"> </w:t>
      </w:r>
      <w:r>
        <w:t>employees.</w:t>
      </w:r>
    </w:p>
    <w:p w14:paraId="668A48FF" w14:textId="77777777" w:rsidR="009D1F8C" w:rsidRDefault="009D1F8C">
      <w:pPr>
        <w:pStyle w:val="BodyText"/>
        <w:spacing w:before="1"/>
        <w:rPr>
          <w:sz w:val="24"/>
        </w:rPr>
      </w:pPr>
    </w:p>
    <w:p w14:paraId="621F3E78" w14:textId="77777777" w:rsidR="009D1F8C" w:rsidRDefault="00274D41">
      <w:pPr>
        <w:pStyle w:val="Heading4"/>
        <w:numPr>
          <w:ilvl w:val="0"/>
          <w:numId w:val="143"/>
        </w:numPr>
        <w:tabs>
          <w:tab w:val="left" w:pos="833"/>
        </w:tabs>
        <w:spacing w:before="1"/>
        <w:ind w:left="832" w:hanging="233"/>
      </w:pPr>
      <w:r>
        <w:t>Location of Required Parking</w:t>
      </w:r>
      <w:r>
        <w:rPr>
          <w:spacing w:val="-1"/>
        </w:rPr>
        <w:t xml:space="preserve"> </w:t>
      </w:r>
      <w:r>
        <w:t>Spaces</w:t>
      </w:r>
    </w:p>
    <w:p w14:paraId="63AC67A5" w14:textId="77777777" w:rsidR="009D1F8C" w:rsidRDefault="009D1F8C">
      <w:pPr>
        <w:pStyle w:val="BodyText"/>
        <w:spacing w:before="9"/>
        <w:rPr>
          <w:b/>
          <w:sz w:val="21"/>
        </w:rPr>
      </w:pPr>
    </w:p>
    <w:p w14:paraId="68110DEA" w14:textId="77777777" w:rsidR="009D1F8C" w:rsidRDefault="00274D41">
      <w:pPr>
        <w:pStyle w:val="ListParagraph"/>
        <w:numPr>
          <w:ilvl w:val="1"/>
          <w:numId w:val="143"/>
        </w:numPr>
        <w:tabs>
          <w:tab w:val="left" w:pos="1274"/>
        </w:tabs>
        <w:ind w:left="959" w:right="738" w:firstLine="0"/>
      </w:pPr>
      <w:r>
        <w:t>All required parking spaces shall be located on the same real property upon which the principal use is located. The term “same real property” means that the principal use site and the parking site are in the same ownership or in the same leasehold</w:t>
      </w:r>
      <w:r>
        <w:rPr>
          <w:spacing w:val="-2"/>
        </w:rPr>
        <w:t xml:space="preserve"> </w:t>
      </w:r>
      <w:r>
        <w:t>interest.</w:t>
      </w:r>
    </w:p>
    <w:p w14:paraId="714FB634" w14:textId="77777777" w:rsidR="009D1F8C" w:rsidRDefault="009D1F8C">
      <w:pPr>
        <w:pStyle w:val="BodyText"/>
        <w:spacing w:before="1"/>
      </w:pPr>
    </w:p>
    <w:p w14:paraId="1A0DCDD2" w14:textId="77777777" w:rsidR="009D1F8C" w:rsidRDefault="00274D41">
      <w:pPr>
        <w:pStyle w:val="ListParagraph"/>
        <w:numPr>
          <w:ilvl w:val="1"/>
          <w:numId w:val="143"/>
        </w:numPr>
        <w:tabs>
          <w:tab w:val="left" w:pos="1298"/>
        </w:tabs>
        <w:ind w:left="959" w:right="738" w:firstLine="0"/>
      </w:pPr>
      <w:r>
        <w:t>If the site of the principal use and the site of required parking are not contiguous, the nearest portion of the parking site shall be located within 400 feet of the front entrance to the principal use as measured by a safe and convenient pedestrian route. Contiguous for this purpose means a common boundary and does not include properties which are separated by a road, alley, or other public right- of-way.</w:t>
      </w:r>
    </w:p>
    <w:p w14:paraId="1E9DBE8B" w14:textId="77777777" w:rsidR="009D1F8C" w:rsidRDefault="009D1F8C">
      <w:pPr>
        <w:pStyle w:val="BodyText"/>
      </w:pPr>
    </w:p>
    <w:p w14:paraId="24A39864" w14:textId="77777777" w:rsidR="009D1F8C" w:rsidRDefault="00274D41">
      <w:pPr>
        <w:pStyle w:val="ListParagraph"/>
        <w:numPr>
          <w:ilvl w:val="1"/>
          <w:numId w:val="143"/>
        </w:numPr>
        <w:tabs>
          <w:tab w:val="left" w:pos="1186"/>
        </w:tabs>
        <w:ind w:left="959" w:right="737" w:firstLine="0"/>
      </w:pPr>
      <w:r>
        <w:t>The owner of the off-site parking site shall relinquish all development rights for said property until such a time that the required parking space is approved and provided</w:t>
      </w:r>
      <w:r>
        <w:rPr>
          <w:spacing w:val="-7"/>
        </w:rPr>
        <w:t xml:space="preserve"> </w:t>
      </w:r>
      <w:r>
        <w:t>elsewhere.</w:t>
      </w:r>
    </w:p>
    <w:p w14:paraId="3319E927" w14:textId="77777777" w:rsidR="009D1F8C" w:rsidRDefault="009D1F8C">
      <w:pPr>
        <w:pStyle w:val="BodyText"/>
        <w:spacing w:before="11"/>
        <w:rPr>
          <w:sz w:val="21"/>
        </w:rPr>
      </w:pPr>
    </w:p>
    <w:p w14:paraId="0412592F" w14:textId="77777777" w:rsidR="009D1F8C" w:rsidRDefault="00274D41">
      <w:pPr>
        <w:pStyle w:val="ListParagraph"/>
        <w:numPr>
          <w:ilvl w:val="1"/>
          <w:numId w:val="143"/>
        </w:numPr>
        <w:tabs>
          <w:tab w:val="left" w:pos="1181"/>
        </w:tabs>
        <w:ind w:hanging="222"/>
      </w:pPr>
      <w:r>
        <w:t xml:space="preserve">For a </w:t>
      </w:r>
      <w:proofErr w:type="gramStart"/>
      <w:r>
        <w:t>single family</w:t>
      </w:r>
      <w:proofErr w:type="gramEnd"/>
      <w:r>
        <w:t xml:space="preserve"> dwelling, a driveway may be used to provide two parking</w:t>
      </w:r>
      <w:r>
        <w:rPr>
          <w:spacing w:val="-4"/>
        </w:rPr>
        <w:t xml:space="preserve"> </w:t>
      </w:r>
      <w:r>
        <w:t>spaces.</w:t>
      </w:r>
    </w:p>
    <w:p w14:paraId="4EF415A6" w14:textId="77777777" w:rsidR="009D1F8C" w:rsidRDefault="009D1F8C">
      <w:pPr>
        <w:pStyle w:val="BodyText"/>
        <w:spacing w:before="1"/>
        <w:rPr>
          <w:sz w:val="24"/>
        </w:rPr>
      </w:pPr>
    </w:p>
    <w:p w14:paraId="04EF5647" w14:textId="77777777" w:rsidR="009D1F8C" w:rsidRDefault="00274D41">
      <w:pPr>
        <w:pStyle w:val="Heading4"/>
        <w:numPr>
          <w:ilvl w:val="0"/>
          <w:numId w:val="143"/>
        </w:numPr>
        <w:tabs>
          <w:tab w:val="left" w:pos="808"/>
        </w:tabs>
        <w:spacing w:before="1"/>
        <w:ind w:left="807" w:hanging="208"/>
      </w:pPr>
      <w:r>
        <w:t>Shared Parking and Joint Use of</w:t>
      </w:r>
      <w:r>
        <w:rPr>
          <w:spacing w:val="-1"/>
        </w:rPr>
        <w:t xml:space="preserve"> </w:t>
      </w:r>
      <w:r>
        <w:t>Facilities</w:t>
      </w:r>
    </w:p>
    <w:p w14:paraId="6CCD9484" w14:textId="77777777" w:rsidR="009D1F8C" w:rsidRDefault="009D1F8C">
      <w:pPr>
        <w:pStyle w:val="BodyText"/>
        <w:spacing w:before="10"/>
        <w:rPr>
          <w:b/>
          <w:sz w:val="21"/>
        </w:rPr>
      </w:pPr>
    </w:p>
    <w:p w14:paraId="25C78B09" w14:textId="77777777" w:rsidR="009D1F8C" w:rsidRDefault="00274D41">
      <w:pPr>
        <w:pStyle w:val="ListParagraph"/>
        <w:numPr>
          <w:ilvl w:val="1"/>
          <w:numId w:val="143"/>
        </w:numPr>
        <w:tabs>
          <w:tab w:val="left" w:pos="1197"/>
        </w:tabs>
        <w:ind w:left="959" w:right="737" w:firstLine="0"/>
      </w:pPr>
      <w:r>
        <w:t>The Community Development Director may permit the required parking spaces for one use to be shared as required parking spaces by another use upon a finding that:</w:t>
      </w:r>
    </w:p>
    <w:p w14:paraId="732D8E24" w14:textId="77777777" w:rsidR="009D1F8C" w:rsidRDefault="009D1F8C">
      <w:pPr>
        <w:pStyle w:val="BodyText"/>
        <w:spacing w:before="11"/>
        <w:rPr>
          <w:sz w:val="21"/>
        </w:rPr>
      </w:pPr>
    </w:p>
    <w:p w14:paraId="35B2EBEC" w14:textId="77777777" w:rsidR="009D1F8C" w:rsidRDefault="00274D41">
      <w:pPr>
        <w:pStyle w:val="ListParagraph"/>
        <w:numPr>
          <w:ilvl w:val="1"/>
          <w:numId w:val="143"/>
        </w:numPr>
        <w:tabs>
          <w:tab w:val="left" w:pos="1181"/>
        </w:tabs>
        <w:ind w:hanging="222"/>
      </w:pPr>
      <w:r>
        <w:t>The shared parking spaces are in close proximity and readily accessible to the uses served;</w:t>
      </w:r>
      <w:r>
        <w:rPr>
          <w:spacing w:val="-3"/>
        </w:rPr>
        <w:t xml:space="preserve"> </w:t>
      </w:r>
      <w:r>
        <w:t>and</w:t>
      </w:r>
    </w:p>
    <w:p w14:paraId="2C11857E" w14:textId="77777777" w:rsidR="009D1F8C" w:rsidRDefault="009D1F8C">
      <w:pPr>
        <w:pStyle w:val="BodyText"/>
      </w:pPr>
    </w:p>
    <w:p w14:paraId="373AF490" w14:textId="77777777" w:rsidR="009D1F8C" w:rsidRDefault="00274D41">
      <w:pPr>
        <w:pStyle w:val="ListParagraph"/>
        <w:numPr>
          <w:ilvl w:val="1"/>
          <w:numId w:val="143"/>
        </w:numPr>
        <w:tabs>
          <w:tab w:val="left" w:pos="1195"/>
        </w:tabs>
        <w:spacing w:before="1"/>
        <w:ind w:left="959" w:right="739" w:firstLine="0"/>
      </w:pPr>
      <w:r>
        <w:t>The uses served by the shared parking spaces have different peak parking demands and operating hours;</w:t>
      </w:r>
      <w:r>
        <w:rPr>
          <w:spacing w:val="-1"/>
        </w:rPr>
        <w:t xml:space="preserve"> </w:t>
      </w:r>
      <w:r>
        <w:t>and</w:t>
      </w:r>
    </w:p>
    <w:p w14:paraId="6BC4FE38" w14:textId="77777777" w:rsidR="009D1F8C" w:rsidRDefault="009D1F8C">
      <w:pPr>
        <w:pStyle w:val="BodyText"/>
        <w:spacing w:before="10"/>
        <w:rPr>
          <w:sz w:val="21"/>
        </w:rPr>
      </w:pPr>
    </w:p>
    <w:p w14:paraId="7F59963D" w14:textId="77777777" w:rsidR="009D1F8C" w:rsidRDefault="00274D41">
      <w:pPr>
        <w:pStyle w:val="ListParagraph"/>
        <w:numPr>
          <w:ilvl w:val="1"/>
          <w:numId w:val="143"/>
        </w:numPr>
        <w:tabs>
          <w:tab w:val="left" w:pos="1181"/>
        </w:tabs>
        <w:ind w:hanging="222"/>
      </w:pPr>
      <w:r>
        <w:t>There will be a reduction in vehicle movements by the users of the shared parking spaces;</w:t>
      </w:r>
      <w:r>
        <w:rPr>
          <w:spacing w:val="-8"/>
        </w:rPr>
        <w:t xml:space="preserve"> </w:t>
      </w:r>
      <w:r>
        <w:t>and</w:t>
      </w:r>
    </w:p>
    <w:p w14:paraId="2AE59195" w14:textId="77777777" w:rsidR="009D1F8C" w:rsidRDefault="009D1F8C">
      <w:pPr>
        <w:jc w:val="both"/>
        <w:sectPr w:rsidR="009D1F8C">
          <w:pgSz w:w="12240" w:h="15840"/>
          <w:pgMar w:top="940" w:right="700" w:bottom="2280" w:left="840" w:header="727" w:footer="2061" w:gutter="0"/>
          <w:cols w:space="720"/>
        </w:sectPr>
      </w:pPr>
    </w:p>
    <w:p w14:paraId="440EB880" w14:textId="77777777" w:rsidR="009D1F8C" w:rsidRDefault="009D1F8C">
      <w:pPr>
        <w:pStyle w:val="BodyText"/>
        <w:spacing w:before="6"/>
        <w:rPr>
          <w:sz w:val="19"/>
        </w:rPr>
      </w:pPr>
    </w:p>
    <w:p w14:paraId="03C8E942" w14:textId="77777777" w:rsidR="009D1F8C" w:rsidRDefault="00274D41">
      <w:pPr>
        <w:pStyle w:val="ListParagraph"/>
        <w:numPr>
          <w:ilvl w:val="1"/>
          <w:numId w:val="143"/>
        </w:numPr>
        <w:tabs>
          <w:tab w:val="left" w:pos="1219"/>
        </w:tabs>
        <w:spacing w:before="90"/>
        <w:ind w:left="960" w:right="739" w:firstLine="0"/>
      </w:pPr>
      <w:r>
        <w:t>The design of the parking area in terms of traffic circulation, vehicular and pedestrian access, stormwater management, landscaping, open space preservation and public safety will be</w:t>
      </w:r>
      <w:r>
        <w:rPr>
          <w:spacing w:val="-15"/>
        </w:rPr>
        <w:t xml:space="preserve"> </w:t>
      </w:r>
      <w:r>
        <w:t>improved.</w:t>
      </w:r>
    </w:p>
    <w:p w14:paraId="4DA94BE3" w14:textId="77777777" w:rsidR="009D1F8C" w:rsidRDefault="00274D41">
      <w:pPr>
        <w:pStyle w:val="ListParagraph"/>
        <w:numPr>
          <w:ilvl w:val="1"/>
          <w:numId w:val="143"/>
        </w:numPr>
        <w:tabs>
          <w:tab w:val="left" w:pos="1187"/>
        </w:tabs>
        <w:ind w:left="959" w:right="734" w:firstLine="0"/>
      </w:pPr>
      <w:r>
        <w:t>It shall be the responsibility of an applicant for shared parking approval to provide a description of the uses, a site plan, parking study and other necessary information to permit a finding by the Community Development Director regarding the request for shared</w:t>
      </w:r>
      <w:r>
        <w:rPr>
          <w:spacing w:val="-3"/>
        </w:rPr>
        <w:t xml:space="preserve"> </w:t>
      </w:r>
      <w:r>
        <w:t>parking.</w:t>
      </w:r>
    </w:p>
    <w:p w14:paraId="72D1252B" w14:textId="77777777" w:rsidR="009D1F8C" w:rsidRDefault="009D1F8C">
      <w:pPr>
        <w:pStyle w:val="BodyText"/>
        <w:spacing w:before="1"/>
        <w:rPr>
          <w:sz w:val="24"/>
        </w:rPr>
      </w:pPr>
    </w:p>
    <w:p w14:paraId="5C8BDD6D" w14:textId="77777777" w:rsidR="009D1F8C" w:rsidRDefault="00274D41">
      <w:pPr>
        <w:pStyle w:val="Heading4"/>
        <w:numPr>
          <w:ilvl w:val="0"/>
          <w:numId w:val="143"/>
        </w:numPr>
        <w:tabs>
          <w:tab w:val="left" w:pos="784"/>
        </w:tabs>
        <w:spacing w:before="1"/>
        <w:ind w:left="783" w:hanging="184"/>
      </w:pPr>
      <w:r>
        <w:t>Off Street Parking Schedule</w:t>
      </w:r>
    </w:p>
    <w:p w14:paraId="7CBA93B5" w14:textId="77777777" w:rsidR="009D1F8C" w:rsidRDefault="009D1F8C">
      <w:pPr>
        <w:pStyle w:val="BodyText"/>
        <w:spacing w:before="9"/>
        <w:rPr>
          <w:b/>
          <w:sz w:val="31"/>
        </w:rPr>
      </w:pPr>
    </w:p>
    <w:p w14:paraId="1CC1834A" w14:textId="77777777" w:rsidR="009D1F8C" w:rsidRDefault="00274D41">
      <w:pPr>
        <w:pStyle w:val="BodyText"/>
        <w:ind w:left="600" w:right="790"/>
      </w:pPr>
      <w:r>
        <w:t>Off-Street parking spaces shall be provided in accordance with the minimum standards contained in the following table:</w:t>
      </w:r>
    </w:p>
    <w:p w14:paraId="46D65D2A" w14:textId="77777777" w:rsidR="009D1F8C" w:rsidRDefault="009D1F8C">
      <w:pPr>
        <w:pStyle w:val="BodyText"/>
        <w:spacing w:before="2"/>
        <w:rPr>
          <w:sz w:val="24"/>
        </w:rPr>
      </w:pPr>
    </w:p>
    <w:p w14:paraId="28C0DF56" w14:textId="77777777" w:rsidR="009D1F8C" w:rsidRDefault="00274D41">
      <w:pPr>
        <w:pStyle w:val="Heading4"/>
        <w:ind w:left="600"/>
      </w:pPr>
      <w:r>
        <w:t>Table 5-3 Off-Street Parking Schedule</w:t>
      </w:r>
    </w:p>
    <w:p w14:paraId="0A44C03C" w14:textId="77777777" w:rsidR="009D1F8C" w:rsidRDefault="009D1F8C">
      <w:pPr>
        <w:pStyle w:val="BodyText"/>
        <w:spacing w:before="1" w:after="1"/>
        <w:rPr>
          <w:b/>
          <w:sz w:val="24"/>
        </w:rPr>
      </w:pPr>
    </w:p>
    <w:tbl>
      <w:tblPr>
        <w:tblW w:w="0" w:type="auto"/>
        <w:tblInd w:w="4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88"/>
        <w:gridCol w:w="4788"/>
      </w:tblGrid>
      <w:tr w:rsidR="009D1F8C" w14:paraId="137D046B" w14:textId="77777777">
        <w:trPr>
          <w:trHeight w:val="252"/>
        </w:trPr>
        <w:tc>
          <w:tcPr>
            <w:tcW w:w="4788" w:type="dxa"/>
          </w:tcPr>
          <w:p w14:paraId="0A8F770C" w14:textId="77777777" w:rsidR="009D1F8C" w:rsidRDefault="00274D41">
            <w:pPr>
              <w:pStyle w:val="TableParagraph"/>
              <w:spacing w:line="233" w:lineRule="exact"/>
              <w:ind w:left="107"/>
              <w:rPr>
                <w:b/>
              </w:rPr>
            </w:pPr>
            <w:r>
              <w:rPr>
                <w:b/>
              </w:rPr>
              <w:t>Use</w:t>
            </w:r>
          </w:p>
        </w:tc>
        <w:tc>
          <w:tcPr>
            <w:tcW w:w="4788" w:type="dxa"/>
          </w:tcPr>
          <w:p w14:paraId="3CD6B225" w14:textId="77777777" w:rsidR="009D1F8C" w:rsidRDefault="00274D41">
            <w:pPr>
              <w:pStyle w:val="TableParagraph"/>
              <w:spacing w:line="233" w:lineRule="exact"/>
              <w:ind w:left="108"/>
              <w:rPr>
                <w:b/>
              </w:rPr>
            </w:pPr>
            <w:r>
              <w:rPr>
                <w:b/>
              </w:rPr>
              <w:t>Number of Spaces Required</w:t>
            </w:r>
          </w:p>
        </w:tc>
      </w:tr>
      <w:tr w:rsidR="009D1F8C" w14:paraId="05AD5A9C" w14:textId="77777777">
        <w:trPr>
          <w:trHeight w:val="252"/>
        </w:trPr>
        <w:tc>
          <w:tcPr>
            <w:tcW w:w="4788" w:type="dxa"/>
          </w:tcPr>
          <w:p w14:paraId="3E1F4195" w14:textId="77777777" w:rsidR="009D1F8C" w:rsidRDefault="009D1F8C">
            <w:pPr>
              <w:pStyle w:val="TableParagraph"/>
              <w:rPr>
                <w:sz w:val="18"/>
              </w:rPr>
            </w:pPr>
          </w:p>
        </w:tc>
        <w:tc>
          <w:tcPr>
            <w:tcW w:w="4788" w:type="dxa"/>
          </w:tcPr>
          <w:p w14:paraId="5023BA42" w14:textId="77777777" w:rsidR="009D1F8C" w:rsidRDefault="009D1F8C">
            <w:pPr>
              <w:pStyle w:val="TableParagraph"/>
              <w:rPr>
                <w:sz w:val="18"/>
              </w:rPr>
            </w:pPr>
          </w:p>
        </w:tc>
      </w:tr>
      <w:tr w:rsidR="009D1F8C" w14:paraId="491B2FE1" w14:textId="77777777">
        <w:trPr>
          <w:trHeight w:val="252"/>
        </w:trPr>
        <w:tc>
          <w:tcPr>
            <w:tcW w:w="4788" w:type="dxa"/>
          </w:tcPr>
          <w:p w14:paraId="6679C3F9" w14:textId="77777777" w:rsidR="009D1F8C" w:rsidRDefault="00274D41">
            <w:pPr>
              <w:pStyle w:val="TableParagraph"/>
              <w:spacing w:line="233" w:lineRule="exact"/>
              <w:ind w:left="107"/>
              <w:rPr>
                <w:b/>
                <w:i/>
              </w:rPr>
            </w:pPr>
            <w:r>
              <w:rPr>
                <w:b/>
                <w:i/>
              </w:rPr>
              <w:t>Residential Uses</w:t>
            </w:r>
          </w:p>
        </w:tc>
        <w:tc>
          <w:tcPr>
            <w:tcW w:w="4788" w:type="dxa"/>
          </w:tcPr>
          <w:p w14:paraId="6860153A" w14:textId="77777777" w:rsidR="009D1F8C" w:rsidRDefault="009D1F8C">
            <w:pPr>
              <w:pStyle w:val="TableParagraph"/>
              <w:rPr>
                <w:sz w:val="18"/>
              </w:rPr>
            </w:pPr>
          </w:p>
        </w:tc>
      </w:tr>
      <w:tr w:rsidR="009D1F8C" w14:paraId="49DAB9E6" w14:textId="77777777">
        <w:trPr>
          <w:trHeight w:val="252"/>
        </w:trPr>
        <w:tc>
          <w:tcPr>
            <w:tcW w:w="4788" w:type="dxa"/>
          </w:tcPr>
          <w:p w14:paraId="3308B477" w14:textId="77777777" w:rsidR="009D1F8C" w:rsidRDefault="00274D41">
            <w:pPr>
              <w:pStyle w:val="TableParagraph"/>
              <w:spacing w:line="233" w:lineRule="exact"/>
              <w:ind w:left="107"/>
            </w:pPr>
            <w:r>
              <w:t>Residential Single Family</w:t>
            </w:r>
          </w:p>
        </w:tc>
        <w:tc>
          <w:tcPr>
            <w:tcW w:w="4788" w:type="dxa"/>
          </w:tcPr>
          <w:p w14:paraId="6FFFF805" w14:textId="77777777" w:rsidR="009D1F8C" w:rsidRDefault="00274D41">
            <w:pPr>
              <w:pStyle w:val="TableParagraph"/>
              <w:spacing w:line="233" w:lineRule="exact"/>
              <w:ind w:left="108"/>
            </w:pPr>
            <w:r>
              <w:t>2 per unit</w:t>
            </w:r>
          </w:p>
        </w:tc>
      </w:tr>
      <w:tr w:rsidR="009D1F8C" w14:paraId="48C6D413" w14:textId="77777777">
        <w:trPr>
          <w:trHeight w:val="252"/>
        </w:trPr>
        <w:tc>
          <w:tcPr>
            <w:tcW w:w="4788" w:type="dxa"/>
          </w:tcPr>
          <w:p w14:paraId="671A7D8D" w14:textId="77777777" w:rsidR="009D1F8C" w:rsidRDefault="00274D41">
            <w:pPr>
              <w:pStyle w:val="TableParagraph"/>
              <w:spacing w:line="233" w:lineRule="exact"/>
              <w:ind w:left="107"/>
            </w:pPr>
            <w:r>
              <w:t>Residential Two Family</w:t>
            </w:r>
          </w:p>
        </w:tc>
        <w:tc>
          <w:tcPr>
            <w:tcW w:w="4788" w:type="dxa"/>
          </w:tcPr>
          <w:p w14:paraId="7E4F719F" w14:textId="77777777" w:rsidR="009D1F8C" w:rsidRDefault="00274D41">
            <w:pPr>
              <w:pStyle w:val="TableParagraph"/>
              <w:spacing w:line="233" w:lineRule="exact"/>
              <w:ind w:left="108"/>
            </w:pPr>
            <w:r>
              <w:t>2 per unit</w:t>
            </w:r>
          </w:p>
        </w:tc>
      </w:tr>
      <w:tr w:rsidR="009D1F8C" w14:paraId="58661F70" w14:textId="77777777">
        <w:trPr>
          <w:trHeight w:val="253"/>
        </w:trPr>
        <w:tc>
          <w:tcPr>
            <w:tcW w:w="4788" w:type="dxa"/>
          </w:tcPr>
          <w:p w14:paraId="0EC2CBBA" w14:textId="77777777" w:rsidR="009D1F8C" w:rsidRDefault="00274D41">
            <w:pPr>
              <w:pStyle w:val="TableParagraph"/>
              <w:spacing w:line="234" w:lineRule="exact"/>
              <w:ind w:left="107"/>
            </w:pPr>
            <w:r>
              <w:t>Residential – Multi Family (studios or 1 bedroom)</w:t>
            </w:r>
          </w:p>
        </w:tc>
        <w:tc>
          <w:tcPr>
            <w:tcW w:w="4788" w:type="dxa"/>
          </w:tcPr>
          <w:p w14:paraId="620E447B" w14:textId="77777777" w:rsidR="009D1F8C" w:rsidRDefault="00274D41">
            <w:pPr>
              <w:pStyle w:val="TableParagraph"/>
              <w:spacing w:line="234" w:lineRule="exact"/>
              <w:ind w:left="108"/>
            </w:pPr>
            <w:r>
              <w:t>1.5 per unit</w:t>
            </w:r>
          </w:p>
        </w:tc>
      </w:tr>
      <w:tr w:rsidR="009D1F8C" w14:paraId="28CFD8B5" w14:textId="77777777">
        <w:trPr>
          <w:trHeight w:val="252"/>
        </w:trPr>
        <w:tc>
          <w:tcPr>
            <w:tcW w:w="4788" w:type="dxa"/>
          </w:tcPr>
          <w:p w14:paraId="60D0F616" w14:textId="77777777" w:rsidR="009D1F8C" w:rsidRDefault="00274D41">
            <w:pPr>
              <w:pStyle w:val="TableParagraph"/>
              <w:spacing w:line="233" w:lineRule="exact"/>
              <w:ind w:left="107"/>
            </w:pPr>
            <w:r>
              <w:t>Residential – Multifamily (2 or more bedrooms)</w:t>
            </w:r>
          </w:p>
        </w:tc>
        <w:tc>
          <w:tcPr>
            <w:tcW w:w="4788" w:type="dxa"/>
          </w:tcPr>
          <w:p w14:paraId="4B7D8122" w14:textId="77777777" w:rsidR="009D1F8C" w:rsidRDefault="00274D41">
            <w:pPr>
              <w:pStyle w:val="TableParagraph"/>
              <w:spacing w:line="233" w:lineRule="exact"/>
              <w:ind w:left="109"/>
            </w:pPr>
            <w:r>
              <w:t>2 per unit</w:t>
            </w:r>
          </w:p>
        </w:tc>
      </w:tr>
      <w:tr w:rsidR="009D1F8C" w14:paraId="3059594F" w14:textId="77777777">
        <w:trPr>
          <w:trHeight w:val="252"/>
        </w:trPr>
        <w:tc>
          <w:tcPr>
            <w:tcW w:w="4788" w:type="dxa"/>
          </w:tcPr>
          <w:p w14:paraId="48B96C0C" w14:textId="77777777" w:rsidR="009D1F8C" w:rsidRDefault="00274D41">
            <w:pPr>
              <w:pStyle w:val="TableParagraph"/>
              <w:spacing w:line="233" w:lineRule="exact"/>
              <w:ind w:left="107"/>
            </w:pPr>
            <w:r>
              <w:t>Adult Care Facility</w:t>
            </w:r>
          </w:p>
        </w:tc>
        <w:tc>
          <w:tcPr>
            <w:tcW w:w="4788" w:type="dxa"/>
          </w:tcPr>
          <w:p w14:paraId="0C72EF77" w14:textId="77777777" w:rsidR="009D1F8C" w:rsidRDefault="00274D41">
            <w:pPr>
              <w:pStyle w:val="TableParagraph"/>
              <w:spacing w:line="233" w:lineRule="exact"/>
              <w:ind w:left="108"/>
            </w:pPr>
            <w:r>
              <w:t>0.5 per resident plus 2 spaces per 3 employees</w:t>
            </w:r>
          </w:p>
        </w:tc>
      </w:tr>
      <w:tr w:rsidR="009D1F8C" w14:paraId="403667B9" w14:textId="77777777">
        <w:trPr>
          <w:trHeight w:val="252"/>
        </w:trPr>
        <w:tc>
          <w:tcPr>
            <w:tcW w:w="4788" w:type="dxa"/>
          </w:tcPr>
          <w:p w14:paraId="6EC40490" w14:textId="77777777" w:rsidR="009D1F8C" w:rsidRDefault="00274D41">
            <w:pPr>
              <w:pStyle w:val="TableParagraph"/>
              <w:spacing w:line="233" w:lineRule="exact"/>
              <w:ind w:left="107"/>
            </w:pPr>
            <w:r>
              <w:t xml:space="preserve">Bed </w:t>
            </w:r>
            <w:r w:rsidR="005B10C0">
              <w:t>a</w:t>
            </w:r>
            <w:r>
              <w:t>nd Breakfast</w:t>
            </w:r>
          </w:p>
        </w:tc>
        <w:tc>
          <w:tcPr>
            <w:tcW w:w="4788" w:type="dxa"/>
          </w:tcPr>
          <w:p w14:paraId="70EFF27C" w14:textId="77777777" w:rsidR="009D1F8C" w:rsidRDefault="00274D41">
            <w:pPr>
              <w:pStyle w:val="TableParagraph"/>
              <w:spacing w:line="233" w:lineRule="exact"/>
              <w:ind w:left="108"/>
            </w:pPr>
            <w:r>
              <w:t>1 per unit plus 2 spaces for owner/manager</w:t>
            </w:r>
          </w:p>
        </w:tc>
      </w:tr>
      <w:tr w:rsidR="009D1F8C" w14:paraId="6F13C212" w14:textId="77777777">
        <w:trPr>
          <w:trHeight w:val="506"/>
        </w:trPr>
        <w:tc>
          <w:tcPr>
            <w:tcW w:w="4788" w:type="dxa"/>
          </w:tcPr>
          <w:p w14:paraId="0235F49C" w14:textId="77777777" w:rsidR="009D1F8C" w:rsidRDefault="00274D41">
            <w:pPr>
              <w:pStyle w:val="TableParagraph"/>
              <w:spacing w:line="254" w:lineRule="exact"/>
              <w:ind w:left="107" w:right="131"/>
            </w:pPr>
            <w:r>
              <w:t>Nursing and Convalescent Homes, Congregate Care Facilities and Related</w:t>
            </w:r>
            <w:r>
              <w:rPr>
                <w:spacing w:val="1"/>
              </w:rPr>
              <w:t xml:space="preserve"> </w:t>
            </w:r>
            <w:r>
              <w:t>Uses</w:t>
            </w:r>
          </w:p>
        </w:tc>
        <w:tc>
          <w:tcPr>
            <w:tcW w:w="4788" w:type="dxa"/>
          </w:tcPr>
          <w:p w14:paraId="6AF5B453" w14:textId="77777777" w:rsidR="009D1F8C" w:rsidRDefault="00274D41">
            <w:pPr>
              <w:pStyle w:val="TableParagraph"/>
              <w:spacing w:line="254" w:lineRule="exact"/>
              <w:ind w:left="107"/>
            </w:pPr>
            <w:r>
              <w:t>1 space for 4 occupants, plus 1 space per 2 employees</w:t>
            </w:r>
          </w:p>
        </w:tc>
      </w:tr>
      <w:tr w:rsidR="009D1F8C" w14:paraId="1C529C19" w14:textId="77777777">
        <w:trPr>
          <w:trHeight w:val="757"/>
        </w:trPr>
        <w:tc>
          <w:tcPr>
            <w:tcW w:w="4788" w:type="dxa"/>
          </w:tcPr>
          <w:p w14:paraId="64092F49" w14:textId="77777777" w:rsidR="009D1F8C" w:rsidRDefault="00274D41">
            <w:pPr>
              <w:pStyle w:val="TableParagraph"/>
              <w:spacing w:line="248" w:lineRule="exact"/>
              <w:ind w:left="107"/>
            </w:pPr>
            <w:r>
              <w:t>Hotel &amp; Motel</w:t>
            </w:r>
          </w:p>
        </w:tc>
        <w:tc>
          <w:tcPr>
            <w:tcW w:w="4788" w:type="dxa"/>
          </w:tcPr>
          <w:p w14:paraId="4F68025F" w14:textId="77777777" w:rsidR="009D1F8C" w:rsidRDefault="00274D41">
            <w:pPr>
              <w:pStyle w:val="TableParagraph"/>
              <w:ind w:left="107" w:right="131"/>
            </w:pPr>
            <w:r>
              <w:t>1 space per guest room plus 2 spaces per 3 employees plus 75% of required spaces for</w:t>
            </w:r>
          </w:p>
          <w:p w14:paraId="642FE434" w14:textId="77777777" w:rsidR="009D1F8C" w:rsidRDefault="00274D41">
            <w:pPr>
              <w:pStyle w:val="TableParagraph"/>
              <w:spacing w:line="236" w:lineRule="exact"/>
              <w:ind w:left="107"/>
            </w:pPr>
            <w:r>
              <w:t>ancillary uses associated with the facility</w:t>
            </w:r>
          </w:p>
        </w:tc>
      </w:tr>
      <w:tr w:rsidR="009D1F8C" w14:paraId="2CF08EF6" w14:textId="77777777">
        <w:trPr>
          <w:trHeight w:val="252"/>
        </w:trPr>
        <w:tc>
          <w:tcPr>
            <w:tcW w:w="4788" w:type="dxa"/>
          </w:tcPr>
          <w:p w14:paraId="283B3291" w14:textId="77777777" w:rsidR="009D1F8C" w:rsidRDefault="00274D41">
            <w:pPr>
              <w:pStyle w:val="TableParagraph"/>
              <w:spacing w:line="233" w:lineRule="exact"/>
              <w:ind w:left="107"/>
            </w:pPr>
            <w:r>
              <w:t>Manufactured Home/RV Park</w:t>
            </w:r>
          </w:p>
        </w:tc>
        <w:tc>
          <w:tcPr>
            <w:tcW w:w="4788" w:type="dxa"/>
          </w:tcPr>
          <w:p w14:paraId="020FA318" w14:textId="77777777" w:rsidR="009D1F8C" w:rsidRDefault="00274D41">
            <w:pPr>
              <w:pStyle w:val="TableParagraph"/>
              <w:spacing w:line="233" w:lineRule="exact"/>
              <w:ind w:left="108"/>
            </w:pPr>
            <w:r>
              <w:t>2 spaces per unit</w:t>
            </w:r>
          </w:p>
        </w:tc>
      </w:tr>
      <w:tr w:rsidR="009D1F8C" w14:paraId="20D483B6" w14:textId="77777777">
        <w:trPr>
          <w:trHeight w:val="252"/>
        </w:trPr>
        <w:tc>
          <w:tcPr>
            <w:tcW w:w="4788" w:type="dxa"/>
          </w:tcPr>
          <w:p w14:paraId="23A93289" w14:textId="77777777" w:rsidR="009D1F8C" w:rsidRDefault="009D1F8C">
            <w:pPr>
              <w:pStyle w:val="TableParagraph"/>
              <w:rPr>
                <w:sz w:val="18"/>
              </w:rPr>
            </w:pPr>
          </w:p>
        </w:tc>
        <w:tc>
          <w:tcPr>
            <w:tcW w:w="4788" w:type="dxa"/>
          </w:tcPr>
          <w:p w14:paraId="2D0480F8" w14:textId="77777777" w:rsidR="009D1F8C" w:rsidRDefault="009D1F8C">
            <w:pPr>
              <w:pStyle w:val="TableParagraph"/>
              <w:rPr>
                <w:sz w:val="18"/>
              </w:rPr>
            </w:pPr>
          </w:p>
        </w:tc>
      </w:tr>
      <w:tr w:rsidR="009D1F8C" w14:paraId="697E96A8" w14:textId="77777777">
        <w:trPr>
          <w:trHeight w:val="252"/>
        </w:trPr>
        <w:tc>
          <w:tcPr>
            <w:tcW w:w="4788" w:type="dxa"/>
          </w:tcPr>
          <w:p w14:paraId="13CD99E3" w14:textId="77777777" w:rsidR="009D1F8C" w:rsidRDefault="00274D41">
            <w:pPr>
              <w:pStyle w:val="TableParagraph"/>
              <w:spacing w:line="233" w:lineRule="exact"/>
              <w:ind w:left="107"/>
              <w:rPr>
                <w:b/>
                <w:i/>
              </w:rPr>
            </w:pPr>
            <w:r>
              <w:rPr>
                <w:b/>
                <w:i/>
              </w:rPr>
              <w:t>Public &amp; Institutional Uses</w:t>
            </w:r>
          </w:p>
        </w:tc>
        <w:tc>
          <w:tcPr>
            <w:tcW w:w="4788" w:type="dxa"/>
          </w:tcPr>
          <w:p w14:paraId="519558DA" w14:textId="77777777" w:rsidR="009D1F8C" w:rsidRDefault="009D1F8C">
            <w:pPr>
              <w:pStyle w:val="TableParagraph"/>
              <w:rPr>
                <w:sz w:val="18"/>
              </w:rPr>
            </w:pPr>
          </w:p>
        </w:tc>
      </w:tr>
      <w:tr w:rsidR="009D1F8C" w14:paraId="19B2DA20" w14:textId="77777777">
        <w:trPr>
          <w:trHeight w:val="252"/>
        </w:trPr>
        <w:tc>
          <w:tcPr>
            <w:tcW w:w="4788" w:type="dxa"/>
          </w:tcPr>
          <w:p w14:paraId="3866A7B6" w14:textId="77777777" w:rsidR="009D1F8C" w:rsidRDefault="009D1F8C">
            <w:pPr>
              <w:pStyle w:val="TableParagraph"/>
              <w:rPr>
                <w:sz w:val="18"/>
              </w:rPr>
            </w:pPr>
          </w:p>
        </w:tc>
        <w:tc>
          <w:tcPr>
            <w:tcW w:w="4788" w:type="dxa"/>
          </w:tcPr>
          <w:p w14:paraId="553CD48C" w14:textId="77777777" w:rsidR="009D1F8C" w:rsidRDefault="009D1F8C">
            <w:pPr>
              <w:pStyle w:val="TableParagraph"/>
              <w:rPr>
                <w:sz w:val="18"/>
              </w:rPr>
            </w:pPr>
          </w:p>
        </w:tc>
      </w:tr>
      <w:tr w:rsidR="009D1F8C" w14:paraId="4E2A42F3" w14:textId="77777777">
        <w:trPr>
          <w:trHeight w:val="506"/>
        </w:trPr>
        <w:tc>
          <w:tcPr>
            <w:tcW w:w="4788" w:type="dxa"/>
          </w:tcPr>
          <w:p w14:paraId="7D66BA3D" w14:textId="77777777" w:rsidR="009D1F8C" w:rsidRDefault="00274D41">
            <w:pPr>
              <w:pStyle w:val="TableParagraph"/>
              <w:spacing w:line="250" w:lineRule="exact"/>
              <w:ind w:left="107"/>
            </w:pPr>
            <w:r>
              <w:t>Cemetery or Crematorium</w:t>
            </w:r>
          </w:p>
        </w:tc>
        <w:tc>
          <w:tcPr>
            <w:tcW w:w="4788" w:type="dxa"/>
          </w:tcPr>
          <w:p w14:paraId="6903B456" w14:textId="77777777" w:rsidR="009D1F8C" w:rsidRDefault="00274D41">
            <w:pPr>
              <w:pStyle w:val="TableParagraph"/>
              <w:spacing w:line="254" w:lineRule="exact"/>
              <w:ind w:left="107" w:right="131"/>
            </w:pPr>
            <w:r>
              <w:t>0.25 per seat in place of assembly, plus 0.5 space per employee</w:t>
            </w:r>
          </w:p>
        </w:tc>
      </w:tr>
      <w:tr w:rsidR="009D1F8C" w14:paraId="59E4E4A9" w14:textId="77777777">
        <w:trPr>
          <w:trHeight w:val="251"/>
        </w:trPr>
        <w:tc>
          <w:tcPr>
            <w:tcW w:w="4788" w:type="dxa"/>
          </w:tcPr>
          <w:p w14:paraId="465739D8" w14:textId="77777777" w:rsidR="009D1F8C" w:rsidRDefault="00274D41">
            <w:pPr>
              <w:pStyle w:val="TableParagraph"/>
              <w:spacing w:line="232" w:lineRule="exact"/>
              <w:ind w:left="107"/>
            </w:pPr>
            <w:r>
              <w:t>Child Care and Nursery School</w:t>
            </w:r>
          </w:p>
        </w:tc>
        <w:tc>
          <w:tcPr>
            <w:tcW w:w="4788" w:type="dxa"/>
          </w:tcPr>
          <w:p w14:paraId="1B52FDF2" w14:textId="77777777" w:rsidR="009D1F8C" w:rsidRDefault="00274D41">
            <w:pPr>
              <w:pStyle w:val="TableParagraph"/>
              <w:spacing w:line="232" w:lineRule="exact"/>
              <w:ind w:left="108"/>
            </w:pPr>
            <w:r>
              <w:t>1 per 6 children plus 1 space per employee</w:t>
            </w:r>
          </w:p>
        </w:tc>
      </w:tr>
      <w:tr w:rsidR="009D1F8C" w14:paraId="32C7B05F" w14:textId="77777777">
        <w:trPr>
          <w:trHeight w:val="758"/>
        </w:trPr>
        <w:tc>
          <w:tcPr>
            <w:tcW w:w="4788" w:type="dxa"/>
          </w:tcPr>
          <w:p w14:paraId="3D2506A1" w14:textId="77777777" w:rsidR="009D1F8C" w:rsidRDefault="00274D41">
            <w:pPr>
              <w:pStyle w:val="TableParagraph"/>
              <w:spacing w:line="250" w:lineRule="exact"/>
              <w:ind w:left="107"/>
            </w:pPr>
            <w:r>
              <w:t>Church, Temple, and Place of Worship</w:t>
            </w:r>
          </w:p>
        </w:tc>
        <w:tc>
          <w:tcPr>
            <w:tcW w:w="4788" w:type="dxa"/>
          </w:tcPr>
          <w:p w14:paraId="507C2328" w14:textId="1CC645EC" w:rsidR="009D1F8C" w:rsidRDefault="00274D41">
            <w:pPr>
              <w:pStyle w:val="TableParagraph"/>
              <w:ind w:left="107" w:right="96" w:hanging="1"/>
            </w:pPr>
            <w:r>
              <w:t xml:space="preserve">1 per 4 seats in main sanctuary, 50% of </w:t>
            </w:r>
            <w:r w:rsidR="00977134">
              <w:t>the required</w:t>
            </w:r>
            <w:r>
              <w:rPr>
                <w:spacing w:val="26"/>
              </w:rPr>
              <w:t xml:space="preserve"> </w:t>
            </w:r>
            <w:r>
              <w:t>parking</w:t>
            </w:r>
            <w:r>
              <w:rPr>
                <w:spacing w:val="27"/>
              </w:rPr>
              <w:t xml:space="preserve"> </w:t>
            </w:r>
            <w:r>
              <w:t>requirement</w:t>
            </w:r>
            <w:r>
              <w:rPr>
                <w:spacing w:val="28"/>
              </w:rPr>
              <w:t xml:space="preserve"> </w:t>
            </w:r>
            <w:r>
              <w:t>may</w:t>
            </w:r>
            <w:r>
              <w:rPr>
                <w:spacing w:val="28"/>
              </w:rPr>
              <w:t xml:space="preserve"> </w:t>
            </w:r>
            <w:r>
              <w:t>be</w:t>
            </w:r>
            <w:r>
              <w:rPr>
                <w:spacing w:val="27"/>
              </w:rPr>
              <w:t xml:space="preserve"> </w:t>
            </w:r>
            <w:r>
              <w:t>in</w:t>
            </w:r>
            <w:r>
              <w:rPr>
                <w:spacing w:val="27"/>
              </w:rPr>
              <w:t xml:space="preserve"> </w:t>
            </w:r>
            <w:r>
              <w:t>stabilized</w:t>
            </w:r>
          </w:p>
          <w:p w14:paraId="455D991C" w14:textId="77777777" w:rsidR="009D1F8C" w:rsidRDefault="00274D41">
            <w:pPr>
              <w:pStyle w:val="TableParagraph"/>
              <w:spacing w:line="235" w:lineRule="exact"/>
              <w:ind w:left="107"/>
            </w:pPr>
            <w:r>
              <w:t>grass parking</w:t>
            </w:r>
          </w:p>
        </w:tc>
      </w:tr>
      <w:tr w:rsidR="009D1F8C" w14:paraId="4772F23A" w14:textId="77777777">
        <w:trPr>
          <w:trHeight w:val="759"/>
        </w:trPr>
        <w:tc>
          <w:tcPr>
            <w:tcW w:w="4788" w:type="dxa"/>
          </w:tcPr>
          <w:p w14:paraId="31C60740" w14:textId="77777777" w:rsidR="009D1F8C" w:rsidRDefault="00274D41">
            <w:pPr>
              <w:pStyle w:val="TableParagraph"/>
              <w:spacing w:line="250" w:lineRule="exact"/>
              <w:ind w:left="107"/>
            </w:pPr>
            <w:r>
              <w:t>Club and Lodge</w:t>
            </w:r>
          </w:p>
        </w:tc>
        <w:tc>
          <w:tcPr>
            <w:tcW w:w="4788" w:type="dxa"/>
          </w:tcPr>
          <w:p w14:paraId="1510FAD1" w14:textId="77777777" w:rsidR="009D1F8C" w:rsidRDefault="00274D41">
            <w:pPr>
              <w:pStyle w:val="TableParagraph"/>
              <w:spacing w:line="254" w:lineRule="exact"/>
              <w:ind w:left="107" w:right="95"/>
              <w:jc w:val="both"/>
            </w:pPr>
            <w:r>
              <w:t>1 per 3 persons based on the maximum seating capacity of the building or 1 space per 100 square feet whichever is greater</w:t>
            </w:r>
          </w:p>
        </w:tc>
      </w:tr>
      <w:tr w:rsidR="009D1F8C" w14:paraId="6E511133" w14:textId="77777777">
        <w:trPr>
          <w:trHeight w:val="249"/>
        </w:trPr>
        <w:tc>
          <w:tcPr>
            <w:tcW w:w="4788" w:type="dxa"/>
          </w:tcPr>
          <w:p w14:paraId="1FC36DCB" w14:textId="77777777" w:rsidR="009D1F8C" w:rsidRDefault="00274D41">
            <w:pPr>
              <w:pStyle w:val="TableParagraph"/>
              <w:spacing w:line="230" w:lineRule="exact"/>
              <w:ind w:left="107"/>
            </w:pPr>
            <w:r>
              <w:t>Miniature Golf Course</w:t>
            </w:r>
          </w:p>
        </w:tc>
        <w:tc>
          <w:tcPr>
            <w:tcW w:w="4788" w:type="dxa"/>
          </w:tcPr>
          <w:p w14:paraId="2757CC9B" w14:textId="77777777" w:rsidR="009D1F8C" w:rsidRDefault="00274D41">
            <w:pPr>
              <w:pStyle w:val="TableParagraph"/>
              <w:spacing w:line="230" w:lineRule="exact"/>
              <w:ind w:left="108"/>
            </w:pPr>
            <w:r>
              <w:t>1 per golf hole</w:t>
            </w:r>
          </w:p>
        </w:tc>
      </w:tr>
      <w:tr w:rsidR="009D1F8C" w14:paraId="10985879" w14:textId="77777777">
        <w:trPr>
          <w:trHeight w:val="506"/>
        </w:trPr>
        <w:tc>
          <w:tcPr>
            <w:tcW w:w="4788" w:type="dxa"/>
          </w:tcPr>
          <w:p w14:paraId="370DC8E4" w14:textId="77777777" w:rsidR="009D1F8C" w:rsidRDefault="00274D41">
            <w:pPr>
              <w:pStyle w:val="TableParagraph"/>
              <w:spacing w:line="250" w:lineRule="exact"/>
              <w:ind w:left="107"/>
            </w:pPr>
            <w:r>
              <w:t>Country Club and Golf Course</w:t>
            </w:r>
          </w:p>
        </w:tc>
        <w:tc>
          <w:tcPr>
            <w:tcW w:w="4788" w:type="dxa"/>
          </w:tcPr>
          <w:p w14:paraId="26E093F1" w14:textId="77777777" w:rsidR="009D1F8C" w:rsidRDefault="00274D41">
            <w:pPr>
              <w:pStyle w:val="TableParagraph"/>
              <w:spacing w:line="254" w:lineRule="exact"/>
              <w:ind w:left="107"/>
            </w:pPr>
            <w:r>
              <w:t>3 per green, plus other parking requirements if applicable</w:t>
            </w:r>
          </w:p>
        </w:tc>
      </w:tr>
      <w:tr w:rsidR="009D1F8C" w14:paraId="2AC47389" w14:textId="77777777">
        <w:trPr>
          <w:trHeight w:val="250"/>
        </w:trPr>
        <w:tc>
          <w:tcPr>
            <w:tcW w:w="4788" w:type="dxa"/>
          </w:tcPr>
          <w:p w14:paraId="3F86DE38" w14:textId="77777777" w:rsidR="009D1F8C" w:rsidRDefault="00274D41">
            <w:pPr>
              <w:pStyle w:val="TableParagraph"/>
              <w:spacing w:line="231" w:lineRule="exact"/>
              <w:ind w:left="107"/>
            </w:pPr>
            <w:r>
              <w:t>Fire Station</w:t>
            </w:r>
          </w:p>
        </w:tc>
        <w:tc>
          <w:tcPr>
            <w:tcW w:w="4788" w:type="dxa"/>
          </w:tcPr>
          <w:p w14:paraId="3407D007" w14:textId="77777777" w:rsidR="009D1F8C" w:rsidRDefault="00274D41">
            <w:pPr>
              <w:pStyle w:val="TableParagraph"/>
              <w:spacing w:line="231" w:lineRule="exact"/>
              <w:ind w:left="107"/>
            </w:pPr>
            <w:r>
              <w:t>1 per shift member, plus 2 spaces</w:t>
            </w:r>
          </w:p>
        </w:tc>
      </w:tr>
      <w:tr w:rsidR="009D1F8C" w14:paraId="55F233CF" w14:textId="77777777">
        <w:trPr>
          <w:trHeight w:val="253"/>
        </w:trPr>
        <w:tc>
          <w:tcPr>
            <w:tcW w:w="4788" w:type="dxa"/>
          </w:tcPr>
          <w:p w14:paraId="4D912430" w14:textId="77777777" w:rsidR="009D1F8C" w:rsidRDefault="00274D41">
            <w:pPr>
              <w:pStyle w:val="TableParagraph"/>
              <w:spacing w:line="234" w:lineRule="exact"/>
              <w:ind w:left="107"/>
            </w:pPr>
            <w:r>
              <w:t>Hospital</w:t>
            </w:r>
          </w:p>
        </w:tc>
        <w:tc>
          <w:tcPr>
            <w:tcW w:w="4788" w:type="dxa"/>
          </w:tcPr>
          <w:p w14:paraId="542621F9" w14:textId="77777777" w:rsidR="009D1F8C" w:rsidRDefault="00274D41">
            <w:pPr>
              <w:pStyle w:val="TableParagraph"/>
              <w:spacing w:line="234" w:lineRule="exact"/>
              <w:ind w:left="107"/>
            </w:pPr>
            <w:r>
              <w:t>1 space per 4 beds plus 1 space per 2 employees</w:t>
            </w:r>
          </w:p>
        </w:tc>
      </w:tr>
      <w:tr w:rsidR="009D1F8C" w14:paraId="4D07B1F2" w14:textId="77777777">
        <w:trPr>
          <w:trHeight w:val="252"/>
        </w:trPr>
        <w:tc>
          <w:tcPr>
            <w:tcW w:w="4788" w:type="dxa"/>
          </w:tcPr>
          <w:p w14:paraId="47BA6AAF" w14:textId="77777777" w:rsidR="009D1F8C" w:rsidRDefault="00274D41">
            <w:pPr>
              <w:pStyle w:val="TableParagraph"/>
              <w:spacing w:line="233" w:lineRule="exact"/>
              <w:ind w:left="107"/>
            </w:pPr>
            <w:r>
              <w:t>Library</w:t>
            </w:r>
          </w:p>
        </w:tc>
        <w:tc>
          <w:tcPr>
            <w:tcW w:w="4788" w:type="dxa"/>
          </w:tcPr>
          <w:p w14:paraId="559B9749" w14:textId="77777777" w:rsidR="009D1F8C" w:rsidRDefault="00274D41">
            <w:pPr>
              <w:pStyle w:val="TableParagraph"/>
              <w:spacing w:line="233" w:lineRule="exact"/>
              <w:ind w:left="107"/>
            </w:pPr>
            <w:r>
              <w:t>4 per 1000 square feet</w:t>
            </w:r>
          </w:p>
        </w:tc>
      </w:tr>
    </w:tbl>
    <w:p w14:paraId="3B42765E" w14:textId="77777777" w:rsidR="009D1F8C" w:rsidRDefault="009D1F8C">
      <w:pPr>
        <w:spacing w:line="233" w:lineRule="exact"/>
        <w:sectPr w:rsidR="009D1F8C">
          <w:pgSz w:w="12240" w:h="15840"/>
          <w:pgMar w:top="940" w:right="700" w:bottom="2280" w:left="840" w:header="727" w:footer="2061" w:gutter="0"/>
          <w:cols w:space="720"/>
        </w:sectPr>
      </w:pPr>
    </w:p>
    <w:p w14:paraId="7FC3CBBC" w14:textId="77777777" w:rsidR="009D1F8C" w:rsidRDefault="009D1F8C">
      <w:pPr>
        <w:pStyle w:val="BodyText"/>
        <w:spacing w:before="7"/>
        <w:rPr>
          <w:b/>
          <w:sz w:val="27"/>
        </w:rPr>
      </w:pPr>
    </w:p>
    <w:tbl>
      <w:tblPr>
        <w:tblW w:w="0" w:type="auto"/>
        <w:tblInd w:w="4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88"/>
        <w:gridCol w:w="4788"/>
      </w:tblGrid>
      <w:tr w:rsidR="009D1F8C" w14:paraId="0E838376" w14:textId="77777777">
        <w:trPr>
          <w:trHeight w:val="252"/>
        </w:trPr>
        <w:tc>
          <w:tcPr>
            <w:tcW w:w="4788" w:type="dxa"/>
          </w:tcPr>
          <w:p w14:paraId="156BF877" w14:textId="77777777" w:rsidR="009D1F8C" w:rsidRDefault="00274D41">
            <w:pPr>
              <w:pStyle w:val="TableParagraph"/>
              <w:spacing w:line="233" w:lineRule="exact"/>
              <w:ind w:left="107"/>
            </w:pPr>
            <w:r>
              <w:t>Public Assembly</w:t>
            </w:r>
          </w:p>
        </w:tc>
        <w:tc>
          <w:tcPr>
            <w:tcW w:w="4788" w:type="dxa"/>
          </w:tcPr>
          <w:p w14:paraId="6A27A8CC" w14:textId="77777777" w:rsidR="009D1F8C" w:rsidRDefault="00274D41">
            <w:pPr>
              <w:pStyle w:val="TableParagraph"/>
              <w:spacing w:line="233" w:lineRule="exact"/>
              <w:ind w:left="107"/>
            </w:pPr>
            <w:r>
              <w:t>1 space per 4 seats</w:t>
            </w:r>
          </w:p>
        </w:tc>
      </w:tr>
      <w:tr w:rsidR="009D1F8C" w14:paraId="793AE277" w14:textId="77777777">
        <w:trPr>
          <w:trHeight w:val="1264"/>
        </w:trPr>
        <w:tc>
          <w:tcPr>
            <w:tcW w:w="4788" w:type="dxa"/>
          </w:tcPr>
          <w:p w14:paraId="6657082D" w14:textId="77777777" w:rsidR="009D1F8C" w:rsidRDefault="00274D41">
            <w:pPr>
              <w:pStyle w:val="TableParagraph"/>
              <w:tabs>
                <w:tab w:val="left" w:pos="1840"/>
                <w:tab w:val="left" w:pos="3072"/>
                <w:tab w:val="left" w:pos="3473"/>
                <w:tab w:val="left" w:pos="4240"/>
              </w:tabs>
              <w:ind w:left="107" w:right="95"/>
            </w:pPr>
            <w:r>
              <w:t>Private/Parochial</w:t>
            </w:r>
            <w:r>
              <w:tab/>
              <w:t>Elementary</w:t>
            </w:r>
            <w:r>
              <w:tab/>
              <w:t>or</w:t>
            </w:r>
            <w:r>
              <w:tab/>
              <w:t>Junior</w:t>
            </w:r>
            <w:r>
              <w:tab/>
            </w:r>
            <w:r>
              <w:rPr>
                <w:spacing w:val="-5"/>
              </w:rPr>
              <w:t xml:space="preserve">High </w:t>
            </w:r>
            <w:r>
              <w:t>School</w:t>
            </w:r>
          </w:p>
        </w:tc>
        <w:tc>
          <w:tcPr>
            <w:tcW w:w="4788" w:type="dxa"/>
          </w:tcPr>
          <w:p w14:paraId="33E19D09" w14:textId="77777777" w:rsidR="009D1F8C" w:rsidRDefault="00274D41">
            <w:pPr>
              <w:pStyle w:val="TableParagraph"/>
              <w:ind w:left="107" w:right="95"/>
              <w:jc w:val="both"/>
            </w:pPr>
            <w:r>
              <w:t>3 per classroom, plus 1 space per employee, plus 1 space for each 6 seats in auditorium or other areas for public assembly; together with adequate stacking for pick-up/drop-off activities consistent</w:t>
            </w:r>
          </w:p>
          <w:p w14:paraId="71523151" w14:textId="77777777" w:rsidR="009D1F8C" w:rsidRDefault="00274D41">
            <w:pPr>
              <w:pStyle w:val="TableParagraph"/>
              <w:spacing w:line="235" w:lineRule="exact"/>
              <w:ind w:left="107"/>
              <w:jc w:val="both"/>
            </w:pPr>
            <w:r>
              <w:t>with the student population</w:t>
            </w:r>
          </w:p>
        </w:tc>
      </w:tr>
      <w:tr w:rsidR="009D1F8C" w14:paraId="0E3D3414" w14:textId="77777777">
        <w:trPr>
          <w:trHeight w:val="505"/>
        </w:trPr>
        <w:tc>
          <w:tcPr>
            <w:tcW w:w="4788" w:type="dxa"/>
          </w:tcPr>
          <w:p w14:paraId="630EDAC0" w14:textId="77777777" w:rsidR="009D1F8C" w:rsidRDefault="00274D41">
            <w:pPr>
              <w:pStyle w:val="TableParagraph"/>
              <w:spacing w:line="250" w:lineRule="exact"/>
              <w:ind w:left="107"/>
            </w:pPr>
            <w:r>
              <w:t>Private/Parochial Senior High School</w:t>
            </w:r>
          </w:p>
        </w:tc>
        <w:tc>
          <w:tcPr>
            <w:tcW w:w="4788" w:type="dxa"/>
          </w:tcPr>
          <w:p w14:paraId="4BEAEAC4" w14:textId="77777777" w:rsidR="009D1F8C" w:rsidRDefault="00274D41">
            <w:pPr>
              <w:pStyle w:val="TableParagraph"/>
              <w:spacing w:line="254" w:lineRule="exact"/>
              <w:ind w:left="107" w:firstLine="2"/>
            </w:pPr>
            <w:r>
              <w:t>0.5 per student, plus 1 space per employee, plus adequate space for ancillary uses</w:t>
            </w:r>
          </w:p>
        </w:tc>
      </w:tr>
      <w:tr w:rsidR="009D1F8C" w14:paraId="6984B26F" w14:textId="77777777">
        <w:trPr>
          <w:trHeight w:val="503"/>
        </w:trPr>
        <w:tc>
          <w:tcPr>
            <w:tcW w:w="4788" w:type="dxa"/>
          </w:tcPr>
          <w:p w14:paraId="5D0392B2" w14:textId="77777777" w:rsidR="009D1F8C" w:rsidRDefault="00274D41">
            <w:pPr>
              <w:pStyle w:val="TableParagraph"/>
              <w:spacing w:line="248" w:lineRule="exact"/>
              <w:ind w:left="107"/>
            </w:pPr>
            <w:r>
              <w:t>Private/Parochial Technical School</w:t>
            </w:r>
          </w:p>
        </w:tc>
        <w:tc>
          <w:tcPr>
            <w:tcW w:w="4788" w:type="dxa"/>
          </w:tcPr>
          <w:p w14:paraId="6D1F8FAD" w14:textId="77777777" w:rsidR="009D1F8C" w:rsidRDefault="00274D41">
            <w:pPr>
              <w:pStyle w:val="TableParagraph"/>
              <w:spacing w:line="248" w:lineRule="exact"/>
              <w:ind w:left="107"/>
            </w:pPr>
            <w:r>
              <w:t>1 per 10 student stations, plus 1 space per each</w:t>
            </w:r>
          </w:p>
          <w:p w14:paraId="6ED7D7F5" w14:textId="77777777" w:rsidR="009D1F8C" w:rsidRDefault="00274D41">
            <w:pPr>
              <w:pStyle w:val="TableParagraph"/>
              <w:spacing w:line="236" w:lineRule="exact"/>
              <w:ind w:left="107"/>
            </w:pPr>
            <w:r>
              <w:t>employee, plus 20 visitor spaces</w:t>
            </w:r>
          </w:p>
        </w:tc>
      </w:tr>
      <w:tr w:rsidR="009D1F8C" w14:paraId="5F8F528D" w14:textId="77777777">
        <w:trPr>
          <w:trHeight w:val="252"/>
        </w:trPr>
        <w:tc>
          <w:tcPr>
            <w:tcW w:w="4788" w:type="dxa"/>
          </w:tcPr>
          <w:p w14:paraId="22BE43D6" w14:textId="77777777" w:rsidR="009D1F8C" w:rsidRDefault="00274D41">
            <w:pPr>
              <w:pStyle w:val="TableParagraph"/>
              <w:spacing w:line="233" w:lineRule="exact"/>
              <w:ind w:left="107"/>
            </w:pPr>
            <w:r>
              <w:t>Swimming Pool (Public &amp; Private)</w:t>
            </w:r>
          </w:p>
        </w:tc>
        <w:tc>
          <w:tcPr>
            <w:tcW w:w="4788" w:type="dxa"/>
          </w:tcPr>
          <w:p w14:paraId="783D37B7" w14:textId="77777777" w:rsidR="009D1F8C" w:rsidRDefault="00274D41">
            <w:pPr>
              <w:pStyle w:val="TableParagraph"/>
              <w:spacing w:line="233" w:lineRule="exact"/>
              <w:ind w:left="106"/>
            </w:pPr>
            <w:r>
              <w:t>1 per 50 square feet of pool area</w:t>
            </w:r>
          </w:p>
        </w:tc>
      </w:tr>
      <w:tr w:rsidR="009D1F8C" w14:paraId="326E0ABB" w14:textId="77777777">
        <w:trPr>
          <w:trHeight w:val="1012"/>
        </w:trPr>
        <w:tc>
          <w:tcPr>
            <w:tcW w:w="4788" w:type="dxa"/>
          </w:tcPr>
          <w:p w14:paraId="185EDACB" w14:textId="77777777" w:rsidR="009D1F8C" w:rsidRDefault="00274D41">
            <w:pPr>
              <w:pStyle w:val="TableParagraph"/>
              <w:ind w:left="107"/>
            </w:pPr>
            <w:r>
              <w:t>Transportation Terminal (Bus, Train, Airport, Railroad)</w:t>
            </w:r>
          </w:p>
        </w:tc>
        <w:tc>
          <w:tcPr>
            <w:tcW w:w="4788" w:type="dxa"/>
          </w:tcPr>
          <w:p w14:paraId="09FC62FC" w14:textId="77777777" w:rsidR="009D1F8C" w:rsidRDefault="00274D41">
            <w:pPr>
              <w:pStyle w:val="TableParagraph"/>
              <w:spacing w:line="254" w:lineRule="exact"/>
              <w:ind w:left="107" w:right="95"/>
              <w:jc w:val="both"/>
            </w:pPr>
            <w:r>
              <w:t>1 per 100 square feet of public waiting area plus 1 per two employees plus sufficient storage and unloading space for all commercial motor vehicles at the facility</w:t>
            </w:r>
          </w:p>
        </w:tc>
      </w:tr>
      <w:tr w:rsidR="009D1F8C" w14:paraId="0A87EFB0" w14:textId="77777777">
        <w:trPr>
          <w:trHeight w:val="248"/>
        </w:trPr>
        <w:tc>
          <w:tcPr>
            <w:tcW w:w="4788" w:type="dxa"/>
          </w:tcPr>
          <w:p w14:paraId="429E6FB7" w14:textId="77777777" w:rsidR="009D1F8C" w:rsidRDefault="009D1F8C">
            <w:pPr>
              <w:pStyle w:val="TableParagraph"/>
              <w:rPr>
                <w:sz w:val="18"/>
              </w:rPr>
            </w:pPr>
          </w:p>
        </w:tc>
        <w:tc>
          <w:tcPr>
            <w:tcW w:w="4788" w:type="dxa"/>
          </w:tcPr>
          <w:p w14:paraId="533099C5" w14:textId="77777777" w:rsidR="009D1F8C" w:rsidRDefault="009D1F8C">
            <w:pPr>
              <w:pStyle w:val="TableParagraph"/>
              <w:rPr>
                <w:sz w:val="18"/>
              </w:rPr>
            </w:pPr>
          </w:p>
        </w:tc>
      </w:tr>
      <w:tr w:rsidR="009D1F8C" w14:paraId="43B684DB" w14:textId="77777777">
        <w:trPr>
          <w:trHeight w:val="252"/>
        </w:trPr>
        <w:tc>
          <w:tcPr>
            <w:tcW w:w="4788" w:type="dxa"/>
          </w:tcPr>
          <w:p w14:paraId="1C02F39A" w14:textId="77777777" w:rsidR="009D1F8C" w:rsidRDefault="00274D41">
            <w:pPr>
              <w:pStyle w:val="TableParagraph"/>
              <w:spacing w:line="233" w:lineRule="exact"/>
              <w:ind w:left="107"/>
              <w:rPr>
                <w:b/>
                <w:i/>
              </w:rPr>
            </w:pPr>
            <w:r>
              <w:rPr>
                <w:b/>
                <w:i/>
              </w:rPr>
              <w:t>Commercial Uses</w:t>
            </w:r>
          </w:p>
        </w:tc>
        <w:tc>
          <w:tcPr>
            <w:tcW w:w="4788" w:type="dxa"/>
          </w:tcPr>
          <w:p w14:paraId="38482B6B" w14:textId="77777777" w:rsidR="009D1F8C" w:rsidRDefault="009D1F8C">
            <w:pPr>
              <w:pStyle w:val="TableParagraph"/>
              <w:rPr>
                <w:sz w:val="18"/>
              </w:rPr>
            </w:pPr>
          </w:p>
        </w:tc>
      </w:tr>
      <w:tr w:rsidR="009D1F8C" w14:paraId="399B1CAC" w14:textId="77777777">
        <w:trPr>
          <w:trHeight w:val="254"/>
        </w:trPr>
        <w:tc>
          <w:tcPr>
            <w:tcW w:w="4788" w:type="dxa"/>
          </w:tcPr>
          <w:p w14:paraId="4C13AF5B" w14:textId="77777777" w:rsidR="009D1F8C" w:rsidRDefault="00274D41">
            <w:pPr>
              <w:pStyle w:val="TableParagraph"/>
              <w:spacing w:line="234" w:lineRule="exact"/>
              <w:ind w:left="107"/>
            </w:pPr>
            <w:r>
              <w:t>Adult Entertainment Business</w:t>
            </w:r>
          </w:p>
        </w:tc>
        <w:tc>
          <w:tcPr>
            <w:tcW w:w="4788" w:type="dxa"/>
          </w:tcPr>
          <w:p w14:paraId="2A3B222F" w14:textId="77777777" w:rsidR="009D1F8C" w:rsidRDefault="00274D41">
            <w:pPr>
              <w:pStyle w:val="TableParagraph"/>
              <w:spacing w:line="234" w:lineRule="exact"/>
              <w:ind w:left="107"/>
            </w:pPr>
            <w:r>
              <w:t>1 per 200 square feet</w:t>
            </w:r>
          </w:p>
        </w:tc>
      </w:tr>
      <w:tr w:rsidR="009D1F8C" w14:paraId="2EFF1982" w14:textId="77777777">
        <w:trPr>
          <w:trHeight w:val="504"/>
        </w:trPr>
        <w:tc>
          <w:tcPr>
            <w:tcW w:w="4788" w:type="dxa"/>
          </w:tcPr>
          <w:p w14:paraId="0EA7C3C9" w14:textId="77777777" w:rsidR="009D1F8C" w:rsidRDefault="00274D41">
            <w:pPr>
              <w:pStyle w:val="TableParagraph"/>
              <w:spacing w:line="250" w:lineRule="exact"/>
              <w:ind w:left="107"/>
            </w:pPr>
            <w:r>
              <w:t>Automobile – Used Car Lot</w:t>
            </w:r>
          </w:p>
        </w:tc>
        <w:tc>
          <w:tcPr>
            <w:tcW w:w="4788" w:type="dxa"/>
          </w:tcPr>
          <w:p w14:paraId="550EAC91" w14:textId="77777777" w:rsidR="009D1F8C" w:rsidRDefault="00274D41">
            <w:pPr>
              <w:pStyle w:val="TableParagraph"/>
              <w:spacing w:before="1" w:line="252" w:lineRule="exact"/>
              <w:ind w:left="107" w:right="131"/>
            </w:pPr>
            <w:r>
              <w:t>2 for the first 30 vehicles displayed, plus 1 space per next 20 displays, plus 1 space for</w:t>
            </w:r>
            <w:r>
              <w:rPr>
                <w:spacing w:val="-6"/>
              </w:rPr>
              <w:t xml:space="preserve"> </w:t>
            </w:r>
            <w:r>
              <w:t>manager</w:t>
            </w:r>
          </w:p>
        </w:tc>
      </w:tr>
      <w:tr w:rsidR="009D1F8C" w14:paraId="5EA14682" w14:textId="77777777">
        <w:trPr>
          <w:trHeight w:val="1265"/>
        </w:trPr>
        <w:tc>
          <w:tcPr>
            <w:tcW w:w="4788" w:type="dxa"/>
          </w:tcPr>
          <w:p w14:paraId="0B825A1C" w14:textId="77777777" w:rsidR="009D1F8C" w:rsidRDefault="00274D41">
            <w:pPr>
              <w:pStyle w:val="TableParagraph"/>
              <w:spacing w:line="250" w:lineRule="exact"/>
              <w:ind w:left="107"/>
            </w:pPr>
            <w:r>
              <w:t>Automobile – Sales, Rental, Repair/Service</w:t>
            </w:r>
          </w:p>
        </w:tc>
        <w:tc>
          <w:tcPr>
            <w:tcW w:w="4788" w:type="dxa"/>
          </w:tcPr>
          <w:p w14:paraId="22C79B65" w14:textId="77777777" w:rsidR="009D1F8C" w:rsidRDefault="00274D41">
            <w:pPr>
              <w:pStyle w:val="TableParagraph"/>
              <w:spacing w:line="254" w:lineRule="exact"/>
              <w:ind w:left="107" w:right="95" w:firstLine="2"/>
              <w:jc w:val="both"/>
            </w:pPr>
            <w:r>
              <w:t xml:space="preserve">2 for every 1,000 square feet of gross floor area of sales/leasing, plus 1 space for every 4,500 square feet of outdoor display area, plus 1 storage </w:t>
            </w:r>
            <w:r>
              <w:rPr>
                <w:spacing w:val="-3"/>
              </w:rPr>
              <w:t xml:space="preserve">space </w:t>
            </w:r>
            <w:r>
              <w:t>for each vehicle displayed outdoors, plus 2 spaces per repair</w:t>
            </w:r>
            <w:r>
              <w:rPr>
                <w:spacing w:val="-1"/>
              </w:rPr>
              <w:t xml:space="preserve"> </w:t>
            </w:r>
            <w:r>
              <w:t>bay</w:t>
            </w:r>
          </w:p>
        </w:tc>
      </w:tr>
      <w:tr w:rsidR="009D1F8C" w14:paraId="005412C0" w14:textId="77777777">
        <w:trPr>
          <w:trHeight w:val="501"/>
        </w:trPr>
        <w:tc>
          <w:tcPr>
            <w:tcW w:w="4788" w:type="dxa"/>
          </w:tcPr>
          <w:p w14:paraId="6C1ADABE" w14:textId="77777777" w:rsidR="009D1F8C" w:rsidRDefault="00274D41">
            <w:pPr>
              <w:pStyle w:val="TableParagraph"/>
              <w:spacing w:line="246" w:lineRule="exact"/>
              <w:ind w:left="107"/>
            </w:pPr>
            <w:r>
              <w:t>Automobile Service Station (Gas Station)</w:t>
            </w:r>
          </w:p>
        </w:tc>
        <w:tc>
          <w:tcPr>
            <w:tcW w:w="4788" w:type="dxa"/>
          </w:tcPr>
          <w:p w14:paraId="5D468BFB" w14:textId="77777777" w:rsidR="009D1F8C" w:rsidRDefault="00274D41">
            <w:pPr>
              <w:pStyle w:val="TableParagraph"/>
              <w:spacing w:line="246" w:lineRule="exact"/>
              <w:ind w:left="106"/>
            </w:pPr>
            <w:r>
              <w:t>1 space per 200 square feet of sales area, plus 2</w:t>
            </w:r>
          </w:p>
          <w:p w14:paraId="7674F7D1" w14:textId="77777777" w:rsidR="009D1F8C" w:rsidRDefault="00274D41">
            <w:pPr>
              <w:pStyle w:val="TableParagraph"/>
              <w:spacing w:line="236" w:lineRule="exact"/>
              <w:ind w:left="107"/>
            </w:pPr>
            <w:r>
              <w:t>spaces per service bay, plus 1 space per employee</w:t>
            </w:r>
          </w:p>
        </w:tc>
      </w:tr>
      <w:tr w:rsidR="009D1F8C" w14:paraId="342EA69F" w14:textId="77777777">
        <w:trPr>
          <w:trHeight w:val="252"/>
        </w:trPr>
        <w:tc>
          <w:tcPr>
            <w:tcW w:w="4788" w:type="dxa"/>
          </w:tcPr>
          <w:p w14:paraId="3460131D" w14:textId="77777777" w:rsidR="009D1F8C" w:rsidRDefault="00274D41">
            <w:pPr>
              <w:pStyle w:val="TableParagraph"/>
              <w:spacing w:line="233" w:lineRule="exact"/>
              <w:ind w:left="107"/>
            </w:pPr>
            <w:r>
              <w:t>Barber &amp; Beauty Shop</w:t>
            </w:r>
          </w:p>
        </w:tc>
        <w:tc>
          <w:tcPr>
            <w:tcW w:w="4788" w:type="dxa"/>
          </w:tcPr>
          <w:p w14:paraId="64C9FE53" w14:textId="77777777" w:rsidR="009D1F8C" w:rsidRDefault="00274D41">
            <w:pPr>
              <w:pStyle w:val="TableParagraph"/>
              <w:spacing w:line="233" w:lineRule="exact"/>
              <w:ind w:left="107"/>
            </w:pPr>
            <w:r>
              <w:t>2 per barber or beautician</w:t>
            </w:r>
          </w:p>
        </w:tc>
      </w:tr>
      <w:tr w:rsidR="009D1F8C" w14:paraId="35F518DF" w14:textId="77777777">
        <w:trPr>
          <w:trHeight w:val="759"/>
        </w:trPr>
        <w:tc>
          <w:tcPr>
            <w:tcW w:w="4788" w:type="dxa"/>
          </w:tcPr>
          <w:p w14:paraId="7CBAEDE3" w14:textId="77777777" w:rsidR="009D1F8C" w:rsidRDefault="00274D41">
            <w:pPr>
              <w:pStyle w:val="TableParagraph"/>
              <w:spacing w:line="250" w:lineRule="exact"/>
              <w:ind w:left="107"/>
            </w:pPr>
            <w:r>
              <w:t>Bar/Cocktail Lounge</w:t>
            </w:r>
          </w:p>
        </w:tc>
        <w:tc>
          <w:tcPr>
            <w:tcW w:w="4788" w:type="dxa"/>
          </w:tcPr>
          <w:p w14:paraId="2A450C49" w14:textId="77777777" w:rsidR="009D1F8C" w:rsidRDefault="00274D41">
            <w:pPr>
              <w:pStyle w:val="TableParagraph"/>
              <w:spacing w:line="254" w:lineRule="exact"/>
              <w:ind w:left="107" w:right="95"/>
              <w:jc w:val="both"/>
            </w:pPr>
            <w:r>
              <w:t>1 per 3 persons based on the maximum seating capacity of the building or 1 space per 100 square feet whichever is greater</w:t>
            </w:r>
          </w:p>
        </w:tc>
      </w:tr>
      <w:tr w:rsidR="009D1F8C" w14:paraId="061A76E7" w14:textId="77777777">
        <w:trPr>
          <w:trHeight w:val="249"/>
        </w:trPr>
        <w:tc>
          <w:tcPr>
            <w:tcW w:w="4788" w:type="dxa"/>
          </w:tcPr>
          <w:p w14:paraId="16C80060" w14:textId="77777777" w:rsidR="009D1F8C" w:rsidRDefault="00274D41">
            <w:pPr>
              <w:pStyle w:val="TableParagraph"/>
              <w:spacing w:line="230" w:lineRule="exact"/>
              <w:ind w:left="107"/>
            </w:pPr>
            <w:r>
              <w:t>Bowling Alley</w:t>
            </w:r>
          </w:p>
        </w:tc>
        <w:tc>
          <w:tcPr>
            <w:tcW w:w="4788" w:type="dxa"/>
          </w:tcPr>
          <w:p w14:paraId="11C322CB" w14:textId="77777777" w:rsidR="009D1F8C" w:rsidRDefault="00274D41">
            <w:pPr>
              <w:pStyle w:val="TableParagraph"/>
              <w:spacing w:line="230" w:lineRule="exact"/>
              <w:ind w:left="107"/>
            </w:pPr>
            <w:r>
              <w:t>4 spaces per Alley</w:t>
            </w:r>
          </w:p>
        </w:tc>
      </w:tr>
      <w:tr w:rsidR="009D1F8C" w14:paraId="53236B6D" w14:textId="77777777">
        <w:trPr>
          <w:trHeight w:val="252"/>
        </w:trPr>
        <w:tc>
          <w:tcPr>
            <w:tcW w:w="4788" w:type="dxa"/>
          </w:tcPr>
          <w:p w14:paraId="40503563" w14:textId="77777777" w:rsidR="009D1F8C" w:rsidRDefault="00274D41">
            <w:pPr>
              <w:pStyle w:val="TableParagraph"/>
              <w:spacing w:line="233" w:lineRule="exact"/>
              <w:ind w:left="107"/>
            </w:pPr>
            <w:r>
              <w:t>Business Service Establishment</w:t>
            </w:r>
          </w:p>
        </w:tc>
        <w:tc>
          <w:tcPr>
            <w:tcW w:w="4788" w:type="dxa"/>
          </w:tcPr>
          <w:p w14:paraId="601CFD04" w14:textId="77777777" w:rsidR="009D1F8C" w:rsidRDefault="00274D41">
            <w:pPr>
              <w:pStyle w:val="TableParagraph"/>
              <w:spacing w:line="233" w:lineRule="exact"/>
              <w:ind w:left="108"/>
            </w:pPr>
            <w:r>
              <w:t>1 per 300 square feet</w:t>
            </w:r>
          </w:p>
        </w:tc>
      </w:tr>
      <w:tr w:rsidR="009D1F8C" w14:paraId="4600EA06" w14:textId="77777777">
        <w:trPr>
          <w:trHeight w:val="252"/>
        </w:trPr>
        <w:tc>
          <w:tcPr>
            <w:tcW w:w="4788" w:type="dxa"/>
          </w:tcPr>
          <w:p w14:paraId="10DD20CC" w14:textId="77777777" w:rsidR="009D1F8C" w:rsidRDefault="00274D41">
            <w:pPr>
              <w:pStyle w:val="TableParagraph"/>
              <w:spacing w:line="233" w:lineRule="exact"/>
              <w:ind w:left="107"/>
            </w:pPr>
            <w:r>
              <w:t>Car wash</w:t>
            </w:r>
          </w:p>
        </w:tc>
        <w:tc>
          <w:tcPr>
            <w:tcW w:w="4788" w:type="dxa"/>
          </w:tcPr>
          <w:p w14:paraId="0E3FF0AE" w14:textId="77777777" w:rsidR="009D1F8C" w:rsidRDefault="00274D41">
            <w:pPr>
              <w:pStyle w:val="TableParagraph"/>
              <w:spacing w:line="233" w:lineRule="exact"/>
              <w:ind w:left="108"/>
            </w:pPr>
            <w:r>
              <w:t>3 spaces plus 1 space per employee</w:t>
            </w:r>
          </w:p>
        </w:tc>
      </w:tr>
      <w:tr w:rsidR="009D1F8C" w14:paraId="5A9A9AC5" w14:textId="77777777">
        <w:trPr>
          <w:trHeight w:val="506"/>
        </w:trPr>
        <w:tc>
          <w:tcPr>
            <w:tcW w:w="4788" w:type="dxa"/>
          </w:tcPr>
          <w:p w14:paraId="2C1EC578" w14:textId="77777777" w:rsidR="009D1F8C" w:rsidRDefault="00274D41">
            <w:pPr>
              <w:pStyle w:val="TableParagraph"/>
              <w:spacing w:line="250" w:lineRule="exact"/>
              <w:ind w:left="107"/>
            </w:pPr>
            <w:r>
              <w:t>Catering</w:t>
            </w:r>
          </w:p>
        </w:tc>
        <w:tc>
          <w:tcPr>
            <w:tcW w:w="4788" w:type="dxa"/>
          </w:tcPr>
          <w:p w14:paraId="338A458A" w14:textId="77777777" w:rsidR="009D1F8C" w:rsidRDefault="00274D41">
            <w:pPr>
              <w:pStyle w:val="TableParagraph"/>
              <w:spacing w:line="254" w:lineRule="exact"/>
              <w:ind w:left="107"/>
            </w:pPr>
            <w:r>
              <w:t>1 per employee plus 0.5 spaces per delivery truck, plus 2 spaces per 1,000 square feet</w:t>
            </w:r>
          </w:p>
        </w:tc>
      </w:tr>
      <w:tr w:rsidR="009D1F8C" w14:paraId="5ECE71C8" w14:textId="77777777">
        <w:trPr>
          <w:trHeight w:val="504"/>
        </w:trPr>
        <w:tc>
          <w:tcPr>
            <w:tcW w:w="4788" w:type="dxa"/>
          </w:tcPr>
          <w:p w14:paraId="78305706" w14:textId="77777777" w:rsidR="009D1F8C" w:rsidRDefault="00274D41">
            <w:pPr>
              <w:pStyle w:val="TableParagraph"/>
              <w:spacing w:line="248" w:lineRule="exact"/>
              <w:ind w:left="107"/>
            </w:pPr>
            <w:r>
              <w:t>Flea Market</w:t>
            </w:r>
          </w:p>
        </w:tc>
        <w:tc>
          <w:tcPr>
            <w:tcW w:w="4788" w:type="dxa"/>
          </w:tcPr>
          <w:p w14:paraId="71876AC0" w14:textId="77777777" w:rsidR="009D1F8C" w:rsidRDefault="00274D41">
            <w:pPr>
              <w:pStyle w:val="TableParagraph"/>
              <w:spacing w:line="248" w:lineRule="exact"/>
              <w:ind w:left="109"/>
            </w:pPr>
            <w:r>
              <w:t>1 per 200 square feet of sales area or outdoor</w:t>
            </w:r>
          </w:p>
          <w:p w14:paraId="73174567" w14:textId="77777777" w:rsidR="009D1F8C" w:rsidRDefault="00274D41">
            <w:pPr>
              <w:pStyle w:val="TableParagraph"/>
              <w:spacing w:line="236" w:lineRule="exact"/>
              <w:ind w:left="107"/>
            </w:pPr>
            <w:r>
              <w:t>display area</w:t>
            </w:r>
          </w:p>
        </w:tc>
      </w:tr>
      <w:tr w:rsidR="009D1F8C" w14:paraId="5CFF5872" w14:textId="77777777">
        <w:trPr>
          <w:trHeight w:val="252"/>
        </w:trPr>
        <w:tc>
          <w:tcPr>
            <w:tcW w:w="4788" w:type="dxa"/>
          </w:tcPr>
          <w:p w14:paraId="30EFFF1E" w14:textId="77777777" w:rsidR="009D1F8C" w:rsidRDefault="00274D41">
            <w:pPr>
              <w:pStyle w:val="TableParagraph"/>
              <w:spacing w:line="233" w:lineRule="exact"/>
              <w:ind w:left="107"/>
            </w:pPr>
            <w:r>
              <w:t>Financial Institutions</w:t>
            </w:r>
          </w:p>
        </w:tc>
        <w:tc>
          <w:tcPr>
            <w:tcW w:w="4788" w:type="dxa"/>
          </w:tcPr>
          <w:p w14:paraId="021AE63D" w14:textId="77777777" w:rsidR="009D1F8C" w:rsidRDefault="00274D41">
            <w:pPr>
              <w:pStyle w:val="TableParagraph"/>
              <w:spacing w:line="233" w:lineRule="exact"/>
              <w:ind w:left="108"/>
            </w:pPr>
            <w:r>
              <w:t>1 per 300 square feet plus queuing spaces</w:t>
            </w:r>
          </w:p>
        </w:tc>
      </w:tr>
      <w:tr w:rsidR="009D1F8C" w14:paraId="56E5E465" w14:textId="77777777">
        <w:trPr>
          <w:trHeight w:val="252"/>
        </w:trPr>
        <w:tc>
          <w:tcPr>
            <w:tcW w:w="4788" w:type="dxa"/>
          </w:tcPr>
          <w:p w14:paraId="4AF106A6" w14:textId="77777777" w:rsidR="009D1F8C" w:rsidRDefault="00274D41">
            <w:pPr>
              <w:pStyle w:val="TableParagraph"/>
              <w:spacing w:line="233" w:lineRule="exact"/>
              <w:ind w:left="107"/>
            </w:pPr>
            <w:r>
              <w:t>Fitness Center, Health Club and Spa</w:t>
            </w:r>
          </w:p>
        </w:tc>
        <w:tc>
          <w:tcPr>
            <w:tcW w:w="4788" w:type="dxa"/>
          </w:tcPr>
          <w:p w14:paraId="1B98FB1A" w14:textId="77777777" w:rsidR="009D1F8C" w:rsidRDefault="00274D41">
            <w:pPr>
              <w:pStyle w:val="TableParagraph"/>
              <w:spacing w:line="233" w:lineRule="exact"/>
              <w:ind w:left="107"/>
            </w:pPr>
            <w:r>
              <w:t>1 space per 200 square feet</w:t>
            </w:r>
          </w:p>
        </w:tc>
      </w:tr>
      <w:tr w:rsidR="009D1F8C" w14:paraId="49A59043" w14:textId="77777777">
        <w:trPr>
          <w:trHeight w:val="506"/>
        </w:trPr>
        <w:tc>
          <w:tcPr>
            <w:tcW w:w="4788" w:type="dxa"/>
          </w:tcPr>
          <w:p w14:paraId="4C77C943" w14:textId="77777777" w:rsidR="009D1F8C" w:rsidRDefault="00274D41">
            <w:pPr>
              <w:pStyle w:val="TableParagraph"/>
              <w:spacing w:line="250" w:lineRule="exact"/>
              <w:ind w:left="107"/>
            </w:pPr>
            <w:r>
              <w:t>Funeral Home</w:t>
            </w:r>
          </w:p>
        </w:tc>
        <w:tc>
          <w:tcPr>
            <w:tcW w:w="4788" w:type="dxa"/>
          </w:tcPr>
          <w:p w14:paraId="2A70EFA0" w14:textId="77777777" w:rsidR="009D1F8C" w:rsidRDefault="00274D41">
            <w:pPr>
              <w:pStyle w:val="TableParagraph"/>
              <w:spacing w:line="254" w:lineRule="exact"/>
              <w:ind w:left="107"/>
            </w:pPr>
            <w:r>
              <w:t>0.25 per seat of chapel capacity plus 1 space per 3 employees</w:t>
            </w:r>
          </w:p>
        </w:tc>
      </w:tr>
      <w:tr w:rsidR="009D1F8C" w14:paraId="10C5D64A" w14:textId="77777777">
        <w:trPr>
          <w:trHeight w:val="504"/>
        </w:trPr>
        <w:tc>
          <w:tcPr>
            <w:tcW w:w="4788" w:type="dxa"/>
          </w:tcPr>
          <w:p w14:paraId="6F9C2A96" w14:textId="77777777" w:rsidR="009D1F8C" w:rsidRDefault="00274D41">
            <w:pPr>
              <w:pStyle w:val="TableParagraph"/>
              <w:spacing w:line="248" w:lineRule="exact"/>
              <w:ind w:left="107"/>
            </w:pPr>
            <w:r>
              <w:t>Kennel</w:t>
            </w:r>
          </w:p>
        </w:tc>
        <w:tc>
          <w:tcPr>
            <w:tcW w:w="4788" w:type="dxa"/>
          </w:tcPr>
          <w:p w14:paraId="551AAAEF" w14:textId="77777777" w:rsidR="009D1F8C" w:rsidRDefault="00274D41">
            <w:pPr>
              <w:pStyle w:val="TableParagraph"/>
              <w:spacing w:line="248" w:lineRule="exact"/>
              <w:ind w:left="108"/>
            </w:pPr>
            <w:r>
              <w:t>1 per 300 square feet of office, administration and</w:t>
            </w:r>
          </w:p>
          <w:p w14:paraId="7B1C8922" w14:textId="77777777" w:rsidR="009D1F8C" w:rsidRDefault="00274D41">
            <w:pPr>
              <w:pStyle w:val="TableParagraph"/>
              <w:spacing w:line="236" w:lineRule="exact"/>
              <w:ind w:left="107"/>
            </w:pPr>
            <w:r>
              <w:t>examination area</w:t>
            </w:r>
          </w:p>
        </w:tc>
      </w:tr>
      <w:tr w:rsidR="009D1F8C" w14:paraId="1FCDEF7D" w14:textId="77777777">
        <w:trPr>
          <w:trHeight w:val="253"/>
        </w:trPr>
        <w:tc>
          <w:tcPr>
            <w:tcW w:w="4788" w:type="dxa"/>
          </w:tcPr>
          <w:p w14:paraId="10BA8EF5" w14:textId="77777777" w:rsidR="009D1F8C" w:rsidRDefault="00274D41">
            <w:pPr>
              <w:pStyle w:val="TableParagraph"/>
              <w:spacing w:line="234" w:lineRule="exact"/>
              <w:ind w:left="107"/>
            </w:pPr>
            <w:r>
              <w:t>Self Service Laundry (Laundromat)</w:t>
            </w:r>
          </w:p>
        </w:tc>
        <w:tc>
          <w:tcPr>
            <w:tcW w:w="4788" w:type="dxa"/>
          </w:tcPr>
          <w:p w14:paraId="600AF7B6" w14:textId="77777777" w:rsidR="009D1F8C" w:rsidRDefault="00274D41">
            <w:pPr>
              <w:pStyle w:val="TableParagraph"/>
              <w:spacing w:line="234" w:lineRule="exact"/>
              <w:ind w:left="108"/>
            </w:pPr>
            <w:r>
              <w:t>1 per 250 square feet</w:t>
            </w:r>
          </w:p>
        </w:tc>
      </w:tr>
      <w:tr w:rsidR="009D1F8C" w14:paraId="43DEC1F2" w14:textId="77777777">
        <w:trPr>
          <w:trHeight w:val="506"/>
        </w:trPr>
        <w:tc>
          <w:tcPr>
            <w:tcW w:w="4788" w:type="dxa"/>
          </w:tcPr>
          <w:p w14:paraId="3A69573E" w14:textId="77777777" w:rsidR="009D1F8C" w:rsidRDefault="00274D41">
            <w:pPr>
              <w:pStyle w:val="TableParagraph"/>
              <w:spacing w:line="250" w:lineRule="exact"/>
              <w:ind w:left="107"/>
            </w:pPr>
            <w:r>
              <w:t>Museum, Art Galleries and similar Uses</w:t>
            </w:r>
          </w:p>
        </w:tc>
        <w:tc>
          <w:tcPr>
            <w:tcW w:w="4788" w:type="dxa"/>
          </w:tcPr>
          <w:p w14:paraId="7644AE47" w14:textId="77777777" w:rsidR="009D1F8C" w:rsidRDefault="00274D41">
            <w:pPr>
              <w:pStyle w:val="TableParagraph"/>
              <w:spacing w:before="1" w:line="252" w:lineRule="exact"/>
              <w:ind w:left="107" w:right="131" w:firstLine="1"/>
            </w:pPr>
            <w:r>
              <w:t>2 per 1,000 square feet plus one bus parking stall (12 x 45)</w:t>
            </w:r>
          </w:p>
        </w:tc>
      </w:tr>
    </w:tbl>
    <w:p w14:paraId="53C326F9" w14:textId="77777777" w:rsidR="009D1F8C" w:rsidRDefault="009D1F8C">
      <w:pPr>
        <w:spacing w:line="252" w:lineRule="exact"/>
        <w:sectPr w:rsidR="009D1F8C">
          <w:pgSz w:w="12240" w:h="15840"/>
          <w:pgMar w:top="940" w:right="700" w:bottom="2280" w:left="840" w:header="727" w:footer="2061" w:gutter="0"/>
          <w:cols w:space="720"/>
        </w:sectPr>
      </w:pPr>
    </w:p>
    <w:p w14:paraId="00BAF1EE" w14:textId="77777777" w:rsidR="009D1F8C" w:rsidRDefault="009D1F8C">
      <w:pPr>
        <w:pStyle w:val="BodyText"/>
        <w:spacing w:before="7"/>
        <w:rPr>
          <w:b/>
          <w:sz w:val="27"/>
        </w:rPr>
      </w:pPr>
    </w:p>
    <w:tbl>
      <w:tblPr>
        <w:tblW w:w="0" w:type="auto"/>
        <w:tblInd w:w="4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88"/>
        <w:gridCol w:w="4788"/>
      </w:tblGrid>
      <w:tr w:rsidR="009D1F8C" w14:paraId="0A1CDF5B" w14:textId="77777777">
        <w:trPr>
          <w:trHeight w:val="252"/>
        </w:trPr>
        <w:tc>
          <w:tcPr>
            <w:tcW w:w="4788" w:type="dxa"/>
          </w:tcPr>
          <w:p w14:paraId="1EDFF847" w14:textId="77777777" w:rsidR="009D1F8C" w:rsidRDefault="00274D41">
            <w:pPr>
              <w:pStyle w:val="TableParagraph"/>
              <w:spacing w:line="233" w:lineRule="exact"/>
              <w:ind w:left="107"/>
            </w:pPr>
            <w:r>
              <w:t>Office – Business and Professional</w:t>
            </w:r>
          </w:p>
        </w:tc>
        <w:tc>
          <w:tcPr>
            <w:tcW w:w="4788" w:type="dxa"/>
          </w:tcPr>
          <w:p w14:paraId="114473D8" w14:textId="77777777" w:rsidR="009D1F8C" w:rsidRDefault="00274D41">
            <w:pPr>
              <w:pStyle w:val="TableParagraph"/>
              <w:spacing w:line="233" w:lineRule="exact"/>
              <w:ind w:left="107"/>
            </w:pPr>
            <w:r>
              <w:t>1 per 300 square feet</w:t>
            </w:r>
          </w:p>
        </w:tc>
      </w:tr>
      <w:tr w:rsidR="009D1F8C" w14:paraId="13AD51AB" w14:textId="77777777">
        <w:trPr>
          <w:trHeight w:val="505"/>
        </w:trPr>
        <w:tc>
          <w:tcPr>
            <w:tcW w:w="4788" w:type="dxa"/>
          </w:tcPr>
          <w:p w14:paraId="10B15288" w14:textId="77777777" w:rsidR="009D1F8C" w:rsidRDefault="00274D41">
            <w:pPr>
              <w:pStyle w:val="TableParagraph"/>
              <w:spacing w:line="254" w:lineRule="exact"/>
              <w:ind w:left="107"/>
            </w:pPr>
            <w:r>
              <w:t>Office – Medical, Dental, Veterinary and other Health Related Uses</w:t>
            </w:r>
          </w:p>
        </w:tc>
        <w:tc>
          <w:tcPr>
            <w:tcW w:w="4788" w:type="dxa"/>
          </w:tcPr>
          <w:p w14:paraId="7DB7EA88" w14:textId="77777777" w:rsidR="009D1F8C" w:rsidRDefault="00274D41">
            <w:pPr>
              <w:pStyle w:val="TableParagraph"/>
              <w:spacing w:line="250" w:lineRule="exact"/>
              <w:ind w:left="107"/>
            </w:pPr>
            <w:r>
              <w:t>1 per 200 square feet</w:t>
            </w:r>
          </w:p>
        </w:tc>
      </w:tr>
      <w:tr w:rsidR="009D1F8C" w14:paraId="79343A07" w14:textId="77777777">
        <w:trPr>
          <w:trHeight w:val="250"/>
        </w:trPr>
        <w:tc>
          <w:tcPr>
            <w:tcW w:w="4788" w:type="dxa"/>
          </w:tcPr>
          <w:p w14:paraId="7B22B85A" w14:textId="77777777" w:rsidR="009D1F8C" w:rsidRDefault="00274D41">
            <w:pPr>
              <w:pStyle w:val="TableParagraph"/>
              <w:spacing w:line="231" w:lineRule="exact"/>
              <w:ind w:left="107"/>
            </w:pPr>
            <w:r>
              <w:t>Personal Service Establishment</w:t>
            </w:r>
          </w:p>
        </w:tc>
        <w:tc>
          <w:tcPr>
            <w:tcW w:w="4788" w:type="dxa"/>
          </w:tcPr>
          <w:p w14:paraId="7E074D7A" w14:textId="77777777" w:rsidR="009D1F8C" w:rsidRDefault="00274D41">
            <w:pPr>
              <w:pStyle w:val="TableParagraph"/>
              <w:spacing w:line="231" w:lineRule="exact"/>
              <w:ind w:left="109"/>
            </w:pPr>
            <w:r>
              <w:t>1 per 200 square feet</w:t>
            </w:r>
          </w:p>
        </w:tc>
      </w:tr>
      <w:tr w:rsidR="009D1F8C" w14:paraId="754F28B3" w14:textId="77777777">
        <w:trPr>
          <w:trHeight w:val="506"/>
        </w:trPr>
        <w:tc>
          <w:tcPr>
            <w:tcW w:w="4788" w:type="dxa"/>
          </w:tcPr>
          <w:p w14:paraId="63A3105B" w14:textId="77777777" w:rsidR="009D1F8C" w:rsidRDefault="00274D41">
            <w:pPr>
              <w:pStyle w:val="TableParagraph"/>
              <w:spacing w:line="250" w:lineRule="exact"/>
              <w:ind w:left="107"/>
            </w:pPr>
            <w:r>
              <w:t>Pool Hall/Billiard Parlor</w:t>
            </w:r>
          </w:p>
        </w:tc>
        <w:tc>
          <w:tcPr>
            <w:tcW w:w="4788" w:type="dxa"/>
          </w:tcPr>
          <w:p w14:paraId="01B76FF8" w14:textId="77777777" w:rsidR="009D1F8C" w:rsidRDefault="00274D41">
            <w:pPr>
              <w:pStyle w:val="TableParagraph"/>
              <w:spacing w:line="254" w:lineRule="exact"/>
              <w:ind w:left="107" w:firstLine="1"/>
            </w:pPr>
            <w:r>
              <w:t>1 per 200 square feet, plus restaurant/ bar seating requirements if applicable</w:t>
            </w:r>
          </w:p>
        </w:tc>
      </w:tr>
      <w:tr w:rsidR="009D1F8C" w14:paraId="54413A74" w14:textId="77777777">
        <w:trPr>
          <w:trHeight w:val="503"/>
        </w:trPr>
        <w:tc>
          <w:tcPr>
            <w:tcW w:w="4788" w:type="dxa"/>
          </w:tcPr>
          <w:p w14:paraId="78D9504A" w14:textId="77777777" w:rsidR="009D1F8C" w:rsidRDefault="00274D41">
            <w:pPr>
              <w:pStyle w:val="TableParagraph"/>
              <w:spacing w:line="248" w:lineRule="exact"/>
              <w:ind w:left="107"/>
            </w:pPr>
            <w:r>
              <w:t>Quick Oil Change Facility</w:t>
            </w:r>
          </w:p>
        </w:tc>
        <w:tc>
          <w:tcPr>
            <w:tcW w:w="4788" w:type="dxa"/>
          </w:tcPr>
          <w:p w14:paraId="43EA21FD" w14:textId="77777777" w:rsidR="009D1F8C" w:rsidRDefault="00274D41">
            <w:pPr>
              <w:pStyle w:val="TableParagraph"/>
              <w:spacing w:line="248" w:lineRule="exact"/>
              <w:ind w:left="107"/>
            </w:pPr>
            <w:r>
              <w:t>1 space per employee, plus 1 space per service bay.</w:t>
            </w:r>
          </w:p>
          <w:p w14:paraId="0826D189" w14:textId="77777777" w:rsidR="009D1F8C" w:rsidRDefault="00274D41">
            <w:pPr>
              <w:pStyle w:val="TableParagraph"/>
              <w:spacing w:line="236" w:lineRule="exact"/>
              <w:ind w:left="107"/>
            </w:pPr>
            <w:r>
              <w:t>Not less than 5 parking spaces may be provided.</w:t>
            </w:r>
          </w:p>
        </w:tc>
      </w:tr>
      <w:tr w:rsidR="009D1F8C" w14:paraId="24415E1B" w14:textId="77777777">
        <w:trPr>
          <w:trHeight w:val="252"/>
        </w:trPr>
        <w:tc>
          <w:tcPr>
            <w:tcW w:w="4788" w:type="dxa"/>
          </w:tcPr>
          <w:p w14:paraId="656C4B21" w14:textId="77777777" w:rsidR="009D1F8C" w:rsidRDefault="00274D41">
            <w:pPr>
              <w:pStyle w:val="TableParagraph"/>
              <w:spacing w:line="233" w:lineRule="exact"/>
              <w:ind w:left="107"/>
            </w:pPr>
            <w:r>
              <w:t>Radio/TV studio</w:t>
            </w:r>
          </w:p>
        </w:tc>
        <w:tc>
          <w:tcPr>
            <w:tcW w:w="4788" w:type="dxa"/>
          </w:tcPr>
          <w:p w14:paraId="068B2CC6" w14:textId="77777777" w:rsidR="009D1F8C" w:rsidRDefault="00274D41">
            <w:pPr>
              <w:pStyle w:val="TableParagraph"/>
              <w:spacing w:line="233" w:lineRule="exact"/>
              <w:ind w:left="107"/>
            </w:pPr>
            <w:r>
              <w:t>1 per employee</w:t>
            </w:r>
          </w:p>
        </w:tc>
      </w:tr>
      <w:tr w:rsidR="009D1F8C" w14:paraId="48508C01" w14:textId="77777777">
        <w:trPr>
          <w:trHeight w:val="252"/>
        </w:trPr>
        <w:tc>
          <w:tcPr>
            <w:tcW w:w="4788" w:type="dxa"/>
          </w:tcPr>
          <w:p w14:paraId="7AC3F1CB" w14:textId="77777777" w:rsidR="009D1F8C" w:rsidRDefault="00274D41">
            <w:pPr>
              <w:pStyle w:val="TableParagraph"/>
              <w:spacing w:line="233" w:lineRule="exact"/>
              <w:ind w:left="107"/>
            </w:pPr>
            <w:r>
              <w:t>Service and Repair Shop</w:t>
            </w:r>
          </w:p>
        </w:tc>
        <w:tc>
          <w:tcPr>
            <w:tcW w:w="4788" w:type="dxa"/>
          </w:tcPr>
          <w:p w14:paraId="4A1FFD98" w14:textId="77777777" w:rsidR="009D1F8C" w:rsidRDefault="00274D41">
            <w:pPr>
              <w:pStyle w:val="TableParagraph"/>
              <w:spacing w:line="233" w:lineRule="exact"/>
              <w:ind w:left="108"/>
            </w:pPr>
            <w:r>
              <w:t>1 per 300 square feet</w:t>
            </w:r>
          </w:p>
        </w:tc>
      </w:tr>
      <w:tr w:rsidR="009D1F8C" w14:paraId="7FB8CB29" w14:textId="77777777">
        <w:trPr>
          <w:trHeight w:val="506"/>
        </w:trPr>
        <w:tc>
          <w:tcPr>
            <w:tcW w:w="4788" w:type="dxa"/>
          </w:tcPr>
          <w:p w14:paraId="5517EFC2" w14:textId="77777777" w:rsidR="009D1F8C" w:rsidRDefault="00274D41">
            <w:pPr>
              <w:pStyle w:val="TableParagraph"/>
              <w:spacing w:line="250" w:lineRule="exact"/>
              <w:ind w:left="107"/>
            </w:pPr>
            <w:r>
              <w:t>Restaurant – General</w:t>
            </w:r>
          </w:p>
        </w:tc>
        <w:tc>
          <w:tcPr>
            <w:tcW w:w="4788" w:type="dxa"/>
          </w:tcPr>
          <w:p w14:paraId="1255C6D0" w14:textId="77777777" w:rsidR="009D1F8C" w:rsidRDefault="00274D41">
            <w:pPr>
              <w:pStyle w:val="TableParagraph"/>
              <w:spacing w:line="254" w:lineRule="exact"/>
              <w:ind w:left="107" w:right="131"/>
            </w:pPr>
            <w:r>
              <w:t>1 per 3 seats based on the maximum seating capacity, plus 1 space per employee</w:t>
            </w:r>
          </w:p>
        </w:tc>
      </w:tr>
      <w:tr w:rsidR="009D1F8C" w14:paraId="1F86FB7A" w14:textId="77777777">
        <w:trPr>
          <w:trHeight w:val="503"/>
        </w:trPr>
        <w:tc>
          <w:tcPr>
            <w:tcW w:w="4788" w:type="dxa"/>
          </w:tcPr>
          <w:p w14:paraId="6F56ED89" w14:textId="77777777" w:rsidR="009D1F8C" w:rsidRDefault="00274D41">
            <w:pPr>
              <w:pStyle w:val="TableParagraph"/>
              <w:spacing w:line="248" w:lineRule="exact"/>
              <w:ind w:left="107"/>
            </w:pPr>
            <w:r>
              <w:t>Restaurant – Fast Food, Convenience</w:t>
            </w:r>
          </w:p>
        </w:tc>
        <w:tc>
          <w:tcPr>
            <w:tcW w:w="4788" w:type="dxa"/>
          </w:tcPr>
          <w:p w14:paraId="74E39488" w14:textId="77777777" w:rsidR="009D1F8C" w:rsidRDefault="00274D41">
            <w:pPr>
              <w:pStyle w:val="TableParagraph"/>
              <w:spacing w:line="248" w:lineRule="exact"/>
              <w:ind w:left="107"/>
            </w:pPr>
            <w:r>
              <w:t>1 per employee, plus 1 space of 100 square feet of</w:t>
            </w:r>
          </w:p>
          <w:p w14:paraId="59C617AC" w14:textId="77777777" w:rsidR="009D1F8C" w:rsidRDefault="00274D41">
            <w:pPr>
              <w:pStyle w:val="TableParagraph"/>
              <w:spacing w:line="236" w:lineRule="exact"/>
              <w:ind w:left="107"/>
            </w:pPr>
            <w:r>
              <w:t>service area, plus queuing spaces</w:t>
            </w:r>
          </w:p>
        </w:tc>
      </w:tr>
      <w:tr w:rsidR="009D1F8C" w14:paraId="782A9CA0" w14:textId="77777777">
        <w:trPr>
          <w:trHeight w:val="252"/>
        </w:trPr>
        <w:tc>
          <w:tcPr>
            <w:tcW w:w="4788" w:type="dxa"/>
          </w:tcPr>
          <w:p w14:paraId="186A3091" w14:textId="77777777" w:rsidR="009D1F8C" w:rsidRDefault="00274D41">
            <w:pPr>
              <w:pStyle w:val="TableParagraph"/>
              <w:spacing w:line="233" w:lineRule="exact"/>
              <w:ind w:left="107"/>
            </w:pPr>
            <w:r>
              <w:t>Retail – Department Store</w:t>
            </w:r>
          </w:p>
        </w:tc>
        <w:tc>
          <w:tcPr>
            <w:tcW w:w="4788" w:type="dxa"/>
          </w:tcPr>
          <w:p w14:paraId="3CD5FBD3" w14:textId="77777777" w:rsidR="009D1F8C" w:rsidRDefault="00274D41">
            <w:pPr>
              <w:pStyle w:val="TableParagraph"/>
              <w:spacing w:line="233" w:lineRule="exact"/>
              <w:ind w:left="108"/>
            </w:pPr>
            <w:r>
              <w:t>3 per 1,000 square feet</w:t>
            </w:r>
          </w:p>
        </w:tc>
      </w:tr>
      <w:tr w:rsidR="009D1F8C" w14:paraId="18806389" w14:textId="77777777">
        <w:trPr>
          <w:trHeight w:val="254"/>
        </w:trPr>
        <w:tc>
          <w:tcPr>
            <w:tcW w:w="4788" w:type="dxa"/>
          </w:tcPr>
          <w:p w14:paraId="15C79133" w14:textId="77777777" w:rsidR="009D1F8C" w:rsidRDefault="00274D41">
            <w:pPr>
              <w:pStyle w:val="TableParagraph"/>
              <w:spacing w:line="234" w:lineRule="exact"/>
              <w:ind w:left="107"/>
            </w:pPr>
            <w:r>
              <w:t>Retail – Furniture</w:t>
            </w:r>
          </w:p>
        </w:tc>
        <w:tc>
          <w:tcPr>
            <w:tcW w:w="4788" w:type="dxa"/>
          </w:tcPr>
          <w:p w14:paraId="241A1ABC" w14:textId="77777777" w:rsidR="009D1F8C" w:rsidRDefault="00274D41">
            <w:pPr>
              <w:pStyle w:val="TableParagraph"/>
              <w:spacing w:line="234" w:lineRule="exact"/>
              <w:ind w:left="108"/>
            </w:pPr>
            <w:r>
              <w:t>1 per 500 square feet</w:t>
            </w:r>
          </w:p>
        </w:tc>
      </w:tr>
      <w:tr w:rsidR="009D1F8C" w14:paraId="10A51DCD" w14:textId="77777777">
        <w:trPr>
          <w:trHeight w:val="757"/>
        </w:trPr>
        <w:tc>
          <w:tcPr>
            <w:tcW w:w="4788" w:type="dxa"/>
          </w:tcPr>
          <w:p w14:paraId="10772BF4" w14:textId="77777777" w:rsidR="009D1F8C" w:rsidRDefault="00274D41">
            <w:pPr>
              <w:pStyle w:val="TableParagraph"/>
              <w:ind w:left="107" w:right="95"/>
            </w:pPr>
            <w:r>
              <w:t>Retail – Intensive sales and Service (including drive-through business, grocery stores, convenience</w:t>
            </w:r>
          </w:p>
          <w:p w14:paraId="46DDF76C" w14:textId="77777777" w:rsidR="009D1F8C" w:rsidRDefault="00274D41">
            <w:pPr>
              <w:pStyle w:val="TableParagraph"/>
              <w:spacing w:line="235" w:lineRule="exact"/>
              <w:ind w:left="107"/>
            </w:pPr>
            <w:r>
              <w:t xml:space="preserve">stores, drug stores, gift shops, hardware stores, </w:t>
            </w:r>
            <w:proofErr w:type="spellStart"/>
            <w:r>
              <w:t>etc</w:t>
            </w:r>
            <w:proofErr w:type="spellEnd"/>
            <w:r>
              <w:t>)</w:t>
            </w:r>
          </w:p>
        </w:tc>
        <w:tc>
          <w:tcPr>
            <w:tcW w:w="4788" w:type="dxa"/>
          </w:tcPr>
          <w:p w14:paraId="4C69C486" w14:textId="77777777" w:rsidR="009D1F8C" w:rsidRDefault="00274D41">
            <w:pPr>
              <w:pStyle w:val="TableParagraph"/>
              <w:spacing w:line="250" w:lineRule="exact"/>
              <w:ind w:left="107"/>
            </w:pPr>
            <w:r>
              <w:t>1 per 200 square feet</w:t>
            </w:r>
          </w:p>
        </w:tc>
      </w:tr>
      <w:tr w:rsidR="009D1F8C" w14:paraId="0C36136D" w14:textId="77777777">
        <w:trPr>
          <w:trHeight w:val="1012"/>
        </w:trPr>
        <w:tc>
          <w:tcPr>
            <w:tcW w:w="4788" w:type="dxa"/>
          </w:tcPr>
          <w:p w14:paraId="29750223" w14:textId="77777777" w:rsidR="009D1F8C" w:rsidRDefault="00274D41">
            <w:pPr>
              <w:pStyle w:val="TableParagraph"/>
              <w:spacing w:line="254" w:lineRule="exact"/>
              <w:ind w:left="107" w:right="95"/>
              <w:jc w:val="both"/>
            </w:pPr>
            <w:r>
              <w:t>Retail – Non-intensive sales &amp; Service (including Appliance Stores, Large Scale Home Improvement Centers, Lawn &amp; Garden Supply, Office Equipment &amp; Supply,</w:t>
            </w:r>
            <w:r>
              <w:rPr>
                <w:spacing w:val="-1"/>
              </w:rPr>
              <w:t xml:space="preserve"> </w:t>
            </w:r>
            <w:proofErr w:type="spellStart"/>
            <w:r>
              <w:t>etc</w:t>
            </w:r>
            <w:proofErr w:type="spellEnd"/>
            <w:r>
              <w:t>)</w:t>
            </w:r>
          </w:p>
        </w:tc>
        <w:tc>
          <w:tcPr>
            <w:tcW w:w="4788" w:type="dxa"/>
          </w:tcPr>
          <w:p w14:paraId="08DFC931" w14:textId="77777777" w:rsidR="009D1F8C" w:rsidRDefault="00274D41">
            <w:pPr>
              <w:pStyle w:val="TableParagraph"/>
              <w:spacing w:line="250" w:lineRule="exact"/>
              <w:ind w:left="107"/>
            </w:pPr>
            <w:r>
              <w:t>1 per 250 square feet</w:t>
            </w:r>
          </w:p>
        </w:tc>
      </w:tr>
      <w:tr w:rsidR="009D1F8C" w14:paraId="18FD2D81" w14:textId="77777777">
        <w:trPr>
          <w:trHeight w:val="248"/>
        </w:trPr>
        <w:tc>
          <w:tcPr>
            <w:tcW w:w="4788" w:type="dxa"/>
          </w:tcPr>
          <w:p w14:paraId="11940009" w14:textId="77777777" w:rsidR="009D1F8C" w:rsidRDefault="00274D41">
            <w:pPr>
              <w:pStyle w:val="TableParagraph"/>
              <w:spacing w:line="229" w:lineRule="exact"/>
              <w:ind w:left="107"/>
            </w:pPr>
            <w:r>
              <w:t>Retail – Strip Shopping Center</w:t>
            </w:r>
          </w:p>
        </w:tc>
        <w:tc>
          <w:tcPr>
            <w:tcW w:w="4788" w:type="dxa"/>
          </w:tcPr>
          <w:p w14:paraId="75D21F06" w14:textId="77777777" w:rsidR="009D1F8C" w:rsidRDefault="00274D41">
            <w:pPr>
              <w:pStyle w:val="TableParagraph"/>
              <w:spacing w:line="229" w:lineRule="exact"/>
              <w:ind w:left="108"/>
            </w:pPr>
            <w:r>
              <w:t>1 per 250 square feet</w:t>
            </w:r>
          </w:p>
        </w:tc>
      </w:tr>
      <w:tr w:rsidR="009D1F8C" w14:paraId="612BA972" w14:textId="77777777">
        <w:trPr>
          <w:trHeight w:val="252"/>
        </w:trPr>
        <w:tc>
          <w:tcPr>
            <w:tcW w:w="4788" w:type="dxa"/>
          </w:tcPr>
          <w:p w14:paraId="43C77F4F" w14:textId="77777777" w:rsidR="009D1F8C" w:rsidRDefault="00274D41">
            <w:pPr>
              <w:pStyle w:val="TableParagraph"/>
              <w:spacing w:line="233" w:lineRule="exact"/>
              <w:ind w:left="107"/>
            </w:pPr>
            <w:r>
              <w:t>Theater, Arena, Auditorium</w:t>
            </w:r>
          </w:p>
        </w:tc>
        <w:tc>
          <w:tcPr>
            <w:tcW w:w="4788" w:type="dxa"/>
          </w:tcPr>
          <w:p w14:paraId="576BE48C" w14:textId="77777777" w:rsidR="009D1F8C" w:rsidRDefault="00274D41">
            <w:pPr>
              <w:pStyle w:val="TableParagraph"/>
              <w:spacing w:line="233" w:lineRule="exact"/>
              <w:ind w:left="108"/>
            </w:pPr>
            <w:r>
              <w:t>1 per 4 seats</w:t>
            </w:r>
          </w:p>
        </w:tc>
      </w:tr>
      <w:tr w:rsidR="009D1F8C" w14:paraId="6857811F" w14:textId="77777777">
        <w:trPr>
          <w:trHeight w:val="252"/>
        </w:trPr>
        <w:tc>
          <w:tcPr>
            <w:tcW w:w="4788" w:type="dxa"/>
          </w:tcPr>
          <w:p w14:paraId="63106B67" w14:textId="77777777" w:rsidR="009D1F8C" w:rsidRDefault="00274D41">
            <w:pPr>
              <w:pStyle w:val="TableParagraph"/>
              <w:spacing w:line="233" w:lineRule="exact"/>
              <w:ind w:left="107"/>
            </w:pPr>
            <w:r>
              <w:t>Warehouse – Mini-Storage</w:t>
            </w:r>
          </w:p>
        </w:tc>
        <w:tc>
          <w:tcPr>
            <w:tcW w:w="4788" w:type="dxa"/>
          </w:tcPr>
          <w:p w14:paraId="07F54B54" w14:textId="77777777" w:rsidR="009D1F8C" w:rsidRDefault="00274D41">
            <w:pPr>
              <w:pStyle w:val="TableParagraph"/>
              <w:spacing w:line="233" w:lineRule="exact"/>
              <w:ind w:left="107"/>
            </w:pPr>
            <w:r>
              <w:t>1 per employee plus 1 per 50 storage units</w:t>
            </w:r>
          </w:p>
        </w:tc>
      </w:tr>
      <w:tr w:rsidR="009D1F8C" w14:paraId="39F67346" w14:textId="77777777">
        <w:trPr>
          <w:trHeight w:val="253"/>
        </w:trPr>
        <w:tc>
          <w:tcPr>
            <w:tcW w:w="4788" w:type="dxa"/>
          </w:tcPr>
          <w:p w14:paraId="00017787" w14:textId="77777777" w:rsidR="009D1F8C" w:rsidRDefault="00274D41">
            <w:pPr>
              <w:pStyle w:val="TableParagraph"/>
              <w:spacing w:line="234" w:lineRule="exact"/>
              <w:ind w:left="107"/>
            </w:pPr>
            <w:r>
              <w:t>Warehouse – General Storage</w:t>
            </w:r>
          </w:p>
        </w:tc>
        <w:tc>
          <w:tcPr>
            <w:tcW w:w="4788" w:type="dxa"/>
          </w:tcPr>
          <w:p w14:paraId="535333C8" w14:textId="77777777" w:rsidR="009D1F8C" w:rsidRDefault="00274D41">
            <w:pPr>
              <w:pStyle w:val="TableParagraph"/>
              <w:spacing w:line="234" w:lineRule="exact"/>
              <w:ind w:left="107"/>
            </w:pPr>
            <w:r>
              <w:t>1 per employee</w:t>
            </w:r>
          </w:p>
        </w:tc>
      </w:tr>
      <w:tr w:rsidR="009D1F8C" w14:paraId="45037E9B" w14:textId="77777777">
        <w:trPr>
          <w:trHeight w:val="504"/>
        </w:trPr>
        <w:tc>
          <w:tcPr>
            <w:tcW w:w="4788" w:type="dxa"/>
          </w:tcPr>
          <w:p w14:paraId="3EB1102F" w14:textId="77777777" w:rsidR="009D1F8C" w:rsidRDefault="00274D41">
            <w:pPr>
              <w:pStyle w:val="TableParagraph"/>
              <w:spacing w:line="250" w:lineRule="exact"/>
              <w:ind w:left="107"/>
            </w:pPr>
            <w:r>
              <w:t>Warehouse – Wholesale &amp; Distribution</w:t>
            </w:r>
          </w:p>
        </w:tc>
        <w:tc>
          <w:tcPr>
            <w:tcW w:w="4788" w:type="dxa"/>
          </w:tcPr>
          <w:p w14:paraId="29C6A70E" w14:textId="77777777" w:rsidR="009D1F8C" w:rsidRDefault="00274D41">
            <w:pPr>
              <w:pStyle w:val="TableParagraph"/>
              <w:spacing w:before="1" w:line="252" w:lineRule="exact"/>
              <w:ind w:left="107" w:hanging="2"/>
            </w:pPr>
            <w:r>
              <w:t>1 per 2 employees or 1 space per 1,000 square feet whichever is greater</w:t>
            </w:r>
          </w:p>
        </w:tc>
      </w:tr>
      <w:tr w:rsidR="009D1F8C" w14:paraId="665C8478" w14:textId="77777777">
        <w:trPr>
          <w:trHeight w:val="253"/>
        </w:trPr>
        <w:tc>
          <w:tcPr>
            <w:tcW w:w="4788" w:type="dxa"/>
          </w:tcPr>
          <w:p w14:paraId="321CD4D4" w14:textId="77777777" w:rsidR="009D1F8C" w:rsidRDefault="009D1F8C">
            <w:pPr>
              <w:pStyle w:val="TableParagraph"/>
              <w:rPr>
                <w:sz w:val="18"/>
              </w:rPr>
            </w:pPr>
          </w:p>
        </w:tc>
        <w:tc>
          <w:tcPr>
            <w:tcW w:w="4788" w:type="dxa"/>
          </w:tcPr>
          <w:p w14:paraId="171D9EA9" w14:textId="77777777" w:rsidR="009D1F8C" w:rsidRDefault="009D1F8C">
            <w:pPr>
              <w:pStyle w:val="TableParagraph"/>
              <w:rPr>
                <w:sz w:val="18"/>
              </w:rPr>
            </w:pPr>
          </w:p>
        </w:tc>
      </w:tr>
      <w:tr w:rsidR="009D1F8C" w14:paraId="49BD43D4" w14:textId="77777777">
        <w:trPr>
          <w:trHeight w:val="252"/>
        </w:trPr>
        <w:tc>
          <w:tcPr>
            <w:tcW w:w="4788" w:type="dxa"/>
          </w:tcPr>
          <w:p w14:paraId="0652EFF3" w14:textId="77777777" w:rsidR="009D1F8C" w:rsidRDefault="00274D41">
            <w:pPr>
              <w:pStyle w:val="TableParagraph"/>
              <w:spacing w:line="233" w:lineRule="exact"/>
              <w:ind w:left="107"/>
              <w:rPr>
                <w:b/>
                <w:i/>
              </w:rPr>
            </w:pPr>
            <w:r>
              <w:rPr>
                <w:b/>
                <w:i/>
              </w:rPr>
              <w:t>Industrial and Manufacturing</w:t>
            </w:r>
          </w:p>
        </w:tc>
        <w:tc>
          <w:tcPr>
            <w:tcW w:w="4788" w:type="dxa"/>
          </w:tcPr>
          <w:p w14:paraId="36CBF686" w14:textId="77777777" w:rsidR="009D1F8C" w:rsidRDefault="009D1F8C">
            <w:pPr>
              <w:pStyle w:val="TableParagraph"/>
              <w:rPr>
                <w:sz w:val="18"/>
              </w:rPr>
            </w:pPr>
          </w:p>
        </w:tc>
      </w:tr>
      <w:tr w:rsidR="009D1F8C" w14:paraId="79B24AC0" w14:textId="77777777">
        <w:trPr>
          <w:trHeight w:val="252"/>
        </w:trPr>
        <w:tc>
          <w:tcPr>
            <w:tcW w:w="4788" w:type="dxa"/>
          </w:tcPr>
          <w:p w14:paraId="7CDFEAFD" w14:textId="77777777" w:rsidR="009D1F8C" w:rsidRDefault="00274D41">
            <w:pPr>
              <w:pStyle w:val="TableParagraph"/>
              <w:spacing w:line="233" w:lineRule="exact"/>
              <w:ind w:left="107"/>
            </w:pPr>
            <w:r>
              <w:t>Hazardous Operations</w:t>
            </w:r>
          </w:p>
        </w:tc>
        <w:tc>
          <w:tcPr>
            <w:tcW w:w="4788" w:type="dxa"/>
          </w:tcPr>
          <w:p w14:paraId="3546D6FC" w14:textId="77777777" w:rsidR="009D1F8C" w:rsidRDefault="00274D41">
            <w:pPr>
              <w:pStyle w:val="TableParagraph"/>
              <w:spacing w:line="233" w:lineRule="exact"/>
              <w:ind w:left="108"/>
            </w:pPr>
            <w:r>
              <w:t>1 per 1,000 square feet</w:t>
            </w:r>
          </w:p>
        </w:tc>
      </w:tr>
      <w:tr w:rsidR="009D1F8C" w14:paraId="2879CF85" w14:textId="77777777">
        <w:trPr>
          <w:trHeight w:val="252"/>
        </w:trPr>
        <w:tc>
          <w:tcPr>
            <w:tcW w:w="4788" w:type="dxa"/>
          </w:tcPr>
          <w:p w14:paraId="47EA9359" w14:textId="77777777" w:rsidR="009D1F8C" w:rsidRDefault="00274D41">
            <w:pPr>
              <w:pStyle w:val="TableParagraph"/>
              <w:spacing w:line="233" w:lineRule="exact"/>
              <w:ind w:left="107"/>
            </w:pPr>
            <w:r>
              <w:t>Industrial – Light</w:t>
            </w:r>
          </w:p>
        </w:tc>
        <w:tc>
          <w:tcPr>
            <w:tcW w:w="4788" w:type="dxa"/>
          </w:tcPr>
          <w:p w14:paraId="0D2390E1" w14:textId="77777777" w:rsidR="009D1F8C" w:rsidRDefault="00274D41">
            <w:pPr>
              <w:pStyle w:val="TableParagraph"/>
              <w:spacing w:line="233" w:lineRule="exact"/>
              <w:ind w:left="107"/>
            </w:pPr>
            <w:r>
              <w:t>1 per employee</w:t>
            </w:r>
          </w:p>
        </w:tc>
      </w:tr>
      <w:tr w:rsidR="009D1F8C" w14:paraId="1AEEC2A0" w14:textId="77777777">
        <w:trPr>
          <w:trHeight w:val="252"/>
        </w:trPr>
        <w:tc>
          <w:tcPr>
            <w:tcW w:w="4788" w:type="dxa"/>
          </w:tcPr>
          <w:p w14:paraId="641AFB9A" w14:textId="77777777" w:rsidR="009D1F8C" w:rsidRDefault="00274D41">
            <w:pPr>
              <w:pStyle w:val="TableParagraph"/>
              <w:spacing w:line="233" w:lineRule="exact"/>
              <w:ind w:left="107"/>
            </w:pPr>
            <w:r>
              <w:t>Industrial – Heavy</w:t>
            </w:r>
          </w:p>
        </w:tc>
        <w:tc>
          <w:tcPr>
            <w:tcW w:w="4788" w:type="dxa"/>
          </w:tcPr>
          <w:p w14:paraId="7A333E6D" w14:textId="77777777" w:rsidR="009D1F8C" w:rsidRDefault="00274D41">
            <w:pPr>
              <w:pStyle w:val="TableParagraph"/>
              <w:spacing w:line="233" w:lineRule="exact"/>
              <w:ind w:left="107"/>
            </w:pPr>
            <w:r>
              <w:t>1 per employee</w:t>
            </w:r>
          </w:p>
        </w:tc>
      </w:tr>
      <w:tr w:rsidR="009D1F8C" w14:paraId="58A3D45D" w14:textId="77777777">
        <w:trPr>
          <w:trHeight w:val="276"/>
        </w:trPr>
        <w:tc>
          <w:tcPr>
            <w:tcW w:w="4788" w:type="dxa"/>
          </w:tcPr>
          <w:p w14:paraId="54AD44AC" w14:textId="77777777" w:rsidR="009D1F8C" w:rsidRDefault="009D1F8C">
            <w:pPr>
              <w:pStyle w:val="TableParagraph"/>
              <w:rPr>
                <w:sz w:val="20"/>
              </w:rPr>
            </w:pPr>
          </w:p>
        </w:tc>
        <w:tc>
          <w:tcPr>
            <w:tcW w:w="4788" w:type="dxa"/>
          </w:tcPr>
          <w:p w14:paraId="16305E71" w14:textId="77777777" w:rsidR="009D1F8C" w:rsidRDefault="009D1F8C">
            <w:pPr>
              <w:pStyle w:val="TableParagraph"/>
              <w:rPr>
                <w:sz w:val="20"/>
              </w:rPr>
            </w:pPr>
          </w:p>
        </w:tc>
      </w:tr>
    </w:tbl>
    <w:p w14:paraId="2016E049" w14:textId="77777777" w:rsidR="009D1F8C" w:rsidRDefault="009D1F8C">
      <w:pPr>
        <w:pStyle w:val="BodyText"/>
        <w:rPr>
          <w:b/>
          <w:sz w:val="24"/>
        </w:rPr>
      </w:pPr>
    </w:p>
    <w:p w14:paraId="28A70499" w14:textId="77777777" w:rsidR="009D1F8C" w:rsidRDefault="00274D41">
      <w:pPr>
        <w:pStyle w:val="ListParagraph"/>
        <w:numPr>
          <w:ilvl w:val="0"/>
          <w:numId w:val="158"/>
        </w:numPr>
        <w:tabs>
          <w:tab w:val="left" w:pos="1022"/>
        </w:tabs>
        <w:spacing w:before="91"/>
        <w:ind w:left="1021" w:hanging="422"/>
        <w:jc w:val="left"/>
        <w:rPr>
          <w:b/>
        </w:rPr>
      </w:pPr>
      <w:r>
        <w:rPr>
          <w:b/>
        </w:rPr>
        <w:t xml:space="preserve">Design Standards </w:t>
      </w:r>
      <w:proofErr w:type="gramStart"/>
      <w:r>
        <w:rPr>
          <w:b/>
        </w:rPr>
        <w:t>For</w:t>
      </w:r>
      <w:proofErr w:type="gramEnd"/>
      <w:r>
        <w:rPr>
          <w:b/>
        </w:rPr>
        <w:t xml:space="preserve"> Parking</w:t>
      </w:r>
      <w:r>
        <w:rPr>
          <w:b/>
          <w:spacing w:val="-1"/>
        </w:rPr>
        <w:t xml:space="preserve"> </w:t>
      </w:r>
      <w:r>
        <w:rPr>
          <w:b/>
        </w:rPr>
        <w:t>Spaces</w:t>
      </w:r>
    </w:p>
    <w:p w14:paraId="2A681E47" w14:textId="77777777" w:rsidR="009D1F8C" w:rsidRDefault="009D1F8C">
      <w:pPr>
        <w:pStyle w:val="BodyText"/>
        <w:spacing w:before="9"/>
        <w:rPr>
          <w:b/>
          <w:sz w:val="23"/>
        </w:rPr>
      </w:pPr>
    </w:p>
    <w:p w14:paraId="775E4236" w14:textId="77777777" w:rsidR="009D1F8C" w:rsidRDefault="00274D41">
      <w:pPr>
        <w:pStyle w:val="BodyText"/>
        <w:ind w:left="600" w:right="790"/>
      </w:pPr>
      <w:r>
        <w:t>a) The minimum design of parking spaces and access ways as they relate to the angle of parking shall be as follows:</w:t>
      </w:r>
    </w:p>
    <w:p w14:paraId="761F0933" w14:textId="77777777" w:rsidR="009D1F8C" w:rsidRDefault="009D1F8C">
      <w:pPr>
        <w:sectPr w:rsidR="009D1F8C">
          <w:pgSz w:w="12240" w:h="15840"/>
          <w:pgMar w:top="940" w:right="700" w:bottom="2280" w:left="840" w:header="727" w:footer="2061" w:gutter="0"/>
          <w:cols w:space="720"/>
        </w:sectPr>
      </w:pPr>
    </w:p>
    <w:p w14:paraId="1FB0E5D6" w14:textId="77777777" w:rsidR="009D1F8C" w:rsidRDefault="009D1F8C">
      <w:pPr>
        <w:pStyle w:val="BodyText"/>
        <w:rPr>
          <w:sz w:val="20"/>
        </w:rPr>
      </w:pPr>
    </w:p>
    <w:p w14:paraId="606E0367" w14:textId="77777777" w:rsidR="009D1F8C" w:rsidRDefault="009D1F8C">
      <w:pPr>
        <w:pStyle w:val="BodyText"/>
        <w:rPr>
          <w:sz w:val="20"/>
        </w:rPr>
      </w:pPr>
    </w:p>
    <w:p w14:paraId="77857D40" w14:textId="77777777" w:rsidR="009D1F8C" w:rsidRDefault="009D1F8C">
      <w:pPr>
        <w:pStyle w:val="BodyText"/>
        <w:spacing w:before="6"/>
        <w:rPr>
          <w:sz w:val="23"/>
        </w:rPr>
      </w:pPr>
    </w:p>
    <w:p w14:paraId="57230399" w14:textId="77777777" w:rsidR="009D1F8C" w:rsidRDefault="00274D41">
      <w:pPr>
        <w:pStyle w:val="Heading4"/>
        <w:spacing w:before="91"/>
        <w:ind w:left="600"/>
      </w:pPr>
      <w:r>
        <w:t>Table 5-4 Design for Parking Spaces</w:t>
      </w:r>
    </w:p>
    <w:p w14:paraId="754DEE74" w14:textId="77777777" w:rsidR="009D1F8C" w:rsidRDefault="009D1F8C">
      <w:pPr>
        <w:pStyle w:val="BodyText"/>
        <w:spacing w:before="1" w:after="1"/>
        <w:rPr>
          <w:b/>
          <w:sz w:val="24"/>
        </w:rPr>
      </w:pPr>
    </w:p>
    <w:tbl>
      <w:tblPr>
        <w:tblW w:w="0" w:type="auto"/>
        <w:tblInd w:w="4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15"/>
        <w:gridCol w:w="1915"/>
        <w:gridCol w:w="1915"/>
        <w:gridCol w:w="1914"/>
        <w:gridCol w:w="1916"/>
      </w:tblGrid>
      <w:tr w:rsidR="009D1F8C" w14:paraId="78639F35" w14:textId="77777777">
        <w:trPr>
          <w:trHeight w:val="759"/>
        </w:trPr>
        <w:tc>
          <w:tcPr>
            <w:tcW w:w="1915" w:type="dxa"/>
          </w:tcPr>
          <w:p w14:paraId="49C1CB3B" w14:textId="77777777" w:rsidR="009D1F8C" w:rsidRDefault="00274D41">
            <w:pPr>
              <w:pStyle w:val="TableParagraph"/>
              <w:spacing w:line="250" w:lineRule="exact"/>
              <w:ind w:right="518"/>
              <w:jc w:val="right"/>
            </w:pPr>
            <w:r>
              <w:t>Parking</w:t>
            </w:r>
            <w:r>
              <w:rPr>
                <w:spacing w:val="-5"/>
              </w:rPr>
              <w:t xml:space="preserve"> </w:t>
            </w:r>
            <w:r>
              <w:t>Angle</w:t>
            </w:r>
          </w:p>
          <w:p w14:paraId="2A9E7046" w14:textId="77777777" w:rsidR="009D1F8C" w:rsidRDefault="009D1F8C">
            <w:pPr>
              <w:pStyle w:val="TableParagraph"/>
              <w:rPr>
                <w:b/>
              </w:rPr>
            </w:pPr>
          </w:p>
          <w:p w14:paraId="1B45FF1B" w14:textId="77777777" w:rsidR="009D1F8C" w:rsidRDefault="00274D41">
            <w:pPr>
              <w:pStyle w:val="TableParagraph"/>
              <w:spacing w:line="236" w:lineRule="exact"/>
              <w:ind w:right="512"/>
              <w:jc w:val="right"/>
            </w:pPr>
            <w:r>
              <w:rPr>
                <w:w w:val="95"/>
              </w:rPr>
              <w:t>(Degrees)</w:t>
            </w:r>
          </w:p>
        </w:tc>
        <w:tc>
          <w:tcPr>
            <w:tcW w:w="1915" w:type="dxa"/>
          </w:tcPr>
          <w:p w14:paraId="675861D5" w14:textId="77777777" w:rsidR="009D1F8C" w:rsidRDefault="00274D41">
            <w:pPr>
              <w:pStyle w:val="TableParagraph"/>
              <w:ind w:left="107" w:right="513"/>
            </w:pPr>
            <w:r>
              <w:t>Parking Space Dimensions</w:t>
            </w:r>
          </w:p>
          <w:p w14:paraId="44AE1CF8" w14:textId="77777777" w:rsidR="009D1F8C" w:rsidRDefault="00274D41">
            <w:pPr>
              <w:pStyle w:val="TableParagraph"/>
              <w:spacing w:line="236" w:lineRule="exact"/>
              <w:ind w:left="639"/>
            </w:pPr>
            <w:r>
              <w:t>(ft x ft)</w:t>
            </w:r>
          </w:p>
        </w:tc>
        <w:tc>
          <w:tcPr>
            <w:tcW w:w="1915" w:type="dxa"/>
          </w:tcPr>
          <w:p w14:paraId="669A21D8" w14:textId="77777777" w:rsidR="009D1F8C" w:rsidRDefault="00274D41">
            <w:pPr>
              <w:pStyle w:val="TableParagraph"/>
              <w:spacing w:line="250" w:lineRule="exact"/>
              <w:ind w:left="108"/>
            </w:pPr>
            <w:r>
              <w:t>Space to Curb</w:t>
            </w:r>
          </w:p>
          <w:p w14:paraId="42114DCF" w14:textId="77777777" w:rsidR="009D1F8C" w:rsidRDefault="009D1F8C">
            <w:pPr>
              <w:pStyle w:val="TableParagraph"/>
              <w:rPr>
                <w:b/>
              </w:rPr>
            </w:pPr>
          </w:p>
          <w:p w14:paraId="2CE2DF15" w14:textId="77777777" w:rsidR="009D1F8C" w:rsidRDefault="00274D41">
            <w:pPr>
              <w:pStyle w:val="TableParagraph"/>
              <w:spacing w:line="236" w:lineRule="exact"/>
              <w:ind w:left="326" w:right="316"/>
              <w:jc w:val="center"/>
            </w:pPr>
            <w:r>
              <w:t>(ft)</w:t>
            </w:r>
          </w:p>
        </w:tc>
        <w:tc>
          <w:tcPr>
            <w:tcW w:w="1914" w:type="dxa"/>
          </w:tcPr>
          <w:p w14:paraId="1694FD27" w14:textId="77777777" w:rsidR="009D1F8C" w:rsidRDefault="00274D41">
            <w:pPr>
              <w:pStyle w:val="TableParagraph"/>
              <w:ind w:left="108" w:right="255"/>
            </w:pPr>
            <w:r>
              <w:t>One-Way Traffic Aisle Width</w:t>
            </w:r>
          </w:p>
          <w:p w14:paraId="6CC07072" w14:textId="77777777" w:rsidR="009D1F8C" w:rsidRDefault="00274D41">
            <w:pPr>
              <w:pStyle w:val="TableParagraph"/>
              <w:spacing w:line="236" w:lineRule="exact"/>
              <w:ind w:left="817"/>
            </w:pPr>
            <w:r>
              <w:t>(ft)</w:t>
            </w:r>
          </w:p>
        </w:tc>
        <w:tc>
          <w:tcPr>
            <w:tcW w:w="1916" w:type="dxa"/>
          </w:tcPr>
          <w:p w14:paraId="2DA6B6DB" w14:textId="77777777" w:rsidR="009D1F8C" w:rsidRDefault="00274D41">
            <w:pPr>
              <w:pStyle w:val="TableParagraph"/>
              <w:ind w:left="108" w:right="269"/>
            </w:pPr>
            <w:r>
              <w:t>Two-way Traffic Aisle Width</w:t>
            </w:r>
          </w:p>
          <w:p w14:paraId="6FC1C9B2" w14:textId="77777777" w:rsidR="009D1F8C" w:rsidRDefault="00274D41">
            <w:pPr>
              <w:pStyle w:val="TableParagraph"/>
              <w:spacing w:line="236" w:lineRule="exact"/>
              <w:ind w:left="817"/>
            </w:pPr>
            <w:r>
              <w:t>(ft)</w:t>
            </w:r>
          </w:p>
        </w:tc>
      </w:tr>
      <w:tr w:rsidR="009D1F8C" w14:paraId="1EA83DA6" w14:textId="77777777">
        <w:trPr>
          <w:trHeight w:val="252"/>
        </w:trPr>
        <w:tc>
          <w:tcPr>
            <w:tcW w:w="1915" w:type="dxa"/>
          </w:tcPr>
          <w:p w14:paraId="20DFA3AD" w14:textId="77777777" w:rsidR="009D1F8C" w:rsidRDefault="00274D41">
            <w:pPr>
              <w:pStyle w:val="TableParagraph"/>
              <w:spacing w:line="233" w:lineRule="exact"/>
              <w:ind w:left="902"/>
            </w:pPr>
            <w:r>
              <w:rPr>
                <w:w w:val="99"/>
              </w:rPr>
              <w:t>0</w:t>
            </w:r>
          </w:p>
        </w:tc>
        <w:tc>
          <w:tcPr>
            <w:tcW w:w="1915" w:type="dxa"/>
          </w:tcPr>
          <w:p w14:paraId="3E96DB38" w14:textId="77777777" w:rsidR="009D1F8C" w:rsidRDefault="00274D41">
            <w:pPr>
              <w:pStyle w:val="TableParagraph"/>
              <w:spacing w:line="233" w:lineRule="exact"/>
              <w:ind w:left="681"/>
            </w:pPr>
            <w:r>
              <w:t>9 x 18</w:t>
            </w:r>
          </w:p>
        </w:tc>
        <w:tc>
          <w:tcPr>
            <w:tcW w:w="1915" w:type="dxa"/>
          </w:tcPr>
          <w:p w14:paraId="3C64D61A" w14:textId="77777777" w:rsidR="009D1F8C" w:rsidRDefault="00274D41">
            <w:pPr>
              <w:pStyle w:val="TableParagraph"/>
              <w:spacing w:line="233" w:lineRule="exact"/>
              <w:ind w:left="902"/>
            </w:pPr>
            <w:r>
              <w:rPr>
                <w:w w:val="99"/>
              </w:rPr>
              <w:t>9</w:t>
            </w:r>
          </w:p>
        </w:tc>
        <w:tc>
          <w:tcPr>
            <w:tcW w:w="1914" w:type="dxa"/>
          </w:tcPr>
          <w:p w14:paraId="0376665C" w14:textId="77777777" w:rsidR="009D1F8C" w:rsidRDefault="00274D41">
            <w:pPr>
              <w:pStyle w:val="TableParagraph"/>
              <w:spacing w:line="233" w:lineRule="exact"/>
              <w:ind w:right="833"/>
              <w:jc w:val="right"/>
            </w:pPr>
            <w:r>
              <w:rPr>
                <w:w w:val="95"/>
              </w:rPr>
              <w:t>16</w:t>
            </w:r>
          </w:p>
        </w:tc>
        <w:tc>
          <w:tcPr>
            <w:tcW w:w="1916" w:type="dxa"/>
          </w:tcPr>
          <w:p w14:paraId="704192C3" w14:textId="77777777" w:rsidR="009D1F8C" w:rsidRDefault="00274D41">
            <w:pPr>
              <w:pStyle w:val="TableParagraph"/>
              <w:spacing w:line="233" w:lineRule="exact"/>
              <w:ind w:right="835"/>
              <w:jc w:val="right"/>
            </w:pPr>
            <w:r>
              <w:rPr>
                <w:w w:val="95"/>
              </w:rPr>
              <w:t>24</w:t>
            </w:r>
          </w:p>
        </w:tc>
      </w:tr>
      <w:tr w:rsidR="009D1F8C" w14:paraId="2401BC2F" w14:textId="77777777">
        <w:trPr>
          <w:trHeight w:val="252"/>
        </w:trPr>
        <w:tc>
          <w:tcPr>
            <w:tcW w:w="1915" w:type="dxa"/>
          </w:tcPr>
          <w:p w14:paraId="3751D80E" w14:textId="77777777" w:rsidR="009D1F8C" w:rsidRDefault="00274D41">
            <w:pPr>
              <w:pStyle w:val="TableParagraph"/>
              <w:spacing w:line="233" w:lineRule="exact"/>
              <w:ind w:left="847"/>
            </w:pPr>
            <w:r>
              <w:t>30</w:t>
            </w:r>
          </w:p>
        </w:tc>
        <w:tc>
          <w:tcPr>
            <w:tcW w:w="1915" w:type="dxa"/>
          </w:tcPr>
          <w:p w14:paraId="59DA6741" w14:textId="77777777" w:rsidR="009D1F8C" w:rsidRDefault="00274D41">
            <w:pPr>
              <w:pStyle w:val="TableParagraph"/>
              <w:spacing w:line="233" w:lineRule="exact"/>
              <w:ind w:left="681"/>
            </w:pPr>
            <w:r>
              <w:t>9 x 18</w:t>
            </w:r>
          </w:p>
        </w:tc>
        <w:tc>
          <w:tcPr>
            <w:tcW w:w="1915" w:type="dxa"/>
          </w:tcPr>
          <w:p w14:paraId="2AB7FE1C" w14:textId="77777777" w:rsidR="009D1F8C" w:rsidRDefault="00274D41">
            <w:pPr>
              <w:pStyle w:val="TableParagraph"/>
              <w:spacing w:line="233" w:lineRule="exact"/>
              <w:ind w:left="847"/>
            </w:pPr>
            <w:r>
              <w:t>17</w:t>
            </w:r>
          </w:p>
        </w:tc>
        <w:tc>
          <w:tcPr>
            <w:tcW w:w="1914" w:type="dxa"/>
          </w:tcPr>
          <w:p w14:paraId="6F9C3550" w14:textId="77777777" w:rsidR="009D1F8C" w:rsidRDefault="00274D41">
            <w:pPr>
              <w:pStyle w:val="TableParagraph"/>
              <w:spacing w:line="233" w:lineRule="exact"/>
              <w:ind w:right="833"/>
              <w:jc w:val="right"/>
            </w:pPr>
            <w:r>
              <w:rPr>
                <w:w w:val="95"/>
              </w:rPr>
              <w:t>16</w:t>
            </w:r>
          </w:p>
        </w:tc>
        <w:tc>
          <w:tcPr>
            <w:tcW w:w="1916" w:type="dxa"/>
          </w:tcPr>
          <w:p w14:paraId="56B6204B" w14:textId="77777777" w:rsidR="009D1F8C" w:rsidRDefault="00274D41">
            <w:pPr>
              <w:pStyle w:val="TableParagraph"/>
              <w:spacing w:line="233" w:lineRule="exact"/>
              <w:ind w:right="835"/>
              <w:jc w:val="right"/>
            </w:pPr>
            <w:r>
              <w:rPr>
                <w:w w:val="95"/>
              </w:rPr>
              <w:t>24</w:t>
            </w:r>
          </w:p>
        </w:tc>
      </w:tr>
      <w:tr w:rsidR="009D1F8C" w14:paraId="6FFD242C" w14:textId="77777777">
        <w:trPr>
          <w:trHeight w:val="252"/>
        </w:trPr>
        <w:tc>
          <w:tcPr>
            <w:tcW w:w="1915" w:type="dxa"/>
          </w:tcPr>
          <w:p w14:paraId="719D0FDE" w14:textId="77777777" w:rsidR="009D1F8C" w:rsidRDefault="00274D41">
            <w:pPr>
              <w:pStyle w:val="TableParagraph"/>
              <w:spacing w:line="233" w:lineRule="exact"/>
              <w:ind w:left="847"/>
            </w:pPr>
            <w:r>
              <w:t>45</w:t>
            </w:r>
          </w:p>
        </w:tc>
        <w:tc>
          <w:tcPr>
            <w:tcW w:w="1915" w:type="dxa"/>
          </w:tcPr>
          <w:p w14:paraId="3176ABB7" w14:textId="77777777" w:rsidR="009D1F8C" w:rsidRDefault="00274D41">
            <w:pPr>
              <w:pStyle w:val="TableParagraph"/>
              <w:spacing w:line="233" w:lineRule="exact"/>
              <w:ind w:left="681"/>
            </w:pPr>
            <w:r>
              <w:t>9 x 18</w:t>
            </w:r>
          </w:p>
        </w:tc>
        <w:tc>
          <w:tcPr>
            <w:tcW w:w="1915" w:type="dxa"/>
          </w:tcPr>
          <w:p w14:paraId="30A64CE5" w14:textId="77777777" w:rsidR="009D1F8C" w:rsidRDefault="00274D41">
            <w:pPr>
              <w:pStyle w:val="TableParagraph"/>
              <w:spacing w:line="233" w:lineRule="exact"/>
              <w:ind w:left="847"/>
            </w:pPr>
            <w:r>
              <w:t>19</w:t>
            </w:r>
          </w:p>
        </w:tc>
        <w:tc>
          <w:tcPr>
            <w:tcW w:w="1914" w:type="dxa"/>
          </w:tcPr>
          <w:p w14:paraId="76E0B69E" w14:textId="77777777" w:rsidR="009D1F8C" w:rsidRDefault="00274D41">
            <w:pPr>
              <w:pStyle w:val="TableParagraph"/>
              <w:spacing w:line="233" w:lineRule="exact"/>
              <w:ind w:right="833"/>
              <w:jc w:val="right"/>
            </w:pPr>
            <w:r>
              <w:rPr>
                <w:w w:val="95"/>
              </w:rPr>
              <w:t>16</w:t>
            </w:r>
          </w:p>
        </w:tc>
        <w:tc>
          <w:tcPr>
            <w:tcW w:w="1916" w:type="dxa"/>
          </w:tcPr>
          <w:p w14:paraId="25CACBE7" w14:textId="77777777" w:rsidR="009D1F8C" w:rsidRDefault="00274D41">
            <w:pPr>
              <w:pStyle w:val="TableParagraph"/>
              <w:spacing w:line="233" w:lineRule="exact"/>
              <w:ind w:right="835"/>
              <w:jc w:val="right"/>
            </w:pPr>
            <w:r>
              <w:rPr>
                <w:w w:val="95"/>
              </w:rPr>
              <w:t>24</w:t>
            </w:r>
          </w:p>
        </w:tc>
      </w:tr>
      <w:tr w:rsidR="009D1F8C" w14:paraId="33FC89A0" w14:textId="77777777">
        <w:trPr>
          <w:trHeight w:val="253"/>
        </w:trPr>
        <w:tc>
          <w:tcPr>
            <w:tcW w:w="1915" w:type="dxa"/>
          </w:tcPr>
          <w:p w14:paraId="5D61A238" w14:textId="77777777" w:rsidR="009D1F8C" w:rsidRDefault="00274D41">
            <w:pPr>
              <w:pStyle w:val="TableParagraph"/>
              <w:spacing w:line="234" w:lineRule="exact"/>
              <w:ind w:left="847"/>
            </w:pPr>
            <w:r>
              <w:t>60</w:t>
            </w:r>
          </w:p>
        </w:tc>
        <w:tc>
          <w:tcPr>
            <w:tcW w:w="1915" w:type="dxa"/>
          </w:tcPr>
          <w:p w14:paraId="05993077" w14:textId="77777777" w:rsidR="009D1F8C" w:rsidRDefault="00274D41">
            <w:pPr>
              <w:pStyle w:val="TableParagraph"/>
              <w:spacing w:line="234" w:lineRule="exact"/>
              <w:ind w:left="681"/>
            </w:pPr>
            <w:r>
              <w:t>9 x 18</w:t>
            </w:r>
          </w:p>
        </w:tc>
        <w:tc>
          <w:tcPr>
            <w:tcW w:w="1915" w:type="dxa"/>
          </w:tcPr>
          <w:p w14:paraId="60E4EAD8" w14:textId="77777777" w:rsidR="009D1F8C" w:rsidRDefault="00274D41">
            <w:pPr>
              <w:pStyle w:val="TableParagraph"/>
              <w:spacing w:line="234" w:lineRule="exact"/>
              <w:ind w:left="847"/>
            </w:pPr>
            <w:r>
              <w:t>20</w:t>
            </w:r>
          </w:p>
        </w:tc>
        <w:tc>
          <w:tcPr>
            <w:tcW w:w="1914" w:type="dxa"/>
          </w:tcPr>
          <w:p w14:paraId="4912415A" w14:textId="77777777" w:rsidR="009D1F8C" w:rsidRDefault="00274D41">
            <w:pPr>
              <w:pStyle w:val="TableParagraph"/>
              <w:spacing w:line="234" w:lineRule="exact"/>
              <w:ind w:right="833"/>
              <w:jc w:val="right"/>
            </w:pPr>
            <w:r>
              <w:rPr>
                <w:w w:val="95"/>
              </w:rPr>
              <w:t>16</w:t>
            </w:r>
          </w:p>
        </w:tc>
        <w:tc>
          <w:tcPr>
            <w:tcW w:w="1916" w:type="dxa"/>
          </w:tcPr>
          <w:p w14:paraId="5C61EE37" w14:textId="77777777" w:rsidR="009D1F8C" w:rsidRDefault="00274D41">
            <w:pPr>
              <w:pStyle w:val="TableParagraph"/>
              <w:spacing w:line="234" w:lineRule="exact"/>
              <w:ind w:right="835"/>
              <w:jc w:val="right"/>
            </w:pPr>
            <w:r>
              <w:rPr>
                <w:w w:val="95"/>
              </w:rPr>
              <w:t>24</w:t>
            </w:r>
          </w:p>
        </w:tc>
      </w:tr>
      <w:tr w:rsidR="009D1F8C" w14:paraId="0F93C94F" w14:textId="77777777">
        <w:trPr>
          <w:trHeight w:val="324"/>
        </w:trPr>
        <w:tc>
          <w:tcPr>
            <w:tcW w:w="1915" w:type="dxa"/>
          </w:tcPr>
          <w:p w14:paraId="7A388A33" w14:textId="77777777" w:rsidR="009D1F8C" w:rsidRDefault="00274D41">
            <w:pPr>
              <w:pStyle w:val="TableParagraph"/>
              <w:spacing w:before="33"/>
              <w:ind w:left="847"/>
            </w:pPr>
            <w:r>
              <w:t>90</w:t>
            </w:r>
          </w:p>
        </w:tc>
        <w:tc>
          <w:tcPr>
            <w:tcW w:w="1915" w:type="dxa"/>
          </w:tcPr>
          <w:p w14:paraId="661AC6E1" w14:textId="77777777" w:rsidR="009D1F8C" w:rsidRDefault="00274D41">
            <w:pPr>
              <w:pStyle w:val="TableParagraph"/>
              <w:spacing w:before="33"/>
              <w:ind w:left="681"/>
            </w:pPr>
            <w:r>
              <w:t>9 x 18</w:t>
            </w:r>
          </w:p>
        </w:tc>
        <w:tc>
          <w:tcPr>
            <w:tcW w:w="1915" w:type="dxa"/>
          </w:tcPr>
          <w:p w14:paraId="2C4C856C" w14:textId="77777777" w:rsidR="009D1F8C" w:rsidRDefault="00274D41">
            <w:pPr>
              <w:pStyle w:val="TableParagraph"/>
              <w:spacing w:before="33"/>
              <w:ind w:left="847"/>
            </w:pPr>
            <w:r>
              <w:t>18</w:t>
            </w:r>
          </w:p>
        </w:tc>
        <w:tc>
          <w:tcPr>
            <w:tcW w:w="1914" w:type="dxa"/>
          </w:tcPr>
          <w:p w14:paraId="0EA7585A" w14:textId="77777777" w:rsidR="009D1F8C" w:rsidRDefault="00274D41">
            <w:pPr>
              <w:pStyle w:val="TableParagraph"/>
              <w:spacing w:before="33"/>
              <w:ind w:right="833"/>
              <w:jc w:val="right"/>
            </w:pPr>
            <w:r>
              <w:rPr>
                <w:w w:val="95"/>
              </w:rPr>
              <w:t>24</w:t>
            </w:r>
          </w:p>
        </w:tc>
        <w:tc>
          <w:tcPr>
            <w:tcW w:w="1916" w:type="dxa"/>
          </w:tcPr>
          <w:p w14:paraId="44F53F8C" w14:textId="77777777" w:rsidR="009D1F8C" w:rsidRDefault="00274D41">
            <w:pPr>
              <w:pStyle w:val="TableParagraph"/>
              <w:spacing w:before="33"/>
              <w:ind w:right="835"/>
              <w:jc w:val="right"/>
            </w:pPr>
            <w:r>
              <w:rPr>
                <w:w w:val="95"/>
              </w:rPr>
              <w:t>24</w:t>
            </w:r>
          </w:p>
        </w:tc>
      </w:tr>
    </w:tbl>
    <w:p w14:paraId="339EA14F" w14:textId="77777777" w:rsidR="009D1F8C" w:rsidRDefault="009D1F8C">
      <w:pPr>
        <w:pStyle w:val="BodyText"/>
        <w:spacing w:before="10"/>
        <w:rPr>
          <w:b/>
          <w:sz w:val="23"/>
        </w:rPr>
      </w:pPr>
    </w:p>
    <w:p w14:paraId="679F23B8" w14:textId="77777777" w:rsidR="009D1F8C" w:rsidRDefault="00274D41">
      <w:pPr>
        <w:pStyle w:val="ListParagraph"/>
        <w:numPr>
          <w:ilvl w:val="0"/>
          <w:numId w:val="158"/>
        </w:numPr>
        <w:tabs>
          <w:tab w:val="left" w:pos="1022"/>
        </w:tabs>
        <w:ind w:left="1021" w:hanging="422"/>
        <w:jc w:val="both"/>
        <w:rPr>
          <w:b/>
        </w:rPr>
      </w:pPr>
      <w:r>
        <w:rPr>
          <w:b/>
        </w:rPr>
        <w:t>Paving of Parking</w:t>
      </w:r>
      <w:r>
        <w:rPr>
          <w:b/>
          <w:spacing w:val="-2"/>
        </w:rPr>
        <w:t xml:space="preserve"> </w:t>
      </w:r>
      <w:r>
        <w:rPr>
          <w:b/>
        </w:rPr>
        <w:t>Surfaces</w:t>
      </w:r>
    </w:p>
    <w:p w14:paraId="5F2A49BF" w14:textId="77777777" w:rsidR="009D1F8C" w:rsidRDefault="009D1F8C">
      <w:pPr>
        <w:pStyle w:val="BodyText"/>
        <w:spacing w:before="10"/>
        <w:rPr>
          <w:b/>
          <w:sz w:val="23"/>
        </w:rPr>
      </w:pPr>
    </w:p>
    <w:p w14:paraId="745C008C" w14:textId="77777777" w:rsidR="009D1F8C" w:rsidRDefault="00274D41">
      <w:pPr>
        <w:pStyle w:val="ListParagraph"/>
        <w:numPr>
          <w:ilvl w:val="0"/>
          <w:numId w:val="142"/>
        </w:numPr>
        <w:tabs>
          <w:tab w:val="left" w:pos="809"/>
        </w:tabs>
        <w:ind w:right="736" w:firstLine="0"/>
      </w:pPr>
      <w:r>
        <w:t>All required parking spaces, access ways and loading zones shall be paved and otherwise constructed in accordance with the applicable ordinances of the City. As an alternative to paving, parking spaces and access ways may be provided on stabilized grassed areas for uses requiring only occasional parking or transitory vehicle storage as needed for recreational facilities, vehicle dealerships, churches, assembly halls and flea markets. Transitory vehicle storage shall occur only in the rear of such facility and shall only be used by the specified vehicle dealership for their own saleable vehicles. Paved parking shall be provided, however for all full-time employees of such</w:t>
      </w:r>
      <w:r>
        <w:rPr>
          <w:spacing w:val="-1"/>
        </w:rPr>
        <w:t xml:space="preserve"> </w:t>
      </w:r>
      <w:r>
        <w:t>uses.</w:t>
      </w:r>
    </w:p>
    <w:p w14:paraId="088DE4BD" w14:textId="77777777" w:rsidR="009D1F8C" w:rsidRDefault="009D1F8C">
      <w:pPr>
        <w:pStyle w:val="BodyText"/>
        <w:spacing w:before="11"/>
        <w:rPr>
          <w:sz w:val="21"/>
        </w:rPr>
      </w:pPr>
    </w:p>
    <w:p w14:paraId="468CCD19" w14:textId="77777777" w:rsidR="009D1F8C" w:rsidRDefault="00274D41">
      <w:pPr>
        <w:pStyle w:val="ListParagraph"/>
        <w:numPr>
          <w:ilvl w:val="0"/>
          <w:numId w:val="142"/>
        </w:numPr>
        <w:tabs>
          <w:tab w:val="left" w:pos="826"/>
        </w:tabs>
        <w:ind w:right="736" w:firstLine="0"/>
      </w:pPr>
      <w:r>
        <w:t xml:space="preserve">All parking spaces access ways and loading zones shall be maintained in good condition and be free of pot holes, </w:t>
      </w:r>
      <w:proofErr w:type="spellStart"/>
      <w:r>
        <w:t>loose</w:t>
      </w:r>
      <w:proofErr w:type="spellEnd"/>
      <w:r>
        <w:t xml:space="preserve"> or cracked pavement, broken wheel stops, and any other conditions which might be otherwise detrimental to the health or safety of the residents of the City as determined by the City Engineer.</w:t>
      </w:r>
    </w:p>
    <w:p w14:paraId="22A518E4" w14:textId="77777777" w:rsidR="009D1F8C" w:rsidRDefault="009D1F8C">
      <w:pPr>
        <w:pStyle w:val="BodyText"/>
        <w:spacing w:before="1"/>
      </w:pPr>
    </w:p>
    <w:p w14:paraId="32B8B061" w14:textId="77777777" w:rsidR="009D1F8C" w:rsidRDefault="00274D41">
      <w:pPr>
        <w:pStyle w:val="ListParagraph"/>
        <w:numPr>
          <w:ilvl w:val="0"/>
          <w:numId w:val="142"/>
        </w:numPr>
        <w:tabs>
          <w:tab w:val="left" w:pos="808"/>
        </w:tabs>
        <w:ind w:left="808" w:hanging="208"/>
      </w:pPr>
      <w:r>
        <w:t>Pervious parking surfaces are permitted when the following conditions are</w:t>
      </w:r>
      <w:r>
        <w:rPr>
          <w:spacing w:val="-2"/>
        </w:rPr>
        <w:t xml:space="preserve"> </w:t>
      </w:r>
      <w:r>
        <w:t>met:</w:t>
      </w:r>
    </w:p>
    <w:p w14:paraId="72535300" w14:textId="77777777" w:rsidR="009D1F8C" w:rsidRDefault="009D1F8C">
      <w:pPr>
        <w:pStyle w:val="BodyText"/>
        <w:spacing w:before="11"/>
        <w:rPr>
          <w:sz w:val="21"/>
        </w:rPr>
      </w:pPr>
    </w:p>
    <w:p w14:paraId="01A41812" w14:textId="77777777" w:rsidR="009D1F8C" w:rsidRDefault="00274D41">
      <w:pPr>
        <w:pStyle w:val="ListParagraph"/>
        <w:numPr>
          <w:ilvl w:val="1"/>
          <w:numId w:val="142"/>
        </w:numPr>
        <w:tabs>
          <w:tab w:val="left" w:pos="1192"/>
        </w:tabs>
        <w:ind w:right="738" w:firstLine="0"/>
      </w:pPr>
      <w:r>
        <w:t>Pervious paving materials and other soil stabilization techniques are used in a manner as to assure that parking will remain functional in heavy rains or</w:t>
      </w:r>
      <w:r>
        <w:rPr>
          <w:spacing w:val="-2"/>
        </w:rPr>
        <w:t xml:space="preserve"> </w:t>
      </w:r>
      <w:r>
        <w:t>drought.</w:t>
      </w:r>
    </w:p>
    <w:p w14:paraId="0F3C21C4" w14:textId="77777777" w:rsidR="009D1F8C" w:rsidRDefault="009D1F8C">
      <w:pPr>
        <w:pStyle w:val="BodyText"/>
      </w:pPr>
    </w:p>
    <w:p w14:paraId="10E80AAA" w14:textId="77777777" w:rsidR="009D1F8C" w:rsidRDefault="00274D41">
      <w:pPr>
        <w:pStyle w:val="ListParagraph"/>
        <w:numPr>
          <w:ilvl w:val="1"/>
          <w:numId w:val="142"/>
        </w:numPr>
        <w:tabs>
          <w:tab w:val="left" w:pos="1199"/>
        </w:tabs>
        <w:ind w:right="734" w:firstLine="0"/>
      </w:pPr>
      <w:r>
        <w:t>Pervious paving materials are installed according to manufacturer’s specifications, including sub- surface preparation, composition, and density of</w:t>
      </w:r>
      <w:r>
        <w:rPr>
          <w:spacing w:val="-3"/>
        </w:rPr>
        <w:t xml:space="preserve"> </w:t>
      </w:r>
      <w:r>
        <w:t>compaction.</w:t>
      </w:r>
    </w:p>
    <w:p w14:paraId="30EDCC0D" w14:textId="77777777" w:rsidR="009D1F8C" w:rsidRDefault="009D1F8C">
      <w:pPr>
        <w:pStyle w:val="BodyText"/>
      </w:pPr>
    </w:p>
    <w:p w14:paraId="2DB9D7F7" w14:textId="3773F340" w:rsidR="009D1F8C" w:rsidRDefault="00274D41">
      <w:pPr>
        <w:pStyle w:val="ListParagraph"/>
        <w:numPr>
          <w:ilvl w:val="1"/>
          <w:numId w:val="142"/>
        </w:numPr>
        <w:tabs>
          <w:tab w:val="left" w:pos="1219"/>
        </w:tabs>
        <w:ind w:right="739" w:firstLine="0"/>
      </w:pPr>
      <w:r>
        <w:t xml:space="preserve">Sub-surface soil testing must demonstrate that the manufacturer's specifications will be met to allow for percolation and other stormwater functions. A registered professional engineer shall also make inspections and tests as necessary to certify that construction of the pavement is consistent with the approved plans as well as industry and </w:t>
      </w:r>
      <w:r w:rsidR="00977134">
        <w:t>manufacturer’</w:t>
      </w:r>
      <w:r>
        <w:t>s</w:t>
      </w:r>
      <w:r>
        <w:rPr>
          <w:spacing w:val="-2"/>
        </w:rPr>
        <w:t xml:space="preserve"> </w:t>
      </w:r>
      <w:r>
        <w:t>standards.</w:t>
      </w:r>
    </w:p>
    <w:p w14:paraId="4D9EFAA1" w14:textId="77777777" w:rsidR="009D1F8C" w:rsidRDefault="009D1F8C">
      <w:pPr>
        <w:pStyle w:val="BodyText"/>
        <w:spacing w:before="11"/>
        <w:rPr>
          <w:sz w:val="21"/>
        </w:rPr>
      </w:pPr>
    </w:p>
    <w:p w14:paraId="6701D727" w14:textId="77777777" w:rsidR="009D1F8C" w:rsidRDefault="00274D41">
      <w:pPr>
        <w:pStyle w:val="ListParagraph"/>
        <w:numPr>
          <w:ilvl w:val="1"/>
          <w:numId w:val="142"/>
        </w:numPr>
        <w:tabs>
          <w:tab w:val="left" w:pos="1182"/>
        </w:tabs>
        <w:ind w:right="738" w:firstLine="0"/>
      </w:pPr>
      <w:r>
        <w:t>Pervious parking areas shall allow stormwater to percolate into the ground as designed as part of an overall stormwater management system and in accordance with the approved site</w:t>
      </w:r>
      <w:r>
        <w:rPr>
          <w:spacing w:val="-6"/>
        </w:rPr>
        <w:t xml:space="preserve"> </w:t>
      </w:r>
      <w:r>
        <w:t>plan.</w:t>
      </w:r>
    </w:p>
    <w:p w14:paraId="4CA7E176" w14:textId="77777777" w:rsidR="009D1F8C" w:rsidRDefault="009D1F8C">
      <w:pPr>
        <w:pStyle w:val="BodyText"/>
      </w:pPr>
    </w:p>
    <w:p w14:paraId="5F815417" w14:textId="77777777" w:rsidR="009D1F8C" w:rsidRDefault="00274D41">
      <w:pPr>
        <w:pStyle w:val="ListParagraph"/>
        <w:numPr>
          <w:ilvl w:val="1"/>
          <w:numId w:val="142"/>
        </w:numPr>
        <w:tabs>
          <w:tab w:val="left" w:pos="1209"/>
        </w:tabs>
        <w:spacing w:before="1"/>
        <w:ind w:right="737" w:firstLine="0"/>
      </w:pPr>
      <w:r>
        <w:t>Such areas shall be provided with drainage facilities adequate to properly dispose of all surface water</w:t>
      </w:r>
      <w:r>
        <w:rPr>
          <w:spacing w:val="-1"/>
        </w:rPr>
        <w:t xml:space="preserve"> </w:t>
      </w:r>
      <w:r>
        <w:t>run-off.</w:t>
      </w:r>
    </w:p>
    <w:p w14:paraId="7F83E997" w14:textId="77777777" w:rsidR="009D1F8C" w:rsidRDefault="009D1F8C">
      <w:pPr>
        <w:jc w:val="both"/>
        <w:sectPr w:rsidR="009D1F8C">
          <w:pgSz w:w="12240" w:h="15840"/>
          <w:pgMar w:top="940" w:right="700" w:bottom="2280" w:left="840" w:header="727" w:footer="2061" w:gutter="0"/>
          <w:cols w:space="720"/>
        </w:sectPr>
      </w:pPr>
    </w:p>
    <w:p w14:paraId="02A55400" w14:textId="77777777" w:rsidR="009D1F8C" w:rsidRDefault="009D1F8C">
      <w:pPr>
        <w:pStyle w:val="BodyText"/>
        <w:spacing w:before="6"/>
        <w:rPr>
          <w:sz w:val="19"/>
        </w:rPr>
      </w:pPr>
    </w:p>
    <w:p w14:paraId="1B942725" w14:textId="77777777" w:rsidR="009D1F8C" w:rsidRDefault="00274D41">
      <w:pPr>
        <w:pStyle w:val="ListParagraph"/>
        <w:numPr>
          <w:ilvl w:val="1"/>
          <w:numId w:val="142"/>
        </w:numPr>
        <w:tabs>
          <w:tab w:val="left" w:pos="1235"/>
        </w:tabs>
        <w:spacing w:before="90"/>
        <w:ind w:left="959" w:right="735" w:firstLine="0"/>
      </w:pPr>
      <w:r>
        <w:t>Regular maintenance of pervious parking areas is necessary to ensure long-term integrity of function. Sweeping or other recommended maintenance procedures as per manufacturer’s specifications must be implemented. If such areas cease to function in providing adequate parking, drainage or cause sedimentation within the drainage system, then paving to normal design standards will be required. In such an event, any credit given towards pervious surface area for the pervious parking will be revoked and pervious areas shall be installed which are comparable to the area credited.</w:t>
      </w:r>
    </w:p>
    <w:p w14:paraId="1DAE7131" w14:textId="77777777" w:rsidR="009D1F8C" w:rsidRDefault="009D1F8C">
      <w:pPr>
        <w:pStyle w:val="BodyText"/>
        <w:spacing w:before="2"/>
        <w:rPr>
          <w:sz w:val="24"/>
        </w:rPr>
      </w:pPr>
    </w:p>
    <w:p w14:paraId="48391880" w14:textId="77777777" w:rsidR="009D1F8C" w:rsidRDefault="00274D41">
      <w:pPr>
        <w:pStyle w:val="Heading4"/>
        <w:numPr>
          <w:ilvl w:val="0"/>
          <w:numId w:val="158"/>
        </w:numPr>
        <w:tabs>
          <w:tab w:val="left" w:pos="1022"/>
        </w:tabs>
        <w:spacing w:line="252" w:lineRule="exact"/>
        <w:ind w:left="1021" w:hanging="422"/>
        <w:jc w:val="both"/>
      </w:pPr>
      <w:r>
        <w:t>Off-Street Loading</w:t>
      </w:r>
      <w:r>
        <w:rPr>
          <w:spacing w:val="-1"/>
        </w:rPr>
        <w:t xml:space="preserve"> </w:t>
      </w:r>
      <w:r>
        <w:t>Requirements</w:t>
      </w:r>
    </w:p>
    <w:p w14:paraId="516DCD13" w14:textId="77777777" w:rsidR="009D1F8C" w:rsidRDefault="00274D41">
      <w:pPr>
        <w:pStyle w:val="BodyText"/>
        <w:ind w:left="599" w:right="737"/>
        <w:jc w:val="both"/>
      </w:pPr>
      <w:r>
        <w:t>In addition to the parking required for non-residential uses, loading spaces shall also be required. All loading spaces shall be located and screened to avoid nuisance impacts to adjacent areas with special consideration for noise. A sufficient number of loading spaces shall be provided to accommodate the maximum number of buses or trucks to be loaded or unloaded at any one time. Wheel stops or curbs shall be provided to prevent any vehicle using a loading space from encroaching upon unpaved areas or adjacent property.</w:t>
      </w:r>
    </w:p>
    <w:p w14:paraId="7C61454A" w14:textId="77777777" w:rsidR="009D1F8C" w:rsidRDefault="009D1F8C">
      <w:pPr>
        <w:pStyle w:val="BodyText"/>
        <w:spacing w:before="10"/>
        <w:rPr>
          <w:sz w:val="23"/>
        </w:rPr>
      </w:pPr>
    </w:p>
    <w:p w14:paraId="3AAC1D99" w14:textId="77777777" w:rsidR="009D1F8C" w:rsidRDefault="00274D41">
      <w:pPr>
        <w:pStyle w:val="ListParagraph"/>
        <w:numPr>
          <w:ilvl w:val="0"/>
          <w:numId w:val="141"/>
        </w:numPr>
        <w:tabs>
          <w:tab w:val="left" w:pos="826"/>
        </w:tabs>
        <w:spacing w:before="1"/>
        <w:jc w:val="both"/>
      </w:pPr>
      <w:r>
        <w:t>Small commercial</w:t>
      </w:r>
      <w:r>
        <w:rPr>
          <w:spacing w:val="-1"/>
        </w:rPr>
        <w:t xml:space="preserve"> </w:t>
      </w:r>
      <w:r>
        <w:t>uses.</w:t>
      </w:r>
    </w:p>
    <w:p w14:paraId="77F837D7" w14:textId="77777777" w:rsidR="009D1F8C" w:rsidRDefault="00274D41">
      <w:pPr>
        <w:pStyle w:val="BodyText"/>
        <w:ind w:left="600" w:right="736"/>
        <w:jc w:val="both"/>
      </w:pPr>
      <w:r>
        <w:t>Commercial establishments of a type that do not deal in large quantities of goods, including but not limited to offices, restaurants, auditoriums, and hotels and motels, shall be required to provide off-street loading as follows:</w:t>
      </w:r>
    </w:p>
    <w:p w14:paraId="08833B54" w14:textId="77777777" w:rsidR="009D1F8C" w:rsidRDefault="009D1F8C">
      <w:pPr>
        <w:pStyle w:val="BodyText"/>
        <w:spacing w:before="1"/>
      </w:pPr>
    </w:p>
    <w:p w14:paraId="2D87C1AF" w14:textId="77777777" w:rsidR="009D1F8C" w:rsidRDefault="00274D41">
      <w:pPr>
        <w:pStyle w:val="Heading4"/>
        <w:ind w:left="600"/>
        <w:jc w:val="both"/>
      </w:pPr>
      <w:r>
        <w:t>Table 5-5 Required Number of Loading Spaces Commercial</w:t>
      </w:r>
    </w:p>
    <w:p w14:paraId="4C1E2AF1" w14:textId="77777777" w:rsidR="009D1F8C" w:rsidRDefault="009D1F8C">
      <w:pPr>
        <w:pStyle w:val="BodyText"/>
        <w:spacing w:before="1" w:after="1"/>
        <w:rPr>
          <w:b/>
        </w:rPr>
      </w:pPr>
    </w:p>
    <w:tbl>
      <w:tblPr>
        <w:tblW w:w="0" w:type="auto"/>
        <w:tblInd w:w="4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88"/>
        <w:gridCol w:w="4788"/>
      </w:tblGrid>
      <w:tr w:rsidR="009D1F8C" w14:paraId="57321EDE" w14:textId="77777777">
        <w:trPr>
          <w:trHeight w:val="252"/>
        </w:trPr>
        <w:tc>
          <w:tcPr>
            <w:tcW w:w="4788" w:type="dxa"/>
          </w:tcPr>
          <w:p w14:paraId="3C624D9F" w14:textId="77777777" w:rsidR="009D1F8C" w:rsidRDefault="00274D41">
            <w:pPr>
              <w:pStyle w:val="TableParagraph"/>
              <w:spacing w:line="233" w:lineRule="exact"/>
              <w:ind w:left="107"/>
            </w:pPr>
            <w:r>
              <w:t>Floor Area (square feet)</w:t>
            </w:r>
          </w:p>
        </w:tc>
        <w:tc>
          <w:tcPr>
            <w:tcW w:w="4788" w:type="dxa"/>
          </w:tcPr>
          <w:p w14:paraId="2248A016" w14:textId="77777777" w:rsidR="009D1F8C" w:rsidRDefault="00274D41">
            <w:pPr>
              <w:pStyle w:val="TableParagraph"/>
              <w:spacing w:line="233" w:lineRule="exact"/>
              <w:ind w:left="108"/>
            </w:pPr>
            <w:r>
              <w:t>Minimum Number of Spaces</w:t>
            </w:r>
          </w:p>
        </w:tc>
      </w:tr>
      <w:tr w:rsidR="009D1F8C" w14:paraId="28431753" w14:textId="77777777">
        <w:trPr>
          <w:trHeight w:val="252"/>
        </w:trPr>
        <w:tc>
          <w:tcPr>
            <w:tcW w:w="4788" w:type="dxa"/>
          </w:tcPr>
          <w:p w14:paraId="38D7114D" w14:textId="77777777" w:rsidR="009D1F8C" w:rsidRDefault="009D1F8C">
            <w:pPr>
              <w:pStyle w:val="TableParagraph"/>
              <w:rPr>
                <w:sz w:val="18"/>
              </w:rPr>
            </w:pPr>
          </w:p>
        </w:tc>
        <w:tc>
          <w:tcPr>
            <w:tcW w:w="4788" w:type="dxa"/>
          </w:tcPr>
          <w:p w14:paraId="2DBF8AF8" w14:textId="77777777" w:rsidR="009D1F8C" w:rsidRDefault="009D1F8C">
            <w:pPr>
              <w:pStyle w:val="TableParagraph"/>
              <w:rPr>
                <w:sz w:val="18"/>
              </w:rPr>
            </w:pPr>
          </w:p>
        </w:tc>
      </w:tr>
      <w:tr w:rsidR="009D1F8C" w14:paraId="09FB99BB" w14:textId="77777777">
        <w:trPr>
          <w:trHeight w:val="252"/>
        </w:trPr>
        <w:tc>
          <w:tcPr>
            <w:tcW w:w="4788" w:type="dxa"/>
          </w:tcPr>
          <w:p w14:paraId="30E28CB7" w14:textId="77777777" w:rsidR="009D1F8C" w:rsidRDefault="00274D41">
            <w:pPr>
              <w:pStyle w:val="TableParagraph"/>
              <w:spacing w:line="233" w:lineRule="exact"/>
              <w:ind w:left="107"/>
            </w:pPr>
            <w:r>
              <w:t>5,000 – 20,000</w:t>
            </w:r>
          </w:p>
        </w:tc>
        <w:tc>
          <w:tcPr>
            <w:tcW w:w="4788" w:type="dxa"/>
          </w:tcPr>
          <w:p w14:paraId="7E3D1FD8" w14:textId="77777777" w:rsidR="009D1F8C" w:rsidRDefault="00274D41">
            <w:pPr>
              <w:pStyle w:val="TableParagraph"/>
              <w:spacing w:line="233" w:lineRule="exact"/>
              <w:ind w:left="107"/>
            </w:pPr>
            <w:r>
              <w:rPr>
                <w:w w:val="99"/>
              </w:rPr>
              <w:t>1</w:t>
            </w:r>
          </w:p>
        </w:tc>
      </w:tr>
      <w:tr w:rsidR="009D1F8C" w14:paraId="7FD6F85A" w14:textId="77777777">
        <w:trPr>
          <w:trHeight w:val="253"/>
        </w:trPr>
        <w:tc>
          <w:tcPr>
            <w:tcW w:w="4788" w:type="dxa"/>
          </w:tcPr>
          <w:p w14:paraId="144562F1" w14:textId="77777777" w:rsidR="009D1F8C" w:rsidRDefault="00274D41">
            <w:pPr>
              <w:pStyle w:val="TableParagraph"/>
              <w:spacing w:line="234" w:lineRule="exact"/>
              <w:ind w:left="107"/>
            </w:pPr>
            <w:r>
              <w:t>20,001 – 50,000</w:t>
            </w:r>
          </w:p>
        </w:tc>
        <w:tc>
          <w:tcPr>
            <w:tcW w:w="4788" w:type="dxa"/>
          </w:tcPr>
          <w:p w14:paraId="44F18062" w14:textId="77777777" w:rsidR="009D1F8C" w:rsidRDefault="00274D41">
            <w:pPr>
              <w:pStyle w:val="TableParagraph"/>
              <w:spacing w:line="234" w:lineRule="exact"/>
              <w:ind w:left="107"/>
            </w:pPr>
            <w:r>
              <w:rPr>
                <w:w w:val="99"/>
              </w:rPr>
              <w:t>2</w:t>
            </w:r>
          </w:p>
        </w:tc>
      </w:tr>
      <w:tr w:rsidR="009D1F8C" w14:paraId="78F20464" w14:textId="77777777">
        <w:trPr>
          <w:trHeight w:val="252"/>
        </w:trPr>
        <w:tc>
          <w:tcPr>
            <w:tcW w:w="4788" w:type="dxa"/>
          </w:tcPr>
          <w:p w14:paraId="7502A335" w14:textId="77777777" w:rsidR="009D1F8C" w:rsidRDefault="00274D41">
            <w:pPr>
              <w:pStyle w:val="TableParagraph"/>
              <w:spacing w:line="233" w:lineRule="exact"/>
              <w:ind w:left="107"/>
            </w:pPr>
            <w:r>
              <w:t>50,001 – 80,000</w:t>
            </w:r>
          </w:p>
        </w:tc>
        <w:tc>
          <w:tcPr>
            <w:tcW w:w="4788" w:type="dxa"/>
          </w:tcPr>
          <w:p w14:paraId="013C14AE" w14:textId="77777777" w:rsidR="009D1F8C" w:rsidRDefault="00274D41">
            <w:pPr>
              <w:pStyle w:val="TableParagraph"/>
              <w:spacing w:line="233" w:lineRule="exact"/>
              <w:ind w:left="107"/>
            </w:pPr>
            <w:r>
              <w:rPr>
                <w:w w:val="99"/>
              </w:rPr>
              <w:t>3</w:t>
            </w:r>
          </w:p>
        </w:tc>
      </w:tr>
    </w:tbl>
    <w:p w14:paraId="779F5E79" w14:textId="77777777" w:rsidR="009D1F8C" w:rsidRDefault="009D1F8C">
      <w:pPr>
        <w:pStyle w:val="BodyText"/>
        <w:spacing w:before="8"/>
        <w:rPr>
          <w:b/>
          <w:sz w:val="23"/>
        </w:rPr>
      </w:pPr>
    </w:p>
    <w:p w14:paraId="37F82DC9" w14:textId="77777777" w:rsidR="009D1F8C" w:rsidRDefault="00274D41">
      <w:pPr>
        <w:pStyle w:val="BodyText"/>
        <w:spacing w:before="1"/>
        <w:ind w:left="600"/>
        <w:jc w:val="both"/>
      </w:pPr>
      <w:r>
        <w:t>Each loading space shall be not less than ten feet in width and 25 feet in length.</w:t>
      </w:r>
    </w:p>
    <w:p w14:paraId="47014C2A" w14:textId="77777777" w:rsidR="009D1F8C" w:rsidRDefault="009D1F8C">
      <w:pPr>
        <w:pStyle w:val="BodyText"/>
      </w:pPr>
    </w:p>
    <w:p w14:paraId="17D3C06D" w14:textId="77777777" w:rsidR="009D1F8C" w:rsidRDefault="00274D41">
      <w:pPr>
        <w:pStyle w:val="ListParagraph"/>
        <w:numPr>
          <w:ilvl w:val="0"/>
          <w:numId w:val="141"/>
        </w:numPr>
        <w:tabs>
          <w:tab w:val="left" w:pos="1199"/>
        </w:tabs>
        <w:spacing w:line="252" w:lineRule="exact"/>
        <w:ind w:left="1198" w:hanging="240"/>
        <w:jc w:val="both"/>
      </w:pPr>
      <w:r>
        <w:t>Industrial and Large Commercial</w:t>
      </w:r>
      <w:r>
        <w:rPr>
          <w:spacing w:val="-2"/>
        </w:rPr>
        <w:t xml:space="preserve"> </w:t>
      </w:r>
      <w:r>
        <w:t>Uses</w:t>
      </w:r>
    </w:p>
    <w:p w14:paraId="3189CEEB" w14:textId="77777777" w:rsidR="009D1F8C" w:rsidRDefault="00274D41">
      <w:pPr>
        <w:pStyle w:val="BodyText"/>
        <w:ind w:left="959" w:right="737"/>
        <w:jc w:val="both"/>
      </w:pPr>
      <w:r>
        <w:t>Uses of a type that deal in large quantities of goods, including but not limited to industrial, wholesale, storage warehouses, hospitals and retail establishments shall be required to provide off-street loading spaces as follows:</w:t>
      </w:r>
    </w:p>
    <w:p w14:paraId="0ED3E57D" w14:textId="77777777" w:rsidR="009D1F8C" w:rsidRDefault="009D1F8C">
      <w:pPr>
        <w:pStyle w:val="BodyText"/>
        <w:spacing w:before="1"/>
        <w:rPr>
          <w:sz w:val="24"/>
        </w:rPr>
      </w:pPr>
    </w:p>
    <w:p w14:paraId="7217B743" w14:textId="77777777" w:rsidR="009D1F8C" w:rsidRDefault="00274D41">
      <w:pPr>
        <w:pStyle w:val="Heading4"/>
        <w:spacing w:before="1"/>
        <w:ind w:left="600"/>
        <w:jc w:val="both"/>
      </w:pPr>
      <w:r>
        <w:t>Table 5-6 Required Number of Loading Spaces Industrial</w:t>
      </w:r>
    </w:p>
    <w:p w14:paraId="12DE70CA" w14:textId="77777777" w:rsidR="009D1F8C" w:rsidRDefault="009D1F8C">
      <w:pPr>
        <w:pStyle w:val="BodyText"/>
        <w:spacing w:before="1"/>
        <w:rPr>
          <w:b/>
          <w:sz w:val="24"/>
        </w:rPr>
      </w:pPr>
    </w:p>
    <w:tbl>
      <w:tblPr>
        <w:tblW w:w="0" w:type="auto"/>
        <w:tblInd w:w="4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88"/>
        <w:gridCol w:w="4788"/>
      </w:tblGrid>
      <w:tr w:rsidR="009D1F8C" w14:paraId="6D657B14" w14:textId="77777777">
        <w:trPr>
          <w:trHeight w:val="252"/>
        </w:trPr>
        <w:tc>
          <w:tcPr>
            <w:tcW w:w="4788" w:type="dxa"/>
          </w:tcPr>
          <w:p w14:paraId="7A99BB23" w14:textId="77777777" w:rsidR="009D1F8C" w:rsidRDefault="00274D41">
            <w:pPr>
              <w:pStyle w:val="TableParagraph"/>
              <w:spacing w:line="233" w:lineRule="exact"/>
              <w:ind w:left="107"/>
            </w:pPr>
            <w:r>
              <w:t>Floor Area (square feet)</w:t>
            </w:r>
          </w:p>
        </w:tc>
        <w:tc>
          <w:tcPr>
            <w:tcW w:w="4788" w:type="dxa"/>
          </w:tcPr>
          <w:p w14:paraId="76AD3209" w14:textId="77777777" w:rsidR="009D1F8C" w:rsidRDefault="00274D41">
            <w:pPr>
              <w:pStyle w:val="TableParagraph"/>
              <w:spacing w:line="233" w:lineRule="exact"/>
              <w:ind w:left="108"/>
            </w:pPr>
            <w:r>
              <w:t>Minimum Number of Spaces</w:t>
            </w:r>
          </w:p>
        </w:tc>
      </w:tr>
      <w:tr w:rsidR="009D1F8C" w14:paraId="4D808804" w14:textId="77777777">
        <w:trPr>
          <w:trHeight w:val="252"/>
        </w:trPr>
        <w:tc>
          <w:tcPr>
            <w:tcW w:w="4788" w:type="dxa"/>
          </w:tcPr>
          <w:p w14:paraId="692F9930" w14:textId="77777777" w:rsidR="009D1F8C" w:rsidRDefault="009D1F8C">
            <w:pPr>
              <w:pStyle w:val="TableParagraph"/>
              <w:rPr>
                <w:sz w:val="18"/>
              </w:rPr>
            </w:pPr>
          </w:p>
        </w:tc>
        <w:tc>
          <w:tcPr>
            <w:tcW w:w="4788" w:type="dxa"/>
          </w:tcPr>
          <w:p w14:paraId="6214A811" w14:textId="77777777" w:rsidR="009D1F8C" w:rsidRDefault="009D1F8C">
            <w:pPr>
              <w:pStyle w:val="TableParagraph"/>
              <w:rPr>
                <w:sz w:val="18"/>
              </w:rPr>
            </w:pPr>
          </w:p>
        </w:tc>
      </w:tr>
      <w:tr w:rsidR="009D1F8C" w14:paraId="055F380B" w14:textId="77777777">
        <w:trPr>
          <w:trHeight w:val="252"/>
        </w:trPr>
        <w:tc>
          <w:tcPr>
            <w:tcW w:w="4788" w:type="dxa"/>
          </w:tcPr>
          <w:p w14:paraId="56EED43F" w14:textId="77777777" w:rsidR="009D1F8C" w:rsidRDefault="00274D41">
            <w:pPr>
              <w:pStyle w:val="TableParagraph"/>
              <w:spacing w:line="233" w:lineRule="exact"/>
              <w:ind w:left="107"/>
            </w:pPr>
            <w:r>
              <w:t>0- 5,000</w:t>
            </w:r>
          </w:p>
        </w:tc>
        <w:tc>
          <w:tcPr>
            <w:tcW w:w="4788" w:type="dxa"/>
          </w:tcPr>
          <w:p w14:paraId="23516A14" w14:textId="77777777" w:rsidR="009D1F8C" w:rsidRDefault="00274D41">
            <w:pPr>
              <w:pStyle w:val="TableParagraph"/>
              <w:spacing w:line="233" w:lineRule="exact"/>
              <w:ind w:left="107"/>
            </w:pPr>
            <w:r>
              <w:rPr>
                <w:w w:val="99"/>
              </w:rPr>
              <w:t>0</w:t>
            </w:r>
          </w:p>
        </w:tc>
      </w:tr>
      <w:tr w:rsidR="009D1F8C" w14:paraId="43F57C3C" w14:textId="77777777">
        <w:trPr>
          <w:trHeight w:val="252"/>
        </w:trPr>
        <w:tc>
          <w:tcPr>
            <w:tcW w:w="4788" w:type="dxa"/>
          </w:tcPr>
          <w:p w14:paraId="30F5A902" w14:textId="77777777" w:rsidR="009D1F8C" w:rsidRDefault="00274D41">
            <w:pPr>
              <w:pStyle w:val="TableParagraph"/>
              <w:spacing w:line="233" w:lineRule="exact"/>
              <w:ind w:left="107"/>
            </w:pPr>
            <w:r>
              <w:t>5,000 – 20,000</w:t>
            </w:r>
          </w:p>
        </w:tc>
        <w:tc>
          <w:tcPr>
            <w:tcW w:w="4788" w:type="dxa"/>
          </w:tcPr>
          <w:p w14:paraId="5B616F3E" w14:textId="77777777" w:rsidR="009D1F8C" w:rsidRDefault="00274D41">
            <w:pPr>
              <w:pStyle w:val="TableParagraph"/>
              <w:spacing w:line="233" w:lineRule="exact"/>
              <w:ind w:left="107"/>
            </w:pPr>
            <w:r>
              <w:rPr>
                <w:w w:val="99"/>
              </w:rPr>
              <w:t>1</w:t>
            </w:r>
          </w:p>
        </w:tc>
      </w:tr>
      <w:tr w:rsidR="009D1F8C" w14:paraId="0340959A" w14:textId="77777777">
        <w:trPr>
          <w:trHeight w:val="252"/>
        </w:trPr>
        <w:tc>
          <w:tcPr>
            <w:tcW w:w="4788" w:type="dxa"/>
          </w:tcPr>
          <w:p w14:paraId="3BABD40D" w14:textId="77777777" w:rsidR="009D1F8C" w:rsidRDefault="00274D41">
            <w:pPr>
              <w:pStyle w:val="TableParagraph"/>
              <w:spacing w:line="233" w:lineRule="exact"/>
              <w:ind w:left="107"/>
            </w:pPr>
            <w:r>
              <w:t>20,000 – 40,000</w:t>
            </w:r>
          </w:p>
        </w:tc>
        <w:tc>
          <w:tcPr>
            <w:tcW w:w="4788" w:type="dxa"/>
          </w:tcPr>
          <w:p w14:paraId="49F2D0C9" w14:textId="77777777" w:rsidR="009D1F8C" w:rsidRDefault="00274D41">
            <w:pPr>
              <w:pStyle w:val="TableParagraph"/>
              <w:spacing w:line="233" w:lineRule="exact"/>
              <w:ind w:left="107"/>
            </w:pPr>
            <w:r>
              <w:rPr>
                <w:w w:val="99"/>
              </w:rPr>
              <w:t>2</w:t>
            </w:r>
          </w:p>
        </w:tc>
      </w:tr>
      <w:tr w:rsidR="009D1F8C" w14:paraId="1F5D215F" w14:textId="77777777">
        <w:trPr>
          <w:trHeight w:val="253"/>
        </w:trPr>
        <w:tc>
          <w:tcPr>
            <w:tcW w:w="4788" w:type="dxa"/>
          </w:tcPr>
          <w:p w14:paraId="5FB7DB9B" w14:textId="77777777" w:rsidR="009D1F8C" w:rsidRDefault="00274D41">
            <w:pPr>
              <w:pStyle w:val="TableParagraph"/>
              <w:spacing w:line="234" w:lineRule="exact"/>
              <w:ind w:left="107"/>
            </w:pPr>
            <w:r>
              <w:t>40,000- 100,000</w:t>
            </w:r>
          </w:p>
        </w:tc>
        <w:tc>
          <w:tcPr>
            <w:tcW w:w="4788" w:type="dxa"/>
          </w:tcPr>
          <w:p w14:paraId="2B70BF06" w14:textId="77777777" w:rsidR="009D1F8C" w:rsidRDefault="00274D41">
            <w:pPr>
              <w:pStyle w:val="TableParagraph"/>
              <w:spacing w:line="234" w:lineRule="exact"/>
              <w:ind w:left="107"/>
            </w:pPr>
            <w:r>
              <w:rPr>
                <w:w w:val="99"/>
              </w:rPr>
              <w:t>3</w:t>
            </w:r>
          </w:p>
        </w:tc>
      </w:tr>
      <w:tr w:rsidR="009D1F8C" w14:paraId="06EAEE3E" w14:textId="77777777">
        <w:trPr>
          <w:trHeight w:val="252"/>
        </w:trPr>
        <w:tc>
          <w:tcPr>
            <w:tcW w:w="4788" w:type="dxa"/>
          </w:tcPr>
          <w:p w14:paraId="52D60B55" w14:textId="77777777" w:rsidR="009D1F8C" w:rsidRDefault="00274D41">
            <w:pPr>
              <w:pStyle w:val="TableParagraph"/>
              <w:spacing w:line="233" w:lineRule="exact"/>
              <w:ind w:left="107"/>
            </w:pPr>
            <w:r>
              <w:t>100,000 – 250,000</w:t>
            </w:r>
          </w:p>
        </w:tc>
        <w:tc>
          <w:tcPr>
            <w:tcW w:w="4788" w:type="dxa"/>
          </w:tcPr>
          <w:p w14:paraId="787DA334" w14:textId="77777777" w:rsidR="009D1F8C" w:rsidRDefault="00274D41">
            <w:pPr>
              <w:pStyle w:val="TableParagraph"/>
              <w:spacing w:line="233" w:lineRule="exact"/>
              <w:ind w:left="107"/>
            </w:pPr>
            <w:r>
              <w:rPr>
                <w:w w:val="99"/>
              </w:rPr>
              <w:t>4</w:t>
            </w:r>
          </w:p>
        </w:tc>
      </w:tr>
      <w:tr w:rsidR="009D1F8C" w14:paraId="5EBCD444" w14:textId="77777777">
        <w:trPr>
          <w:trHeight w:val="252"/>
        </w:trPr>
        <w:tc>
          <w:tcPr>
            <w:tcW w:w="4788" w:type="dxa"/>
          </w:tcPr>
          <w:p w14:paraId="7DC266CF" w14:textId="77777777" w:rsidR="009D1F8C" w:rsidRDefault="00274D41">
            <w:pPr>
              <w:pStyle w:val="TableParagraph"/>
              <w:spacing w:line="233" w:lineRule="exact"/>
              <w:ind w:left="107"/>
            </w:pPr>
            <w:r>
              <w:t>For each additional 150,000</w:t>
            </w:r>
          </w:p>
        </w:tc>
        <w:tc>
          <w:tcPr>
            <w:tcW w:w="4788" w:type="dxa"/>
          </w:tcPr>
          <w:p w14:paraId="25EF0C6F" w14:textId="77777777" w:rsidR="009D1F8C" w:rsidRDefault="00274D41">
            <w:pPr>
              <w:pStyle w:val="TableParagraph"/>
              <w:spacing w:line="233" w:lineRule="exact"/>
              <w:ind w:left="109"/>
            </w:pPr>
            <w:r>
              <w:t>Plus 1</w:t>
            </w:r>
          </w:p>
        </w:tc>
      </w:tr>
    </w:tbl>
    <w:p w14:paraId="0D281BA8" w14:textId="77777777" w:rsidR="009D1F8C" w:rsidRDefault="009D1F8C">
      <w:pPr>
        <w:spacing w:line="233" w:lineRule="exact"/>
        <w:sectPr w:rsidR="009D1F8C">
          <w:pgSz w:w="12240" w:h="15840"/>
          <w:pgMar w:top="940" w:right="700" w:bottom="2280" w:left="840" w:header="727" w:footer="2061" w:gutter="0"/>
          <w:cols w:space="720"/>
        </w:sectPr>
      </w:pPr>
    </w:p>
    <w:p w14:paraId="56B9C589" w14:textId="77777777" w:rsidR="009D1F8C" w:rsidRDefault="009D1F8C">
      <w:pPr>
        <w:pStyle w:val="BodyText"/>
        <w:spacing w:before="6"/>
        <w:rPr>
          <w:b/>
          <w:sz w:val="19"/>
        </w:rPr>
      </w:pPr>
    </w:p>
    <w:p w14:paraId="2FDBF9E1" w14:textId="77777777" w:rsidR="009D1F8C" w:rsidRDefault="00274D41">
      <w:pPr>
        <w:pStyle w:val="BodyText"/>
        <w:spacing w:before="90"/>
        <w:ind w:left="600"/>
      </w:pPr>
      <w:r>
        <w:t>Each loading space shall not be less than 12 feet in width and 50 feet in length.</w:t>
      </w:r>
    </w:p>
    <w:p w14:paraId="250DEFCD" w14:textId="77777777" w:rsidR="009D1F8C" w:rsidRDefault="009D1F8C">
      <w:pPr>
        <w:pStyle w:val="BodyText"/>
        <w:spacing w:before="1"/>
      </w:pPr>
    </w:p>
    <w:p w14:paraId="22B554C1" w14:textId="77777777" w:rsidR="009D1F8C" w:rsidRDefault="00274D41">
      <w:pPr>
        <w:pStyle w:val="Heading4"/>
        <w:numPr>
          <w:ilvl w:val="0"/>
          <w:numId w:val="158"/>
        </w:numPr>
        <w:tabs>
          <w:tab w:val="left" w:pos="1022"/>
        </w:tabs>
        <w:ind w:left="1021" w:hanging="422"/>
        <w:jc w:val="left"/>
      </w:pPr>
      <w:r>
        <w:t>Landscaping and Screening</w:t>
      </w:r>
      <w:r>
        <w:rPr>
          <w:spacing w:val="-1"/>
        </w:rPr>
        <w:t xml:space="preserve"> </w:t>
      </w:r>
      <w:r>
        <w:t>Standards</w:t>
      </w:r>
    </w:p>
    <w:p w14:paraId="21813C51" w14:textId="77777777" w:rsidR="009D1F8C" w:rsidRDefault="009D1F8C">
      <w:pPr>
        <w:pStyle w:val="BodyText"/>
        <w:rPr>
          <w:b/>
          <w:sz w:val="24"/>
        </w:rPr>
      </w:pPr>
    </w:p>
    <w:p w14:paraId="75F3BED9" w14:textId="77777777" w:rsidR="009D1F8C" w:rsidRDefault="00274D41">
      <w:pPr>
        <w:pStyle w:val="ListParagraph"/>
        <w:numPr>
          <w:ilvl w:val="0"/>
          <w:numId w:val="140"/>
        </w:numPr>
        <w:tabs>
          <w:tab w:val="left" w:pos="821"/>
        </w:tabs>
        <w:rPr>
          <w:b/>
        </w:rPr>
      </w:pPr>
      <w:r>
        <w:rPr>
          <w:b/>
        </w:rPr>
        <w:t>Applicability</w:t>
      </w:r>
    </w:p>
    <w:p w14:paraId="22ED795A" w14:textId="77777777" w:rsidR="009D1F8C" w:rsidRDefault="009D1F8C">
      <w:pPr>
        <w:pStyle w:val="BodyText"/>
        <w:spacing w:before="11"/>
        <w:rPr>
          <w:b/>
          <w:sz w:val="23"/>
        </w:rPr>
      </w:pPr>
    </w:p>
    <w:p w14:paraId="0B55488A" w14:textId="77777777" w:rsidR="009D1F8C" w:rsidRDefault="00274D41">
      <w:pPr>
        <w:pStyle w:val="ListParagraph"/>
        <w:numPr>
          <w:ilvl w:val="1"/>
          <w:numId w:val="140"/>
        </w:numPr>
        <w:tabs>
          <w:tab w:val="left" w:pos="1243"/>
        </w:tabs>
        <w:ind w:right="737" w:firstLine="0"/>
      </w:pPr>
      <w:r>
        <w:t>The City of Douglas Landscaping requirements shall apply to all new development and to substantial renovation for which a building permit has been issued after February 28, 2011. No Certificate of Occupancy shall be issued for any portion or phase of a new development or substantial renovation to which this landscape code applies until all required landscaping has been installed pursuant to the requirements of this landscape</w:t>
      </w:r>
      <w:r>
        <w:rPr>
          <w:spacing w:val="-2"/>
        </w:rPr>
        <w:t xml:space="preserve"> </w:t>
      </w:r>
      <w:r>
        <w:t>code.</w:t>
      </w:r>
    </w:p>
    <w:p w14:paraId="61CC9D9D" w14:textId="77777777" w:rsidR="009D1F8C" w:rsidRDefault="009D1F8C">
      <w:pPr>
        <w:pStyle w:val="BodyText"/>
        <w:spacing w:before="11"/>
        <w:rPr>
          <w:sz w:val="23"/>
        </w:rPr>
      </w:pPr>
    </w:p>
    <w:p w14:paraId="01C774D1" w14:textId="77777777" w:rsidR="009D1F8C" w:rsidRDefault="00274D41">
      <w:pPr>
        <w:pStyle w:val="ListParagraph"/>
        <w:numPr>
          <w:ilvl w:val="1"/>
          <w:numId w:val="140"/>
        </w:numPr>
        <w:tabs>
          <w:tab w:val="left" w:pos="1211"/>
        </w:tabs>
        <w:ind w:left="959" w:right="737" w:firstLine="0"/>
      </w:pPr>
      <w:r>
        <w:t>The City of Douglas Landscape Code applies to all development to which the City of Douglas Parking Code is applicable beginning February 28,</w:t>
      </w:r>
      <w:r>
        <w:rPr>
          <w:spacing w:val="-4"/>
        </w:rPr>
        <w:t xml:space="preserve"> </w:t>
      </w:r>
      <w:r>
        <w:t>2011.</w:t>
      </w:r>
    </w:p>
    <w:p w14:paraId="5BD9352A" w14:textId="77777777" w:rsidR="009D1F8C" w:rsidRDefault="009D1F8C">
      <w:pPr>
        <w:pStyle w:val="BodyText"/>
        <w:spacing w:before="1"/>
      </w:pPr>
    </w:p>
    <w:p w14:paraId="36D971CA" w14:textId="77777777" w:rsidR="009D1F8C" w:rsidRDefault="00274D41">
      <w:pPr>
        <w:pStyle w:val="ListParagraph"/>
        <w:numPr>
          <w:ilvl w:val="1"/>
          <w:numId w:val="140"/>
        </w:numPr>
        <w:tabs>
          <w:tab w:val="left" w:pos="1220"/>
        </w:tabs>
        <w:ind w:left="959" w:right="736" w:firstLine="0"/>
      </w:pPr>
      <w:r>
        <w:t>The City of Douglas Landscape Code applies to all landscaping installed on public or private residential or non-residential property after February 28,</w:t>
      </w:r>
      <w:r>
        <w:rPr>
          <w:spacing w:val="-1"/>
        </w:rPr>
        <w:t xml:space="preserve"> </w:t>
      </w:r>
      <w:r>
        <w:t>2011.</w:t>
      </w:r>
    </w:p>
    <w:p w14:paraId="4EEF2195" w14:textId="77777777" w:rsidR="009D1F8C" w:rsidRDefault="009D1F8C">
      <w:pPr>
        <w:pStyle w:val="BodyText"/>
        <w:spacing w:before="10"/>
        <w:rPr>
          <w:sz w:val="21"/>
        </w:rPr>
      </w:pPr>
    </w:p>
    <w:p w14:paraId="46E82ABE" w14:textId="77777777" w:rsidR="009D1F8C" w:rsidRDefault="00274D41">
      <w:pPr>
        <w:pStyle w:val="ListParagraph"/>
        <w:numPr>
          <w:ilvl w:val="1"/>
          <w:numId w:val="140"/>
        </w:numPr>
        <w:tabs>
          <w:tab w:val="left" w:pos="1194"/>
        </w:tabs>
        <w:spacing w:before="1"/>
        <w:ind w:left="959" w:right="736" w:firstLine="0"/>
        <w:rPr>
          <w:sz w:val="24"/>
        </w:rPr>
      </w:pPr>
      <w:r>
        <w:t>All landscaping required by this Landscape Code shall be installed and maintained as required by this Code. The failure to do so shall constitute a violation of this Landscape Code subject to code enforcement procedures and regulations</w:t>
      </w:r>
      <w:r>
        <w:rPr>
          <w:sz w:val="24"/>
        </w:rPr>
        <w:t>.</w:t>
      </w:r>
    </w:p>
    <w:p w14:paraId="53BC9E27" w14:textId="77777777" w:rsidR="009D1F8C" w:rsidRDefault="009D1F8C">
      <w:pPr>
        <w:pStyle w:val="BodyText"/>
        <w:spacing w:before="1"/>
        <w:rPr>
          <w:sz w:val="24"/>
        </w:rPr>
      </w:pPr>
    </w:p>
    <w:p w14:paraId="060C23ED" w14:textId="77777777" w:rsidR="009D1F8C" w:rsidRDefault="00274D41">
      <w:pPr>
        <w:pStyle w:val="Heading4"/>
        <w:numPr>
          <w:ilvl w:val="0"/>
          <w:numId w:val="140"/>
        </w:numPr>
        <w:tabs>
          <w:tab w:val="left" w:pos="833"/>
        </w:tabs>
        <w:ind w:left="832" w:hanging="233"/>
      </w:pPr>
      <w:r>
        <w:t>General</w:t>
      </w:r>
      <w:r>
        <w:rPr>
          <w:spacing w:val="-4"/>
        </w:rPr>
        <w:t xml:space="preserve"> </w:t>
      </w:r>
      <w:r>
        <w:t>Provisions</w:t>
      </w:r>
    </w:p>
    <w:p w14:paraId="1ACAE1D7" w14:textId="77777777" w:rsidR="009D1F8C" w:rsidRDefault="009D1F8C">
      <w:pPr>
        <w:pStyle w:val="BodyText"/>
        <w:spacing w:before="10"/>
        <w:rPr>
          <w:b/>
          <w:sz w:val="23"/>
        </w:rPr>
      </w:pPr>
    </w:p>
    <w:p w14:paraId="7446A50F" w14:textId="77777777" w:rsidR="009D1F8C" w:rsidRDefault="00274D41">
      <w:pPr>
        <w:pStyle w:val="ListParagraph"/>
        <w:numPr>
          <w:ilvl w:val="1"/>
          <w:numId w:val="140"/>
        </w:numPr>
        <w:tabs>
          <w:tab w:val="left" w:pos="1181"/>
        </w:tabs>
        <w:ind w:left="1180" w:hanging="221"/>
      </w:pPr>
      <w:r>
        <w:t>Plant</w:t>
      </w:r>
      <w:r>
        <w:rPr>
          <w:spacing w:val="-3"/>
        </w:rPr>
        <w:t xml:space="preserve"> </w:t>
      </w:r>
      <w:r>
        <w:t>Materials</w:t>
      </w:r>
    </w:p>
    <w:p w14:paraId="553713E1" w14:textId="77777777" w:rsidR="009D1F8C" w:rsidRDefault="009D1F8C">
      <w:pPr>
        <w:pStyle w:val="BodyText"/>
        <w:rPr>
          <w:sz w:val="24"/>
        </w:rPr>
      </w:pPr>
    </w:p>
    <w:p w14:paraId="3D027A14" w14:textId="77777777" w:rsidR="009D1F8C" w:rsidRDefault="00274D41">
      <w:pPr>
        <w:pStyle w:val="ListParagraph"/>
        <w:numPr>
          <w:ilvl w:val="2"/>
          <w:numId w:val="140"/>
        </w:numPr>
        <w:tabs>
          <w:tab w:val="left" w:pos="1508"/>
        </w:tabs>
        <w:ind w:right="737" w:firstLine="0"/>
      </w:pPr>
      <w:r>
        <w:t>At least 50 percent of all required landscaping in the form of trees, shrubs, ground cover, and grass shall collectively consist of vegetation native to the Region.</w:t>
      </w:r>
    </w:p>
    <w:p w14:paraId="231214DA" w14:textId="77777777" w:rsidR="009D1F8C" w:rsidRDefault="009D1F8C">
      <w:pPr>
        <w:pStyle w:val="BodyText"/>
        <w:spacing w:before="1"/>
      </w:pPr>
    </w:p>
    <w:p w14:paraId="07B6C2E5" w14:textId="77777777" w:rsidR="009D1F8C" w:rsidRDefault="00274D41">
      <w:pPr>
        <w:pStyle w:val="ListParagraph"/>
        <w:numPr>
          <w:ilvl w:val="2"/>
          <w:numId w:val="140"/>
        </w:numPr>
        <w:tabs>
          <w:tab w:val="left" w:pos="1564"/>
        </w:tabs>
        <w:ind w:right="738" w:firstLine="0"/>
      </w:pPr>
      <w:r>
        <w:t>Tree species identified by the Community Development Director as likely to cause damage to public roadways, public facilities or building foundations shall not be planted closer than 12 feet unless the tree root system is completely contained within a container or barrier five feet square and 5 feet</w:t>
      </w:r>
      <w:r>
        <w:rPr>
          <w:spacing w:val="-1"/>
        </w:rPr>
        <w:t xml:space="preserve"> </w:t>
      </w:r>
      <w:r>
        <w:t>deep.</w:t>
      </w:r>
    </w:p>
    <w:p w14:paraId="095F7A8D" w14:textId="77777777" w:rsidR="009D1F8C" w:rsidRDefault="009D1F8C">
      <w:pPr>
        <w:pStyle w:val="BodyText"/>
        <w:spacing w:before="11"/>
        <w:rPr>
          <w:sz w:val="21"/>
        </w:rPr>
      </w:pPr>
    </w:p>
    <w:p w14:paraId="2EED1EE8" w14:textId="77777777" w:rsidR="009D1F8C" w:rsidRDefault="00274D41">
      <w:pPr>
        <w:pStyle w:val="ListParagraph"/>
        <w:numPr>
          <w:ilvl w:val="2"/>
          <w:numId w:val="140"/>
        </w:numPr>
        <w:tabs>
          <w:tab w:val="left" w:pos="1650"/>
        </w:tabs>
        <w:ind w:left="1319" w:right="735" w:firstLine="0"/>
      </w:pPr>
      <w:r>
        <w:t>Trees of species whose canopy could be damaged by or could cause damage to overhead power lines shall not be planted closer than a horizontal distance from overhead power lines of 30 feet for large-sized trees (20 or more inches DBH) and 20 feet for medium-sized trees (ten to 20 inches DBH). Small trees (Six to ten inches DBH) can be planted adjacent to power lines. Plantings near pad mounted transformers shall not restrict access to or maintenance of the transformer and a five-foot clearance is recommended. For additional information, contact the local power company before planting.</w:t>
      </w:r>
    </w:p>
    <w:p w14:paraId="59C78026" w14:textId="77777777" w:rsidR="009D1F8C" w:rsidRDefault="009D1F8C">
      <w:pPr>
        <w:pStyle w:val="BodyText"/>
        <w:spacing w:before="10"/>
        <w:rPr>
          <w:sz w:val="21"/>
        </w:rPr>
      </w:pPr>
    </w:p>
    <w:p w14:paraId="558C11C9" w14:textId="77777777" w:rsidR="009D1F8C" w:rsidRDefault="00274D41">
      <w:pPr>
        <w:pStyle w:val="ListParagraph"/>
        <w:numPr>
          <w:ilvl w:val="2"/>
          <w:numId w:val="140"/>
        </w:numPr>
        <w:tabs>
          <w:tab w:val="left" w:pos="1646"/>
        </w:tabs>
        <w:spacing w:before="1"/>
        <w:ind w:left="1319" w:right="737" w:firstLine="0"/>
      </w:pPr>
      <w:r>
        <w:t>Vines, excluding invasive such as Kudzu, shall be a minimum of 30 inches in height at planting and may be used in conjunction with fences, screens or walls to meet physical barrier requirements. No vines shall be planted within utility easements or within five feet of any existing or proposed utility pole, guy wire or pad-mounted</w:t>
      </w:r>
      <w:r>
        <w:rPr>
          <w:spacing w:val="-2"/>
        </w:rPr>
        <w:t xml:space="preserve"> </w:t>
      </w:r>
      <w:r>
        <w:t>transformer.</w:t>
      </w:r>
    </w:p>
    <w:p w14:paraId="79934001" w14:textId="77777777" w:rsidR="009D1F8C" w:rsidRDefault="009D1F8C">
      <w:pPr>
        <w:jc w:val="both"/>
        <w:sectPr w:rsidR="009D1F8C">
          <w:pgSz w:w="12240" w:h="15840"/>
          <w:pgMar w:top="940" w:right="700" w:bottom="2280" w:left="840" w:header="727" w:footer="2061" w:gutter="0"/>
          <w:cols w:space="720"/>
        </w:sectPr>
      </w:pPr>
    </w:p>
    <w:p w14:paraId="210B6D76" w14:textId="77777777" w:rsidR="009D1F8C" w:rsidRDefault="009D1F8C">
      <w:pPr>
        <w:pStyle w:val="BodyText"/>
        <w:spacing w:before="6"/>
        <w:rPr>
          <w:sz w:val="19"/>
        </w:rPr>
      </w:pPr>
    </w:p>
    <w:p w14:paraId="4E730E86" w14:textId="77777777" w:rsidR="009D1F8C" w:rsidRDefault="00274D41">
      <w:pPr>
        <w:pStyle w:val="ListParagraph"/>
        <w:numPr>
          <w:ilvl w:val="2"/>
          <w:numId w:val="140"/>
        </w:numPr>
        <w:tabs>
          <w:tab w:val="left" w:pos="1553"/>
        </w:tabs>
        <w:spacing w:before="90"/>
        <w:ind w:right="737" w:firstLine="0"/>
      </w:pPr>
      <w:r>
        <w:t>Ground cover used in lieu of grass shall be planted so as to present a finished appearance and reasonable complete coverage within three months of installation. All landscaped areas shall be sodded or otherwise covered with ground</w:t>
      </w:r>
      <w:r>
        <w:rPr>
          <w:spacing w:val="-1"/>
        </w:rPr>
        <w:t xml:space="preserve"> </w:t>
      </w:r>
      <w:r>
        <w:t>cover.</w:t>
      </w:r>
    </w:p>
    <w:p w14:paraId="2F010F89" w14:textId="77777777" w:rsidR="009D1F8C" w:rsidRDefault="009D1F8C">
      <w:pPr>
        <w:pStyle w:val="BodyText"/>
      </w:pPr>
    </w:p>
    <w:p w14:paraId="56BDC0FA" w14:textId="77777777" w:rsidR="009D1F8C" w:rsidRDefault="00274D41">
      <w:pPr>
        <w:pStyle w:val="ListParagraph"/>
        <w:numPr>
          <w:ilvl w:val="2"/>
          <w:numId w:val="140"/>
        </w:numPr>
        <w:tabs>
          <w:tab w:val="left" w:pos="1602"/>
        </w:tabs>
        <w:ind w:left="1601" w:hanging="282"/>
      </w:pPr>
      <w:r>
        <w:t>Grass areas shall be planted in species locally grown as permanent</w:t>
      </w:r>
      <w:r>
        <w:rPr>
          <w:spacing w:val="-2"/>
        </w:rPr>
        <w:t xml:space="preserve"> </w:t>
      </w:r>
      <w:r>
        <w:t>lawns.</w:t>
      </w:r>
    </w:p>
    <w:p w14:paraId="48A1183A" w14:textId="77777777" w:rsidR="009D1F8C" w:rsidRDefault="009D1F8C">
      <w:pPr>
        <w:pStyle w:val="BodyText"/>
      </w:pPr>
    </w:p>
    <w:p w14:paraId="672B4801" w14:textId="77777777" w:rsidR="009D1F8C" w:rsidRDefault="00274D41">
      <w:pPr>
        <w:pStyle w:val="ListParagraph"/>
        <w:numPr>
          <w:ilvl w:val="1"/>
          <w:numId w:val="140"/>
        </w:numPr>
        <w:tabs>
          <w:tab w:val="left" w:pos="1181"/>
        </w:tabs>
        <w:ind w:left="1180" w:hanging="221"/>
      </w:pPr>
      <w:r>
        <w:t>Installation</w:t>
      </w:r>
    </w:p>
    <w:p w14:paraId="02762D87" w14:textId="77777777" w:rsidR="009D1F8C" w:rsidRDefault="009D1F8C">
      <w:pPr>
        <w:pStyle w:val="BodyText"/>
        <w:spacing w:before="1"/>
        <w:rPr>
          <w:sz w:val="24"/>
        </w:rPr>
      </w:pPr>
    </w:p>
    <w:p w14:paraId="0ABD3B62" w14:textId="77777777" w:rsidR="009D1F8C" w:rsidRDefault="00274D41">
      <w:pPr>
        <w:pStyle w:val="ListParagraph"/>
        <w:numPr>
          <w:ilvl w:val="2"/>
          <w:numId w:val="140"/>
        </w:numPr>
        <w:tabs>
          <w:tab w:val="left" w:pos="1492"/>
        </w:tabs>
        <w:ind w:right="736" w:firstLine="0"/>
      </w:pPr>
      <w:r>
        <w:t>All required landscaping installed pursuant to this landscape code shall be installed according to accepted good planting</w:t>
      </w:r>
      <w:r>
        <w:rPr>
          <w:spacing w:val="-1"/>
        </w:rPr>
        <w:t xml:space="preserve"> </w:t>
      </w:r>
      <w:r>
        <w:t>practices.</w:t>
      </w:r>
    </w:p>
    <w:p w14:paraId="189BDFF2" w14:textId="77777777" w:rsidR="009D1F8C" w:rsidRDefault="009D1F8C">
      <w:pPr>
        <w:pStyle w:val="BodyText"/>
        <w:spacing w:before="10"/>
        <w:rPr>
          <w:sz w:val="23"/>
        </w:rPr>
      </w:pPr>
    </w:p>
    <w:p w14:paraId="2EEAFA02" w14:textId="77777777" w:rsidR="009D1F8C" w:rsidRDefault="00274D41">
      <w:pPr>
        <w:pStyle w:val="ListParagraph"/>
        <w:numPr>
          <w:ilvl w:val="2"/>
          <w:numId w:val="140"/>
        </w:numPr>
        <w:tabs>
          <w:tab w:val="left" w:pos="1560"/>
        </w:tabs>
        <w:spacing w:before="1"/>
        <w:ind w:left="1319" w:right="738" w:firstLine="0"/>
      </w:pPr>
      <w:r>
        <w:t>Landscaped areas shall be protected from vehicular encroachment by car stops, curbs, or other appropriate</w:t>
      </w:r>
      <w:r>
        <w:rPr>
          <w:spacing w:val="-1"/>
        </w:rPr>
        <w:t xml:space="preserve"> </w:t>
      </w:r>
      <w:r>
        <w:t>manes.</w:t>
      </w:r>
    </w:p>
    <w:p w14:paraId="0785E4AD" w14:textId="77777777" w:rsidR="009D1F8C" w:rsidRDefault="009D1F8C">
      <w:pPr>
        <w:pStyle w:val="BodyText"/>
      </w:pPr>
    </w:p>
    <w:p w14:paraId="36A276AF" w14:textId="77777777" w:rsidR="009D1F8C" w:rsidRDefault="00274D41">
      <w:pPr>
        <w:pStyle w:val="ListParagraph"/>
        <w:numPr>
          <w:ilvl w:val="2"/>
          <w:numId w:val="140"/>
        </w:numPr>
        <w:tabs>
          <w:tab w:val="left" w:pos="1618"/>
        </w:tabs>
        <w:ind w:right="735" w:firstLine="0"/>
      </w:pPr>
      <w:r>
        <w:t>For a major development as defined in Chapter 11, a registered landscape architect or Georgia registered Professional Engineer shall inspect and certify that all required landscaping has been installed in accordance with the landscape plan and the requirements of this code. No certificate of occupancy or similar authorization will be issued until the required landscaping has been certified.</w:t>
      </w:r>
    </w:p>
    <w:p w14:paraId="11AFF1C1" w14:textId="77777777" w:rsidR="009D1F8C" w:rsidRDefault="009D1F8C">
      <w:pPr>
        <w:pStyle w:val="BodyText"/>
        <w:rPr>
          <w:sz w:val="24"/>
        </w:rPr>
      </w:pPr>
    </w:p>
    <w:p w14:paraId="25DA3090" w14:textId="77777777" w:rsidR="009D1F8C" w:rsidRDefault="00274D41">
      <w:pPr>
        <w:pStyle w:val="ListParagraph"/>
        <w:numPr>
          <w:ilvl w:val="1"/>
          <w:numId w:val="140"/>
        </w:numPr>
        <w:tabs>
          <w:tab w:val="left" w:pos="1181"/>
        </w:tabs>
        <w:ind w:left="1180" w:hanging="221"/>
      </w:pPr>
      <w:r>
        <w:t>Irrigation</w:t>
      </w:r>
    </w:p>
    <w:p w14:paraId="3E85C7AC" w14:textId="77777777" w:rsidR="009D1F8C" w:rsidRDefault="009D1F8C">
      <w:pPr>
        <w:pStyle w:val="BodyText"/>
        <w:spacing w:before="11"/>
        <w:rPr>
          <w:sz w:val="23"/>
        </w:rPr>
      </w:pPr>
    </w:p>
    <w:p w14:paraId="2D49F6A4" w14:textId="77777777" w:rsidR="009D1F8C" w:rsidRDefault="00274D41">
      <w:pPr>
        <w:pStyle w:val="ListParagraph"/>
        <w:numPr>
          <w:ilvl w:val="2"/>
          <w:numId w:val="140"/>
        </w:numPr>
        <w:tabs>
          <w:tab w:val="left" w:pos="1501"/>
        </w:tabs>
        <w:ind w:right="737" w:firstLine="0"/>
      </w:pPr>
      <w:r>
        <w:t>Landscaped areas shall be provided with an irrigation system of sufficient capacity to maintain the landscaping in a healthy growing condition. All irrigation systems shall be designed, installed and maintained in such a manner as not to be a nuisance to adjacent properties, adjacent uses and to the general</w:t>
      </w:r>
      <w:r>
        <w:rPr>
          <w:spacing w:val="-1"/>
        </w:rPr>
        <w:t xml:space="preserve"> </w:t>
      </w:r>
      <w:r>
        <w:t>public.</w:t>
      </w:r>
    </w:p>
    <w:p w14:paraId="0987AD4D" w14:textId="77777777" w:rsidR="009D1F8C" w:rsidRDefault="009D1F8C">
      <w:pPr>
        <w:pStyle w:val="BodyText"/>
        <w:spacing w:before="1"/>
      </w:pPr>
    </w:p>
    <w:p w14:paraId="35100D88" w14:textId="77777777" w:rsidR="009D1F8C" w:rsidRDefault="00274D41">
      <w:pPr>
        <w:pStyle w:val="ListParagraph"/>
        <w:numPr>
          <w:ilvl w:val="2"/>
          <w:numId w:val="140"/>
        </w:numPr>
        <w:tabs>
          <w:tab w:val="left" w:pos="1553"/>
        </w:tabs>
        <w:ind w:left="1552" w:hanging="233"/>
      </w:pPr>
      <w:r>
        <w:t>All irrigation systems shall include a “rain switch” to monitor rain levels and irrigation</w:t>
      </w:r>
      <w:r>
        <w:rPr>
          <w:spacing w:val="-11"/>
        </w:rPr>
        <w:t xml:space="preserve"> </w:t>
      </w:r>
      <w:r>
        <w:t>needs.</w:t>
      </w:r>
    </w:p>
    <w:p w14:paraId="43E3FAD7" w14:textId="77777777" w:rsidR="009D1F8C" w:rsidRDefault="009D1F8C">
      <w:pPr>
        <w:pStyle w:val="BodyText"/>
        <w:spacing w:before="10"/>
        <w:rPr>
          <w:sz w:val="21"/>
        </w:rPr>
      </w:pPr>
    </w:p>
    <w:p w14:paraId="1C1ADB2E" w14:textId="77777777" w:rsidR="009D1F8C" w:rsidRDefault="00274D41">
      <w:pPr>
        <w:pStyle w:val="ListParagraph"/>
        <w:numPr>
          <w:ilvl w:val="2"/>
          <w:numId w:val="140"/>
        </w:numPr>
        <w:tabs>
          <w:tab w:val="left" w:pos="1622"/>
        </w:tabs>
        <w:ind w:left="1319" w:right="737" w:firstLine="0"/>
      </w:pPr>
      <w:r>
        <w:t>All areas with native vegetation or xeriscape areas must have a readily available water supply to provide temporary irrigation until plantings are</w:t>
      </w:r>
      <w:r>
        <w:rPr>
          <w:spacing w:val="-2"/>
        </w:rPr>
        <w:t xml:space="preserve"> </w:t>
      </w:r>
      <w:r>
        <w:t>established.</w:t>
      </w:r>
    </w:p>
    <w:p w14:paraId="4D573BB7" w14:textId="77777777" w:rsidR="009D1F8C" w:rsidRDefault="009D1F8C">
      <w:pPr>
        <w:pStyle w:val="BodyText"/>
        <w:spacing w:before="1"/>
      </w:pPr>
    </w:p>
    <w:p w14:paraId="269ACAAD" w14:textId="77777777" w:rsidR="009D1F8C" w:rsidRDefault="00274D41">
      <w:pPr>
        <w:pStyle w:val="ListParagraph"/>
        <w:numPr>
          <w:ilvl w:val="2"/>
          <w:numId w:val="140"/>
        </w:numPr>
        <w:tabs>
          <w:tab w:val="left" w:pos="1626"/>
        </w:tabs>
        <w:ind w:left="1319" w:right="736" w:firstLine="0"/>
      </w:pPr>
      <w:r>
        <w:t>Natural areas and native vegetation left undisturbed by development may be excluded from the irrigation</w:t>
      </w:r>
      <w:r>
        <w:rPr>
          <w:spacing w:val="-2"/>
        </w:rPr>
        <w:t xml:space="preserve"> </w:t>
      </w:r>
      <w:r>
        <w:t>system.</w:t>
      </w:r>
    </w:p>
    <w:p w14:paraId="1B5E179B" w14:textId="77777777" w:rsidR="009D1F8C" w:rsidRDefault="009D1F8C">
      <w:pPr>
        <w:pStyle w:val="BodyText"/>
        <w:spacing w:before="11"/>
        <w:rPr>
          <w:sz w:val="21"/>
        </w:rPr>
      </w:pPr>
    </w:p>
    <w:p w14:paraId="03BC571A" w14:textId="77777777" w:rsidR="009D1F8C" w:rsidRDefault="00274D41">
      <w:pPr>
        <w:pStyle w:val="ListParagraph"/>
        <w:numPr>
          <w:ilvl w:val="2"/>
          <w:numId w:val="140"/>
        </w:numPr>
        <w:tabs>
          <w:tab w:val="left" w:pos="1547"/>
        </w:tabs>
        <w:ind w:left="1319" w:right="737" w:firstLine="0"/>
      </w:pPr>
      <w:r>
        <w:t>All landscaping and irrigation plans shall consider current Best Management Practices (BMPs) for water</w:t>
      </w:r>
      <w:r>
        <w:rPr>
          <w:spacing w:val="-1"/>
        </w:rPr>
        <w:t xml:space="preserve"> </w:t>
      </w:r>
      <w:r>
        <w:t>conservation.</w:t>
      </w:r>
    </w:p>
    <w:p w14:paraId="6B661FFD" w14:textId="77777777" w:rsidR="009D1F8C" w:rsidRDefault="009D1F8C">
      <w:pPr>
        <w:pStyle w:val="BodyText"/>
        <w:spacing w:before="1"/>
        <w:rPr>
          <w:sz w:val="24"/>
        </w:rPr>
      </w:pPr>
    </w:p>
    <w:p w14:paraId="47E618CF" w14:textId="77777777" w:rsidR="009D1F8C" w:rsidRDefault="00274D41">
      <w:pPr>
        <w:pStyle w:val="ListParagraph"/>
        <w:numPr>
          <w:ilvl w:val="1"/>
          <w:numId w:val="140"/>
        </w:numPr>
        <w:tabs>
          <w:tab w:val="left" w:pos="1181"/>
        </w:tabs>
        <w:ind w:left="1180" w:hanging="221"/>
      </w:pPr>
      <w:r>
        <w:t>Existing Native</w:t>
      </w:r>
      <w:r>
        <w:rPr>
          <w:spacing w:val="-1"/>
        </w:rPr>
        <w:t xml:space="preserve"> </w:t>
      </w:r>
      <w:r>
        <w:t>Vegetation</w:t>
      </w:r>
    </w:p>
    <w:p w14:paraId="61528641" w14:textId="77777777" w:rsidR="009D1F8C" w:rsidRDefault="009D1F8C">
      <w:pPr>
        <w:pStyle w:val="BodyText"/>
        <w:spacing w:before="10"/>
        <w:rPr>
          <w:sz w:val="23"/>
        </w:rPr>
      </w:pPr>
    </w:p>
    <w:p w14:paraId="35F54946" w14:textId="77777777" w:rsidR="009D1F8C" w:rsidRDefault="00274D41">
      <w:pPr>
        <w:pStyle w:val="ListParagraph"/>
        <w:numPr>
          <w:ilvl w:val="2"/>
          <w:numId w:val="140"/>
        </w:numPr>
        <w:tabs>
          <w:tab w:val="left" w:pos="1537"/>
        </w:tabs>
        <w:ind w:right="736" w:firstLine="0"/>
        <w:rPr>
          <w:sz w:val="24"/>
        </w:rPr>
      </w:pPr>
      <w:r>
        <w:t>All native vegetation, which is not located in areas requiring their removal as part of the development plan, shall be retained in an undisturbed</w:t>
      </w:r>
      <w:r>
        <w:rPr>
          <w:spacing w:val="1"/>
        </w:rPr>
        <w:t xml:space="preserve"> </w:t>
      </w:r>
      <w:r>
        <w:rPr>
          <w:sz w:val="24"/>
        </w:rPr>
        <w:t>state.</w:t>
      </w:r>
    </w:p>
    <w:p w14:paraId="1E08DE38" w14:textId="77777777" w:rsidR="009D1F8C" w:rsidRDefault="009D1F8C">
      <w:pPr>
        <w:pStyle w:val="BodyText"/>
        <w:rPr>
          <w:sz w:val="24"/>
        </w:rPr>
      </w:pPr>
    </w:p>
    <w:p w14:paraId="5541D160" w14:textId="77777777" w:rsidR="009D1F8C" w:rsidRDefault="00274D41">
      <w:pPr>
        <w:pStyle w:val="ListParagraph"/>
        <w:numPr>
          <w:ilvl w:val="2"/>
          <w:numId w:val="140"/>
        </w:numPr>
        <w:tabs>
          <w:tab w:val="left" w:pos="1557"/>
        </w:tabs>
        <w:spacing w:before="1"/>
        <w:ind w:right="736" w:firstLine="0"/>
      </w:pPr>
      <w:r>
        <w:t xml:space="preserve">Existing healthy trees which have a caliper of </w:t>
      </w:r>
      <w:proofErr w:type="gramStart"/>
      <w:r>
        <w:t>4.5 inch</w:t>
      </w:r>
      <w:proofErr w:type="gramEnd"/>
      <w:r>
        <w:t xml:space="preserve"> DBH, or larger, may be credited toward meeting the minimum number of required trees. Areas within a development may be designated as natural vegetation areas where the natural grade and existing native vegetation will remain undisturbed.</w:t>
      </w:r>
    </w:p>
    <w:p w14:paraId="590A3135" w14:textId="77777777" w:rsidR="009D1F8C" w:rsidRDefault="009D1F8C">
      <w:pPr>
        <w:jc w:val="both"/>
        <w:sectPr w:rsidR="009D1F8C">
          <w:pgSz w:w="12240" w:h="15840"/>
          <w:pgMar w:top="940" w:right="700" w:bottom="2280" w:left="840" w:header="727" w:footer="2061" w:gutter="0"/>
          <w:cols w:space="720"/>
        </w:sectPr>
      </w:pPr>
    </w:p>
    <w:p w14:paraId="770E9637" w14:textId="77777777" w:rsidR="009D1F8C" w:rsidRDefault="009D1F8C">
      <w:pPr>
        <w:pStyle w:val="BodyText"/>
        <w:spacing w:before="6"/>
        <w:rPr>
          <w:sz w:val="19"/>
        </w:rPr>
      </w:pPr>
    </w:p>
    <w:p w14:paraId="05A5C5A1" w14:textId="77777777" w:rsidR="009D1F8C" w:rsidRDefault="00274D41">
      <w:pPr>
        <w:pStyle w:val="ListParagraph"/>
        <w:numPr>
          <w:ilvl w:val="1"/>
          <w:numId w:val="140"/>
        </w:numPr>
        <w:tabs>
          <w:tab w:val="left" w:pos="1181"/>
        </w:tabs>
        <w:spacing w:before="90"/>
        <w:ind w:left="1180" w:hanging="221"/>
      </w:pPr>
      <w:r>
        <w:t>Landscape</w:t>
      </w:r>
      <w:r>
        <w:rPr>
          <w:spacing w:val="-1"/>
        </w:rPr>
        <w:t xml:space="preserve"> </w:t>
      </w:r>
      <w:r>
        <w:t>Design</w:t>
      </w:r>
    </w:p>
    <w:p w14:paraId="439B5887" w14:textId="77777777" w:rsidR="009D1F8C" w:rsidRDefault="009D1F8C">
      <w:pPr>
        <w:pStyle w:val="BodyText"/>
        <w:spacing w:before="1"/>
        <w:rPr>
          <w:sz w:val="24"/>
        </w:rPr>
      </w:pPr>
    </w:p>
    <w:p w14:paraId="399FFEDF" w14:textId="77777777" w:rsidR="009D1F8C" w:rsidRDefault="00274D41">
      <w:pPr>
        <w:pStyle w:val="ListParagraph"/>
        <w:numPr>
          <w:ilvl w:val="2"/>
          <w:numId w:val="140"/>
        </w:numPr>
        <w:tabs>
          <w:tab w:val="left" w:pos="1495"/>
        </w:tabs>
        <w:ind w:left="1319" w:right="736" w:firstLine="0"/>
      </w:pPr>
      <w:r>
        <w:t>For all developments requiring the submittal of a major site development plan, a landscape plan shall be submitted and approved as part of the approval process and prior to the issuance of a building permit. All landscape plans must show the location of existing or proposed utility lines that could be impacted by the vegetation being planted. All other developments shall incorporate landscaping consistent with the requirements of this Code, but are not required to submit a separate landscape</w:t>
      </w:r>
      <w:r>
        <w:rPr>
          <w:spacing w:val="-1"/>
        </w:rPr>
        <w:t xml:space="preserve"> </w:t>
      </w:r>
      <w:r>
        <w:t>plan.</w:t>
      </w:r>
    </w:p>
    <w:p w14:paraId="4A0183F5" w14:textId="77777777" w:rsidR="009D1F8C" w:rsidRDefault="009D1F8C">
      <w:pPr>
        <w:pStyle w:val="BodyText"/>
        <w:spacing w:before="10"/>
        <w:rPr>
          <w:sz w:val="21"/>
        </w:rPr>
      </w:pPr>
    </w:p>
    <w:p w14:paraId="37302AC4" w14:textId="77777777" w:rsidR="009D1F8C" w:rsidRDefault="00274D41">
      <w:pPr>
        <w:pStyle w:val="ListParagraph"/>
        <w:numPr>
          <w:ilvl w:val="2"/>
          <w:numId w:val="140"/>
        </w:numPr>
        <w:tabs>
          <w:tab w:val="left" w:pos="1553"/>
        </w:tabs>
        <w:ind w:left="1552" w:hanging="234"/>
      </w:pPr>
      <w:r>
        <w:t>Landscape</w:t>
      </w:r>
      <w:r>
        <w:rPr>
          <w:spacing w:val="-1"/>
        </w:rPr>
        <w:t xml:space="preserve"> </w:t>
      </w:r>
      <w:r>
        <w:t>Standards</w:t>
      </w:r>
    </w:p>
    <w:p w14:paraId="4DE57619" w14:textId="77777777" w:rsidR="009D1F8C" w:rsidRDefault="00274D41">
      <w:pPr>
        <w:pStyle w:val="ListParagraph"/>
        <w:numPr>
          <w:ilvl w:val="3"/>
          <w:numId w:val="140"/>
        </w:numPr>
        <w:tabs>
          <w:tab w:val="left" w:pos="1914"/>
        </w:tabs>
        <w:ind w:right="737" w:firstLine="0"/>
      </w:pPr>
      <w:r>
        <w:t>Not less than 20 percent of the total gross area of a development site shall be landscaped. The landscaped areas shall be located on the site in such a manner as to maximize preservation of existing specimen</w:t>
      </w:r>
      <w:r>
        <w:rPr>
          <w:spacing w:val="-1"/>
        </w:rPr>
        <w:t xml:space="preserve"> </w:t>
      </w:r>
      <w:r>
        <w:t>trees.</w:t>
      </w:r>
    </w:p>
    <w:p w14:paraId="76F06F33" w14:textId="77777777" w:rsidR="009D1F8C" w:rsidRDefault="009D1F8C">
      <w:pPr>
        <w:pStyle w:val="BodyText"/>
      </w:pPr>
    </w:p>
    <w:p w14:paraId="00E6FABB" w14:textId="77777777" w:rsidR="009D1F8C" w:rsidRDefault="00274D41">
      <w:pPr>
        <w:pStyle w:val="ListParagraph"/>
        <w:numPr>
          <w:ilvl w:val="3"/>
          <w:numId w:val="140"/>
        </w:numPr>
        <w:tabs>
          <w:tab w:val="left" w:pos="1901"/>
        </w:tabs>
        <w:ind w:left="1900" w:hanging="222"/>
      </w:pPr>
      <w:r>
        <w:t>Impervious surfaces shall not be placed within 5 feet of the base of an existing</w:t>
      </w:r>
      <w:r>
        <w:rPr>
          <w:spacing w:val="-4"/>
        </w:rPr>
        <w:t xml:space="preserve"> </w:t>
      </w:r>
      <w:r>
        <w:t>tree.</w:t>
      </w:r>
    </w:p>
    <w:p w14:paraId="382D8D82" w14:textId="77777777" w:rsidR="009D1F8C" w:rsidRDefault="009D1F8C">
      <w:pPr>
        <w:pStyle w:val="BodyText"/>
        <w:rPr>
          <w:sz w:val="24"/>
        </w:rPr>
      </w:pPr>
    </w:p>
    <w:p w14:paraId="469A8932" w14:textId="77777777" w:rsidR="009D1F8C" w:rsidRDefault="00274D41">
      <w:pPr>
        <w:pStyle w:val="ListParagraph"/>
        <w:numPr>
          <w:ilvl w:val="3"/>
          <w:numId w:val="140"/>
        </w:numPr>
        <w:tabs>
          <w:tab w:val="left" w:pos="1906"/>
        </w:tabs>
        <w:spacing w:before="1"/>
        <w:ind w:right="735" w:firstLine="0"/>
      </w:pPr>
      <w:r>
        <w:t>Where possible, dumpsters, lift stations and back flow presenters shall be sited as to not be visible from public right-of-way. The location of all dumpsters and other trash receptacles, lift stations and back flow preventers shall be totally screened with an opaque, masonry wall, decorative or wood fence of appropriate height to conceal it from view from any public right- of-way or adjacent private residential or non-residential property or use. A hedge shall be installed around the perimeter of this screen and may in itself constitute the opaque screen subject to written approval of the Community Development Director. When practicable, all enclosed equipment shall be painted either black or dark green. Metal or wooden gates shall be used to screen trash receptacles from</w:t>
      </w:r>
      <w:r>
        <w:rPr>
          <w:spacing w:val="-2"/>
        </w:rPr>
        <w:t xml:space="preserve"> </w:t>
      </w:r>
      <w:r>
        <w:t>view.</w:t>
      </w:r>
    </w:p>
    <w:p w14:paraId="318E27B8" w14:textId="77777777" w:rsidR="009D1F8C" w:rsidRDefault="009D1F8C">
      <w:pPr>
        <w:pStyle w:val="BodyText"/>
        <w:rPr>
          <w:sz w:val="24"/>
        </w:rPr>
      </w:pPr>
    </w:p>
    <w:p w14:paraId="35968E8B" w14:textId="77777777" w:rsidR="009D1F8C" w:rsidRDefault="00274D41">
      <w:pPr>
        <w:pStyle w:val="ListParagraph"/>
        <w:numPr>
          <w:ilvl w:val="3"/>
          <w:numId w:val="140"/>
        </w:numPr>
        <w:tabs>
          <w:tab w:val="left" w:pos="1913"/>
        </w:tabs>
        <w:ind w:left="1680" w:right="734" w:firstLine="0"/>
      </w:pPr>
      <w:r>
        <w:t>A landscaped area not less than five feet wide, consisting primarily of shrubbery, shall be provided along all sides of a building which abut a parking area. A landscaped area not less than two feet in width shall be provided along the sides and rear of a building. The landscaping shall include a hedge, one tree for every 30 linear feet and ground cover. The landscaping may be clustered to allow for creativity and flexibility in design with the approval of the Community Development</w:t>
      </w:r>
      <w:r>
        <w:rPr>
          <w:spacing w:val="-1"/>
        </w:rPr>
        <w:t xml:space="preserve"> </w:t>
      </w:r>
      <w:r>
        <w:t>Director.</w:t>
      </w:r>
    </w:p>
    <w:p w14:paraId="6BE73605" w14:textId="77777777" w:rsidR="009D1F8C" w:rsidRDefault="009D1F8C">
      <w:pPr>
        <w:pStyle w:val="BodyText"/>
        <w:spacing w:before="11"/>
        <w:rPr>
          <w:sz w:val="21"/>
        </w:rPr>
      </w:pPr>
    </w:p>
    <w:p w14:paraId="2010619E" w14:textId="77777777" w:rsidR="009D1F8C" w:rsidRDefault="00274D41">
      <w:pPr>
        <w:pStyle w:val="ListParagraph"/>
        <w:numPr>
          <w:ilvl w:val="1"/>
          <w:numId w:val="140"/>
        </w:numPr>
        <w:tabs>
          <w:tab w:val="left" w:pos="1181"/>
        </w:tabs>
        <w:ind w:left="1180" w:hanging="222"/>
      </w:pPr>
      <w:r>
        <w:t>Maintenance</w:t>
      </w:r>
    </w:p>
    <w:p w14:paraId="2F7DB15B" w14:textId="77777777" w:rsidR="009D1F8C" w:rsidRDefault="009D1F8C">
      <w:pPr>
        <w:pStyle w:val="BodyText"/>
        <w:rPr>
          <w:sz w:val="24"/>
        </w:rPr>
      </w:pPr>
    </w:p>
    <w:p w14:paraId="0409CA6D" w14:textId="77777777" w:rsidR="009D1F8C" w:rsidRDefault="00274D41">
      <w:pPr>
        <w:pStyle w:val="ListParagraph"/>
        <w:numPr>
          <w:ilvl w:val="2"/>
          <w:numId w:val="140"/>
        </w:numPr>
        <w:tabs>
          <w:tab w:val="left" w:pos="1568"/>
        </w:tabs>
        <w:ind w:right="737" w:firstLine="0"/>
      </w:pPr>
      <w:r>
        <w:t>The owner and the lawful occupant of the real property are each responsible for the maintenance of all required landscaping in a healthy, growing condition in accordance with this Code.</w:t>
      </w:r>
    </w:p>
    <w:p w14:paraId="06A76D53" w14:textId="77777777" w:rsidR="009D1F8C" w:rsidRDefault="009D1F8C">
      <w:pPr>
        <w:pStyle w:val="BodyText"/>
      </w:pPr>
    </w:p>
    <w:p w14:paraId="6019C5B1" w14:textId="77777777" w:rsidR="009D1F8C" w:rsidRDefault="00274D41">
      <w:pPr>
        <w:pStyle w:val="ListParagraph"/>
        <w:numPr>
          <w:ilvl w:val="2"/>
          <w:numId w:val="140"/>
        </w:numPr>
        <w:tabs>
          <w:tab w:val="left" w:pos="1576"/>
        </w:tabs>
        <w:ind w:right="736" w:firstLine="0"/>
      </w:pPr>
      <w:r>
        <w:t>The City shall periodically inspect all areas of required landscaping for proper maintenance. Regular maintenance includes irrigation, fertilization and routine pruning of all trees and shrubs. The owner or lawful occupant of the real property shall be responsible for correcting any deficiencies reported by the inspection within a reasonable time frame. Failure to comply will result in code enforcement action.</w:t>
      </w:r>
    </w:p>
    <w:p w14:paraId="57C20E83" w14:textId="77777777" w:rsidR="009D1F8C" w:rsidRDefault="009D1F8C">
      <w:pPr>
        <w:jc w:val="both"/>
        <w:sectPr w:rsidR="009D1F8C">
          <w:pgSz w:w="12240" w:h="15840"/>
          <w:pgMar w:top="940" w:right="700" w:bottom="2280" w:left="840" w:header="727" w:footer="2061" w:gutter="0"/>
          <w:cols w:space="720"/>
        </w:sectPr>
      </w:pPr>
    </w:p>
    <w:p w14:paraId="4AB3910E" w14:textId="77777777" w:rsidR="009D1F8C" w:rsidRDefault="009D1F8C">
      <w:pPr>
        <w:pStyle w:val="BodyText"/>
        <w:rPr>
          <w:sz w:val="20"/>
        </w:rPr>
      </w:pPr>
    </w:p>
    <w:p w14:paraId="65D09B47" w14:textId="77777777" w:rsidR="009D1F8C" w:rsidRDefault="009D1F8C">
      <w:pPr>
        <w:pStyle w:val="BodyText"/>
        <w:spacing w:before="6"/>
        <w:rPr>
          <w:sz w:val="21"/>
        </w:rPr>
      </w:pPr>
    </w:p>
    <w:p w14:paraId="0EE1E0CB" w14:textId="77777777" w:rsidR="009D1F8C" w:rsidRDefault="00274D41">
      <w:pPr>
        <w:pStyle w:val="ListParagraph"/>
        <w:numPr>
          <w:ilvl w:val="2"/>
          <w:numId w:val="140"/>
        </w:numPr>
        <w:tabs>
          <w:tab w:val="left" w:pos="1643"/>
        </w:tabs>
        <w:spacing w:before="91"/>
        <w:ind w:right="737" w:firstLine="0"/>
      </w:pPr>
      <w:r>
        <w:t>Landscaped areas shall be maintained in a neat and orderly appearance and kept free from refuse and debris. All walls and fences shall be maintained in good condition so as to present a neat and orderly appearance and shall be kept free from</w:t>
      </w:r>
      <w:r>
        <w:rPr>
          <w:spacing w:val="-4"/>
        </w:rPr>
        <w:t xml:space="preserve"> </w:t>
      </w:r>
      <w:r>
        <w:t>graffiti.</w:t>
      </w:r>
    </w:p>
    <w:p w14:paraId="0A7971BD" w14:textId="77777777" w:rsidR="009D1F8C" w:rsidRDefault="009D1F8C">
      <w:pPr>
        <w:pStyle w:val="BodyText"/>
        <w:spacing w:before="11"/>
        <w:rPr>
          <w:sz w:val="21"/>
        </w:rPr>
      </w:pPr>
    </w:p>
    <w:p w14:paraId="700D16A8" w14:textId="77777777" w:rsidR="009D1F8C" w:rsidRDefault="00274D41">
      <w:pPr>
        <w:pStyle w:val="ListParagraph"/>
        <w:numPr>
          <w:ilvl w:val="2"/>
          <w:numId w:val="140"/>
        </w:numPr>
        <w:tabs>
          <w:tab w:val="left" w:pos="1605"/>
        </w:tabs>
        <w:ind w:right="737" w:firstLine="0"/>
      </w:pPr>
      <w:r>
        <w:t>Trees shall be pruned only as necessary to promote healthy growth, to avoid power lines, or to provide proper sight distances for roadways or intersections. Trees shall not be severely pruned or “hat racked” in order to permanently maintain growth at a reduced</w:t>
      </w:r>
      <w:r>
        <w:rPr>
          <w:spacing w:val="-3"/>
        </w:rPr>
        <w:t xml:space="preserve"> </w:t>
      </w:r>
      <w:r>
        <w:t>height.</w:t>
      </w:r>
    </w:p>
    <w:p w14:paraId="412B114F" w14:textId="77777777" w:rsidR="009D1F8C" w:rsidRDefault="009D1F8C">
      <w:pPr>
        <w:pStyle w:val="BodyText"/>
        <w:rPr>
          <w:sz w:val="24"/>
        </w:rPr>
      </w:pPr>
    </w:p>
    <w:p w14:paraId="2C43DB4B" w14:textId="77777777" w:rsidR="009D1F8C" w:rsidRDefault="00274D41">
      <w:pPr>
        <w:pStyle w:val="Heading4"/>
        <w:numPr>
          <w:ilvl w:val="0"/>
          <w:numId w:val="140"/>
        </w:numPr>
        <w:tabs>
          <w:tab w:val="left" w:pos="808"/>
        </w:tabs>
        <w:spacing w:before="1"/>
        <w:ind w:left="807" w:hanging="208"/>
      </w:pPr>
      <w:r>
        <w:t>Landscape Buffers for Multi-Family, Commercial and Other Non-Residential</w:t>
      </w:r>
      <w:r>
        <w:rPr>
          <w:spacing w:val="-1"/>
        </w:rPr>
        <w:t xml:space="preserve"> </w:t>
      </w:r>
      <w:r>
        <w:t>Uses</w:t>
      </w:r>
    </w:p>
    <w:p w14:paraId="42408CAF" w14:textId="77777777" w:rsidR="009D1F8C" w:rsidRDefault="009D1F8C">
      <w:pPr>
        <w:pStyle w:val="BodyText"/>
        <w:spacing w:before="10"/>
        <w:rPr>
          <w:b/>
          <w:sz w:val="21"/>
        </w:rPr>
      </w:pPr>
    </w:p>
    <w:p w14:paraId="4161F781" w14:textId="77777777" w:rsidR="009D1F8C" w:rsidRDefault="00274D41">
      <w:pPr>
        <w:pStyle w:val="ListParagraph"/>
        <w:numPr>
          <w:ilvl w:val="1"/>
          <w:numId w:val="140"/>
        </w:numPr>
        <w:tabs>
          <w:tab w:val="left" w:pos="1181"/>
        </w:tabs>
        <w:ind w:right="737" w:firstLine="0"/>
      </w:pPr>
      <w:r>
        <w:t>In order to reduce visual, light and noise impacts, a required landscape buffer shall be located along the length of the adjacent private</w:t>
      </w:r>
      <w:r>
        <w:rPr>
          <w:spacing w:val="-1"/>
        </w:rPr>
        <w:t xml:space="preserve"> </w:t>
      </w:r>
      <w:r>
        <w:t>property.</w:t>
      </w:r>
    </w:p>
    <w:p w14:paraId="6660F936" w14:textId="77777777" w:rsidR="009D1F8C" w:rsidRDefault="009D1F8C">
      <w:pPr>
        <w:pStyle w:val="BodyText"/>
        <w:spacing w:before="11"/>
        <w:rPr>
          <w:sz w:val="21"/>
        </w:rPr>
      </w:pPr>
    </w:p>
    <w:p w14:paraId="3145754B" w14:textId="77777777" w:rsidR="009D1F8C" w:rsidRDefault="00274D41">
      <w:pPr>
        <w:pStyle w:val="ListParagraph"/>
        <w:numPr>
          <w:ilvl w:val="1"/>
          <w:numId w:val="140"/>
        </w:numPr>
        <w:tabs>
          <w:tab w:val="left" w:pos="1181"/>
        </w:tabs>
        <w:ind w:left="1180" w:hanging="221"/>
      </w:pPr>
      <w:r>
        <w:t>Buffers shall be provided for all developments seeking site plan approval as required by this</w:t>
      </w:r>
      <w:r>
        <w:rPr>
          <w:spacing w:val="-11"/>
        </w:rPr>
        <w:t xml:space="preserve"> </w:t>
      </w:r>
      <w:r>
        <w:t>Code.</w:t>
      </w:r>
    </w:p>
    <w:p w14:paraId="50B18E92" w14:textId="77777777" w:rsidR="009D1F8C" w:rsidRDefault="009D1F8C">
      <w:pPr>
        <w:pStyle w:val="BodyText"/>
        <w:spacing w:before="2"/>
      </w:pPr>
    </w:p>
    <w:p w14:paraId="46B74617" w14:textId="77777777" w:rsidR="009D1F8C" w:rsidRDefault="00274D41">
      <w:pPr>
        <w:pStyle w:val="Heading4"/>
        <w:numPr>
          <w:ilvl w:val="0"/>
          <w:numId w:val="140"/>
        </w:numPr>
        <w:tabs>
          <w:tab w:val="left" w:pos="833"/>
        </w:tabs>
        <w:ind w:left="832" w:hanging="233"/>
      </w:pPr>
      <w:r>
        <w:t>Buffer Width</w:t>
      </w:r>
      <w:r>
        <w:rPr>
          <w:spacing w:val="-1"/>
        </w:rPr>
        <w:t xml:space="preserve"> </w:t>
      </w:r>
      <w:r>
        <w:t>Requirements</w:t>
      </w:r>
    </w:p>
    <w:p w14:paraId="0008AC0A" w14:textId="77777777" w:rsidR="009D1F8C" w:rsidRDefault="009D1F8C">
      <w:pPr>
        <w:pStyle w:val="BodyText"/>
        <w:spacing w:before="10"/>
        <w:rPr>
          <w:b/>
          <w:sz w:val="21"/>
        </w:rPr>
      </w:pPr>
    </w:p>
    <w:p w14:paraId="67BC9A47" w14:textId="77777777" w:rsidR="009D1F8C" w:rsidRDefault="00274D41">
      <w:pPr>
        <w:pStyle w:val="ListParagraph"/>
        <w:numPr>
          <w:ilvl w:val="0"/>
          <w:numId w:val="139"/>
        </w:numPr>
        <w:tabs>
          <w:tab w:val="left" w:pos="1187"/>
        </w:tabs>
        <w:ind w:right="1346" w:firstLine="0"/>
      </w:pPr>
      <w:r>
        <w:t>Except as modified below, buffer width requirements for one-story developments, including parking lots, shall</w:t>
      </w:r>
      <w:r>
        <w:rPr>
          <w:spacing w:val="-2"/>
        </w:rPr>
        <w:t xml:space="preserve"> </w:t>
      </w:r>
      <w:r>
        <w:t>be:</w:t>
      </w:r>
    </w:p>
    <w:p w14:paraId="49777ACC" w14:textId="77777777" w:rsidR="009D1F8C" w:rsidRDefault="009D1F8C">
      <w:pPr>
        <w:pStyle w:val="BodyText"/>
        <w:spacing w:before="1"/>
        <w:rPr>
          <w:sz w:val="24"/>
        </w:rPr>
      </w:pPr>
    </w:p>
    <w:p w14:paraId="07AEC5E5" w14:textId="77777777" w:rsidR="009D1F8C" w:rsidRDefault="00274D41">
      <w:pPr>
        <w:pStyle w:val="Heading4"/>
        <w:ind w:left="960"/>
      </w:pPr>
      <w:r>
        <w:t>Table 5-7: Buffer Width Requirements</w:t>
      </w:r>
    </w:p>
    <w:p w14:paraId="56EA973D" w14:textId="77777777" w:rsidR="009D1F8C" w:rsidRDefault="009D1F8C">
      <w:pPr>
        <w:pStyle w:val="BodyText"/>
        <w:spacing w:before="2"/>
        <w:rPr>
          <w:b/>
          <w:sz w:val="24"/>
        </w:rPr>
      </w:pPr>
    </w:p>
    <w:tbl>
      <w:tblPr>
        <w:tblW w:w="0" w:type="auto"/>
        <w:tblInd w:w="20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07"/>
        <w:gridCol w:w="1915"/>
        <w:gridCol w:w="1914"/>
      </w:tblGrid>
      <w:tr w:rsidR="009D1F8C" w14:paraId="72E35432" w14:textId="77777777">
        <w:trPr>
          <w:trHeight w:val="759"/>
        </w:trPr>
        <w:tc>
          <w:tcPr>
            <w:tcW w:w="2407" w:type="dxa"/>
          </w:tcPr>
          <w:p w14:paraId="00B8F015" w14:textId="77777777" w:rsidR="009D1F8C" w:rsidRDefault="009D1F8C">
            <w:pPr>
              <w:pStyle w:val="TableParagraph"/>
              <w:rPr>
                <w:sz w:val="20"/>
              </w:rPr>
            </w:pPr>
          </w:p>
        </w:tc>
        <w:tc>
          <w:tcPr>
            <w:tcW w:w="3829" w:type="dxa"/>
            <w:gridSpan w:val="2"/>
          </w:tcPr>
          <w:p w14:paraId="51DEFED7" w14:textId="77777777" w:rsidR="009D1F8C" w:rsidRDefault="00274D41">
            <w:pPr>
              <w:pStyle w:val="TableParagraph"/>
              <w:spacing w:line="254" w:lineRule="exact"/>
              <w:ind w:left="108" w:right="93"/>
              <w:jc w:val="both"/>
            </w:pPr>
            <w:r>
              <w:t>Abutting Any Residential Use or Zone either directly abutting or separated by a street</w:t>
            </w:r>
          </w:p>
        </w:tc>
      </w:tr>
      <w:tr w:rsidR="009D1F8C" w14:paraId="2709C1BC" w14:textId="77777777">
        <w:trPr>
          <w:trHeight w:val="249"/>
        </w:trPr>
        <w:tc>
          <w:tcPr>
            <w:tcW w:w="2407" w:type="dxa"/>
          </w:tcPr>
          <w:p w14:paraId="16220285" w14:textId="77777777" w:rsidR="009D1F8C" w:rsidRDefault="00274D41">
            <w:pPr>
              <w:pStyle w:val="TableParagraph"/>
              <w:spacing w:line="230" w:lineRule="exact"/>
              <w:ind w:left="107"/>
            </w:pPr>
            <w:r>
              <w:t>Type of Use</w:t>
            </w:r>
          </w:p>
        </w:tc>
        <w:tc>
          <w:tcPr>
            <w:tcW w:w="1915" w:type="dxa"/>
          </w:tcPr>
          <w:p w14:paraId="31C761A3" w14:textId="77777777" w:rsidR="009D1F8C" w:rsidRDefault="00274D41">
            <w:pPr>
              <w:pStyle w:val="TableParagraph"/>
              <w:spacing w:line="230" w:lineRule="exact"/>
              <w:ind w:left="326" w:right="316"/>
              <w:jc w:val="center"/>
            </w:pPr>
            <w:r>
              <w:t>Side Yard (ft)</w:t>
            </w:r>
          </w:p>
        </w:tc>
        <w:tc>
          <w:tcPr>
            <w:tcW w:w="1914" w:type="dxa"/>
          </w:tcPr>
          <w:p w14:paraId="48F98255" w14:textId="77777777" w:rsidR="009D1F8C" w:rsidRDefault="00274D41">
            <w:pPr>
              <w:pStyle w:val="TableParagraph"/>
              <w:spacing w:line="230" w:lineRule="exact"/>
              <w:ind w:left="315" w:right="303"/>
              <w:jc w:val="center"/>
            </w:pPr>
            <w:r>
              <w:t>Rear Yard (ft)</w:t>
            </w:r>
          </w:p>
        </w:tc>
      </w:tr>
      <w:tr w:rsidR="009D1F8C" w14:paraId="77A97B1D" w14:textId="77777777">
        <w:trPr>
          <w:trHeight w:val="506"/>
        </w:trPr>
        <w:tc>
          <w:tcPr>
            <w:tcW w:w="2407" w:type="dxa"/>
          </w:tcPr>
          <w:p w14:paraId="3C5A0E62" w14:textId="77777777" w:rsidR="009D1F8C" w:rsidRDefault="00274D41">
            <w:pPr>
              <w:pStyle w:val="TableParagraph"/>
              <w:spacing w:line="254" w:lineRule="exact"/>
              <w:ind w:left="107" w:right="192"/>
            </w:pPr>
            <w:r>
              <w:t>Multi-Family, 0.5 acres or less</w:t>
            </w:r>
          </w:p>
        </w:tc>
        <w:tc>
          <w:tcPr>
            <w:tcW w:w="1915" w:type="dxa"/>
          </w:tcPr>
          <w:p w14:paraId="65E68B35" w14:textId="77777777" w:rsidR="009D1F8C" w:rsidRDefault="00274D41">
            <w:pPr>
              <w:pStyle w:val="TableParagraph"/>
              <w:spacing w:line="250" w:lineRule="exact"/>
              <w:ind w:left="326" w:right="316"/>
              <w:jc w:val="center"/>
            </w:pPr>
            <w:r>
              <w:t>15</w:t>
            </w:r>
          </w:p>
        </w:tc>
        <w:tc>
          <w:tcPr>
            <w:tcW w:w="1914" w:type="dxa"/>
          </w:tcPr>
          <w:p w14:paraId="587766A4" w14:textId="77777777" w:rsidR="009D1F8C" w:rsidRDefault="00274D41">
            <w:pPr>
              <w:pStyle w:val="TableParagraph"/>
              <w:spacing w:line="250" w:lineRule="exact"/>
              <w:ind w:left="314" w:right="303"/>
              <w:jc w:val="center"/>
            </w:pPr>
            <w:r>
              <w:t>20</w:t>
            </w:r>
          </w:p>
        </w:tc>
      </w:tr>
      <w:tr w:rsidR="009D1F8C" w14:paraId="6F43945B" w14:textId="77777777">
        <w:trPr>
          <w:trHeight w:val="250"/>
        </w:trPr>
        <w:tc>
          <w:tcPr>
            <w:tcW w:w="2407" w:type="dxa"/>
          </w:tcPr>
          <w:p w14:paraId="3BE50A10" w14:textId="77777777" w:rsidR="009D1F8C" w:rsidRDefault="00274D41">
            <w:pPr>
              <w:pStyle w:val="TableParagraph"/>
              <w:spacing w:line="231" w:lineRule="exact"/>
              <w:ind w:left="107"/>
            </w:pPr>
            <w:r>
              <w:t>Multi-Family, other</w:t>
            </w:r>
          </w:p>
        </w:tc>
        <w:tc>
          <w:tcPr>
            <w:tcW w:w="1915" w:type="dxa"/>
          </w:tcPr>
          <w:p w14:paraId="5CBFCB79" w14:textId="77777777" w:rsidR="009D1F8C" w:rsidRDefault="00274D41">
            <w:pPr>
              <w:pStyle w:val="TableParagraph"/>
              <w:spacing w:line="231" w:lineRule="exact"/>
              <w:ind w:left="326" w:right="313"/>
              <w:jc w:val="center"/>
            </w:pPr>
            <w:r>
              <w:t>25</w:t>
            </w:r>
          </w:p>
        </w:tc>
        <w:tc>
          <w:tcPr>
            <w:tcW w:w="1914" w:type="dxa"/>
          </w:tcPr>
          <w:p w14:paraId="44EDBB9F" w14:textId="77777777" w:rsidR="009D1F8C" w:rsidRDefault="00274D41">
            <w:pPr>
              <w:pStyle w:val="TableParagraph"/>
              <w:spacing w:line="231" w:lineRule="exact"/>
              <w:ind w:left="315" w:right="302"/>
              <w:jc w:val="center"/>
            </w:pPr>
            <w:r>
              <w:t>25</w:t>
            </w:r>
          </w:p>
        </w:tc>
      </w:tr>
      <w:tr w:rsidR="009D1F8C" w14:paraId="21AC93D6" w14:textId="77777777">
        <w:trPr>
          <w:trHeight w:val="506"/>
        </w:trPr>
        <w:tc>
          <w:tcPr>
            <w:tcW w:w="2407" w:type="dxa"/>
          </w:tcPr>
          <w:p w14:paraId="0E9F5FD9" w14:textId="77777777" w:rsidR="009D1F8C" w:rsidRDefault="00274D41">
            <w:pPr>
              <w:pStyle w:val="TableParagraph"/>
              <w:spacing w:line="254" w:lineRule="exact"/>
              <w:ind w:left="107" w:right="318"/>
            </w:pPr>
            <w:r>
              <w:t>Commercial and other Non-Residential</w:t>
            </w:r>
          </w:p>
        </w:tc>
        <w:tc>
          <w:tcPr>
            <w:tcW w:w="1915" w:type="dxa"/>
          </w:tcPr>
          <w:p w14:paraId="132CB3D1" w14:textId="77777777" w:rsidR="009D1F8C" w:rsidRDefault="00274D41">
            <w:pPr>
              <w:pStyle w:val="TableParagraph"/>
              <w:spacing w:line="250" w:lineRule="exact"/>
              <w:ind w:left="326" w:right="316"/>
              <w:jc w:val="center"/>
            </w:pPr>
            <w:r>
              <w:t>25</w:t>
            </w:r>
          </w:p>
        </w:tc>
        <w:tc>
          <w:tcPr>
            <w:tcW w:w="1914" w:type="dxa"/>
          </w:tcPr>
          <w:p w14:paraId="34FB244E" w14:textId="77777777" w:rsidR="009D1F8C" w:rsidRDefault="00274D41">
            <w:pPr>
              <w:pStyle w:val="TableParagraph"/>
              <w:spacing w:line="250" w:lineRule="exact"/>
              <w:ind w:left="314" w:right="303"/>
              <w:jc w:val="center"/>
            </w:pPr>
            <w:r>
              <w:t>25</w:t>
            </w:r>
          </w:p>
        </w:tc>
      </w:tr>
      <w:tr w:rsidR="009D1F8C" w14:paraId="13545363" w14:textId="77777777">
        <w:trPr>
          <w:trHeight w:val="251"/>
        </w:trPr>
        <w:tc>
          <w:tcPr>
            <w:tcW w:w="2407" w:type="dxa"/>
          </w:tcPr>
          <w:p w14:paraId="74B047DD" w14:textId="77777777" w:rsidR="009D1F8C" w:rsidRDefault="00274D41">
            <w:pPr>
              <w:pStyle w:val="TableParagraph"/>
              <w:spacing w:line="232" w:lineRule="exact"/>
              <w:ind w:left="107"/>
            </w:pPr>
            <w:r>
              <w:t>Industrial</w:t>
            </w:r>
          </w:p>
        </w:tc>
        <w:tc>
          <w:tcPr>
            <w:tcW w:w="1915" w:type="dxa"/>
          </w:tcPr>
          <w:p w14:paraId="29C1E24C" w14:textId="77777777" w:rsidR="009D1F8C" w:rsidRDefault="00274D41">
            <w:pPr>
              <w:pStyle w:val="TableParagraph"/>
              <w:spacing w:line="232" w:lineRule="exact"/>
              <w:ind w:left="326" w:right="314"/>
              <w:jc w:val="center"/>
            </w:pPr>
            <w:r>
              <w:t>30</w:t>
            </w:r>
          </w:p>
        </w:tc>
        <w:tc>
          <w:tcPr>
            <w:tcW w:w="1914" w:type="dxa"/>
          </w:tcPr>
          <w:p w14:paraId="0E133E93" w14:textId="77777777" w:rsidR="009D1F8C" w:rsidRDefault="00274D41">
            <w:pPr>
              <w:pStyle w:val="TableParagraph"/>
              <w:spacing w:line="232" w:lineRule="exact"/>
              <w:ind w:left="315" w:right="303"/>
              <w:jc w:val="center"/>
            </w:pPr>
            <w:r>
              <w:t>30</w:t>
            </w:r>
          </w:p>
        </w:tc>
      </w:tr>
    </w:tbl>
    <w:p w14:paraId="250FC978" w14:textId="77777777" w:rsidR="009D1F8C" w:rsidRDefault="009D1F8C">
      <w:pPr>
        <w:pStyle w:val="BodyText"/>
        <w:spacing w:before="8"/>
        <w:rPr>
          <w:b/>
          <w:sz w:val="23"/>
        </w:rPr>
      </w:pPr>
    </w:p>
    <w:p w14:paraId="69B0C587" w14:textId="77777777" w:rsidR="009D1F8C" w:rsidRDefault="00274D41">
      <w:pPr>
        <w:pStyle w:val="ListParagraph"/>
        <w:numPr>
          <w:ilvl w:val="0"/>
          <w:numId w:val="139"/>
        </w:numPr>
        <w:tabs>
          <w:tab w:val="left" w:pos="1199"/>
        </w:tabs>
        <w:spacing w:before="1"/>
        <w:ind w:left="1198" w:hanging="239"/>
      </w:pPr>
      <w:r>
        <w:t>For multi-story developments, the buffer width is an additional ten feet for each upper</w:t>
      </w:r>
      <w:r>
        <w:rPr>
          <w:spacing w:val="-9"/>
        </w:rPr>
        <w:t xml:space="preserve"> </w:t>
      </w:r>
      <w:r>
        <w:t>story.</w:t>
      </w:r>
    </w:p>
    <w:p w14:paraId="3D96AA14" w14:textId="77777777" w:rsidR="009D1F8C" w:rsidRDefault="009D1F8C">
      <w:pPr>
        <w:pStyle w:val="BodyText"/>
        <w:rPr>
          <w:sz w:val="24"/>
        </w:rPr>
      </w:pPr>
    </w:p>
    <w:p w14:paraId="58079988" w14:textId="77777777" w:rsidR="009D1F8C" w:rsidRDefault="00274D41">
      <w:pPr>
        <w:pStyle w:val="Heading4"/>
        <w:numPr>
          <w:ilvl w:val="0"/>
          <w:numId w:val="140"/>
        </w:numPr>
        <w:tabs>
          <w:tab w:val="left" w:pos="808"/>
        </w:tabs>
        <w:ind w:left="807" w:hanging="208"/>
      </w:pPr>
      <w:r>
        <w:t>Buffer</w:t>
      </w:r>
      <w:r>
        <w:rPr>
          <w:spacing w:val="-1"/>
        </w:rPr>
        <w:t xml:space="preserve"> </w:t>
      </w:r>
      <w:r>
        <w:t>Landscaping</w:t>
      </w:r>
    </w:p>
    <w:p w14:paraId="3699CF32" w14:textId="77777777" w:rsidR="009D1F8C" w:rsidRDefault="009D1F8C">
      <w:pPr>
        <w:pStyle w:val="BodyText"/>
        <w:spacing w:before="10"/>
        <w:rPr>
          <w:b/>
          <w:sz w:val="23"/>
        </w:rPr>
      </w:pPr>
    </w:p>
    <w:p w14:paraId="45AE945E" w14:textId="77777777" w:rsidR="009D1F8C" w:rsidRDefault="00274D41">
      <w:pPr>
        <w:pStyle w:val="ListParagraph"/>
        <w:numPr>
          <w:ilvl w:val="1"/>
          <w:numId w:val="140"/>
        </w:numPr>
        <w:tabs>
          <w:tab w:val="left" w:pos="1181"/>
        </w:tabs>
        <w:ind w:left="1180" w:hanging="221"/>
      </w:pPr>
      <w:r>
        <w:t>A buffer shall consist of landscaping to include a dense landscape</w:t>
      </w:r>
      <w:r>
        <w:rPr>
          <w:spacing w:val="-2"/>
        </w:rPr>
        <w:t xml:space="preserve"> </w:t>
      </w:r>
      <w:r>
        <w:t>screen.</w:t>
      </w:r>
    </w:p>
    <w:p w14:paraId="557EC6DE" w14:textId="77777777" w:rsidR="009D1F8C" w:rsidRDefault="009D1F8C">
      <w:pPr>
        <w:pStyle w:val="BodyText"/>
        <w:spacing w:before="1"/>
      </w:pPr>
    </w:p>
    <w:p w14:paraId="7BA021FD" w14:textId="77777777" w:rsidR="009D1F8C" w:rsidRDefault="00274D41">
      <w:pPr>
        <w:pStyle w:val="ListParagraph"/>
        <w:numPr>
          <w:ilvl w:val="1"/>
          <w:numId w:val="140"/>
        </w:numPr>
        <w:tabs>
          <w:tab w:val="left" w:pos="1194"/>
        </w:tabs>
        <w:ind w:left="959" w:right="735" w:firstLine="0"/>
      </w:pPr>
      <w:r>
        <w:t xml:space="preserve">The buffer screen shall be at least 25 percent of the width of the required buffer. The screen shall include a 6-foot high wall or fence with </w:t>
      </w:r>
      <w:proofErr w:type="gramStart"/>
      <w:r>
        <w:t>5 foot wide</w:t>
      </w:r>
      <w:proofErr w:type="gramEnd"/>
      <w:r>
        <w:t xml:space="preserve"> landscape area located along the property line. Where a proposed non-residential development will abut a residential development or zone, the </w:t>
      </w:r>
      <w:proofErr w:type="gramStart"/>
      <w:r>
        <w:t>5 foot wide</w:t>
      </w:r>
      <w:proofErr w:type="gramEnd"/>
      <w:r>
        <w:t xml:space="preserve"> landscape area shall be located outside the 6 foot high wall or fence. A taller wall or fence may be required by the Community Development Director to adequately screen the proposed development site.</w:t>
      </w:r>
    </w:p>
    <w:p w14:paraId="4944E3F7" w14:textId="77777777" w:rsidR="009D1F8C" w:rsidRDefault="009D1F8C">
      <w:pPr>
        <w:jc w:val="both"/>
        <w:sectPr w:rsidR="009D1F8C">
          <w:pgSz w:w="12240" w:h="15840"/>
          <w:pgMar w:top="940" w:right="700" w:bottom="2280" w:left="840" w:header="727" w:footer="2061" w:gutter="0"/>
          <w:cols w:space="720"/>
        </w:sectPr>
      </w:pPr>
    </w:p>
    <w:p w14:paraId="72EA5AB6" w14:textId="77777777" w:rsidR="009D1F8C" w:rsidRDefault="009D1F8C">
      <w:pPr>
        <w:pStyle w:val="BodyText"/>
        <w:spacing w:before="6"/>
        <w:rPr>
          <w:sz w:val="19"/>
        </w:rPr>
      </w:pPr>
    </w:p>
    <w:p w14:paraId="23A6EC1C" w14:textId="77777777" w:rsidR="009D1F8C" w:rsidRDefault="00274D41">
      <w:pPr>
        <w:pStyle w:val="ListParagraph"/>
        <w:numPr>
          <w:ilvl w:val="1"/>
          <w:numId w:val="140"/>
        </w:numPr>
        <w:tabs>
          <w:tab w:val="left" w:pos="1199"/>
        </w:tabs>
        <w:spacing w:before="90"/>
        <w:ind w:left="959" w:right="737" w:firstLine="0"/>
      </w:pPr>
      <w:r>
        <w:t>The fence or wall included in the buffer screen shall be constructed with the side of the fence or wall with the finished appearance facing the use of lesser</w:t>
      </w:r>
      <w:r>
        <w:rPr>
          <w:spacing w:val="-3"/>
        </w:rPr>
        <w:t xml:space="preserve"> </w:t>
      </w:r>
      <w:r>
        <w:t>intensity.</w:t>
      </w:r>
    </w:p>
    <w:p w14:paraId="55BCA88A" w14:textId="77777777" w:rsidR="009D1F8C" w:rsidRDefault="009D1F8C">
      <w:pPr>
        <w:pStyle w:val="BodyText"/>
      </w:pPr>
    </w:p>
    <w:p w14:paraId="419AA314" w14:textId="77777777" w:rsidR="009D1F8C" w:rsidRDefault="00274D41">
      <w:pPr>
        <w:pStyle w:val="ListParagraph"/>
        <w:numPr>
          <w:ilvl w:val="1"/>
          <w:numId w:val="140"/>
        </w:numPr>
        <w:tabs>
          <w:tab w:val="left" w:pos="1220"/>
        </w:tabs>
        <w:ind w:left="959" w:right="736" w:firstLine="0"/>
      </w:pPr>
      <w:r>
        <w:t>An opening through a buffer area may be provided to facilitate pedestrian or vehicular traffic between developments subject to the approval of the Community Development Director, however, no parking spaces shall be located within the</w:t>
      </w:r>
      <w:r>
        <w:rPr>
          <w:spacing w:val="-1"/>
        </w:rPr>
        <w:t xml:space="preserve"> </w:t>
      </w:r>
      <w:r>
        <w:t>buffer.</w:t>
      </w:r>
    </w:p>
    <w:p w14:paraId="646F1426" w14:textId="77777777" w:rsidR="009D1F8C" w:rsidRDefault="009D1F8C">
      <w:pPr>
        <w:pStyle w:val="BodyText"/>
        <w:spacing w:before="1"/>
      </w:pPr>
    </w:p>
    <w:p w14:paraId="1464E680" w14:textId="77777777" w:rsidR="009D1F8C" w:rsidRDefault="00274D41">
      <w:pPr>
        <w:pStyle w:val="ListParagraph"/>
        <w:numPr>
          <w:ilvl w:val="1"/>
          <w:numId w:val="140"/>
        </w:numPr>
        <w:tabs>
          <w:tab w:val="left" w:pos="1205"/>
        </w:tabs>
        <w:ind w:left="959" w:right="736" w:firstLine="0"/>
      </w:pPr>
      <w:r>
        <w:t>Excluding the buffer screen area, a dry retention area may be located in a buffer. Existing plant material within a dry retention area shall not be credited towards meeting the landscape requirements of this</w:t>
      </w:r>
      <w:r>
        <w:rPr>
          <w:spacing w:val="-1"/>
        </w:rPr>
        <w:t xml:space="preserve"> </w:t>
      </w:r>
      <w:r>
        <w:t>Code.</w:t>
      </w:r>
    </w:p>
    <w:p w14:paraId="7DEB772A" w14:textId="77777777" w:rsidR="009D1F8C" w:rsidRDefault="009D1F8C">
      <w:pPr>
        <w:pStyle w:val="BodyText"/>
        <w:rPr>
          <w:sz w:val="24"/>
        </w:rPr>
      </w:pPr>
    </w:p>
    <w:p w14:paraId="4D478F14" w14:textId="77777777" w:rsidR="009D1F8C" w:rsidRDefault="00274D41">
      <w:pPr>
        <w:pStyle w:val="Heading4"/>
        <w:numPr>
          <w:ilvl w:val="0"/>
          <w:numId w:val="140"/>
        </w:numPr>
        <w:tabs>
          <w:tab w:val="left" w:pos="784"/>
        </w:tabs>
        <w:spacing w:before="1"/>
        <w:ind w:left="783" w:hanging="184"/>
      </w:pPr>
      <w:r>
        <w:t>Parking Area Landscaping for Multi-family and all Non-Residential</w:t>
      </w:r>
      <w:r>
        <w:rPr>
          <w:spacing w:val="-4"/>
        </w:rPr>
        <w:t xml:space="preserve"> </w:t>
      </w:r>
      <w:r>
        <w:t>Developments</w:t>
      </w:r>
    </w:p>
    <w:p w14:paraId="4D48BFD1" w14:textId="77777777" w:rsidR="009D1F8C" w:rsidRDefault="009D1F8C">
      <w:pPr>
        <w:pStyle w:val="BodyText"/>
        <w:spacing w:before="10"/>
        <w:rPr>
          <w:b/>
          <w:sz w:val="23"/>
        </w:rPr>
      </w:pPr>
    </w:p>
    <w:p w14:paraId="7AF38EB0" w14:textId="77777777" w:rsidR="009D1F8C" w:rsidRDefault="00274D41">
      <w:pPr>
        <w:pStyle w:val="ListParagraph"/>
        <w:numPr>
          <w:ilvl w:val="1"/>
          <w:numId w:val="140"/>
        </w:numPr>
        <w:tabs>
          <w:tab w:val="left" w:pos="1236"/>
        </w:tabs>
        <w:ind w:left="1235" w:hanging="276"/>
      </w:pPr>
      <w:r>
        <w:t>Parking Area Landscaping adjacent to</w:t>
      </w:r>
      <w:r>
        <w:rPr>
          <w:spacing w:val="-1"/>
        </w:rPr>
        <w:t xml:space="preserve"> </w:t>
      </w:r>
      <w:r>
        <w:t>Streets.</w:t>
      </w:r>
    </w:p>
    <w:p w14:paraId="6CB5E700" w14:textId="77777777" w:rsidR="009D1F8C" w:rsidRDefault="00274D41">
      <w:pPr>
        <w:pStyle w:val="BodyText"/>
        <w:ind w:left="960" w:right="790"/>
      </w:pPr>
      <w:r>
        <w:t>On the site of a multi-family or a non-residential development which includes a parking area, landscaping shall be installed as follows:</w:t>
      </w:r>
    </w:p>
    <w:p w14:paraId="196BEEF4" w14:textId="77777777" w:rsidR="009D1F8C" w:rsidRDefault="009D1F8C">
      <w:pPr>
        <w:pStyle w:val="BodyText"/>
        <w:spacing w:before="11"/>
        <w:rPr>
          <w:sz w:val="23"/>
        </w:rPr>
      </w:pPr>
    </w:p>
    <w:p w14:paraId="5CBAB52B" w14:textId="77777777" w:rsidR="009D1F8C" w:rsidRDefault="00274D41">
      <w:pPr>
        <w:pStyle w:val="ListParagraph"/>
        <w:numPr>
          <w:ilvl w:val="1"/>
          <w:numId w:val="140"/>
        </w:numPr>
        <w:tabs>
          <w:tab w:val="left" w:pos="1190"/>
        </w:tabs>
        <w:ind w:left="959" w:right="736" w:firstLine="0"/>
      </w:pPr>
      <w:r>
        <w:t>A landscaped strip of land not less than 10 feet in width shall be between the parking area and the abutting street or</w:t>
      </w:r>
      <w:r>
        <w:rPr>
          <w:spacing w:val="-1"/>
        </w:rPr>
        <w:t xml:space="preserve"> </w:t>
      </w:r>
      <w:r>
        <w:t>right-of-way.</w:t>
      </w:r>
    </w:p>
    <w:p w14:paraId="01C52B1C" w14:textId="77777777" w:rsidR="009D1F8C" w:rsidRDefault="009D1F8C">
      <w:pPr>
        <w:pStyle w:val="BodyText"/>
        <w:spacing w:before="1"/>
      </w:pPr>
    </w:p>
    <w:p w14:paraId="041387A6" w14:textId="77777777" w:rsidR="009D1F8C" w:rsidRDefault="00274D41">
      <w:pPr>
        <w:pStyle w:val="ListParagraph"/>
        <w:numPr>
          <w:ilvl w:val="1"/>
          <w:numId w:val="140"/>
        </w:numPr>
        <w:tabs>
          <w:tab w:val="left" w:pos="1181"/>
        </w:tabs>
        <w:ind w:left="1180" w:hanging="222"/>
      </w:pPr>
      <w:r>
        <w:t>The landscaping within that strip shall</w:t>
      </w:r>
      <w:r>
        <w:rPr>
          <w:spacing w:val="-1"/>
        </w:rPr>
        <w:t xml:space="preserve"> </w:t>
      </w:r>
      <w:r>
        <w:t>include:</w:t>
      </w:r>
    </w:p>
    <w:p w14:paraId="7C47A0CD" w14:textId="77777777" w:rsidR="009D1F8C" w:rsidRDefault="009D1F8C">
      <w:pPr>
        <w:pStyle w:val="BodyText"/>
        <w:spacing w:before="10"/>
        <w:rPr>
          <w:sz w:val="21"/>
        </w:rPr>
      </w:pPr>
    </w:p>
    <w:p w14:paraId="62F0E3D4" w14:textId="77777777" w:rsidR="009D1F8C" w:rsidRDefault="00274D41">
      <w:pPr>
        <w:pStyle w:val="ListParagraph"/>
        <w:numPr>
          <w:ilvl w:val="2"/>
          <w:numId w:val="140"/>
        </w:numPr>
        <w:tabs>
          <w:tab w:val="left" w:pos="1494"/>
        </w:tabs>
        <w:ind w:left="1319" w:right="736" w:firstLine="0"/>
      </w:pPr>
      <w:r>
        <w:t>One tree for every 30 linear feet of required landscape strip planted singly or in clusters, but not more than 50 feet apart, located between the common lot line and the parking area with no less than 50 percent of the trees being canopy trees;</w:t>
      </w:r>
      <w:r>
        <w:rPr>
          <w:spacing w:val="-2"/>
        </w:rPr>
        <w:t xml:space="preserve"> </w:t>
      </w:r>
      <w:r>
        <w:t>and</w:t>
      </w:r>
    </w:p>
    <w:p w14:paraId="4E612763" w14:textId="77777777" w:rsidR="009D1F8C" w:rsidRDefault="009D1F8C">
      <w:pPr>
        <w:pStyle w:val="BodyText"/>
        <w:spacing w:before="1"/>
      </w:pPr>
    </w:p>
    <w:p w14:paraId="0030E5F9" w14:textId="77777777" w:rsidR="009D1F8C" w:rsidRDefault="00274D41">
      <w:pPr>
        <w:pStyle w:val="ListParagraph"/>
        <w:numPr>
          <w:ilvl w:val="2"/>
          <w:numId w:val="140"/>
        </w:numPr>
        <w:tabs>
          <w:tab w:val="left" w:pos="1566"/>
        </w:tabs>
        <w:ind w:left="1319" w:right="738" w:firstLine="0"/>
      </w:pPr>
      <w:r>
        <w:t>Other landscaping such as shrubs or vines, planted five feet on-center of the strip towards the street side;</w:t>
      </w:r>
      <w:r>
        <w:rPr>
          <w:spacing w:val="-1"/>
        </w:rPr>
        <w:t xml:space="preserve"> </w:t>
      </w:r>
      <w:r>
        <w:t>and</w:t>
      </w:r>
    </w:p>
    <w:p w14:paraId="6EF32F3C" w14:textId="77777777" w:rsidR="009D1F8C" w:rsidRDefault="009D1F8C">
      <w:pPr>
        <w:pStyle w:val="BodyText"/>
        <w:spacing w:before="11"/>
        <w:rPr>
          <w:sz w:val="21"/>
        </w:rPr>
      </w:pPr>
    </w:p>
    <w:p w14:paraId="02681055" w14:textId="77777777" w:rsidR="009D1F8C" w:rsidRDefault="00274D41">
      <w:pPr>
        <w:pStyle w:val="ListParagraph"/>
        <w:numPr>
          <w:ilvl w:val="2"/>
          <w:numId w:val="140"/>
        </w:numPr>
        <w:tabs>
          <w:tab w:val="left" w:pos="1614"/>
        </w:tabs>
        <w:ind w:left="1613" w:hanging="295"/>
      </w:pPr>
      <w:r>
        <w:t>Grass, ground cover or other landscape</w:t>
      </w:r>
      <w:r>
        <w:rPr>
          <w:spacing w:val="-3"/>
        </w:rPr>
        <w:t xml:space="preserve"> </w:t>
      </w:r>
      <w:r>
        <w:t>treatment.</w:t>
      </w:r>
    </w:p>
    <w:p w14:paraId="6D472E38" w14:textId="77777777" w:rsidR="009D1F8C" w:rsidRDefault="009D1F8C">
      <w:pPr>
        <w:pStyle w:val="BodyText"/>
        <w:spacing w:before="2"/>
        <w:rPr>
          <w:sz w:val="24"/>
        </w:rPr>
      </w:pPr>
    </w:p>
    <w:p w14:paraId="5EC51407" w14:textId="77777777" w:rsidR="009D1F8C" w:rsidRDefault="00274D41">
      <w:pPr>
        <w:pStyle w:val="Heading4"/>
        <w:numPr>
          <w:ilvl w:val="0"/>
          <w:numId w:val="140"/>
        </w:numPr>
        <w:tabs>
          <w:tab w:val="left" w:pos="821"/>
        </w:tabs>
      </w:pPr>
      <w:r>
        <w:t>Parking Area landscaping adjacent to private</w:t>
      </w:r>
      <w:r>
        <w:rPr>
          <w:spacing w:val="-2"/>
        </w:rPr>
        <w:t xml:space="preserve"> </w:t>
      </w:r>
      <w:r>
        <w:t>property</w:t>
      </w:r>
    </w:p>
    <w:p w14:paraId="499E40DC" w14:textId="77777777" w:rsidR="009D1F8C" w:rsidRDefault="009D1F8C">
      <w:pPr>
        <w:pStyle w:val="BodyText"/>
        <w:spacing w:before="10"/>
        <w:rPr>
          <w:b/>
          <w:sz w:val="23"/>
        </w:rPr>
      </w:pPr>
    </w:p>
    <w:p w14:paraId="572B1C79" w14:textId="77777777" w:rsidR="009D1F8C" w:rsidRDefault="00274D41">
      <w:pPr>
        <w:pStyle w:val="ListParagraph"/>
        <w:numPr>
          <w:ilvl w:val="0"/>
          <w:numId w:val="138"/>
        </w:numPr>
        <w:tabs>
          <w:tab w:val="left" w:pos="1190"/>
        </w:tabs>
        <w:ind w:right="738" w:firstLine="0"/>
      </w:pPr>
      <w:r>
        <w:t>A landscaped strip of land not less than five feet in width shall be located between the parking area and the abutting private</w:t>
      </w:r>
      <w:r>
        <w:rPr>
          <w:spacing w:val="-1"/>
        </w:rPr>
        <w:t xml:space="preserve"> </w:t>
      </w:r>
      <w:r>
        <w:t>property.</w:t>
      </w:r>
    </w:p>
    <w:p w14:paraId="2BF04505" w14:textId="77777777" w:rsidR="009D1F8C" w:rsidRDefault="009D1F8C">
      <w:pPr>
        <w:pStyle w:val="BodyText"/>
        <w:spacing w:before="11"/>
        <w:rPr>
          <w:sz w:val="21"/>
        </w:rPr>
      </w:pPr>
    </w:p>
    <w:p w14:paraId="3B949C58" w14:textId="77777777" w:rsidR="009D1F8C" w:rsidRDefault="00274D41">
      <w:pPr>
        <w:pStyle w:val="ListParagraph"/>
        <w:numPr>
          <w:ilvl w:val="0"/>
          <w:numId w:val="138"/>
        </w:numPr>
        <w:tabs>
          <w:tab w:val="left" w:pos="1199"/>
        </w:tabs>
        <w:ind w:left="1198" w:hanging="239"/>
      </w:pPr>
      <w:r>
        <w:t>The landscaping within that strip shall</w:t>
      </w:r>
      <w:r>
        <w:rPr>
          <w:spacing w:val="-1"/>
        </w:rPr>
        <w:t xml:space="preserve"> </w:t>
      </w:r>
      <w:r>
        <w:t>include:</w:t>
      </w:r>
    </w:p>
    <w:p w14:paraId="4F3EB967" w14:textId="77777777" w:rsidR="009D1F8C" w:rsidRDefault="009D1F8C">
      <w:pPr>
        <w:pStyle w:val="BodyText"/>
      </w:pPr>
    </w:p>
    <w:p w14:paraId="345B91AA" w14:textId="77777777" w:rsidR="009D1F8C" w:rsidRDefault="00274D41">
      <w:pPr>
        <w:pStyle w:val="ListParagraph"/>
        <w:numPr>
          <w:ilvl w:val="1"/>
          <w:numId w:val="138"/>
        </w:numPr>
        <w:tabs>
          <w:tab w:val="left" w:pos="1494"/>
        </w:tabs>
        <w:spacing w:before="1"/>
        <w:ind w:right="736" w:firstLine="0"/>
      </w:pPr>
      <w:r>
        <w:t>One tree for every 30 linear feet of required landscape strip planted singly or in clusters, but not more than 50 feet apart, located between the common lot line and the parking area;</w:t>
      </w:r>
      <w:r>
        <w:rPr>
          <w:spacing w:val="-8"/>
        </w:rPr>
        <w:t xml:space="preserve"> </w:t>
      </w:r>
      <w:r>
        <w:t>and</w:t>
      </w:r>
    </w:p>
    <w:p w14:paraId="37EFFA27" w14:textId="77777777" w:rsidR="009D1F8C" w:rsidRDefault="009D1F8C">
      <w:pPr>
        <w:pStyle w:val="BodyText"/>
        <w:spacing w:before="10"/>
        <w:rPr>
          <w:sz w:val="21"/>
        </w:rPr>
      </w:pPr>
    </w:p>
    <w:p w14:paraId="0C5C8A61" w14:textId="77777777" w:rsidR="009D1F8C" w:rsidRDefault="00274D41">
      <w:pPr>
        <w:pStyle w:val="ListParagraph"/>
        <w:numPr>
          <w:ilvl w:val="1"/>
          <w:numId w:val="138"/>
        </w:numPr>
        <w:tabs>
          <w:tab w:val="left" w:pos="1553"/>
        </w:tabs>
        <w:ind w:right="948" w:firstLine="0"/>
      </w:pPr>
      <w:r>
        <w:t>Other landscaping such as shrubs or vines, planted five feet on-center of the strip towards</w:t>
      </w:r>
      <w:r>
        <w:rPr>
          <w:spacing w:val="-16"/>
        </w:rPr>
        <w:t xml:space="preserve"> </w:t>
      </w:r>
      <w:r>
        <w:t>the street side;</w:t>
      </w:r>
      <w:r>
        <w:rPr>
          <w:spacing w:val="-1"/>
        </w:rPr>
        <w:t xml:space="preserve"> </w:t>
      </w:r>
      <w:r>
        <w:t>and</w:t>
      </w:r>
    </w:p>
    <w:p w14:paraId="55356768" w14:textId="77777777" w:rsidR="009D1F8C" w:rsidRDefault="009D1F8C">
      <w:pPr>
        <w:pStyle w:val="BodyText"/>
        <w:spacing w:before="1"/>
      </w:pPr>
    </w:p>
    <w:p w14:paraId="7CCCD526" w14:textId="77777777" w:rsidR="009D1F8C" w:rsidRDefault="00274D41">
      <w:pPr>
        <w:pStyle w:val="ListParagraph"/>
        <w:numPr>
          <w:ilvl w:val="1"/>
          <w:numId w:val="138"/>
        </w:numPr>
        <w:tabs>
          <w:tab w:val="left" w:pos="1614"/>
        </w:tabs>
        <w:ind w:left="1613" w:hanging="295"/>
      </w:pPr>
      <w:r>
        <w:t>Grass, ground cover or other landscape</w:t>
      </w:r>
      <w:r>
        <w:rPr>
          <w:spacing w:val="-3"/>
        </w:rPr>
        <w:t xml:space="preserve"> </w:t>
      </w:r>
      <w:r>
        <w:t>treatment.</w:t>
      </w:r>
    </w:p>
    <w:p w14:paraId="591A00E0" w14:textId="77777777" w:rsidR="009D1F8C" w:rsidRDefault="009D1F8C">
      <w:pPr>
        <w:sectPr w:rsidR="009D1F8C">
          <w:pgSz w:w="12240" w:h="15840"/>
          <w:pgMar w:top="940" w:right="700" w:bottom="2280" w:left="840" w:header="727" w:footer="2061" w:gutter="0"/>
          <w:cols w:space="720"/>
        </w:sectPr>
      </w:pPr>
    </w:p>
    <w:p w14:paraId="55A064C5" w14:textId="77777777" w:rsidR="009D1F8C" w:rsidRDefault="009D1F8C">
      <w:pPr>
        <w:pStyle w:val="BodyText"/>
        <w:spacing w:before="7"/>
        <w:rPr>
          <w:sz w:val="19"/>
        </w:rPr>
      </w:pPr>
    </w:p>
    <w:p w14:paraId="0546B9C7" w14:textId="77777777" w:rsidR="009D1F8C" w:rsidRDefault="00274D41">
      <w:pPr>
        <w:pStyle w:val="Heading4"/>
        <w:numPr>
          <w:ilvl w:val="0"/>
          <w:numId w:val="140"/>
        </w:numPr>
        <w:tabs>
          <w:tab w:val="left" w:pos="833"/>
        </w:tabs>
        <w:spacing w:before="91"/>
        <w:ind w:left="832" w:hanging="233"/>
      </w:pPr>
      <w:r>
        <w:t>Parking Area Interior Landscaping</w:t>
      </w:r>
    </w:p>
    <w:p w14:paraId="0551C377" w14:textId="77777777" w:rsidR="009D1F8C" w:rsidRDefault="009D1F8C">
      <w:pPr>
        <w:pStyle w:val="BodyText"/>
        <w:spacing w:before="10"/>
        <w:rPr>
          <w:b/>
          <w:sz w:val="23"/>
        </w:rPr>
      </w:pPr>
    </w:p>
    <w:p w14:paraId="2CC45A3D" w14:textId="77777777" w:rsidR="009D1F8C" w:rsidRDefault="00274D41">
      <w:pPr>
        <w:pStyle w:val="BodyText"/>
        <w:ind w:left="600" w:right="736"/>
        <w:jc w:val="both"/>
      </w:pPr>
      <w:r>
        <w:t>Interior landscaped areas shall be located in such a manner as to divide and break up the expanse of paving. Parcels requiring more than 10 off-street parking spaces shall contain landscaping and planting as follows:</w:t>
      </w:r>
    </w:p>
    <w:p w14:paraId="03C69DDF" w14:textId="77777777" w:rsidR="009D1F8C" w:rsidRDefault="009D1F8C">
      <w:pPr>
        <w:pStyle w:val="BodyText"/>
        <w:rPr>
          <w:sz w:val="24"/>
        </w:rPr>
      </w:pPr>
    </w:p>
    <w:p w14:paraId="75A320F7" w14:textId="77777777" w:rsidR="009D1F8C" w:rsidRDefault="00274D41">
      <w:pPr>
        <w:pStyle w:val="ListParagraph"/>
        <w:numPr>
          <w:ilvl w:val="1"/>
          <w:numId w:val="140"/>
        </w:numPr>
        <w:tabs>
          <w:tab w:val="left" w:pos="1184"/>
        </w:tabs>
        <w:ind w:left="959" w:right="736" w:firstLine="0"/>
      </w:pPr>
      <w:r>
        <w:t>Interior landscaped islands shall be provided between every 10 parking spaces. Each interior island shall be not less than 8 feet in width. Each interior island shall contain not less than one canopy tree and a combination of shrubs ground cover and grass. Any hedge materials located within an interior landscaped island shall be maintained at a height of not more than 24</w:t>
      </w:r>
      <w:r>
        <w:rPr>
          <w:spacing w:val="-5"/>
        </w:rPr>
        <w:t xml:space="preserve"> </w:t>
      </w:r>
      <w:r>
        <w:t>inches.</w:t>
      </w:r>
    </w:p>
    <w:p w14:paraId="0E34A356" w14:textId="77777777" w:rsidR="009D1F8C" w:rsidRDefault="009D1F8C">
      <w:pPr>
        <w:pStyle w:val="BodyText"/>
        <w:spacing w:before="11"/>
        <w:rPr>
          <w:sz w:val="21"/>
        </w:rPr>
      </w:pPr>
    </w:p>
    <w:p w14:paraId="146ADA9C" w14:textId="77777777" w:rsidR="009D1F8C" w:rsidRDefault="00274D41">
      <w:pPr>
        <w:pStyle w:val="ListParagraph"/>
        <w:numPr>
          <w:ilvl w:val="1"/>
          <w:numId w:val="140"/>
        </w:numPr>
        <w:tabs>
          <w:tab w:val="left" w:pos="1229"/>
        </w:tabs>
        <w:ind w:left="959" w:right="737" w:firstLine="0"/>
      </w:pPr>
      <w:r>
        <w:t>Terminal landscaped islands shall be provided at the end of each parking row. Full terminal landscaped islands shall not be less than 10 feet in width. Each terminal island shall contain not less than two canopy trees and a combination of shrubs, groundcover and</w:t>
      </w:r>
      <w:r>
        <w:rPr>
          <w:spacing w:val="-2"/>
        </w:rPr>
        <w:t xml:space="preserve"> </w:t>
      </w:r>
      <w:r>
        <w:t>grass.</w:t>
      </w:r>
    </w:p>
    <w:p w14:paraId="62514745" w14:textId="77777777" w:rsidR="009D1F8C" w:rsidRDefault="009D1F8C">
      <w:pPr>
        <w:pStyle w:val="BodyText"/>
        <w:spacing w:before="11"/>
        <w:rPr>
          <w:sz w:val="21"/>
        </w:rPr>
      </w:pPr>
    </w:p>
    <w:p w14:paraId="63280F89" w14:textId="77777777" w:rsidR="009D1F8C" w:rsidRDefault="00274D41">
      <w:pPr>
        <w:pStyle w:val="ListParagraph"/>
        <w:numPr>
          <w:ilvl w:val="1"/>
          <w:numId w:val="140"/>
        </w:numPr>
        <w:tabs>
          <w:tab w:val="left" w:pos="1190"/>
        </w:tabs>
        <w:ind w:left="959" w:right="737" w:firstLine="0"/>
      </w:pPr>
      <w:r>
        <w:t>Interior landscaped medians shall be provided between each row of opposing spaces not separated by a circulation aisle. Such landscaped area shall not be less than 8 feet in width and shall be landscaped with one tree for every 30 linear feet of required landscape strip planted singly or in clusters, but not more than 50 feet apart, and a combination of shrubs, ground cover, grass and</w:t>
      </w:r>
      <w:r>
        <w:rPr>
          <w:spacing w:val="-21"/>
        </w:rPr>
        <w:t xml:space="preserve"> </w:t>
      </w:r>
      <w:r>
        <w:t>mulch.</w:t>
      </w:r>
    </w:p>
    <w:p w14:paraId="12E8E313" w14:textId="77777777" w:rsidR="009D1F8C" w:rsidRDefault="009D1F8C">
      <w:pPr>
        <w:pStyle w:val="BodyText"/>
      </w:pPr>
    </w:p>
    <w:p w14:paraId="0B5BFD63" w14:textId="77777777" w:rsidR="009D1F8C" w:rsidRDefault="00274D41">
      <w:pPr>
        <w:pStyle w:val="ListParagraph"/>
        <w:numPr>
          <w:ilvl w:val="1"/>
          <w:numId w:val="140"/>
        </w:numPr>
        <w:tabs>
          <w:tab w:val="left" w:pos="1189"/>
        </w:tabs>
        <w:ind w:left="959" w:right="736" w:firstLine="0"/>
      </w:pPr>
      <w:r>
        <w:t>Interior and terminal landscaped islands shall not be utilized for surface water storage and shall be filled or crowned. Such islands shall also be</w:t>
      </w:r>
      <w:r>
        <w:rPr>
          <w:spacing w:val="-3"/>
        </w:rPr>
        <w:t xml:space="preserve"> </w:t>
      </w:r>
      <w:r>
        <w:t>irrigated.</w:t>
      </w:r>
    </w:p>
    <w:p w14:paraId="63147C41" w14:textId="77777777" w:rsidR="009D1F8C" w:rsidRDefault="009D1F8C">
      <w:pPr>
        <w:pStyle w:val="BodyText"/>
        <w:spacing w:before="2"/>
        <w:rPr>
          <w:sz w:val="24"/>
        </w:rPr>
      </w:pPr>
    </w:p>
    <w:p w14:paraId="23EFB9C8" w14:textId="77777777" w:rsidR="009D1F8C" w:rsidRDefault="00274D41">
      <w:pPr>
        <w:pStyle w:val="Heading4"/>
        <w:numPr>
          <w:ilvl w:val="0"/>
          <w:numId w:val="140"/>
        </w:numPr>
        <w:tabs>
          <w:tab w:val="left" w:pos="772"/>
        </w:tabs>
        <w:ind w:left="771" w:hanging="172"/>
      </w:pPr>
      <w:r>
        <w:t>Development Landscaping</w:t>
      </w:r>
      <w:r>
        <w:rPr>
          <w:spacing w:val="-1"/>
        </w:rPr>
        <w:t xml:space="preserve"> </w:t>
      </w:r>
      <w:r>
        <w:t>Requirements</w:t>
      </w:r>
    </w:p>
    <w:p w14:paraId="3EB70446" w14:textId="77777777" w:rsidR="009D1F8C" w:rsidRDefault="009D1F8C">
      <w:pPr>
        <w:pStyle w:val="BodyText"/>
        <w:spacing w:before="10"/>
        <w:rPr>
          <w:b/>
          <w:sz w:val="23"/>
        </w:rPr>
      </w:pPr>
    </w:p>
    <w:p w14:paraId="0E2BCA5F" w14:textId="77777777" w:rsidR="009D1F8C" w:rsidRDefault="00274D41">
      <w:pPr>
        <w:pStyle w:val="ListParagraph"/>
        <w:numPr>
          <w:ilvl w:val="1"/>
          <w:numId w:val="140"/>
        </w:numPr>
        <w:tabs>
          <w:tab w:val="left" w:pos="1181"/>
        </w:tabs>
        <w:ind w:left="1180" w:hanging="221"/>
      </w:pPr>
      <w:r>
        <w:t xml:space="preserve">Single Family and </w:t>
      </w:r>
      <w:proofErr w:type="gramStart"/>
      <w:r>
        <w:t>Two Family</w:t>
      </w:r>
      <w:proofErr w:type="gramEnd"/>
      <w:r>
        <w:t xml:space="preserve"> Developments</w:t>
      </w:r>
    </w:p>
    <w:p w14:paraId="40FF694A" w14:textId="77777777" w:rsidR="009D1F8C" w:rsidRDefault="00274D41">
      <w:pPr>
        <w:pStyle w:val="BodyText"/>
        <w:spacing w:before="1"/>
        <w:ind w:left="960" w:right="790"/>
      </w:pPr>
      <w:r>
        <w:t>Newly constructed single-family and two-family development projects shall include the following minimum landscaping:</w:t>
      </w:r>
    </w:p>
    <w:p w14:paraId="2177205D" w14:textId="77777777" w:rsidR="009D1F8C" w:rsidRDefault="009D1F8C">
      <w:pPr>
        <w:pStyle w:val="BodyText"/>
        <w:spacing w:before="10"/>
        <w:rPr>
          <w:sz w:val="21"/>
        </w:rPr>
      </w:pPr>
    </w:p>
    <w:p w14:paraId="72215983" w14:textId="77777777" w:rsidR="009D1F8C" w:rsidRDefault="00274D41">
      <w:pPr>
        <w:pStyle w:val="ListParagraph"/>
        <w:numPr>
          <w:ilvl w:val="2"/>
          <w:numId w:val="140"/>
        </w:numPr>
        <w:tabs>
          <w:tab w:val="left" w:pos="1679"/>
          <w:tab w:val="left" w:pos="1680"/>
        </w:tabs>
        <w:ind w:left="1679" w:right="734" w:hanging="477"/>
      </w:pPr>
      <w:r>
        <w:t>Grass, bark and gravel landscaped complete front, complete side and partial rear (within 20 feet of the residence)</w:t>
      </w:r>
      <w:r>
        <w:rPr>
          <w:spacing w:val="-1"/>
        </w:rPr>
        <w:t xml:space="preserve"> </w:t>
      </w:r>
      <w:r>
        <w:t>yards.</w:t>
      </w:r>
    </w:p>
    <w:p w14:paraId="0473EC9B" w14:textId="77777777" w:rsidR="009D1F8C" w:rsidRDefault="00274D41">
      <w:pPr>
        <w:pStyle w:val="ListParagraph"/>
        <w:numPr>
          <w:ilvl w:val="2"/>
          <w:numId w:val="140"/>
        </w:numPr>
        <w:tabs>
          <w:tab w:val="left" w:pos="1679"/>
          <w:tab w:val="left" w:pos="1680"/>
        </w:tabs>
        <w:spacing w:before="1"/>
        <w:ind w:left="1679" w:right="738" w:hanging="538"/>
      </w:pPr>
      <w:r>
        <w:t>One 1 ½ inch caliper (diameter) tree in the front yard and at least one tree in the rear yard of each new</w:t>
      </w:r>
      <w:r>
        <w:rPr>
          <w:spacing w:val="-1"/>
        </w:rPr>
        <w:t xml:space="preserve"> </w:t>
      </w:r>
      <w:r>
        <w:t>lot.</w:t>
      </w:r>
    </w:p>
    <w:p w14:paraId="6E48AD14" w14:textId="77777777" w:rsidR="009D1F8C" w:rsidRDefault="00274D41">
      <w:pPr>
        <w:pStyle w:val="ListParagraph"/>
        <w:numPr>
          <w:ilvl w:val="2"/>
          <w:numId w:val="140"/>
        </w:numPr>
        <w:tabs>
          <w:tab w:val="left" w:pos="1679"/>
          <w:tab w:val="left" w:pos="1680"/>
        </w:tabs>
        <w:ind w:left="1679" w:right="739" w:hanging="599"/>
      </w:pPr>
      <w:r>
        <w:t xml:space="preserve">Five shrubs with a minimum </w:t>
      </w:r>
      <w:proofErr w:type="gramStart"/>
      <w:r>
        <w:t>18 inch</w:t>
      </w:r>
      <w:proofErr w:type="gramEnd"/>
      <w:r>
        <w:t xml:space="preserve"> spread. No trees or shrubs shall be installed within 5 feet of the building foundation</w:t>
      </w:r>
      <w:r>
        <w:rPr>
          <w:spacing w:val="-1"/>
        </w:rPr>
        <w:t xml:space="preserve"> </w:t>
      </w:r>
      <w:r>
        <w:t>wall.</w:t>
      </w:r>
    </w:p>
    <w:p w14:paraId="7524D000" w14:textId="77777777" w:rsidR="009D1F8C" w:rsidRDefault="009D1F8C">
      <w:pPr>
        <w:pStyle w:val="BodyText"/>
      </w:pPr>
    </w:p>
    <w:p w14:paraId="204C7408" w14:textId="77777777" w:rsidR="009D1F8C" w:rsidRDefault="00274D41">
      <w:pPr>
        <w:pStyle w:val="ListParagraph"/>
        <w:numPr>
          <w:ilvl w:val="1"/>
          <w:numId w:val="140"/>
        </w:numPr>
        <w:tabs>
          <w:tab w:val="left" w:pos="1181"/>
        </w:tabs>
        <w:ind w:left="1180" w:hanging="222"/>
      </w:pPr>
      <w:r>
        <w:t>Multi-Family Residential</w:t>
      </w:r>
      <w:r>
        <w:rPr>
          <w:spacing w:val="-1"/>
        </w:rPr>
        <w:t xml:space="preserve"> </w:t>
      </w:r>
      <w:r>
        <w:t>Development</w:t>
      </w:r>
    </w:p>
    <w:p w14:paraId="300C1D44" w14:textId="77777777" w:rsidR="009D1F8C" w:rsidRDefault="009D1F8C">
      <w:pPr>
        <w:pStyle w:val="BodyText"/>
        <w:spacing w:before="10"/>
        <w:rPr>
          <w:sz w:val="21"/>
        </w:rPr>
      </w:pPr>
    </w:p>
    <w:p w14:paraId="5BCB82AF" w14:textId="77777777" w:rsidR="009D1F8C" w:rsidRDefault="00274D41">
      <w:pPr>
        <w:pStyle w:val="ListParagraph"/>
        <w:numPr>
          <w:ilvl w:val="2"/>
          <w:numId w:val="140"/>
        </w:numPr>
        <w:tabs>
          <w:tab w:val="left" w:pos="1507"/>
        </w:tabs>
        <w:ind w:left="1319" w:right="741" w:firstLine="0"/>
      </w:pPr>
      <w:r>
        <w:t>Multi-Family residential development shall provide a landscaped strip of land of not less than ten feet in width between the building walls and the parking areas, planted as</w:t>
      </w:r>
      <w:r>
        <w:rPr>
          <w:spacing w:val="-9"/>
        </w:rPr>
        <w:t xml:space="preserve"> </w:t>
      </w:r>
      <w:r>
        <w:t>follows:</w:t>
      </w:r>
    </w:p>
    <w:p w14:paraId="29614A45" w14:textId="77777777" w:rsidR="009D1F8C" w:rsidRDefault="009D1F8C">
      <w:pPr>
        <w:pStyle w:val="BodyText"/>
        <w:spacing w:before="1"/>
      </w:pPr>
    </w:p>
    <w:p w14:paraId="146AF29D" w14:textId="77777777" w:rsidR="009D1F8C" w:rsidRDefault="00274D41">
      <w:pPr>
        <w:pStyle w:val="ListParagraph"/>
        <w:numPr>
          <w:ilvl w:val="2"/>
          <w:numId w:val="140"/>
        </w:numPr>
        <w:tabs>
          <w:tab w:val="left" w:pos="1562"/>
        </w:tabs>
        <w:ind w:left="1319" w:right="739" w:firstLine="0"/>
      </w:pPr>
      <w:r>
        <w:t>Not less than one tree for every 20 linear feet of required landscape area, with no less than 50 percent being canopy trees, located between the building walls and parking areas;</w:t>
      </w:r>
      <w:r>
        <w:rPr>
          <w:spacing w:val="-6"/>
        </w:rPr>
        <w:t xml:space="preserve"> </w:t>
      </w:r>
      <w:r>
        <w:t>and</w:t>
      </w:r>
    </w:p>
    <w:p w14:paraId="65EA37B1" w14:textId="77777777" w:rsidR="009D1F8C" w:rsidRDefault="009D1F8C">
      <w:pPr>
        <w:pStyle w:val="BodyText"/>
        <w:spacing w:before="11"/>
        <w:rPr>
          <w:sz w:val="21"/>
        </w:rPr>
      </w:pPr>
    </w:p>
    <w:p w14:paraId="65676627" w14:textId="77777777" w:rsidR="009D1F8C" w:rsidRDefault="00274D41">
      <w:pPr>
        <w:pStyle w:val="ListParagraph"/>
        <w:numPr>
          <w:ilvl w:val="2"/>
          <w:numId w:val="140"/>
        </w:numPr>
        <w:tabs>
          <w:tab w:val="left" w:pos="1643"/>
        </w:tabs>
        <w:ind w:left="1319" w:right="738" w:hanging="1"/>
      </w:pPr>
      <w:r>
        <w:t>A hedge or other durable landscape barrier not less than three feet in height at installation placed in a continuous manner along the building</w:t>
      </w:r>
      <w:r>
        <w:rPr>
          <w:spacing w:val="-3"/>
        </w:rPr>
        <w:t xml:space="preserve"> </w:t>
      </w:r>
      <w:r>
        <w:t>walls.</w:t>
      </w:r>
    </w:p>
    <w:p w14:paraId="4AC6D2BD" w14:textId="77777777" w:rsidR="009D1F8C" w:rsidRDefault="009D1F8C">
      <w:pPr>
        <w:sectPr w:rsidR="009D1F8C">
          <w:pgSz w:w="12240" w:h="15840"/>
          <w:pgMar w:top="940" w:right="700" w:bottom="2280" w:left="840" w:header="727" w:footer="2061" w:gutter="0"/>
          <w:cols w:space="720"/>
        </w:sectPr>
      </w:pPr>
    </w:p>
    <w:p w14:paraId="488F7E11" w14:textId="77777777" w:rsidR="009D1F8C" w:rsidRDefault="009D1F8C">
      <w:pPr>
        <w:pStyle w:val="BodyText"/>
        <w:spacing w:before="6"/>
        <w:rPr>
          <w:sz w:val="19"/>
        </w:rPr>
      </w:pPr>
    </w:p>
    <w:p w14:paraId="43E4311C" w14:textId="77777777" w:rsidR="009D1F8C" w:rsidRDefault="00274D41">
      <w:pPr>
        <w:pStyle w:val="ListParagraph"/>
        <w:numPr>
          <w:ilvl w:val="2"/>
          <w:numId w:val="140"/>
        </w:numPr>
        <w:tabs>
          <w:tab w:val="left" w:pos="1616"/>
        </w:tabs>
        <w:spacing w:before="90"/>
        <w:ind w:left="1319" w:right="738" w:firstLine="0"/>
      </w:pPr>
      <w:r>
        <w:t>Multi-family residential development shall provide not less than 1 tree for each 1,500 square feet or fraction thereof, of development</w:t>
      </w:r>
      <w:r>
        <w:rPr>
          <w:spacing w:val="-1"/>
        </w:rPr>
        <w:t xml:space="preserve"> </w:t>
      </w:r>
      <w:r>
        <w:t>site.</w:t>
      </w:r>
    </w:p>
    <w:p w14:paraId="243CDE55" w14:textId="77777777" w:rsidR="009D1F8C" w:rsidRDefault="009D1F8C">
      <w:pPr>
        <w:pStyle w:val="BodyText"/>
      </w:pPr>
    </w:p>
    <w:p w14:paraId="4E2A3094" w14:textId="77777777" w:rsidR="009D1F8C" w:rsidRDefault="00274D41">
      <w:pPr>
        <w:pStyle w:val="ListParagraph"/>
        <w:numPr>
          <w:ilvl w:val="2"/>
          <w:numId w:val="140"/>
        </w:numPr>
        <w:tabs>
          <w:tab w:val="left" w:pos="1541"/>
        </w:tabs>
        <w:ind w:left="1540" w:hanging="222"/>
      </w:pPr>
      <w:r>
        <w:t>Not less than 20 percent of the development site shall be</w:t>
      </w:r>
      <w:r>
        <w:rPr>
          <w:spacing w:val="-2"/>
        </w:rPr>
        <w:t xml:space="preserve"> </w:t>
      </w:r>
      <w:r>
        <w:t>landscaped.</w:t>
      </w:r>
    </w:p>
    <w:p w14:paraId="43968577" w14:textId="77777777" w:rsidR="009D1F8C" w:rsidRDefault="009D1F8C">
      <w:pPr>
        <w:pStyle w:val="BodyText"/>
        <w:spacing w:before="1"/>
        <w:rPr>
          <w:sz w:val="24"/>
        </w:rPr>
      </w:pPr>
    </w:p>
    <w:p w14:paraId="008B0F0F" w14:textId="77777777" w:rsidR="009D1F8C" w:rsidRDefault="00274D41">
      <w:pPr>
        <w:pStyle w:val="Heading4"/>
        <w:numPr>
          <w:ilvl w:val="0"/>
          <w:numId w:val="140"/>
        </w:numPr>
        <w:tabs>
          <w:tab w:val="left" w:pos="784"/>
        </w:tabs>
        <w:ind w:left="783" w:hanging="184"/>
      </w:pPr>
      <w:r>
        <w:t>Commercial and other Non-Residential Development</w:t>
      </w:r>
      <w:r>
        <w:rPr>
          <w:spacing w:val="-3"/>
        </w:rPr>
        <w:t xml:space="preserve"> </w:t>
      </w:r>
      <w:r>
        <w:t>Landscaping</w:t>
      </w:r>
    </w:p>
    <w:p w14:paraId="71CD6A58" w14:textId="77777777" w:rsidR="009D1F8C" w:rsidRDefault="009D1F8C">
      <w:pPr>
        <w:pStyle w:val="BodyText"/>
        <w:spacing w:before="11"/>
        <w:rPr>
          <w:b/>
          <w:sz w:val="23"/>
        </w:rPr>
      </w:pPr>
    </w:p>
    <w:p w14:paraId="70759F23" w14:textId="77777777" w:rsidR="009D1F8C" w:rsidRDefault="00274D41">
      <w:pPr>
        <w:pStyle w:val="BodyText"/>
        <w:ind w:left="599" w:right="735"/>
        <w:jc w:val="both"/>
      </w:pPr>
      <w:r>
        <w:t>A commercial or other Non-Residential Development shall include one existing or planted tree for every 2,500 square feet, or fraction thereof, of the development site. Not less than 20 percent of the developed site shall be landscaped.</w:t>
      </w:r>
    </w:p>
    <w:p w14:paraId="6B67001E" w14:textId="77777777" w:rsidR="009D1F8C" w:rsidRDefault="009D1F8C">
      <w:pPr>
        <w:pStyle w:val="BodyText"/>
        <w:rPr>
          <w:sz w:val="24"/>
        </w:rPr>
      </w:pPr>
    </w:p>
    <w:p w14:paraId="697C6938" w14:textId="77777777" w:rsidR="009D1F8C" w:rsidRDefault="009D1F8C">
      <w:pPr>
        <w:pStyle w:val="BodyText"/>
        <w:spacing w:before="1"/>
        <w:rPr>
          <w:sz w:val="20"/>
        </w:rPr>
      </w:pPr>
    </w:p>
    <w:p w14:paraId="64DD7FF4" w14:textId="77777777" w:rsidR="009D1F8C" w:rsidRDefault="00274D41">
      <w:pPr>
        <w:pStyle w:val="Heading4"/>
        <w:numPr>
          <w:ilvl w:val="0"/>
          <w:numId w:val="158"/>
        </w:numPr>
        <w:tabs>
          <w:tab w:val="left" w:pos="1022"/>
        </w:tabs>
        <w:ind w:left="1021" w:hanging="423"/>
        <w:jc w:val="left"/>
      </w:pPr>
      <w:r>
        <w:t>Tree</w:t>
      </w:r>
      <w:r>
        <w:rPr>
          <w:spacing w:val="-1"/>
        </w:rPr>
        <w:t xml:space="preserve"> </w:t>
      </w:r>
      <w:r>
        <w:t>Preservation</w:t>
      </w:r>
    </w:p>
    <w:p w14:paraId="2082A216" w14:textId="77777777" w:rsidR="009D1F8C" w:rsidRDefault="009D1F8C">
      <w:pPr>
        <w:pStyle w:val="BodyText"/>
        <w:rPr>
          <w:b/>
        </w:rPr>
      </w:pPr>
    </w:p>
    <w:p w14:paraId="4E90F5CA" w14:textId="77777777" w:rsidR="009D1F8C" w:rsidRDefault="00274D41">
      <w:pPr>
        <w:ind w:left="599"/>
        <w:rPr>
          <w:b/>
        </w:rPr>
      </w:pPr>
      <w:r>
        <w:rPr>
          <w:b/>
        </w:rPr>
        <w:t>a. Protected Tree Species and Criteria</w:t>
      </w:r>
    </w:p>
    <w:p w14:paraId="2A323162" w14:textId="77777777" w:rsidR="009D1F8C" w:rsidRDefault="009D1F8C">
      <w:pPr>
        <w:pStyle w:val="BodyText"/>
        <w:spacing w:before="10"/>
        <w:rPr>
          <w:b/>
          <w:sz w:val="23"/>
        </w:rPr>
      </w:pPr>
    </w:p>
    <w:p w14:paraId="629D3EC3" w14:textId="77777777" w:rsidR="009D1F8C" w:rsidRDefault="00274D41">
      <w:pPr>
        <w:pStyle w:val="BodyText"/>
        <w:ind w:left="600" w:right="736"/>
        <w:jc w:val="both"/>
      </w:pPr>
      <w:r>
        <w:t>Protected trees are those trees which warrant special consideration and encouragement for preservation. These trees may be designated for preservation because of rarity, aesthetic value, historical value, botanical importance, and importance to overall community planning and size. The size or condition of trees will be evaluated by the Community Development Director to determine if they qualify as specimen trees.</w:t>
      </w:r>
    </w:p>
    <w:p w14:paraId="457DA797" w14:textId="77777777" w:rsidR="009D1F8C" w:rsidRDefault="009D1F8C">
      <w:pPr>
        <w:pStyle w:val="BodyText"/>
        <w:spacing w:before="1"/>
      </w:pPr>
    </w:p>
    <w:p w14:paraId="00932327" w14:textId="77777777" w:rsidR="009D1F8C" w:rsidRDefault="00274D41">
      <w:pPr>
        <w:pStyle w:val="Heading4"/>
        <w:numPr>
          <w:ilvl w:val="0"/>
          <w:numId w:val="137"/>
        </w:numPr>
        <w:tabs>
          <w:tab w:val="left" w:pos="821"/>
        </w:tabs>
      </w:pPr>
      <w:r>
        <w:t>Protected Tree</w:t>
      </w:r>
      <w:r>
        <w:rPr>
          <w:spacing w:val="-1"/>
        </w:rPr>
        <w:t xml:space="preserve"> </w:t>
      </w:r>
      <w:r>
        <w:t>Species</w:t>
      </w:r>
    </w:p>
    <w:p w14:paraId="27B833BC" w14:textId="77777777" w:rsidR="009D1F8C" w:rsidRDefault="009D1F8C">
      <w:pPr>
        <w:pStyle w:val="BodyText"/>
        <w:spacing w:before="11"/>
        <w:rPr>
          <w:b/>
          <w:sz w:val="23"/>
        </w:rPr>
      </w:pPr>
    </w:p>
    <w:p w14:paraId="60A57F59" w14:textId="77777777" w:rsidR="009D1F8C" w:rsidRDefault="00274D41">
      <w:pPr>
        <w:pStyle w:val="ListParagraph"/>
        <w:numPr>
          <w:ilvl w:val="1"/>
          <w:numId w:val="137"/>
        </w:numPr>
        <w:tabs>
          <w:tab w:val="left" w:pos="1320"/>
        </w:tabs>
      </w:pPr>
      <w:r>
        <w:t>Any tree native to the area which has reached a DBH of not less than 6</w:t>
      </w:r>
      <w:r>
        <w:rPr>
          <w:spacing w:val="-2"/>
        </w:rPr>
        <w:t xml:space="preserve"> </w:t>
      </w:r>
      <w:r>
        <w:t>inches.</w:t>
      </w:r>
    </w:p>
    <w:p w14:paraId="48136CAF" w14:textId="77777777" w:rsidR="009D1F8C" w:rsidRDefault="009D1F8C">
      <w:pPr>
        <w:pStyle w:val="BodyText"/>
      </w:pPr>
    </w:p>
    <w:p w14:paraId="2C3D5496" w14:textId="77777777" w:rsidR="009D1F8C" w:rsidRDefault="00274D41">
      <w:pPr>
        <w:pStyle w:val="ListParagraph"/>
        <w:numPr>
          <w:ilvl w:val="1"/>
          <w:numId w:val="137"/>
        </w:numPr>
        <w:tabs>
          <w:tab w:val="left" w:pos="1320"/>
        </w:tabs>
        <w:ind w:right="736"/>
      </w:pPr>
      <w:r>
        <w:t>Historic trees, which are those that have achieved 50 percent or more of the typical DBH for that species.</w:t>
      </w:r>
    </w:p>
    <w:p w14:paraId="47E2BE42" w14:textId="77777777" w:rsidR="009D1F8C" w:rsidRDefault="009D1F8C">
      <w:pPr>
        <w:pStyle w:val="BodyText"/>
        <w:spacing w:before="1"/>
      </w:pPr>
    </w:p>
    <w:p w14:paraId="60A9B38E" w14:textId="77777777" w:rsidR="009D1F8C" w:rsidRDefault="00274D41">
      <w:pPr>
        <w:pStyle w:val="Heading4"/>
        <w:numPr>
          <w:ilvl w:val="0"/>
          <w:numId w:val="137"/>
        </w:numPr>
        <w:tabs>
          <w:tab w:val="left" w:pos="833"/>
        </w:tabs>
        <w:ind w:left="832" w:hanging="233"/>
      </w:pPr>
      <w:r>
        <w:t>Permit</w:t>
      </w:r>
      <w:r>
        <w:rPr>
          <w:spacing w:val="-1"/>
        </w:rPr>
        <w:t xml:space="preserve"> </w:t>
      </w:r>
      <w:r>
        <w:t>required</w:t>
      </w:r>
    </w:p>
    <w:p w14:paraId="695A36A9" w14:textId="77777777" w:rsidR="009D1F8C" w:rsidRDefault="009D1F8C">
      <w:pPr>
        <w:pStyle w:val="BodyText"/>
        <w:spacing w:before="10"/>
        <w:rPr>
          <w:b/>
          <w:sz w:val="21"/>
        </w:rPr>
      </w:pPr>
    </w:p>
    <w:p w14:paraId="44EFD6B3" w14:textId="77777777" w:rsidR="009D1F8C" w:rsidRDefault="00274D41">
      <w:pPr>
        <w:pStyle w:val="ListParagraph"/>
        <w:numPr>
          <w:ilvl w:val="1"/>
          <w:numId w:val="137"/>
        </w:numPr>
        <w:tabs>
          <w:tab w:val="left" w:pos="1201"/>
        </w:tabs>
        <w:ind w:left="959" w:right="737" w:firstLine="0"/>
      </w:pPr>
      <w:r>
        <w:t>No protected tree shall be removed without a tree removal permit pursuant to Chapter 12 of this Code.</w:t>
      </w:r>
    </w:p>
    <w:p w14:paraId="400C5AAF" w14:textId="77777777" w:rsidR="009D1F8C" w:rsidRDefault="009D1F8C">
      <w:pPr>
        <w:pStyle w:val="BodyText"/>
      </w:pPr>
    </w:p>
    <w:p w14:paraId="34FFB441" w14:textId="77777777" w:rsidR="009D1F8C" w:rsidRDefault="00274D41">
      <w:pPr>
        <w:pStyle w:val="ListParagraph"/>
        <w:numPr>
          <w:ilvl w:val="1"/>
          <w:numId w:val="137"/>
        </w:numPr>
        <w:tabs>
          <w:tab w:val="left" w:pos="1212"/>
        </w:tabs>
        <w:ind w:left="959" w:right="736" w:firstLine="0"/>
      </w:pPr>
      <w:r>
        <w:t xml:space="preserve">The tree protection requirements of this Section shall apply to all multi-family, non-residential, manufactured home park and subdivision developments. Building Permits for the construction of new detached </w:t>
      </w:r>
      <w:proofErr w:type="gramStart"/>
      <w:r>
        <w:t>single family</w:t>
      </w:r>
      <w:proofErr w:type="gramEnd"/>
      <w:r>
        <w:t xml:space="preserve"> residences including manufactured homes not located in a manufactured home park are not subject to the requirements of this Section. Bona-fide agricultural uses and operations are also exempt from the provisions of this</w:t>
      </w:r>
      <w:r>
        <w:rPr>
          <w:spacing w:val="-4"/>
        </w:rPr>
        <w:t xml:space="preserve"> </w:t>
      </w:r>
      <w:r>
        <w:t>Section.</w:t>
      </w:r>
    </w:p>
    <w:p w14:paraId="50B302CB" w14:textId="77777777" w:rsidR="009D1F8C" w:rsidRDefault="009D1F8C">
      <w:pPr>
        <w:pStyle w:val="BodyText"/>
        <w:spacing w:before="1"/>
      </w:pPr>
    </w:p>
    <w:p w14:paraId="7E7F1623" w14:textId="77777777" w:rsidR="009D1F8C" w:rsidRDefault="00274D41">
      <w:pPr>
        <w:pStyle w:val="Heading4"/>
        <w:numPr>
          <w:ilvl w:val="0"/>
          <w:numId w:val="137"/>
        </w:numPr>
        <w:tabs>
          <w:tab w:val="left" w:pos="808"/>
        </w:tabs>
        <w:ind w:left="807" w:hanging="208"/>
      </w:pPr>
      <w:r>
        <w:t>Tree Protection Requirements for Protected</w:t>
      </w:r>
      <w:r>
        <w:rPr>
          <w:spacing w:val="-1"/>
        </w:rPr>
        <w:t xml:space="preserve"> </w:t>
      </w:r>
      <w:r>
        <w:t>Trees</w:t>
      </w:r>
    </w:p>
    <w:p w14:paraId="6C81283C" w14:textId="77777777" w:rsidR="009D1F8C" w:rsidRDefault="009D1F8C">
      <w:pPr>
        <w:pStyle w:val="BodyText"/>
        <w:spacing w:before="11"/>
        <w:rPr>
          <w:b/>
          <w:sz w:val="21"/>
        </w:rPr>
      </w:pPr>
    </w:p>
    <w:p w14:paraId="31F178D0" w14:textId="77777777" w:rsidR="009D1F8C" w:rsidRDefault="00274D41">
      <w:pPr>
        <w:pStyle w:val="ListParagraph"/>
        <w:numPr>
          <w:ilvl w:val="1"/>
          <w:numId w:val="137"/>
        </w:numPr>
        <w:tabs>
          <w:tab w:val="left" w:pos="1257"/>
        </w:tabs>
        <w:ind w:left="960" w:right="737" w:hanging="1"/>
      </w:pPr>
      <w:r>
        <w:t xml:space="preserve">Trees that meet the requirements under </w:t>
      </w:r>
      <w:r>
        <w:rPr>
          <w:b/>
        </w:rPr>
        <w:t xml:space="preserve">a. </w:t>
      </w:r>
      <w:r>
        <w:t>and that are located within a development or redevelopment site or lot shall be protected to the maximum extent</w:t>
      </w:r>
      <w:r>
        <w:rPr>
          <w:spacing w:val="-5"/>
        </w:rPr>
        <w:t xml:space="preserve"> </w:t>
      </w:r>
      <w:r>
        <w:t>possible.</w:t>
      </w:r>
    </w:p>
    <w:p w14:paraId="17B49683" w14:textId="77777777" w:rsidR="009D1F8C" w:rsidRDefault="009D1F8C">
      <w:pPr>
        <w:pStyle w:val="BodyText"/>
        <w:spacing w:before="10"/>
        <w:rPr>
          <w:sz w:val="21"/>
        </w:rPr>
      </w:pPr>
    </w:p>
    <w:p w14:paraId="05FED5FE" w14:textId="77777777" w:rsidR="009D1F8C" w:rsidRDefault="00274D41">
      <w:pPr>
        <w:pStyle w:val="ListParagraph"/>
        <w:numPr>
          <w:ilvl w:val="1"/>
          <w:numId w:val="137"/>
        </w:numPr>
        <w:tabs>
          <w:tab w:val="left" w:pos="1235"/>
        </w:tabs>
        <w:spacing w:before="1"/>
        <w:ind w:left="960" w:right="735" w:firstLine="0"/>
      </w:pPr>
      <w:r>
        <w:t>All practical measures shall be taken to leave protected trees in place and preserved</w:t>
      </w:r>
      <w:r>
        <w:rPr>
          <w:spacing w:val="32"/>
        </w:rPr>
        <w:t xml:space="preserve"> </w:t>
      </w:r>
      <w:r>
        <w:t>within development sites.</w:t>
      </w:r>
    </w:p>
    <w:p w14:paraId="1C641FCE" w14:textId="77777777" w:rsidR="009D1F8C" w:rsidRDefault="009D1F8C">
      <w:pPr>
        <w:jc w:val="both"/>
        <w:sectPr w:rsidR="009D1F8C">
          <w:pgSz w:w="12240" w:h="15840"/>
          <w:pgMar w:top="940" w:right="700" w:bottom="2280" w:left="840" w:header="727" w:footer="2061" w:gutter="0"/>
          <w:cols w:space="720"/>
        </w:sectPr>
      </w:pPr>
    </w:p>
    <w:p w14:paraId="4824F3F5" w14:textId="77777777" w:rsidR="009D1F8C" w:rsidRDefault="009D1F8C">
      <w:pPr>
        <w:pStyle w:val="BodyText"/>
        <w:spacing w:before="6"/>
        <w:rPr>
          <w:sz w:val="19"/>
        </w:rPr>
      </w:pPr>
    </w:p>
    <w:p w14:paraId="4CAFDAD7" w14:textId="77777777" w:rsidR="009D1F8C" w:rsidRDefault="00274D41">
      <w:pPr>
        <w:pStyle w:val="ListParagraph"/>
        <w:numPr>
          <w:ilvl w:val="1"/>
          <w:numId w:val="137"/>
        </w:numPr>
        <w:tabs>
          <w:tab w:val="left" w:pos="1240"/>
        </w:tabs>
        <w:spacing w:before="90"/>
        <w:ind w:left="960" w:right="736" w:firstLine="0"/>
      </w:pPr>
      <w:r>
        <w:t>Protected trees within parking areas shall be preserved with tree wells or other appropriate measures, if</w:t>
      </w:r>
      <w:r>
        <w:rPr>
          <w:spacing w:val="-1"/>
        </w:rPr>
        <w:t xml:space="preserve"> </w:t>
      </w:r>
      <w:r>
        <w:t>practical.</w:t>
      </w:r>
    </w:p>
    <w:p w14:paraId="116B45F9" w14:textId="77777777" w:rsidR="009D1F8C" w:rsidRDefault="009D1F8C">
      <w:pPr>
        <w:pStyle w:val="BodyText"/>
      </w:pPr>
    </w:p>
    <w:p w14:paraId="5B680918" w14:textId="77777777" w:rsidR="009D1F8C" w:rsidRDefault="00274D41">
      <w:pPr>
        <w:pStyle w:val="ListParagraph"/>
        <w:numPr>
          <w:ilvl w:val="1"/>
          <w:numId w:val="137"/>
        </w:numPr>
        <w:tabs>
          <w:tab w:val="left" w:pos="1194"/>
        </w:tabs>
        <w:ind w:left="960" w:right="737" w:firstLine="0"/>
      </w:pPr>
      <w:r>
        <w:t>Any parking space requirement that would require the removal of a protected tree may be waived by the Community Development Director if no fewer than 90 percent of the required parking spaces will be provided. Otherwise, protected trees shall be relocated within the project</w:t>
      </w:r>
      <w:r>
        <w:rPr>
          <w:spacing w:val="-5"/>
        </w:rPr>
        <w:t xml:space="preserve"> </w:t>
      </w:r>
      <w:r>
        <w:t>site.</w:t>
      </w:r>
    </w:p>
    <w:p w14:paraId="4131BAEE" w14:textId="77777777" w:rsidR="009D1F8C" w:rsidRDefault="009D1F8C">
      <w:pPr>
        <w:pStyle w:val="BodyText"/>
        <w:spacing w:before="2"/>
      </w:pPr>
    </w:p>
    <w:p w14:paraId="2BDD14CE" w14:textId="77777777" w:rsidR="009D1F8C" w:rsidRDefault="00274D41">
      <w:pPr>
        <w:pStyle w:val="Heading4"/>
        <w:numPr>
          <w:ilvl w:val="0"/>
          <w:numId w:val="137"/>
        </w:numPr>
        <w:tabs>
          <w:tab w:val="left" w:pos="833"/>
        </w:tabs>
        <w:ind w:left="832" w:hanging="233"/>
      </w:pPr>
      <w:r>
        <w:t>Tree Replacement Requirements for Protected Trees</w:t>
      </w:r>
    </w:p>
    <w:p w14:paraId="5B73DC3B" w14:textId="77777777" w:rsidR="009D1F8C" w:rsidRDefault="009D1F8C">
      <w:pPr>
        <w:pStyle w:val="BodyText"/>
        <w:spacing w:before="9"/>
        <w:rPr>
          <w:b/>
          <w:sz w:val="21"/>
        </w:rPr>
      </w:pPr>
    </w:p>
    <w:p w14:paraId="06D4A285" w14:textId="77777777" w:rsidR="009D1F8C" w:rsidRDefault="00274D41">
      <w:pPr>
        <w:pStyle w:val="ListParagraph"/>
        <w:numPr>
          <w:ilvl w:val="1"/>
          <w:numId w:val="137"/>
        </w:numPr>
        <w:tabs>
          <w:tab w:val="left" w:pos="1181"/>
        </w:tabs>
        <w:spacing w:before="1"/>
        <w:ind w:left="1180" w:hanging="221"/>
      </w:pPr>
      <w:r>
        <w:t>Relocation</w:t>
      </w:r>
    </w:p>
    <w:p w14:paraId="266B8F0D" w14:textId="77777777" w:rsidR="009D1F8C" w:rsidRDefault="00274D41">
      <w:pPr>
        <w:pStyle w:val="BodyText"/>
        <w:ind w:left="960" w:right="790"/>
      </w:pPr>
      <w:r>
        <w:t>Protected trees within building envelopes or for which there is no practical alternative for preservation</w:t>
      </w:r>
      <w:r>
        <w:rPr>
          <w:spacing w:val="-1"/>
        </w:rPr>
        <w:t xml:space="preserve"> </w:t>
      </w:r>
      <w:r>
        <w:t>shall</w:t>
      </w:r>
    </w:p>
    <w:p w14:paraId="075BAB2F" w14:textId="77777777" w:rsidR="009D1F8C" w:rsidRDefault="009D1F8C">
      <w:pPr>
        <w:pStyle w:val="BodyText"/>
        <w:spacing w:before="10"/>
        <w:rPr>
          <w:sz w:val="21"/>
        </w:rPr>
      </w:pPr>
    </w:p>
    <w:p w14:paraId="62C2EC29" w14:textId="77777777" w:rsidR="009D1F8C" w:rsidRDefault="00274D41">
      <w:pPr>
        <w:pStyle w:val="ListParagraph"/>
        <w:numPr>
          <w:ilvl w:val="2"/>
          <w:numId w:val="137"/>
        </w:numPr>
        <w:tabs>
          <w:tab w:val="left" w:pos="1681"/>
        </w:tabs>
        <w:spacing w:before="1"/>
        <w:ind w:hanging="478"/>
        <w:jc w:val="both"/>
      </w:pPr>
      <w:r>
        <w:t>Be relocated within the project site;</w:t>
      </w:r>
      <w:r>
        <w:rPr>
          <w:spacing w:val="-1"/>
        </w:rPr>
        <w:t xml:space="preserve"> </w:t>
      </w:r>
      <w:r>
        <w:t>or</w:t>
      </w:r>
    </w:p>
    <w:p w14:paraId="6AEAC2AC" w14:textId="77777777" w:rsidR="009D1F8C" w:rsidRDefault="00274D41">
      <w:pPr>
        <w:pStyle w:val="ListParagraph"/>
        <w:numPr>
          <w:ilvl w:val="2"/>
          <w:numId w:val="137"/>
        </w:numPr>
        <w:tabs>
          <w:tab w:val="left" w:pos="1681"/>
        </w:tabs>
        <w:ind w:hanging="539"/>
        <w:jc w:val="both"/>
      </w:pPr>
      <w:r>
        <w:t>Be relocated to a site designated by the Community Development</w:t>
      </w:r>
      <w:r>
        <w:rPr>
          <w:spacing w:val="-2"/>
        </w:rPr>
        <w:t xml:space="preserve"> </w:t>
      </w:r>
      <w:r>
        <w:t>Director.</w:t>
      </w:r>
    </w:p>
    <w:p w14:paraId="4B3B4243" w14:textId="77777777" w:rsidR="009D1F8C" w:rsidRDefault="009D1F8C">
      <w:pPr>
        <w:pStyle w:val="BodyText"/>
      </w:pPr>
    </w:p>
    <w:p w14:paraId="3B69CEE5" w14:textId="77777777" w:rsidR="009D1F8C" w:rsidRDefault="00274D41">
      <w:pPr>
        <w:pStyle w:val="ListParagraph"/>
        <w:numPr>
          <w:ilvl w:val="1"/>
          <w:numId w:val="137"/>
        </w:numPr>
        <w:tabs>
          <w:tab w:val="left" w:pos="1181"/>
        </w:tabs>
        <w:ind w:left="1180" w:hanging="221"/>
      </w:pPr>
      <w:r>
        <w:t>Replacement</w:t>
      </w:r>
    </w:p>
    <w:p w14:paraId="6532F6C3" w14:textId="77777777" w:rsidR="009D1F8C" w:rsidRDefault="00274D41">
      <w:pPr>
        <w:pStyle w:val="BodyText"/>
        <w:ind w:left="960" w:right="790" w:hanging="1"/>
      </w:pPr>
      <w:r>
        <w:t>Protected trees, for which relocation is not possible or is not expected to be successful, shall be replaced with like species or species having the potential for comparable size, quality, and longevity.</w:t>
      </w:r>
    </w:p>
    <w:p w14:paraId="6F31934B" w14:textId="77777777" w:rsidR="009D1F8C" w:rsidRDefault="009D1F8C">
      <w:pPr>
        <w:pStyle w:val="BodyText"/>
      </w:pPr>
    </w:p>
    <w:p w14:paraId="5BEC9922" w14:textId="77777777" w:rsidR="009D1F8C" w:rsidRDefault="00274D41">
      <w:pPr>
        <w:pStyle w:val="ListParagraph"/>
        <w:numPr>
          <w:ilvl w:val="2"/>
          <w:numId w:val="137"/>
        </w:numPr>
        <w:tabs>
          <w:tab w:val="left" w:pos="1680"/>
        </w:tabs>
        <w:ind w:left="1679"/>
        <w:jc w:val="both"/>
      </w:pPr>
      <w:r>
        <w:t>Physical</w:t>
      </w:r>
    </w:p>
    <w:p w14:paraId="1EBB94FB" w14:textId="77777777" w:rsidR="009D1F8C" w:rsidRDefault="00274D41">
      <w:pPr>
        <w:pStyle w:val="BodyText"/>
        <w:ind w:left="1679" w:right="739"/>
        <w:jc w:val="both"/>
      </w:pPr>
      <w:r>
        <w:t xml:space="preserve">Protected trees shall be replaced at a ratio of 1:1 with respect to the DBH, for example a </w:t>
      </w:r>
      <w:proofErr w:type="gramStart"/>
      <w:r>
        <w:t>6 inch</w:t>
      </w:r>
      <w:proofErr w:type="gramEnd"/>
      <w:r>
        <w:t xml:space="preserve"> DBH Protected Tree shall be replaced either with another 6 inch DBH tree or two 4.5 inch DBH trees. The minimum size for replacement trees is 4.5 inches DBH in order to ensure successful</w:t>
      </w:r>
      <w:r>
        <w:rPr>
          <w:spacing w:val="-1"/>
        </w:rPr>
        <w:t xml:space="preserve"> </w:t>
      </w:r>
      <w:r>
        <w:t>planting.</w:t>
      </w:r>
    </w:p>
    <w:p w14:paraId="1D4F1CAE" w14:textId="77777777" w:rsidR="009D1F8C" w:rsidRDefault="009D1F8C">
      <w:pPr>
        <w:pStyle w:val="BodyText"/>
      </w:pPr>
    </w:p>
    <w:p w14:paraId="7F0BFB3A" w14:textId="77777777" w:rsidR="009D1F8C" w:rsidRDefault="00274D41">
      <w:pPr>
        <w:pStyle w:val="ListParagraph"/>
        <w:numPr>
          <w:ilvl w:val="2"/>
          <w:numId w:val="137"/>
        </w:numPr>
        <w:tabs>
          <w:tab w:val="left" w:pos="1680"/>
        </w:tabs>
        <w:ind w:left="1679" w:hanging="538"/>
        <w:jc w:val="both"/>
      </w:pPr>
      <w:r>
        <w:t>Monetary</w:t>
      </w:r>
    </w:p>
    <w:p w14:paraId="09B1CCDF" w14:textId="77777777" w:rsidR="009D1F8C" w:rsidRDefault="00274D41">
      <w:pPr>
        <w:pStyle w:val="BodyText"/>
        <w:ind w:left="1679" w:right="734"/>
        <w:jc w:val="both"/>
      </w:pPr>
      <w:r>
        <w:t>As determined by the Community Development Director, monies may be contributed as a portion of the tree replacement requirements in place of the physical replacement of trees. This tree replacement payment into the “City Tree Replacement Fund”, shall only be applicable for a maximum 50 percent mitigation of the required number of trees to be replaced. The remaining 50 percent mitigation shall consist of 50 percent of the required trees planted.</w:t>
      </w:r>
    </w:p>
    <w:p w14:paraId="050D309A" w14:textId="77777777" w:rsidR="009D1F8C" w:rsidRDefault="009D1F8C">
      <w:pPr>
        <w:pStyle w:val="BodyText"/>
      </w:pPr>
    </w:p>
    <w:p w14:paraId="660E3027" w14:textId="77777777" w:rsidR="009D1F8C" w:rsidRDefault="00274D41">
      <w:pPr>
        <w:pStyle w:val="ListParagraph"/>
        <w:numPr>
          <w:ilvl w:val="1"/>
          <w:numId w:val="137"/>
        </w:numPr>
        <w:tabs>
          <w:tab w:val="left" w:pos="1194"/>
        </w:tabs>
        <w:ind w:left="960" w:right="738" w:hanging="1"/>
      </w:pPr>
      <w:r>
        <w:t>Relocated trees that do not survive at least two years shall, in turn, be replaced. A mechanism for financial assurance that relocated and replacement trees will meet survival criteria shall be</w:t>
      </w:r>
      <w:r>
        <w:rPr>
          <w:spacing w:val="-12"/>
        </w:rPr>
        <w:t xml:space="preserve"> </w:t>
      </w:r>
      <w:r>
        <w:t>provided.</w:t>
      </w:r>
    </w:p>
    <w:p w14:paraId="495A2873" w14:textId="77777777" w:rsidR="009D1F8C" w:rsidRDefault="009D1F8C">
      <w:pPr>
        <w:pStyle w:val="BodyText"/>
        <w:spacing w:before="11"/>
        <w:rPr>
          <w:sz w:val="21"/>
        </w:rPr>
      </w:pPr>
    </w:p>
    <w:p w14:paraId="22CEAD47" w14:textId="77777777" w:rsidR="009D1F8C" w:rsidRDefault="00274D41">
      <w:pPr>
        <w:pStyle w:val="ListParagraph"/>
        <w:numPr>
          <w:ilvl w:val="1"/>
          <w:numId w:val="137"/>
        </w:numPr>
        <w:tabs>
          <w:tab w:val="left" w:pos="1181"/>
        </w:tabs>
        <w:ind w:left="959" w:right="735" w:firstLine="0"/>
      </w:pPr>
      <w:r>
        <w:t>A site plan shall indicate the preservation of all Protected Trees in all areas of a development site or lot, including parking areas and open space. The site plan shall show protective actions to ensure the preservation and survival of all Protected Trees. Tree protection shall consist of chain link, orange laminated plastic, wooden post/or rail fencing or other equivalent material. All devices shall be installed prior to any clearing, grubbing, or grading. The Community Development Director shall inspect and approve the installation of protection control devices before a land disturbance permit is issued.</w:t>
      </w:r>
    </w:p>
    <w:p w14:paraId="6DDA4D0A" w14:textId="77777777" w:rsidR="009D1F8C" w:rsidRDefault="009D1F8C">
      <w:pPr>
        <w:jc w:val="both"/>
        <w:sectPr w:rsidR="009D1F8C">
          <w:pgSz w:w="12240" w:h="15840"/>
          <w:pgMar w:top="940" w:right="700" w:bottom="2280" w:left="840" w:header="727" w:footer="2061" w:gutter="0"/>
          <w:cols w:space="720"/>
        </w:sectPr>
      </w:pPr>
    </w:p>
    <w:p w14:paraId="6ACA6713" w14:textId="77777777" w:rsidR="009D1F8C" w:rsidRDefault="009D1F8C">
      <w:pPr>
        <w:pStyle w:val="BodyText"/>
        <w:spacing w:before="7"/>
        <w:rPr>
          <w:sz w:val="19"/>
        </w:rPr>
      </w:pPr>
    </w:p>
    <w:p w14:paraId="71E13A36" w14:textId="77777777" w:rsidR="009D1F8C" w:rsidRDefault="00274D41">
      <w:pPr>
        <w:pStyle w:val="Heading4"/>
        <w:numPr>
          <w:ilvl w:val="0"/>
          <w:numId w:val="137"/>
        </w:numPr>
        <w:tabs>
          <w:tab w:val="left" w:pos="808"/>
        </w:tabs>
        <w:spacing w:before="91"/>
        <w:ind w:left="807" w:hanging="208"/>
      </w:pPr>
      <w:r>
        <w:t>Protection during Development and</w:t>
      </w:r>
      <w:r>
        <w:rPr>
          <w:spacing w:val="-1"/>
        </w:rPr>
        <w:t xml:space="preserve"> </w:t>
      </w:r>
      <w:r>
        <w:t>Construction</w:t>
      </w:r>
    </w:p>
    <w:p w14:paraId="688322A0" w14:textId="77777777" w:rsidR="009D1F8C" w:rsidRDefault="009D1F8C">
      <w:pPr>
        <w:pStyle w:val="BodyText"/>
        <w:spacing w:before="10"/>
        <w:rPr>
          <w:b/>
          <w:sz w:val="23"/>
        </w:rPr>
      </w:pPr>
    </w:p>
    <w:p w14:paraId="09D43B74" w14:textId="77777777" w:rsidR="009D1F8C" w:rsidRDefault="00274D41">
      <w:pPr>
        <w:pStyle w:val="BodyText"/>
        <w:ind w:left="600" w:right="739"/>
        <w:jc w:val="both"/>
      </w:pPr>
      <w:r>
        <w:t>To assure the health and survival of Protected Trees that are not to be removed, the developer shall avoid the following kinds of tree injuries during all development activities:</w:t>
      </w:r>
    </w:p>
    <w:p w14:paraId="2DF99720" w14:textId="77777777" w:rsidR="009D1F8C" w:rsidRDefault="009D1F8C">
      <w:pPr>
        <w:pStyle w:val="BodyText"/>
        <w:spacing w:before="11"/>
        <w:rPr>
          <w:sz w:val="21"/>
        </w:rPr>
      </w:pPr>
    </w:p>
    <w:p w14:paraId="5B277320" w14:textId="77777777" w:rsidR="009D1F8C" w:rsidRDefault="00274D41">
      <w:pPr>
        <w:pStyle w:val="ListParagraph"/>
        <w:numPr>
          <w:ilvl w:val="1"/>
          <w:numId w:val="137"/>
        </w:numPr>
        <w:tabs>
          <w:tab w:val="left" w:pos="1201"/>
        </w:tabs>
        <w:ind w:left="959" w:right="737" w:firstLine="0"/>
      </w:pPr>
      <w:r>
        <w:t>Prior to any land preparation or other development activities a protective barrier easily visible to equipment operators shall be placed around all Protected Trees so as to encompass the entire tree protection</w:t>
      </w:r>
      <w:r>
        <w:rPr>
          <w:spacing w:val="-1"/>
        </w:rPr>
        <w:t xml:space="preserve"> </w:t>
      </w:r>
      <w:r>
        <w:t>area.</w:t>
      </w:r>
    </w:p>
    <w:p w14:paraId="13787DED" w14:textId="77777777" w:rsidR="009D1F8C" w:rsidRDefault="009D1F8C">
      <w:pPr>
        <w:pStyle w:val="BodyText"/>
        <w:spacing w:before="11"/>
        <w:rPr>
          <w:sz w:val="21"/>
        </w:rPr>
      </w:pPr>
    </w:p>
    <w:p w14:paraId="1083A4C6" w14:textId="77777777" w:rsidR="009D1F8C" w:rsidRDefault="00274D41">
      <w:pPr>
        <w:pStyle w:val="ListParagraph"/>
        <w:numPr>
          <w:ilvl w:val="1"/>
          <w:numId w:val="137"/>
        </w:numPr>
        <w:tabs>
          <w:tab w:val="left" w:pos="1180"/>
        </w:tabs>
        <w:ind w:left="1180" w:hanging="221"/>
      </w:pPr>
      <w:r>
        <w:t>No attachment, wires, signs or permits may be fastened to any Protected</w:t>
      </w:r>
      <w:r>
        <w:rPr>
          <w:spacing w:val="1"/>
        </w:rPr>
        <w:t xml:space="preserve"> </w:t>
      </w:r>
      <w:r>
        <w:t>Tree.</w:t>
      </w:r>
    </w:p>
    <w:p w14:paraId="2554F1D5" w14:textId="77777777" w:rsidR="009D1F8C" w:rsidRDefault="009D1F8C">
      <w:pPr>
        <w:pStyle w:val="BodyText"/>
      </w:pPr>
    </w:p>
    <w:p w14:paraId="46CE512B" w14:textId="77777777" w:rsidR="009D1F8C" w:rsidRDefault="00274D41">
      <w:pPr>
        <w:pStyle w:val="ListParagraph"/>
        <w:numPr>
          <w:ilvl w:val="1"/>
          <w:numId w:val="137"/>
        </w:numPr>
        <w:tabs>
          <w:tab w:val="left" w:pos="1203"/>
        </w:tabs>
        <w:spacing w:before="1"/>
        <w:ind w:left="959" w:right="738" w:firstLine="0"/>
      </w:pPr>
      <w:r>
        <w:t>No equipment, construction materials or debris of any kind shall be placed within the protective barrier.</w:t>
      </w:r>
    </w:p>
    <w:p w14:paraId="740CC1D3" w14:textId="77777777" w:rsidR="009D1F8C" w:rsidRDefault="009D1F8C">
      <w:pPr>
        <w:pStyle w:val="BodyText"/>
        <w:spacing w:before="10"/>
        <w:rPr>
          <w:sz w:val="21"/>
        </w:rPr>
      </w:pPr>
    </w:p>
    <w:p w14:paraId="2874A860" w14:textId="77777777" w:rsidR="009D1F8C" w:rsidRDefault="00274D41">
      <w:pPr>
        <w:pStyle w:val="ListParagraph"/>
        <w:numPr>
          <w:ilvl w:val="1"/>
          <w:numId w:val="137"/>
        </w:numPr>
        <w:tabs>
          <w:tab w:val="left" w:pos="1183"/>
        </w:tabs>
        <w:ind w:left="959" w:right="737" w:firstLine="0"/>
      </w:pPr>
      <w:r>
        <w:t>Required protective barriers and perimeter lines shall remain in place until all construction activity, except landscaping within the protected area, is</w:t>
      </w:r>
      <w:r>
        <w:rPr>
          <w:spacing w:val="-1"/>
        </w:rPr>
        <w:t xml:space="preserve"> </w:t>
      </w:r>
      <w:r>
        <w:t>terminated.</w:t>
      </w:r>
    </w:p>
    <w:p w14:paraId="1E6C33EF" w14:textId="77777777" w:rsidR="009D1F8C" w:rsidRDefault="009D1F8C">
      <w:pPr>
        <w:pStyle w:val="BodyText"/>
        <w:spacing w:before="1"/>
      </w:pPr>
    </w:p>
    <w:p w14:paraId="38110F1F" w14:textId="77777777" w:rsidR="009D1F8C" w:rsidRDefault="00274D41">
      <w:pPr>
        <w:pStyle w:val="ListParagraph"/>
        <w:numPr>
          <w:ilvl w:val="1"/>
          <w:numId w:val="137"/>
        </w:numPr>
        <w:tabs>
          <w:tab w:val="left" w:pos="1204"/>
        </w:tabs>
        <w:ind w:left="959" w:right="735" w:firstLine="0"/>
      </w:pPr>
      <w:r>
        <w:t>No fuel, paint, solvent, oil, thinner, asphalt, cement, grout or any other construction chemical or other material or tools of any kind shall be stored, or allowed in any manner to enter, within a required protective barrier or perimeter line.</w:t>
      </w:r>
    </w:p>
    <w:p w14:paraId="017DF40E" w14:textId="77777777" w:rsidR="009D1F8C" w:rsidRDefault="009D1F8C">
      <w:pPr>
        <w:pStyle w:val="BodyText"/>
        <w:spacing w:before="11"/>
        <w:rPr>
          <w:sz w:val="21"/>
        </w:rPr>
      </w:pPr>
    </w:p>
    <w:p w14:paraId="58085DC1" w14:textId="77777777" w:rsidR="009D1F8C" w:rsidRDefault="00274D41">
      <w:pPr>
        <w:pStyle w:val="ListParagraph"/>
        <w:numPr>
          <w:ilvl w:val="1"/>
          <w:numId w:val="137"/>
        </w:numPr>
        <w:tabs>
          <w:tab w:val="left" w:pos="1181"/>
        </w:tabs>
        <w:ind w:left="1180" w:hanging="222"/>
      </w:pPr>
      <w:r>
        <w:t>No equipment shall be cleaned within a required protective barrier or perimeter</w:t>
      </w:r>
      <w:r>
        <w:rPr>
          <w:spacing w:val="-5"/>
        </w:rPr>
        <w:t xml:space="preserve"> </w:t>
      </w:r>
      <w:r>
        <w:t>line.</w:t>
      </w:r>
    </w:p>
    <w:p w14:paraId="54019672" w14:textId="77777777" w:rsidR="009D1F8C" w:rsidRDefault="009D1F8C">
      <w:pPr>
        <w:pStyle w:val="BodyText"/>
      </w:pPr>
    </w:p>
    <w:p w14:paraId="5BF576D8" w14:textId="77777777" w:rsidR="009D1F8C" w:rsidRDefault="00274D41">
      <w:pPr>
        <w:pStyle w:val="ListParagraph"/>
        <w:numPr>
          <w:ilvl w:val="1"/>
          <w:numId w:val="137"/>
        </w:numPr>
        <w:tabs>
          <w:tab w:val="left" w:pos="1236"/>
        </w:tabs>
        <w:spacing w:before="1"/>
        <w:ind w:left="1235" w:hanging="277"/>
      </w:pPr>
      <w:r>
        <w:t>Injuries by grade</w:t>
      </w:r>
      <w:r>
        <w:rPr>
          <w:spacing w:val="-1"/>
        </w:rPr>
        <w:t xml:space="preserve"> </w:t>
      </w:r>
      <w:r>
        <w:t>changes.</w:t>
      </w:r>
    </w:p>
    <w:p w14:paraId="72DD17BB" w14:textId="77777777" w:rsidR="009D1F8C" w:rsidRDefault="009D1F8C">
      <w:pPr>
        <w:pStyle w:val="BodyText"/>
        <w:rPr>
          <w:sz w:val="24"/>
        </w:rPr>
      </w:pPr>
    </w:p>
    <w:p w14:paraId="26E443EA" w14:textId="77777777" w:rsidR="009D1F8C" w:rsidRDefault="00274D41">
      <w:pPr>
        <w:pStyle w:val="ListParagraph"/>
        <w:numPr>
          <w:ilvl w:val="1"/>
          <w:numId w:val="137"/>
        </w:numPr>
        <w:tabs>
          <w:tab w:val="left" w:pos="1188"/>
        </w:tabs>
        <w:ind w:left="959" w:right="737" w:firstLine="0"/>
      </w:pPr>
      <w:r>
        <w:t>Water, sewer, and other utility lines should be routed around the tree protection zones of protected trees. If a line cannot reasonably be routed around the tree protection zone, the line shall be tunneled beneath the area within the zone. The tunnel shall be off-set to one side of the trunk to prevent damage to the main tap roots.</w:t>
      </w:r>
    </w:p>
    <w:p w14:paraId="1E0E3FE7" w14:textId="77777777" w:rsidR="009D1F8C" w:rsidRDefault="009D1F8C">
      <w:pPr>
        <w:pStyle w:val="BodyText"/>
      </w:pPr>
    </w:p>
    <w:p w14:paraId="23B636DE" w14:textId="77777777" w:rsidR="009D1F8C" w:rsidRDefault="00274D41">
      <w:pPr>
        <w:pStyle w:val="ListParagraph"/>
        <w:numPr>
          <w:ilvl w:val="1"/>
          <w:numId w:val="137"/>
        </w:numPr>
        <w:tabs>
          <w:tab w:val="left" w:pos="1181"/>
        </w:tabs>
        <w:ind w:left="1180" w:hanging="222"/>
      </w:pPr>
      <w:r>
        <w:t>Injuries by</w:t>
      </w:r>
      <w:r>
        <w:rPr>
          <w:spacing w:val="-2"/>
        </w:rPr>
        <w:t xml:space="preserve"> </w:t>
      </w:r>
      <w:r>
        <w:t>paving.</w:t>
      </w:r>
    </w:p>
    <w:p w14:paraId="2063B419" w14:textId="77777777" w:rsidR="009D1F8C" w:rsidRDefault="009D1F8C">
      <w:pPr>
        <w:pStyle w:val="BodyText"/>
        <w:rPr>
          <w:sz w:val="24"/>
        </w:rPr>
      </w:pPr>
    </w:p>
    <w:p w14:paraId="2C00E791" w14:textId="77777777" w:rsidR="009D1F8C" w:rsidRDefault="00274D41">
      <w:pPr>
        <w:pStyle w:val="Heading4"/>
        <w:numPr>
          <w:ilvl w:val="0"/>
          <w:numId w:val="137"/>
        </w:numPr>
        <w:tabs>
          <w:tab w:val="left" w:pos="784"/>
        </w:tabs>
        <w:ind w:left="783" w:hanging="184"/>
      </w:pPr>
      <w:r>
        <w:t>Emergencies/Safety</w:t>
      </w:r>
    </w:p>
    <w:p w14:paraId="39C08044" w14:textId="77777777" w:rsidR="009D1F8C" w:rsidRDefault="009D1F8C">
      <w:pPr>
        <w:pStyle w:val="BodyText"/>
        <w:spacing w:before="11"/>
        <w:rPr>
          <w:b/>
          <w:sz w:val="23"/>
        </w:rPr>
      </w:pPr>
    </w:p>
    <w:p w14:paraId="29057B55" w14:textId="77777777" w:rsidR="009D1F8C" w:rsidRDefault="00274D41">
      <w:pPr>
        <w:pStyle w:val="BodyText"/>
        <w:ind w:left="600" w:right="736"/>
        <w:jc w:val="both"/>
      </w:pPr>
      <w:r>
        <w:t>In the case of emergencies such as hurricanes, windstorms, floods, freezes or other disasters or hazards, the requirements of this section may be waived by the City Manager or his/her designee upon a finding that such waiver is necessary so that public or private work to restored order in the community will not be impeded or that the safety of a residence or other building is not compromised.</w:t>
      </w:r>
    </w:p>
    <w:p w14:paraId="5259426C" w14:textId="77777777" w:rsidR="009D1F8C" w:rsidRDefault="009D1F8C">
      <w:pPr>
        <w:pStyle w:val="BodyText"/>
        <w:spacing w:before="1"/>
        <w:rPr>
          <w:sz w:val="24"/>
        </w:rPr>
      </w:pPr>
    </w:p>
    <w:p w14:paraId="4555FB35" w14:textId="77777777" w:rsidR="009D1F8C" w:rsidRDefault="00274D41">
      <w:pPr>
        <w:pStyle w:val="Heading4"/>
        <w:numPr>
          <w:ilvl w:val="0"/>
          <w:numId w:val="137"/>
        </w:numPr>
        <w:tabs>
          <w:tab w:val="left" w:pos="821"/>
        </w:tabs>
      </w:pPr>
      <w:r>
        <w:t>Public</w:t>
      </w:r>
      <w:r>
        <w:rPr>
          <w:spacing w:val="-1"/>
        </w:rPr>
        <w:t xml:space="preserve"> </w:t>
      </w:r>
      <w:r>
        <w:t>Right-of-way</w:t>
      </w:r>
    </w:p>
    <w:p w14:paraId="0E92EF28" w14:textId="77777777" w:rsidR="009D1F8C" w:rsidRDefault="009D1F8C">
      <w:pPr>
        <w:pStyle w:val="BodyText"/>
        <w:spacing w:before="10"/>
        <w:rPr>
          <w:b/>
          <w:sz w:val="21"/>
        </w:rPr>
      </w:pPr>
    </w:p>
    <w:p w14:paraId="35ED8F46" w14:textId="77777777" w:rsidR="009D1F8C" w:rsidRDefault="00274D41">
      <w:pPr>
        <w:pStyle w:val="BodyText"/>
        <w:spacing w:before="1"/>
        <w:ind w:left="600" w:right="735"/>
        <w:jc w:val="both"/>
      </w:pPr>
      <w:r>
        <w:t>No trees shall be removed from the public right-of-way except under the direction of the Community Development Director and the City Engineer, excluding trees removed by City personnel or authorized agents for the City for maintenance or public safety purposes. No tree shall be planted in the public right- of-way without authorization from the City.</w:t>
      </w:r>
    </w:p>
    <w:p w14:paraId="759E3DAE" w14:textId="77777777" w:rsidR="009D1F8C" w:rsidRDefault="009D1F8C">
      <w:pPr>
        <w:jc w:val="both"/>
        <w:sectPr w:rsidR="009D1F8C">
          <w:pgSz w:w="12240" w:h="15840"/>
          <w:pgMar w:top="940" w:right="700" w:bottom="2280" w:left="840" w:header="727" w:footer="2061" w:gutter="0"/>
          <w:cols w:space="720"/>
        </w:sectPr>
      </w:pPr>
    </w:p>
    <w:p w14:paraId="52B12077" w14:textId="77777777" w:rsidR="009D1F8C" w:rsidRDefault="009D1F8C">
      <w:pPr>
        <w:pStyle w:val="BodyText"/>
        <w:spacing w:before="7"/>
        <w:rPr>
          <w:sz w:val="19"/>
        </w:rPr>
      </w:pPr>
    </w:p>
    <w:p w14:paraId="70375091" w14:textId="77777777" w:rsidR="009D1F8C" w:rsidRDefault="00274D41">
      <w:pPr>
        <w:pStyle w:val="Heading4"/>
        <w:numPr>
          <w:ilvl w:val="0"/>
          <w:numId w:val="137"/>
        </w:numPr>
        <w:tabs>
          <w:tab w:val="left" w:pos="833"/>
        </w:tabs>
        <w:spacing w:before="91"/>
        <w:ind w:left="832" w:hanging="233"/>
      </w:pPr>
      <w:r>
        <w:t>Clearance of Vegetation over Streets and Sidewalks</w:t>
      </w:r>
    </w:p>
    <w:p w14:paraId="151AB4A1" w14:textId="77777777" w:rsidR="009D1F8C" w:rsidRDefault="009D1F8C">
      <w:pPr>
        <w:pStyle w:val="BodyText"/>
        <w:spacing w:before="9"/>
        <w:rPr>
          <w:b/>
          <w:sz w:val="21"/>
        </w:rPr>
      </w:pPr>
    </w:p>
    <w:p w14:paraId="3C9031F8" w14:textId="77777777" w:rsidR="009D1F8C" w:rsidRDefault="00274D41">
      <w:pPr>
        <w:pStyle w:val="BodyText"/>
        <w:ind w:left="600" w:right="752"/>
      </w:pPr>
      <w:r>
        <w:t>Trees and shrubbery shall be trimmed by the City and/or authorized agencies so that there shall be a clear space of eight feet over sidewalks and ten feet over all streets within the City.</w:t>
      </w:r>
    </w:p>
    <w:p w14:paraId="02D9DAC1" w14:textId="77777777" w:rsidR="009D1F8C" w:rsidRDefault="009D1F8C">
      <w:pPr>
        <w:pStyle w:val="BodyText"/>
        <w:spacing w:before="2"/>
        <w:rPr>
          <w:sz w:val="24"/>
        </w:rPr>
      </w:pPr>
    </w:p>
    <w:p w14:paraId="7AA9C18D" w14:textId="77777777" w:rsidR="009D1F8C" w:rsidRDefault="00274D41">
      <w:pPr>
        <w:pStyle w:val="Heading4"/>
        <w:numPr>
          <w:ilvl w:val="0"/>
          <w:numId w:val="137"/>
        </w:numPr>
        <w:tabs>
          <w:tab w:val="left" w:pos="772"/>
        </w:tabs>
        <w:ind w:left="771" w:hanging="172"/>
      </w:pPr>
      <w:r>
        <w:t>City Tree Replacement</w:t>
      </w:r>
      <w:r>
        <w:rPr>
          <w:spacing w:val="1"/>
        </w:rPr>
        <w:t xml:space="preserve"> </w:t>
      </w:r>
      <w:r>
        <w:t>Fund</w:t>
      </w:r>
    </w:p>
    <w:p w14:paraId="5D733B34" w14:textId="77777777" w:rsidR="009D1F8C" w:rsidRDefault="009D1F8C">
      <w:pPr>
        <w:pStyle w:val="BodyText"/>
        <w:spacing w:before="10"/>
        <w:rPr>
          <w:b/>
          <w:sz w:val="23"/>
        </w:rPr>
      </w:pPr>
    </w:p>
    <w:p w14:paraId="28B329E9" w14:textId="77777777" w:rsidR="009D1F8C" w:rsidRDefault="00274D41">
      <w:pPr>
        <w:pStyle w:val="ListParagraph"/>
        <w:numPr>
          <w:ilvl w:val="1"/>
          <w:numId w:val="137"/>
        </w:numPr>
        <w:tabs>
          <w:tab w:val="left" w:pos="1181"/>
        </w:tabs>
        <w:ind w:left="1180" w:hanging="221"/>
      </w:pPr>
      <w:r>
        <w:t>Establishment of the City Tree Replacement</w:t>
      </w:r>
      <w:r>
        <w:rPr>
          <w:spacing w:val="-1"/>
        </w:rPr>
        <w:t xml:space="preserve"> </w:t>
      </w:r>
      <w:r>
        <w:t>Fund.</w:t>
      </w:r>
    </w:p>
    <w:p w14:paraId="7C5B9852" w14:textId="77777777" w:rsidR="009D1F8C" w:rsidRDefault="00274D41">
      <w:pPr>
        <w:pStyle w:val="BodyText"/>
        <w:spacing w:before="1"/>
        <w:ind w:left="959" w:right="736"/>
        <w:jc w:val="both"/>
      </w:pPr>
      <w:r>
        <w:t>The City tree replacement fund is created in association with the City Finance Department for the purpose of accepting and disbursing payments made to the City as part of tree replacement mitigation and other monies deposited from penalties for tree removal, illegal grading, or illegal clearing. These monies shall be placed in an account and shall be used for the sole purpose of funding tree planting and replacement on public property within the City.</w:t>
      </w:r>
    </w:p>
    <w:p w14:paraId="60EF8955" w14:textId="77777777" w:rsidR="009D1F8C" w:rsidRDefault="009D1F8C">
      <w:pPr>
        <w:pStyle w:val="BodyText"/>
        <w:spacing w:before="11"/>
        <w:rPr>
          <w:sz w:val="21"/>
        </w:rPr>
      </w:pPr>
    </w:p>
    <w:p w14:paraId="60747258" w14:textId="77777777" w:rsidR="009D1F8C" w:rsidRDefault="00274D41">
      <w:pPr>
        <w:pStyle w:val="ListParagraph"/>
        <w:numPr>
          <w:ilvl w:val="1"/>
          <w:numId w:val="137"/>
        </w:numPr>
        <w:tabs>
          <w:tab w:val="left" w:pos="1181"/>
        </w:tabs>
        <w:spacing w:line="252" w:lineRule="exact"/>
        <w:ind w:left="1180" w:hanging="222"/>
      </w:pPr>
      <w:r>
        <w:t>Term of</w:t>
      </w:r>
      <w:r>
        <w:rPr>
          <w:spacing w:val="-3"/>
        </w:rPr>
        <w:t xml:space="preserve"> </w:t>
      </w:r>
      <w:r>
        <w:t>Existence.</w:t>
      </w:r>
    </w:p>
    <w:p w14:paraId="6E538C75" w14:textId="77777777" w:rsidR="009D1F8C" w:rsidRDefault="00274D41">
      <w:pPr>
        <w:pStyle w:val="BodyText"/>
        <w:ind w:left="959" w:right="738"/>
        <w:jc w:val="both"/>
      </w:pPr>
      <w:r>
        <w:t>The City Tree Replacement Fund account shall be self-perpetuating from year to year unless specifically terminated by the City Commission.</w:t>
      </w:r>
    </w:p>
    <w:p w14:paraId="16405353" w14:textId="77777777" w:rsidR="009D1F8C" w:rsidRDefault="009D1F8C">
      <w:pPr>
        <w:pStyle w:val="BodyText"/>
      </w:pPr>
    </w:p>
    <w:p w14:paraId="3CC96381" w14:textId="77777777" w:rsidR="009D1F8C" w:rsidRDefault="00274D41">
      <w:pPr>
        <w:pStyle w:val="ListParagraph"/>
        <w:numPr>
          <w:ilvl w:val="1"/>
          <w:numId w:val="137"/>
        </w:numPr>
        <w:tabs>
          <w:tab w:val="left" w:pos="1181"/>
        </w:tabs>
        <w:ind w:left="1180" w:hanging="222"/>
      </w:pPr>
      <w:r>
        <w:t>Purpose</w:t>
      </w:r>
    </w:p>
    <w:p w14:paraId="14FB293A" w14:textId="77777777" w:rsidR="009D1F8C" w:rsidRDefault="00274D41">
      <w:pPr>
        <w:pStyle w:val="BodyText"/>
        <w:ind w:left="959" w:right="737"/>
        <w:jc w:val="both"/>
      </w:pPr>
      <w:r>
        <w:t>Funds received shall be utilized for acquiring and planting trees for public purposes within the City. Acquired trees shall be suitable to site conditions and listed within the City tree list. Public lands selected for plantings shall be publicly owned or managed lands in public right-of-way.</w:t>
      </w:r>
    </w:p>
    <w:p w14:paraId="026955FD" w14:textId="77777777" w:rsidR="009D1F8C" w:rsidRDefault="009D1F8C">
      <w:pPr>
        <w:pStyle w:val="BodyText"/>
      </w:pPr>
    </w:p>
    <w:p w14:paraId="1E147C11" w14:textId="77777777" w:rsidR="009D1F8C" w:rsidRDefault="00274D41">
      <w:pPr>
        <w:pStyle w:val="ListParagraph"/>
        <w:numPr>
          <w:ilvl w:val="1"/>
          <w:numId w:val="137"/>
        </w:numPr>
        <w:tabs>
          <w:tab w:val="left" w:pos="1181"/>
        </w:tabs>
        <w:ind w:left="1180" w:hanging="222"/>
      </w:pPr>
      <w:r>
        <w:t>Source of</w:t>
      </w:r>
      <w:r>
        <w:rPr>
          <w:spacing w:val="-1"/>
        </w:rPr>
        <w:t xml:space="preserve"> </w:t>
      </w:r>
      <w:r>
        <w:t>funds.</w:t>
      </w:r>
    </w:p>
    <w:p w14:paraId="12E851A7" w14:textId="77777777" w:rsidR="009D1F8C" w:rsidRDefault="00274D41">
      <w:pPr>
        <w:pStyle w:val="BodyText"/>
        <w:ind w:left="959"/>
        <w:jc w:val="both"/>
      </w:pPr>
      <w:r>
        <w:t>Fund monies may consist of the following:</w:t>
      </w:r>
    </w:p>
    <w:p w14:paraId="759123FE" w14:textId="77777777" w:rsidR="009D1F8C" w:rsidRDefault="009D1F8C">
      <w:pPr>
        <w:pStyle w:val="BodyText"/>
        <w:spacing w:before="1"/>
        <w:rPr>
          <w:sz w:val="24"/>
        </w:rPr>
      </w:pPr>
    </w:p>
    <w:p w14:paraId="5C1ECD8B" w14:textId="77777777" w:rsidR="009D1F8C" w:rsidRDefault="00274D41">
      <w:pPr>
        <w:pStyle w:val="ListParagraph"/>
        <w:numPr>
          <w:ilvl w:val="0"/>
          <w:numId w:val="136"/>
        </w:numPr>
        <w:tabs>
          <w:tab w:val="left" w:pos="1541"/>
        </w:tabs>
        <w:spacing w:line="252" w:lineRule="exact"/>
      </w:pPr>
      <w:r>
        <w:t>All monies collected pursuant to the penalties outlined this</w:t>
      </w:r>
      <w:r>
        <w:rPr>
          <w:spacing w:val="-3"/>
        </w:rPr>
        <w:t xml:space="preserve"> </w:t>
      </w:r>
      <w:r>
        <w:t>Chapter.</w:t>
      </w:r>
    </w:p>
    <w:p w14:paraId="24C03A85" w14:textId="77777777" w:rsidR="009D1F8C" w:rsidRDefault="00274D41">
      <w:pPr>
        <w:pStyle w:val="ListParagraph"/>
        <w:numPr>
          <w:ilvl w:val="0"/>
          <w:numId w:val="136"/>
        </w:numPr>
        <w:tabs>
          <w:tab w:val="left" w:pos="1541"/>
        </w:tabs>
        <w:spacing w:line="252" w:lineRule="exact"/>
      </w:pPr>
      <w:r>
        <w:t>All monies collected as part of tree replacement mitigation allowances.</w:t>
      </w:r>
    </w:p>
    <w:p w14:paraId="7D91BECE" w14:textId="77777777" w:rsidR="009D1F8C" w:rsidRDefault="009D1F8C">
      <w:pPr>
        <w:pStyle w:val="BodyText"/>
        <w:rPr>
          <w:sz w:val="24"/>
        </w:rPr>
      </w:pPr>
    </w:p>
    <w:p w14:paraId="5B51D168" w14:textId="77777777" w:rsidR="009D1F8C" w:rsidRDefault="00274D41">
      <w:pPr>
        <w:pStyle w:val="ListParagraph"/>
        <w:numPr>
          <w:ilvl w:val="1"/>
          <w:numId w:val="137"/>
        </w:numPr>
        <w:tabs>
          <w:tab w:val="left" w:pos="1181"/>
        </w:tabs>
        <w:ind w:left="1180" w:hanging="221"/>
      </w:pPr>
      <w:r>
        <w:t>Fund</w:t>
      </w:r>
      <w:r>
        <w:rPr>
          <w:spacing w:val="-1"/>
        </w:rPr>
        <w:t xml:space="preserve"> </w:t>
      </w:r>
      <w:r>
        <w:t>Administration</w:t>
      </w:r>
    </w:p>
    <w:p w14:paraId="6CDB6443" w14:textId="77777777" w:rsidR="009D1F8C" w:rsidRDefault="009D1F8C">
      <w:pPr>
        <w:pStyle w:val="BodyText"/>
        <w:spacing w:before="1"/>
      </w:pPr>
    </w:p>
    <w:p w14:paraId="37A2443E" w14:textId="77777777" w:rsidR="009D1F8C" w:rsidRDefault="00274D41">
      <w:pPr>
        <w:pStyle w:val="ListParagraph"/>
        <w:numPr>
          <w:ilvl w:val="2"/>
          <w:numId w:val="137"/>
        </w:numPr>
        <w:tabs>
          <w:tab w:val="left" w:pos="1492"/>
        </w:tabs>
        <w:ind w:left="1491" w:hanging="173"/>
        <w:jc w:val="both"/>
      </w:pPr>
      <w:r>
        <w:t>Funds shall be expended, utilized and disbursed only for the purposes designated</w:t>
      </w:r>
      <w:r>
        <w:rPr>
          <w:spacing w:val="-7"/>
        </w:rPr>
        <w:t xml:space="preserve"> </w:t>
      </w:r>
      <w:r>
        <w:t>herein.</w:t>
      </w:r>
    </w:p>
    <w:p w14:paraId="6720D98F" w14:textId="77777777" w:rsidR="009D1F8C" w:rsidRDefault="009D1F8C">
      <w:pPr>
        <w:pStyle w:val="BodyText"/>
        <w:spacing w:before="10"/>
        <w:rPr>
          <w:sz w:val="21"/>
        </w:rPr>
      </w:pPr>
    </w:p>
    <w:p w14:paraId="72473763" w14:textId="77777777" w:rsidR="009D1F8C" w:rsidRDefault="00274D41">
      <w:pPr>
        <w:pStyle w:val="ListParagraph"/>
        <w:numPr>
          <w:ilvl w:val="2"/>
          <w:numId w:val="137"/>
        </w:numPr>
        <w:tabs>
          <w:tab w:val="left" w:pos="1570"/>
        </w:tabs>
        <w:ind w:left="1319" w:right="733" w:firstLine="0"/>
        <w:jc w:val="both"/>
      </w:pPr>
      <w:r>
        <w:t>The fund shall be a separate set of self-balancing accounts established and maintained by the City of</w:t>
      </w:r>
      <w:r>
        <w:rPr>
          <w:spacing w:val="-1"/>
        </w:rPr>
        <w:t xml:space="preserve"> </w:t>
      </w:r>
      <w:r>
        <w:t>Douglas.</w:t>
      </w:r>
    </w:p>
    <w:p w14:paraId="3124B525" w14:textId="77777777" w:rsidR="009D1F8C" w:rsidRDefault="009D1F8C">
      <w:pPr>
        <w:pStyle w:val="BodyText"/>
        <w:spacing w:before="1"/>
      </w:pPr>
    </w:p>
    <w:p w14:paraId="684620BC" w14:textId="77777777" w:rsidR="009D1F8C" w:rsidRDefault="00274D41">
      <w:pPr>
        <w:pStyle w:val="ListParagraph"/>
        <w:numPr>
          <w:ilvl w:val="2"/>
          <w:numId w:val="137"/>
        </w:numPr>
        <w:tabs>
          <w:tab w:val="left" w:pos="1635"/>
        </w:tabs>
        <w:ind w:left="1319" w:right="738" w:firstLine="0"/>
        <w:jc w:val="both"/>
      </w:pPr>
      <w:r>
        <w:t>Funds shall be managed in accordance with the City’s Code of Ordinances as they relate to financial matters.</w:t>
      </w:r>
    </w:p>
    <w:p w14:paraId="6562B365" w14:textId="77777777" w:rsidR="009D1F8C" w:rsidRDefault="009D1F8C">
      <w:pPr>
        <w:pStyle w:val="BodyText"/>
        <w:spacing w:before="11"/>
        <w:rPr>
          <w:sz w:val="21"/>
        </w:rPr>
      </w:pPr>
    </w:p>
    <w:p w14:paraId="16892780" w14:textId="77777777" w:rsidR="009D1F8C" w:rsidRDefault="00274D41">
      <w:pPr>
        <w:pStyle w:val="ListParagraph"/>
        <w:numPr>
          <w:ilvl w:val="2"/>
          <w:numId w:val="137"/>
        </w:numPr>
        <w:tabs>
          <w:tab w:val="left" w:pos="1606"/>
        </w:tabs>
        <w:ind w:left="1319" w:right="739" w:firstLine="0"/>
        <w:jc w:val="both"/>
      </w:pPr>
      <w:r>
        <w:t>Monies obtained pursuant to this Section may be accepted on behalf of the City of Douglas by the Community Development Director, and upon receipt shall be delivered to the City of Douglas Finance Department, which shall cause the same to be credited to the</w:t>
      </w:r>
      <w:r>
        <w:rPr>
          <w:spacing w:val="-4"/>
        </w:rPr>
        <w:t xml:space="preserve"> </w:t>
      </w:r>
      <w:r>
        <w:t>account.</w:t>
      </w:r>
    </w:p>
    <w:p w14:paraId="26BD0C01" w14:textId="77777777" w:rsidR="009D1F8C" w:rsidRDefault="009D1F8C">
      <w:pPr>
        <w:pStyle w:val="BodyText"/>
        <w:spacing w:before="2"/>
        <w:rPr>
          <w:sz w:val="24"/>
        </w:rPr>
      </w:pPr>
    </w:p>
    <w:p w14:paraId="3D82462D" w14:textId="77777777" w:rsidR="009D1F8C" w:rsidRDefault="00274D41">
      <w:pPr>
        <w:pStyle w:val="Heading4"/>
        <w:numPr>
          <w:ilvl w:val="0"/>
          <w:numId w:val="137"/>
        </w:numPr>
        <w:tabs>
          <w:tab w:val="left" w:pos="784"/>
        </w:tabs>
        <w:ind w:left="783" w:hanging="184"/>
      </w:pPr>
      <w:r>
        <w:t>Violations and</w:t>
      </w:r>
      <w:r>
        <w:rPr>
          <w:spacing w:val="-2"/>
        </w:rPr>
        <w:t xml:space="preserve"> </w:t>
      </w:r>
      <w:r>
        <w:t>Penalties</w:t>
      </w:r>
    </w:p>
    <w:p w14:paraId="49CAEE96" w14:textId="77777777" w:rsidR="009D1F8C" w:rsidRDefault="009D1F8C">
      <w:pPr>
        <w:pStyle w:val="BodyText"/>
        <w:spacing w:before="9"/>
        <w:rPr>
          <w:b/>
          <w:sz w:val="21"/>
        </w:rPr>
      </w:pPr>
    </w:p>
    <w:p w14:paraId="092FB9DA" w14:textId="77777777" w:rsidR="009D1F8C" w:rsidRDefault="00274D41">
      <w:pPr>
        <w:pStyle w:val="ListParagraph"/>
        <w:numPr>
          <w:ilvl w:val="1"/>
          <w:numId w:val="137"/>
        </w:numPr>
        <w:tabs>
          <w:tab w:val="left" w:pos="1180"/>
        </w:tabs>
        <w:ind w:left="1180" w:hanging="221"/>
      </w:pPr>
      <w:r>
        <w:t>Violations shall constitute offenses punishable by the</w:t>
      </w:r>
      <w:r>
        <w:rPr>
          <w:spacing w:val="-1"/>
        </w:rPr>
        <w:t xml:space="preserve"> </w:t>
      </w:r>
      <w:r>
        <w:t>City.</w:t>
      </w:r>
    </w:p>
    <w:p w14:paraId="06F98D02" w14:textId="77777777" w:rsidR="009D1F8C" w:rsidRDefault="009D1F8C">
      <w:pPr>
        <w:sectPr w:rsidR="009D1F8C">
          <w:pgSz w:w="12240" w:h="15840"/>
          <w:pgMar w:top="940" w:right="700" w:bottom="2280" w:left="840" w:header="727" w:footer="2061" w:gutter="0"/>
          <w:cols w:space="720"/>
        </w:sectPr>
      </w:pPr>
    </w:p>
    <w:p w14:paraId="2EA32AAB" w14:textId="77777777" w:rsidR="009D1F8C" w:rsidRDefault="009D1F8C">
      <w:pPr>
        <w:pStyle w:val="BodyText"/>
        <w:spacing w:before="6"/>
        <w:rPr>
          <w:sz w:val="19"/>
        </w:rPr>
      </w:pPr>
    </w:p>
    <w:p w14:paraId="44A8AAA7" w14:textId="77777777" w:rsidR="009D1F8C" w:rsidRDefault="00274D41">
      <w:pPr>
        <w:pStyle w:val="ListParagraph"/>
        <w:numPr>
          <w:ilvl w:val="1"/>
          <w:numId w:val="137"/>
        </w:numPr>
        <w:tabs>
          <w:tab w:val="left" w:pos="1541"/>
        </w:tabs>
        <w:spacing w:before="90"/>
        <w:ind w:left="1320" w:right="1639" w:firstLine="0"/>
      </w:pPr>
      <w:r>
        <w:t>It shall be unlawful to remove or destroy a tree without first obtaining a permit</w:t>
      </w:r>
      <w:r>
        <w:rPr>
          <w:spacing w:val="-20"/>
        </w:rPr>
        <w:t xml:space="preserve"> </w:t>
      </w:r>
      <w:r>
        <w:t>where applicable.</w:t>
      </w:r>
    </w:p>
    <w:p w14:paraId="15A79BEB" w14:textId="77777777" w:rsidR="009D1F8C" w:rsidRDefault="009D1F8C">
      <w:pPr>
        <w:pStyle w:val="BodyText"/>
      </w:pPr>
    </w:p>
    <w:p w14:paraId="5A153247" w14:textId="77777777" w:rsidR="009D1F8C" w:rsidRDefault="00274D41">
      <w:pPr>
        <w:pStyle w:val="ListParagraph"/>
        <w:numPr>
          <w:ilvl w:val="1"/>
          <w:numId w:val="137"/>
        </w:numPr>
        <w:tabs>
          <w:tab w:val="left" w:pos="1541"/>
        </w:tabs>
        <w:ind w:left="1320" w:right="1167" w:firstLine="0"/>
      </w:pPr>
      <w:r>
        <w:t>It shall be unlawful to begin construction or development without a land disturbing</w:t>
      </w:r>
      <w:r>
        <w:rPr>
          <w:spacing w:val="-25"/>
        </w:rPr>
        <w:t xml:space="preserve"> </w:t>
      </w:r>
      <w:r>
        <w:t>permit, and/or tree removal permit, where</w:t>
      </w:r>
      <w:r>
        <w:rPr>
          <w:spacing w:val="-1"/>
        </w:rPr>
        <w:t xml:space="preserve"> </w:t>
      </w:r>
      <w:r>
        <w:t>applicable.</w:t>
      </w:r>
    </w:p>
    <w:p w14:paraId="7A36B890" w14:textId="77777777" w:rsidR="009D1F8C" w:rsidRDefault="009D1F8C">
      <w:pPr>
        <w:pStyle w:val="BodyText"/>
      </w:pPr>
    </w:p>
    <w:p w14:paraId="2053664C" w14:textId="77777777" w:rsidR="009D1F8C" w:rsidRDefault="00274D41">
      <w:pPr>
        <w:pStyle w:val="ListParagraph"/>
        <w:numPr>
          <w:ilvl w:val="1"/>
          <w:numId w:val="137"/>
        </w:numPr>
        <w:tabs>
          <w:tab w:val="left" w:pos="1541"/>
        </w:tabs>
        <w:ind w:right="1263" w:firstLine="0"/>
      </w:pPr>
      <w:r>
        <w:t>It shall be unlawful to fail to protect and preserve trees designated for preservation during development.</w:t>
      </w:r>
    </w:p>
    <w:p w14:paraId="3A88405C" w14:textId="77777777" w:rsidR="009D1F8C" w:rsidRDefault="009D1F8C">
      <w:pPr>
        <w:pStyle w:val="BodyText"/>
      </w:pPr>
    </w:p>
    <w:p w14:paraId="1819DF98" w14:textId="77777777" w:rsidR="009D1F8C" w:rsidRDefault="00274D41">
      <w:pPr>
        <w:pStyle w:val="ListParagraph"/>
        <w:numPr>
          <w:ilvl w:val="1"/>
          <w:numId w:val="137"/>
        </w:numPr>
        <w:tabs>
          <w:tab w:val="left" w:pos="1541"/>
        </w:tabs>
        <w:ind w:left="1540" w:hanging="222"/>
      </w:pPr>
      <w:r>
        <w:t>It shall be unlawful to fail to replace any dead plants or trees after sixty days written</w:t>
      </w:r>
      <w:r>
        <w:rPr>
          <w:spacing w:val="-10"/>
        </w:rPr>
        <w:t xml:space="preserve"> </w:t>
      </w:r>
      <w:r>
        <w:t>notice.</w:t>
      </w:r>
    </w:p>
    <w:p w14:paraId="33A3795A" w14:textId="77777777" w:rsidR="009D1F8C" w:rsidRDefault="009D1F8C">
      <w:pPr>
        <w:pStyle w:val="BodyText"/>
        <w:spacing w:before="1"/>
        <w:rPr>
          <w:sz w:val="24"/>
        </w:rPr>
      </w:pPr>
    </w:p>
    <w:p w14:paraId="21732ED7" w14:textId="77777777" w:rsidR="009D1F8C" w:rsidRDefault="00274D41">
      <w:pPr>
        <w:pStyle w:val="Heading4"/>
        <w:numPr>
          <w:ilvl w:val="0"/>
          <w:numId w:val="137"/>
        </w:numPr>
        <w:tabs>
          <w:tab w:val="left" w:pos="833"/>
        </w:tabs>
        <w:spacing w:before="1"/>
        <w:ind w:left="832" w:hanging="233"/>
      </w:pPr>
      <w:r>
        <w:t>Notification of</w:t>
      </w:r>
      <w:r>
        <w:rPr>
          <w:spacing w:val="-1"/>
        </w:rPr>
        <w:t xml:space="preserve"> </w:t>
      </w:r>
      <w:r>
        <w:t>Violations</w:t>
      </w:r>
    </w:p>
    <w:p w14:paraId="5AD8A9F9" w14:textId="77777777" w:rsidR="009D1F8C" w:rsidRDefault="009D1F8C">
      <w:pPr>
        <w:pStyle w:val="BodyText"/>
        <w:spacing w:before="10"/>
        <w:rPr>
          <w:b/>
          <w:sz w:val="21"/>
        </w:rPr>
      </w:pPr>
    </w:p>
    <w:p w14:paraId="44FD9451" w14:textId="77777777" w:rsidR="009D1F8C" w:rsidRDefault="00274D41">
      <w:pPr>
        <w:pStyle w:val="ListParagraph"/>
        <w:numPr>
          <w:ilvl w:val="1"/>
          <w:numId w:val="137"/>
        </w:numPr>
        <w:tabs>
          <w:tab w:val="left" w:pos="1194"/>
        </w:tabs>
        <w:ind w:left="959" w:right="738" w:firstLine="0"/>
      </w:pPr>
      <w:r>
        <w:t>Where it is determined that a violation of this section has occurred, the Community Development Director shall give a written notice to the occupant or owner of the violation and a statement advising that upon failure to fulfill the requirements of the notice, enforcement procedures may be</w:t>
      </w:r>
      <w:r>
        <w:rPr>
          <w:spacing w:val="-13"/>
        </w:rPr>
        <w:t xml:space="preserve"> </w:t>
      </w:r>
      <w:r>
        <w:t>required.</w:t>
      </w:r>
    </w:p>
    <w:p w14:paraId="4F2FBF9E" w14:textId="77777777" w:rsidR="009D1F8C" w:rsidRDefault="009D1F8C">
      <w:pPr>
        <w:pStyle w:val="BodyText"/>
      </w:pPr>
    </w:p>
    <w:p w14:paraId="75D6E238" w14:textId="77777777" w:rsidR="009D1F8C" w:rsidRDefault="00274D41">
      <w:pPr>
        <w:pStyle w:val="ListParagraph"/>
        <w:numPr>
          <w:ilvl w:val="1"/>
          <w:numId w:val="137"/>
        </w:numPr>
        <w:tabs>
          <w:tab w:val="left" w:pos="1181"/>
        </w:tabs>
        <w:ind w:left="1180" w:hanging="222"/>
      </w:pPr>
      <w:r>
        <w:t>All remedial actions must occur no more than 60 days from the date of the written</w:t>
      </w:r>
      <w:r>
        <w:rPr>
          <w:spacing w:val="-9"/>
        </w:rPr>
        <w:t xml:space="preserve"> </w:t>
      </w:r>
      <w:r>
        <w:t>notice.</w:t>
      </w:r>
    </w:p>
    <w:p w14:paraId="4FB165AB" w14:textId="77777777" w:rsidR="009D1F8C" w:rsidRDefault="009D1F8C">
      <w:pPr>
        <w:pStyle w:val="BodyText"/>
        <w:spacing w:before="1"/>
        <w:rPr>
          <w:sz w:val="24"/>
        </w:rPr>
      </w:pPr>
    </w:p>
    <w:p w14:paraId="63963D8A" w14:textId="77777777" w:rsidR="009D1F8C" w:rsidRDefault="00274D41">
      <w:pPr>
        <w:pStyle w:val="Heading4"/>
        <w:numPr>
          <w:ilvl w:val="0"/>
          <w:numId w:val="137"/>
        </w:numPr>
        <w:tabs>
          <w:tab w:val="left" w:pos="772"/>
        </w:tabs>
        <w:ind w:left="771" w:hanging="172"/>
      </w:pPr>
      <w:r>
        <w:t>Enforcement</w:t>
      </w:r>
      <w:r>
        <w:rPr>
          <w:spacing w:val="-1"/>
        </w:rPr>
        <w:t xml:space="preserve"> </w:t>
      </w:r>
      <w:r>
        <w:t>Procedures</w:t>
      </w:r>
    </w:p>
    <w:p w14:paraId="15C3D0F8" w14:textId="77777777" w:rsidR="009D1F8C" w:rsidRDefault="009D1F8C">
      <w:pPr>
        <w:pStyle w:val="BodyText"/>
        <w:spacing w:before="10"/>
        <w:rPr>
          <w:b/>
          <w:sz w:val="23"/>
        </w:rPr>
      </w:pPr>
    </w:p>
    <w:p w14:paraId="14347AE9" w14:textId="77777777" w:rsidR="009D1F8C" w:rsidRDefault="00274D41">
      <w:pPr>
        <w:pStyle w:val="ListParagraph"/>
        <w:numPr>
          <w:ilvl w:val="1"/>
          <w:numId w:val="137"/>
        </w:numPr>
        <w:tabs>
          <w:tab w:val="left" w:pos="1254"/>
        </w:tabs>
        <w:ind w:left="960" w:right="736" w:firstLine="0"/>
      </w:pPr>
      <w:r>
        <w:t>Routine Inspections: The following inspections shall be conducted in conjunction with all development activities under this section.</w:t>
      </w:r>
    </w:p>
    <w:p w14:paraId="3C5BF4B1" w14:textId="77777777" w:rsidR="009D1F8C" w:rsidRDefault="009D1F8C">
      <w:pPr>
        <w:pStyle w:val="BodyText"/>
      </w:pPr>
    </w:p>
    <w:p w14:paraId="2EC6FF0C" w14:textId="77777777" w:rsidR="009D1F8C" w:rsidRDefault="00274D41">
      <w:pPr>
        <w:pStyle w:val="ListParagraph"/>
        <w:numPr>
          <w:ilvl w:val="1"/>
          <w:numId w:val="137"/>
        </w:numPr>
        <w:tabs>
          <w:tab w:val="left" w:pos="1214"/>
        </w:tabs>
        <w:ind w:left="960" w:right="736" w:firstLine="0"/>
      </w:pPr>
      <w:r>
        <w:t>Initial Inspections: Any inspection by the Community Development Director or their designee shall be conducted prior to approval of any permit</w:t>
      </w:r>
      <w:r>
        <w:rPr>
          <w:spacing w:val="-2"/>
        </w:rPr>
        <w:t xml:space="preserve"> </w:t>
      </w:r>
      <w:r>
        <w:t>application.</w:t>
      </w:r>
    </w:p>
    <w:p w14:paraId="2333338C" w14:textId="77777777" w:rsidR="009D1F8C" w:rsidRDefault="009D1F8C">
      <w:pPr>
        <w:pStyle w:val="BodyText"/>
      </w:pPr>
    </w:p>
    <w:p w14:paraId="7E4D4092" w14:textId="77777777" w:rsidR="009D1F8C" w:rsidRDefault="00274D41">
      <w:pPr>
        <w:pStyle w:val="ListParagraph"/>
        <w:numPr>
          <w:ilvl w:val="1"/>
          <w:numId w:val="137"/>
        </w:numPr>
        <w:tabs>
          <w:tab w:val="left" w:pos="1231"/>
        </w:tabs>
        <w:ind w:left="960" w:right="738" w:firstLine="0"/>
      </w:pPr>
      <w:r>
        <w:t>Tree Protection Inspection: An inspection by the Community Development Director will be performed to ensure proper installation of tree protection devices before site</w:t>
      </w:r>
      <w:r>
        <w:rPr>
          <w:spacing w:val="-6"/>
        </w:rPr>
        <w:t xml:space="preserve"> </w:t>
      </w:r>
      <w:r>
        <w:t>disturbance.</w:t>
      </w:r>
    </w:p>
    <w:p w14:paraId="74B32283" w14:textId="77777777" w:rsidR="009D1F8C" w:rsidRDefault="009D1F8C">
      <w:pPr>
        <w:pStyle w:val="BodyText"/>
      </w:pPr>
    </w:p>
    <w:p w14:paraId="173FF700" w14:textId="77777777" w:rsidR="009D1F8C" w:rsidRDefault="00274D41">
      <w:pPr>
        <w:pStyle w:val="ListParagraph"/>
        <w:numPr>
          <w:ilvl w:val="1"/>
          <w:numId w:val="137"/>
        </w:numPr>
        <w:tabs>
          <w:tab w:val="left" w:pos="1192"/>
        </w:tabs>
        <w:ind w:left="959" w:right="737" w:firstLine="0"/>
      </w:pPr>
      <w:r>
        <w:t>Final Inspection, Notice of Completion: This inspection reveals that all work has been installed in accordance with the approved permit and tree protection or removal activity has been carried out according to the approved permit and</w:t>
      </w:r>
      <w:r>
        <w:rPr>
          <w:spacing w:val="-2"/>
        </w:rPr>
        <w:t xml:space="preserve"> </w:t>
      </w:r>
      <w:r>
        <w:t>plan.</w:t>
      </w:r>
    </w:p>
    <w:p w14:paraId="0BF374C6" w14:textId="77777777" w:rsidR="009D1F8C" w:rsidRDefault="009D1F8C">
      <w:pPr>
        <w:pStyle w:val="BodyText"/>
        <w:spacing w:before="1"/>
        <w:rPr>
          <w:sz w:val="24"/>
        </w:rPr>
      </w:pPr>
    </w:p>
    <w:p w14:paraId="15D38522" w14:textId="77777777" w:rsidR="009D1F8C" w:rsidRDefault="00274D41">
      <w:pPr>
        <w:pStyle w:val="Heading4"/>
        <w:numPr>
          <w:ilvl w:val="0"/>
          <w:numId w:val="137"/>
        </w:numPr>
        <w:tabs>
          <w:tab w:val="left" w:pos="894"/>
        </w:tabs>
        <w:ind w:left="893" w:hanging="294"/>
      </w:pPr>
      <w:r>
        <w:t>Stop Work</w:t>
      </w:r>
      <w:r>
        <w:rPr>
          <w:spacing w:val="-1"/>
        </w:rPr>
        <w:t xml:space="preserve"> </w:t>
      </w:r>
      <w:r>
        <w:t>Order</w:t>
      </w:r>
    </w:p>
    <w:p w14:paraId="6EA71B7A" w14:textId="77777777" w:rsidR="009D1F8C" w:rsidRDefault="009D1F8C">
      <w:pPr>
        <w:pStyle w:val="BodyText"/>
        <w:spacing w:before="11"/>
        <w:rPr>
          <w:b/>
          <w:sz w:val="21"/>
        </w:rPr>
      </w:pPr>
    </w:p>
    <w:p w14:paraId="1BD60505" w14:textId="77777777" w:rsidR="009D1F8C" w:rsidRDefault="00274D41">
      <w:pPr>
        <w:pStyle w:val="ListParagraph"/>
        <w:numPr>
          <w:ilvl w:val="1"/>
          <w:numId w:val="137"/>
        </w:numPr>
        <w:tabs>
          <w:tab w:val="left" w:pos="1181"/>
        </w:tabs>
        <w:ind w:left="1180" w:hanging="222"/>
      </w:pPr>
      <w:r>
        <w:t>When development is being implemented without approved</w:t>
      </w:r>
      <w:r>
        <w:rPr>
          <w:spacing w:val="-3"/>
        </w:rPr>
        <w:t xml:space="preserve"> </w:t>
      </w:r>
      <w:r>
        <w:t>permits.</w:t>
      </w:r>
    </w:p>
    <w:p w14:paraId="7C8B414B" w14:textId="77777777" w:rsidR="009D1F8C" w:rsidRDefault="009D1F8C">
      <w:pPr>
        <w:pStyle w:val="BodyText"/>
        <w:spacing w:before="10"/>
        <w:rPr>
          <w:sz w:val="21"/>
        </w:rPr>
      </w:pPr>
    </w:p>
    <w:p w14:paraId="0554C818" w14:textId="77777777" w:rsidR="009D1F8C" w:rsidRDefault="00274D41">
      <w:pPr>
        <w:pStyle w:val="ListParagraph"/>
        <w:numPr>
          <w:ilvl w:val="1"/>
          <w:numId w:val="137"/>
        </w:numPr>
        <w:tabs>
          <w:tab w:val="left" w:pos="1181"/>
        </w:tabs>
        <w:ind w:left="1180" w:hanging="222"/>
      </w:pPr>
      <w:r>
        <w:t xml:space="preserve">When non – </w:t>
      </w:r>
      <w:proofErr w:type="gramStart"/>
      <w:r>
        <w:t>complying</w:t>
      </w:r>
      <w:proofErr w:type="gramEnd"/>
      <w:r>
        <w:t xml:space="preserve"> work is not stopped upon receipt of a written notice of</w:t>
      </w:r>
      <w:r>
        <w:rPr>
          <w:spacing w:val="-9"/>
        </w:rPr>
        <w:t xml:space="preserve"> </w:t>
      </w:r>
      <w:r>
        <w:t>violation.</w:t>
      </w:r>
    </w:p>
    <w:p w14:paraId="208CFF49" w14:textId="77777777" w:rsidR="009D1F8C" w:rsidRDefault="009D1F8C">
      <w:pPr>
        <w:jc w:val="both"/>
        <w:sectPr w:rsidR="009D1F8C">
          <w:pgSz w:w="12240" w:h="15840"/>
          <w:pgMar w:top="940" w:right="700" w:bottom="2280" w:left="840" w:header="727" w:footer="2061" w:gutter="0"/>
          <w:cols w:space="720"/>
        </w:sectPr>
      </w:pPr>
    </w:p>
    <w:p w14:paraId="5C2A60B2" w14:textId="77777777" w:rsidR="009D1F8C" w:rsidRDefault="009D1F8C">
      <w:pPr>
        <w:pStyle w:val="BodyText"/>
        <w:rPr>
          <w:sz w:val="20"/>
        </w:rPr>
      </w:pPr>
    </w:p>
    <w:p w14:paraId="60CC69F3" w14:textId="77777777" w:rsidR="009D1F8C" w:rsidRDefault="00274D41">
      <w:pPr>
        <w:pStyle w:val="Heading1"/>
        <w:spacing w:before="259"/>
        <w:ind w:left="3524" w:right="3646" w:firstLine="932"/>
        <w:jc w:val="left"/>
      </w:pPr>
      <w:bookmarkStart w:id="9" w:name="UDC_Chapter_6_Adopted_02282011"/>
      <w:bookmarkEnd w:id="9"/>
      <w:r>
        <w:rPr>
          <w:u w:val="thick"/>
        </w:rPr>
        <w:t>Chapter Six</w:t>
      </w:r>
      <w:r>
        <w:t xml:space="preserve"> Stormwater Management</w:t>
      </w:r>
    </w:p>
    <w:p w14:paraId="1D096E97" w14:textId="77777777" w:rsidR="009D1F8C" w:rsidRDefault="009D1F8C">
      <w:pPr>
        <w:pStyle w:val="BodyText"/>
        <w:spacing w:before="2"/>
        <w:rPr>
          <w:b/>
          <w:sz w:val="16"/>
        </w:rPr>
      </w:pPr>
    </w:p>
    <w:p w14:paraId="0DE44C22" w14:textId="77777777" w:rsidR="009D1F8C" w:rsidRDefault="00274D41">
      <w:pPr>
        <w:pStyle w:val="Heading2"/>
        <w:numPr>
          <w:ilvl w:val="0"/>
          <w:numId w:val="135"/>
        </w:numPr>
        <w:tabs>
          <w:tab w:val="left" w:pos="941"/>
        </w:tabs>
        <w:spacing w:before="90"/>
        <w:jc w:val="both"/>
      </w:pPr>
      <w:r>
        <w:t>Purpose</w:t>
      </w:r>
    </w:p>
    <w:p w14:paraId="0A496D73" w14:textId="77777777" w:rsidR="009D1F8C" w:rsidRDefault="009D1F8C">
      <w:pPr>
        <w:pStyle w:val="BodyText"/>
        <w:spacing w:before="10"/>
        <w:rPr>
          <w:b/>
          <w:sz w:val="23"/>
        </w:rPr>
      </w:pPr>
    </w:p>
    <w:p w14:paraId="3DF897FD" w14:textId="77777777" w:rsidR="009D1F8C" w:rsidRDefault="00274D41">
      <w:pPr>
        <w:pStyle w:val="BodyText"/>
        <w:ind w:left="599" w:right="735"/>
        <w:jc w:val="both"/>
      </w:pPr>
      <w:r>
        <w:t>Land development projects and associated increases in impervious cover alter the hydrologic response of local watersheds and increase stormwater runoff rates and volumes, flooding, stream channel erosion, and sediment transport and deposition; this stormwater runoff contributes to increased quantities of water- borne pollutants, and; stormwater runoff, soil erosion and nonpoint source pollution can be controlled and minimized through the regulation of stormwater runoff from development sites.</w:t>
      </w:r>
    </w:p>
    <w:p w14:paraId="04EB9C21" w14:textId="77777777" w:rsidR="009D1F8C" w:rsidRDefault="009D1F8C">
      <w:pPr>
        <w:pStyle w:val="BodyText"/>
      </w:pPr>
    </w:p>
    <w:p w14:paraId="5DD161F2" w14:textId="77777777" w:rsidR="009D1F8C" w:rsidRDefault="00274D41">
      <w:pPr>
        <w:pStyle w:val="BodyText"/>
        <w:ind w:left="600" w:right="736"/>
        <w:jc w:val="both"/>
      </w:pPr>
      <w:r>
        <w:t>Therefore, the City of Douglas establishes this set of water quality and quantity policies applicable to all surface waters to provide reasonable guidance for the regulation of stormwater runoff for the purpose of protecting local water resources from degradation. It is determined that the regulation of stormwater runoff discharges from land development projects and other construction activities in order to control and minimize increases in stormwater runoff rates and volumes, soil erosion, stream channel erosion, and nonpoint source pollution associated with stormwater runoff is in the public interest and will prevent threats to public health and</w:t>
      </w:r>
      <w:r>
        <w:rPr>
          <w:spacing w:val="-1"/>
        </w:rPr>
        <w:t xml:space="preserve"> </w:t>
      </w:r>
      <w:r>
        <w:t>safety.</w:t>
      </w:r>
    </w:p>
    <w:p w14:paraId="44A77773" w14:textId="77777777" w:rsidR="009D1F8C" w:rsidRDefault="009D1F8C">
      <w:pPr>
        <w:pStyle w:val="BodyText"/>
      </w:pPr>
    </w:p>
    <w:p w14:paraId="679E5E40" w14:textId="77777777" w:rsidR="009D1F8C" w:rsidRDefault="00274D41">
      <w:pPr>
        <w:pStyle w:val="BodyText"/>
        <w:ind w:left="600" w:right="742"/>
        <w:jc w:val="both"/>
      </w:pPr>
      <w:r>
        <w:t>The purpose of this ordinance is to establish minimum stormwater management requirements and controls to protect and safeguard the general health, safety, and welfare of the public residing in watersheds within this jurisdiction. This ordinance seeks to meet that purpose through the following objectives:</w:t>
      </w:r>
    </w:p>
    <w:p w14:paraId="4192B788" w14:textId="77777777" w:rsidR="009D1F8C" w:rsidRDefault="009D1F8C">
      <w:pPr>
        <w:pStyle w:val="BodyText"/>
      </w:pPr>
    </w:p>
    <w:p w14:paraId="3497C708" w14:textId="77777777" w:rsidR="009D1F8C" w:rsidRDefault="00274D41">
      <w:pPr>
        <w:pStyle w:val="ListParagraph"/>
        <w:numPr>
          <w:ilvl w:val="0"/>
          <w:numId w:val="134"/>
        </w:numPr>
        <w:tabs>
          <w:tab w:val="left" w:pos="824"/>
        </w:tabs>
        <w:ind w:right="738" w:firstLine="0"/>
      </w:pPr>
      <w:r>
        <w:t>Minimize increases in stormwater runoff from any development in order to reduce flooding, siltation, increases in stream temperature, streambank erosion and maintain the integrity of stream</w:t>
      </w:r>
      <w:r>
        <w:rPr>
          <w:spacing w:val="-14"/>
        </w:rPr>
        <w:t xml:space="preserve"> </w:t>
      </w:r>
      <w:r>
        <w:t>channels;</w:t>
      </w:r>
    </w:p>
    <w:p w14:paraId="3DBB4397" w14:textId="77777777" w:rsidR="009D1F8C" w:rsidRDefault="009D1F8C">
      <w:pPr>
        <w:pStyle w:val="BodyText"/>
        <w:spacing w:before="11"/>
        <w:rPr>
          <w:sz w:val="21"/>
        </w:rPr>
      </w:pPr>
    </w:p>
    <w:p w14:paraId="541CCED9" w14:textId="77777777" w:rsidR="009D1F8C" w:rsidRDefault="00274D41">
      <w:pPr>
        <w:pStyle w:val="ListParagraph"/>
        <w:numPr>
          <w:ilvl w:val="0"/>
          <w:numId w:val="134"/>
        </w:numPr>
        <w:tabs>
          <w:tab w:val="left" w:pos="823"/>
        </w:tabs>
        <w:ind w:right="736" w:firstLine="0"/>
      </w:pPr>
      <w:r>
        <w:t>Minimize increases in nonpoint source pollution caused by stormwater runoff from development which would otherwise degrade local water</w:t>
      </w:r>
      <w:r>
        <w:rPr>
          <w:spacing w:val="-1"/>
        </w:rPr>
        <w:t xml:space="preserve"> </w:t>
      </w:r>
      <w:r>
        <w:t>quality;</w:t>
      </w:r>
    </w:p>
    <w:p w14:paraId="7038303F" w14:textId="77777777" w:rsidR="009D1F8C" w:rsidRDefault="009D1F8C">
      <w:pPr>
        <w:pStyle w:val="BodyText"/>
      </w:pPr>
    </w:p>
    <w:p w14:paraId="369FE3CA" w14:textId="77777777" w:rsidR="009D1F8C" w:rsidRDefault="00274D41">
      <w:pPr>
        <w:pStyle w:val="ListParagraph"/>
        <w:numPr>
          <w:ilvl w:val="0"/>
          <w:numId w:val="134"/>
        </w:numPr>
        <w:tabs>
          <w:tab w:val="left" w:pos="808"/>
        </w:tabs>
        <w:spacing w:before="1"/>
        <w:ind w:right="739" w:firstLine="0"/>
      </w:pPr>
      <w:r>
        <w:t>Minimize the total annual volume of surface water runoff which flows from any specific site during and following development to not exceed the pre-development hydrologic</w:t>
      </w:r>
      <w:r>
        <w:rPr>
          <w:spacing w:val="-4"/>
        </w:rPr>
        <w:t xml:space="preserve"> </w:t>
      </w:r>
      <w:r>
        <w:t>regime;</w:t>
      </w:r>
    </w:p>
    <w:p w14:paraId="2EF27C73" w14:textId="77777777" w:rsidR="009D1F8C" w:rsidRDefault="009D1F8C">
      <w:pPr>
        <w:pStyle w:val="BodyText"/>
        <w:spacing w:before="10"/>
        <w:rPr>
          <w:sz w:val="21"/>
        </w:rPr>
      </w:pPr>
    </w:p>
    <w:p w14:paraId="279D06DE" w14:textId="77777777" w:rsidR="009D1F8C" w:rsidRDefault="00274D41">
      <w:pPr>
        <w:pStyle w:val="ListParagraph"/>
        <w:numPr>
          <w:ilvl w:val="0"/>
          <w:numId w:val="134"/>
        </w:numPr>
        <w:tabs>
          <w:tab w:val="left" w:pos="854"/>
        </w:tabs>
        <w:ind w:right="735" w:firstLine="0"/>
      </w:pPr>
      <w:r>
        <w:t>Reduce stormwater runoff rates and volumes, soil erosion and nonpoint source pollution, wherever possible, through stormwater management controls and to ensure that these management controls are properly maintained and pose no threat to public safety.</w:t>
      </w:r>
    </w:p>
    <w:p w14:paraId="4E1D4A3D" w14:textId="77777777" w:rsidR="009D1F8C" w:rsidRDefault="009D1F8C">
      <w:pPr>
        <w:pStyle w:val="BodyText"/>
        <w:spacing w:before="1"/>
      </w:pPr>
    </w:p>
    <w:p w14:paraId="54B5ECF6" w14:textId="77777777" w:rsidR="009D1F8C" w:rsidRDefault="00274D41">
      <w:pPr>
        <w:pStyle w:val="ListParagraph"/>
        <w:numPr>
          <w:ilvl w:val="0"/>
          <w:numId w:val="134"/>
        </w:numPr>
        <w:tabs>
          <w:tab w:val="left" w:pos="808"/>
        </w:tabs>
        <w:ind w:left="807" w:hanging="208"/>
      </w:pPr>
      <w:r>
        <w:t>To provide a guideline of minimum stormwater requirements for developers and property</w:t>
      </w:r>
      <w:r>
        <w:rPr>
          <w:spacing w:val="-8"/>
        </w:rPr>
        <w:t xml:space="preserve"> </w:t>
      </w:r>
      <w:r>
        <w:t>owners;</w:t>
      </w:r>
    </w:p>
    <w:p w14:paraId="62507B4C" w14:textId="77777777" w:rsidR="009D1F8C" w:rsidRDefault="009D1F8C">
      <w:pPr>
        <w:pStyle w:val="BodyText"/>
        <w:spacing w:before="11"/>
        <w:rPr>
          <w:sz w:val="21"/>
        </w:rPr>
      </w:pPr>
    </w:p>
    <w:p w14:paraId="4496FBF5" w14:textId="77777777" w:rsidR="009D1F8C" w:rsidRDefault="00274D41">
      <w:pPr>
        <w:pStyle w:val="ListParagraph"/>
        <w:numPr>
          <w:ilvl w:val="0"/>
          <w:numId w:val="134"/>
        </w:numPr>
        <w:tabs>
          <w:tab w:val="left" w:pos="784"/>
        </w:tabs>
        <w:ind w:left="783" w:hanging="184"/>
      </w:pPr>
      <w:r>
        <w:t>To assist in maintaining eligibility in the National Flood Insurance</w:t>
      </w:r>
      <w:r>
        <w:rPr>
          <w:spacing w:val="-4"/>
        </w:rPr>
        <w:t xml:space="preserve"> </w:t>
      </w:r>
      <w:r>
        <w:t>Program.</w:t>
      </w:r>
    </w:p>
    <w:p w14:paraId="6F4CCEAD" w14:textId="77777777" w:rsidR="009D1F8C" w:rsidRDefault="009D1F8C">
      <w:pPr>
        <w:pStyle w:val="BodyText"/>
        <w:spacing w:before="2"/>
        <w:rPr>
          <w:sz w:val="24"/>
        </w:rPr>
      </w:pPr>
    </w:p>
    <w:p w14:paraId="70A1B988" w14:textId="77777777" w:rsidR="009D1F8C" w:rsidRDefault="00274D41">
      <w:pPr>
        <w:pStyle w:val="Heading4"/>
        <w:numPr>
          <w:ilvl w:val="0"/>
          <w:numId w:val="135"/>
        </w:numPr>
        <w:tabs>
          <w:tab w:val="left" w:pos="912"/>
        </w:tabs>
        <w:ind w:left="911" w:hanging="312"/>
        <w:jc w:val="both"/>
      </w:pPr>
      <w:r>
        <w:t>Applicability</w:t>
      </w:r>
    </w:p>
    <w:p w14:paraId="07578BD3" w14:textId="77777777" w:rsidR="009D1F8C" w:rsidRDefault="009D1F8C">
      <w:pPr>
        <w:pStyle w:val="BodyText"/>
        <w:spacing w:before="10"/>
        <w:rPr>
          <w:b/>
          <w:sz w:val="23"/>
        </w:rPr>
      </w:pPr>
    </w:p>
    <w:p w14:paraId="449BC30B" w14:textId="77777777" w:rsidR="009D1F8C" w:rsidRDefault="00274D41">
      <w:pPr>
        <w:pStyle w:val="BodyText"/>
        <w:spacing w:before="1"/>
        <w:ind w:left="600" w:right="735"/>
        <w:jc w:val="both"/>
      </w:pPr>
      <w:r>
        <w:t>This ordinance shall be applicable to all projects causing an increase in stormwater runoff quantity by the addition of impervious surfaces, unless eligible for an exemption or granted a variance by the City of Douglas under the specifications of this Code. This Code also applies to land development activities that are smaller than the minimum applicability criteria if such activities are part of a larger common plan of development that meets the following applicability criteria, even though multiple separate and distinct land development activities may take place at different times on different schedules.</w:t>
      </w:r>
    </w:p>
    <w:p w14:paraId="269648FA" w14:textId="77777777" w:rsidR="009D1F8C" w:rsidRDefault="009D1F8C">
      <w:pPr>
        <w:jc w:val="both"/>
        <w:sectPr w:rsidR="009D1F8C">
          <w:headerReference w:type="default" r:id="rId38"/>
          <w:footerReference w:type="default" r:id="rId39"/>
          <w:pgSz w:w="12240" w:h="15840"/>
          <w:pgMar w:top="940" w:right="700" w:bottom="1200" w:left="840" w:header="727" w:footer="1019" w:gutter="0"/>
          <w:pgNumType w:start="1"/>
          <w:cols w:space="720"/>
        </w:sectPr>
      </w:pPr>
    </w:p>
    <w:p w14:paraId="6E7A5956" w14:textId="77777777" w:rsidR="009D1F8C" w:rsidRDefault="009D1F8C">
      <w:pPr>
        <w:pStyle w:val="BodyText"/>
        <w:rPr>
          <w:sz w:val="20"/>
        </w:rPr>
      </w:pPr>
    </w:p>
    <w:p w14:paraId="66C2331F" w14:textId="77777777" w:rsidR="009D1F8C" w:rsidRDefault="009D1F8C">
      <w:pPr>
        <w:pStyle w:val="BodyText"/>
        <w:spacing w:before="5"/>
      </w:pPr>
    </w:p>
    <w:p w14:paraId="43302845" w14:textId="77777777" w:rsidR="009D1F8C" w:rsidRDefault="00274D41">
      <w:pPr>
        <w:pStyle w:val="BodyText"/>
        <w:ind w:left="600" w:right="736"/>
        <w:jc w:val="both"/>
      </w:pPr>
      <w:r>
        <w:t>To prevent the adverse impacts of stormwater runoff, the City of Douglas has developed a set of performance standards that must be met at new development and redevelopment sites. These standards apply to any construction activity disturbing 1.0 acres or more and to construction activity disturbing less than 1.0 acres that increases the amount of impervious area by 10 percent.</w:t>
      </w:r>
    </w:p>
    <w:p w14:paraId="2985AA25" w14:textId="77777777" w:rsidR="009D1F8C" w:rsidRDefault="009D1F8C">
      <w:pPr>
        <w:pStyle w:val="BodyText"/>
        <w:spacing w:before="11"/>
        <w:rPr>
          <w:sz w:val="21"/>
        </w:rPr>
      </w:pPr>
    </w:p>
    <w:p w14:paraId="07DD276F" w14:textId="77777777" w:rsidR="009D1F8C" w:rsidRDefault="00274D41">
      <w:pPr>
        <w:pStyle w:val="BodyText"/>
        <w:ind w:left="599"/>
        <w:jc w:val="both"/>
      </w:pPr>
      <w:r>
        <w:t>The following activities may be exempt from these stormwater performance criteria:</w:t>
      </w:r>
    </w:p>
    <w:p w14:paraId="4A3E8692" w14:textId="77777777" w:rsidR="009D1F8C" w:rsidRDefault="00274D41">
      <w:pPr>
        <w:pStyle w:val="ListParagraph"/>
        <w:numPr>
          <w:ilvl w:val="0"/>
          <w:numId w:val="133"/>
        </w:numPr>
        <w:tabs>
          <w:tab w:val="left" w:pos="821"/>
        </w:tabs>
        <w:spacing w:before="184"/>
        <w:ind w:right="736" w:firstLine="0"/>
      </w:pPr>
      <w:r>
        <w:t>Any logging and agricultural activity which is consistent with an approved soil conservation plan or a timber management plan prepared or approved by the State of Georgia or other applicable regulatory authority, as</w:t>
      </w:r>
      <w:r>
        <w:rPr>
          <w:spacing w:val="-2"/>
        </w:rPr>
        <w:t xml:space="preserve"> </w:t>
      </w:r>
      <w:r>
        <w:t>applicable;</w:t>
      </w:r>
    </w:p>
    <w:p w14:paraId="5BBD602F" w14:textId="77777777" w:rsidR="009D1F8C" w:rsidRDefault="009D1F8C">
      <w:pPr>
        <w:pStyle w:val="BodyText"/>
        <w:spacing w:before="11"/>
        <w:rPr>
          <w:sz w:val="21"/>
        </w:rPr>
      </w:pPr>
    </w:p>
    <w:p w14:paraId="0B1FE06A" w14:textId="77777777" w:rsidR="009D1F8C" w:rsidRDefault="00274D41">
      <w:pPr>
        <w:pStyle w:val="ListParagraph"/>
        <w:numPr>
          <w:ilvl w:val="0"/>
          <w:numId w:val="133"/>
        </w:numPr>
        <w:tabs>
          <w:tab w:val="left" w:pos="830"/>
        </w:tabs>
        <w:ind w:right="737" w:firstLine="0"/>
      </w:pPr>
      <w:r>
        <w:t>Single-family structures if the lot is not part of a common development; Additions or modifications to existing single family</w:t>
      </w:r>
      <w:r>
        <w:rPr>
          <w:spacing w:val="1"/>
        </w:rPr>
        <w:t xml:space="preserve"> </w:t>
      </w:r>
      <w:r>
        <w:t>structures;</w:t>
      </w:r>
    </w:p>
    <w:p w14:paraId="60F10737" w14:textId="77777777" w:rsidR="009D1F8C" w:rsidRDefault="009D1F8C">
      <w:pPr>
        <w:pStyle w:val="BodyText"/>
        <w:spacing w:before="1"/>
      </w:pPr>
    </w:p>
    <w:p w14:paraId="19AEB87A" w14:textId="77777777" w:rsidR="009D1F8C" w:rsidRDefault="00274D41">
      <w:pPr>
        <w:pStyle w:val="ListParagraph"/>
        <w:numPr>
          <w:ilvl w:val="0"/>
          <w:numId w:val="133"/>
        </w:numPr>
        <w:tabs>
          <w:tab w:val="left" w:pos="849"/>
        </w:tabs>
        <w:ind w:right="735" w:firstLine="0"/>
      </w:pPr>
      <w:r>
        <w:t>Developments that do not disturb more than 1.0 acres of land and do not increase the amount of impervious surface area by at least 10%, provided the developments are not part of a larger common development plan. Documentation must be provided by the developer or his qualified representative as determined by the City of</w:t>
      </w:r>
      <w:r>
        <w:rPr>
          <w:spacing w:val="-2"/>
        </w:rPr>
        <w:t xml:space="preserve"> </w:t>
      </w:r>
      <w:r>
        <w:t>Douglas;</w:t>
      </w:r>
    </w:p>
    <w:p w14:paraId="5EE7DE96" w14:textId="77777777" w:rsidR="009D1F8C" w:rsidRDefault="009D1F8C">
      <w:pPr>
        <w:pStyle w:val="BodyText"/>
        <w:spacing w:before="11"/>
        <w:rPr>
          <w:sz w:val="21"/>
        </w:rPr>
      </w:pPr>
    </w:p>
    <w:p w14:paraId="0052F82A" w14:textId="77777777" w:rsidR="009D1F8C" w:rsidRDefault="00274D41">
      <w:pPr>
        <w:pStyle w:val="ListParagraph"/>
        <w:numPr>
          <w:ilvl w:val="0"/>
          <w:numId w:val="133"/>
        </w:numPr>
        <w:tabs>
          <w:tab w:val="left" w:pos="854"/>
        </w:tabs>
        <w:ind w:right="739" w:firstLine="0"/>
      </w:pPr>
      <w:r>
        <w:t>Repairs to any stormwater treatment practice deemed necessary by and/or approved by the City of Douglas.</w:t>
      </w:r>
    </w:p>
    <w:p w14:paraId="0A07044E" w14:textId="77777777" w:rsidR="009D1F8C" w:rsidRDefault="009D1F8C">
      <w:pPr>
        <w:pStyle w:val="BodyText"/>
        <w:spacing w:before="11"/>
        <w:rPr>
          <w:sz w:val="21"/>
        </w:rPr>
      </w:pPr>
    </w:p>
    <w:p w14:paraId="4A3CDBC9" w14:textId="77777777" w:rsidR="009D1F8C" w:rsidRDefault="00274D41">
      <w:pPr>
        <w:pStyle w:val="BodyText"/>
        <w:ind w:left="600" w:right="737"/>
        <w:jc w:val="both"/>
      </w:pPr>
      <w:r>
        <w:t xml:space="preserve">When a site development plan is submitted that qualifies as a redevelopment project as defined in Section 2 of this Code, decisions on permitting and on-site stormwater requirements shall be governed by this Section. These stormwater requirements are dependent on the amount of increase in stormwater runoff created by the redevelopment and its impact on water quality. Final authorization of all redevelopment projects will be determined after a review by Code Enforcement – Community Development Department, in no case shall the stormwater runoff be increased by more than 1.0 cubic foot per second for a </w:t>
      </w:r>
      <w:proofErr w:type="gramStart"/>
      <w:r>
        <w:t>10 year</w:t>
      </w:r>
      <w:proofErr w:type="gramEnd"/>
      <w:r>
        <w:t xml:space="preserve"> frequency storm event, without providing adequate stormwater management.</w:t>
      </w:r>
    </w:p>
    <w:p w14:paraId="1BC87FC2" w14:textId="77777777" w:rsidR="009D1F8C" w:rsidRDefault="00274D41">
      <w:pPr>
        <w:pStyle w:val="Heading4"/>
        <w:numPr>
          <w:ilvl w:val="0"/>
          <w:numId w:val="135"/>
        </w:numPr>
        <w:tabs>
          <w:tab w:val="left" w:pos="912"/>
        </w:tabs>
        <w:spacing w:before="185"/>
        <w:ind w:left="911" w:hanging="312"/>
        <w:jc w:val="both"/>
      </w:pPr>
      <w:r>
        <w:t>Compatibility with Other Permit and Code Requirements</w:t>
      </w:r>
    </w:p>
    <w:p w14:paraId="75DA068C" w14:textId="77777777" w:rsidR="009D1F8C" w:rsidRDefault="009D1F8C">
      <w:pPr>
        <w:pStyle w:val="BodyText"/>
        <w:spacing w:before="11"/>
        <w:rPr>
          <w:b/>
          <w:sz w:val="21"/>
        </w:rPr>
      </w:pPr>
    </w:p>
    <w:p w14:paraId="483A173B" w14:textId="77777777" w:rsidR="009D1F8C" w:rsidRDefault="00274D41">
      <w:pPr>
        <w:pStyle w:val="BodyText"/>
        <w:ind w:left="600" w:right="738"/>
        <w:jc w:val="both"/>
      </w:pPr>
      <w:r>
        <w:t>This section is not intended to interfere with, abrogate, or annul any other section of the Code, rule or regulation, statute, or other provision of law. The requirements of this section should be considered minimum requirements, and where any provision of this Section imposes restrictions different from those imposed by any other section of this Code, rule or regulation, or other provision of law, whichever provisions are more restrictive or impose higher protective standards for human health or the environment shall be considered to take precedence.</w:t>
      </w:r>
    </w:p>
    <w:p w14:paraId="7799FB56" w14:textId="77777777" w:rsidR="009D1F8C" w:rsidRDefault="009D1F8C">
      <w:pPr>
        <w:pStyle w:val="BodyText"/>
        <w:spacing w:before="1"/>
        <w:rPr>
          <w:sz w:val="24"/>
        </w:rPr>
      </w:pPr>
    </w:p>
    <w:p w14:paraId="694C0854" w14:textId="77777777" w:rsidR="009D1F8C" w:rsidRDefault="00274D41">
      <w:pPr>
        <w:pStyle w:val="Heading4"/>
        <w:numPr>
          <w:ilvl w:val="0"/>
          <w:numId w:val="135"/>
        </w:numPr>
        <w:tabs>
          <w:tab w:val="left" w:pos="912"/>
        </w:tabs>
        <w:ind w:left="911" w:hanging="312"/>
        <w:jc w:val="both"/>
      </w:pPr>
      <w:r>
        <w:t>Permit</w:t>
      </w:r>
      <w:r>
        <w:rPr>
          <w:spacing w:val="-1"/>
        </w:rPr>
        <w:t xml:space="preserve"> </w:t>
      </w:r>
      <w:r>
        <w:t>Required</w:t>
      </w:r>
    </w:p>
    <w:p w14:paraId="24E8628C" w14:textId="77777777" w:rsidR="009D1F8C" w:rsidRDefault="009D1F8C">
      <w:pPr>
        <w:pStyle w:val="BodyText"/>
        <w:spacing w:before="11"/>
        <w:rPr>
          <w:b/>
          <w:sz w:val="21"/>
        </w:rPr>
      </w:pPr>
    </w:p>
    <w:p w14:paraId="02195B25" w14:textId="77777777" w:rsidR="009D1F8C" w:rsidRDefault="00274D41">
      <w:pPr>
        <w:pStyle w:val="BodyText"/>
        <w:ind w:left="600" w:right="737"/>
        <w:jc w:val="both"/>
        <w:rPr>
          <w:sz w:val="24"/>
        </w:rPr>
      </w:pPr>
      <w:r>
        <w:t>No landowner or operator shall receive any of the permits required without first meeting the requirements of this Code prior to commencing the proposed activity</w:t>
      </w:r>
      <w:r>
        <w:rPr>
          <w:sz w:val="24"/>
        </w:rPr>
        <w:t>.</w:t>
      </w:r>
    </w:p>
    <w:p w14:paraId="21CA5C75" w14:textId="77777777" w:rsidR="009D1F8C" w:rsidRDefault="00274D41">
      <w:pPr>
        <w:pStyle w:val="Heading4"/>
        <w:numPr>
          <w:ilvl w:val="0"/>
          <w:numId w:val="135"/>
        </w:numPr>
        <w:tabs>
          <w:tab w:val="left" w:pos="912"/>
        </w:tabs>
        <w:spacing w:before="185"/>
        <w:ind w:left="911" w:hanging="312"/>
        <w:jc w:val="both"/>
      </w:pPr>
      <w:r>
        <w:t>Application</w:t>
      </w:r>
      <w:r>
        <w:rPr>
          <w:spacing w:val="-1"/>
        </w:rPr>
        <w:t xml:space="preserve"> </w:t>
      </w:r>
      <w:r>
        <w:t>Requirements</w:t>
      </w:r>
    </w:p>
    <w:p w14:paraId="6B49A8F4" w14:textId="77777777" w:rsidR="009D1F8C" w:rsidRDefault="009D1F8C">
      <w:pPr>
        <w:pStyle w:val="BodyText"/>
        <w:spacing w:before="10"/>
        <w:rPr>
          <w:b/>
          <w:sz w:val="21"/>
        </w:rPr>
      </w:pPr>
    </w:p>
    <w:p w14:paraId="03E38F2E" w14:textId="77777777" w:rsidR="009D1F8C" w:rsidRDefault="00274D41">
      <w:pPr>
        <w:pStyle w:val="BodyText"/>
        <w:ind w:left="599" w:right="736"/>
        <w:jc w:val="both"/>
      </w:pPr>
      <w:r>
        <w:t>Unless specifically excluded by this Code, any landowner or operator desiring a stormwater management permit for a land disturbance activity shall submit to the City of Douglas a permit application on the form provided for that purpose.</w:t>
      </w:r>
    </w:p>
    <w:p w14:paraId="4BF898F9" w14:textId="77777777" w:rsidR="009D1F8C" w:rsidRDefault="009D1F8C">
      <w:pPr>
        <w:jc w:val="both"/>
        <w:sectPr w:rsidR="009D1F8C">
          <w:pgSz w:w="12240" w:h="15840"/>
          <w:pgMar w:top="940" w:right="700" w:bottom="1200" w:left="840" w:header="727" w:footer="1019" w:gutter="0"/>
          <w:cols w:space="720"/>
        </w:sectPr>
      </w:pPr>
    </w:p>
    <w:p w14:paraId="1B116A51" w14:textId="77777777" w:rsidR="009D1F8C" w:rsidRDefault="009D1F8C">
      <w:pPr>
        <w:pStyle w:val="BodyText"/>
        <w:rPr>
          <w:sz w:val="20"/>
        </w:rPr>
      </w:pPr>
    </w:p>
    <w:p w14:paraId="06286172" w14:textId="77777777" w:rsidR="009D1F8C" w:rsidRDefault="009D1F8C">
      <w:pPr>
        <w:pStyle w:val="BodyText"/>
        <w:spacing w:before="5"/>
      </w:pPr>
    </w:p>
    <w:p w14:paraId="562F18D8" w14:textId="77777777" w:rsidR="009D1F8C" w:rsidRDefault="00274D41">
      <w:pPr>
        <w:pStyle w:val="BodyText"/>
        <w:ind w:left="600" w:right="738"/>
        <w:jc w:val="both"/>
      </w:pPr>
      <w:r>
        <w:t>Unless otherwise accepted by this Code, a permit application must be accompanied by the following in order that the permit application can be considered:</w:t>
      </w:r>
    </w:p>
    <w:p w14:paraId="67D90CC7" w14:textId="77777777" w:rsidR="009D1F8C" w:rsidRDefault="009D1F8C">
      <w:pPr>
        <w:pStyle w:val="BodyText"/>
        <w:spacing w:before="10"/>
        <w:rPr>
          <w:sz w:val="21"/>
        </w:rPr>
      </w:pPr>
    </w:p>
    <w:p w14:paraId="0CCC273B" w14:textId="77777777" w:rsidR="009D1F8C" w:rsidRDefault="00274D41">
      <w:pPr>
        <w:pStyle w:val="ListParagraph"/>
        <w:numPr>
          <w:ilvl w:val="0"/>
          <w:numId w:val="132"/>
        </w:numPr>
        <w:tabs>
          <w:tab w:val="left" w:pos="808"/>
        </w:tabs>
        <w:spacing w:before="1"/>
      </w:pPr>
      <w:r>
        <w:t>a stormwater management concept plan, and</w:t>
      </w:r>
    </w:p>
    <w:p w14:paraId="0F09BC5B" w14:textId="77777777" w:rsidR="009D1F8C" w:rsidRDefault="009D1F8C">
      <w:pPr>
        <w:pStyle w:val="BodyText"/>
      </w:pPr>
    </w:p>
    <w:p w14:paraId="038BB233" w14:textId="77777777" w:rsidR="009D1F8C" w:rsidRDefault="00274D41">
      <w:pPr>
        <w:pStyle w:val="ListParagraph"/>
        <w:numPr>
          <w:ilvl w:val="0"/>
          <w:numId w:val="132"/>
        </w:numPr>
        <w:tabs>
          <w:tab w:val="left" w:pos="821"/>
        </w:tabs>
        <w:ind w:left="820" w:hanging="221"/>
      </w:pPr>
      <w:r>
        <w:t>a maintenance agreement,</w:t>
      </w:r>
      <w:r>
        <w:rPr>
          <w:spacing w:val="-1"/>
        </w:rPr>
        <w:t xml:space="preserve"> </w:t>
      </w:r>
      <w:r>
        <w:t>and</w:t>
      </w:r>
    </w:p>
    <w:p w14:paraId="213FF86A" w14:textId="77777777" w:rsidR="009D1F8C" w:rsidRDefault="009D1F8C">
      <w:pPr>
        <w:pStyle w:val="BodyText"/>
      </w:pPr>
    </w:p>
    <w:p w14:paraId="2E29C297" w14:textId="77777777" w:rsidR="009D1F8C" w:rsidRDefault="00274D41">
      <w:pPr>
        <w:pStyle w:val="ListParagraph"/>
        <w:numPr>
          <w:ilvl w:val="0"/>
          <w:numId w:val="132"/>
        </w:numPr>
        <w:tabs>
          <w:tab w:val="left" w:pos="808"/>
        </w:tabs>
        <w:spacing w:before="1"/>
      </w:pPr>
      <w:r>
        <w:t>a non-refundable permit review</w:t>
      </w:r>
      <w:r>
        <w:rPr>
          <w:spacing w:val="-1"/>
        </w:rPr>
        <w:t xml:space="preserve"> </w:t>
      </w:r>
      <w:r>
        <w:t>fee.</w:t>
      </w:r>
    </w:p>
    <w:p w14:paraId="131AEAA8" w14:textId="77777777" w:rsidR="009D1F8C" w:rsidRDefault="00274D41">
      <w:pPr>
        <w:pStyle w:val="BodyText"/>
        <w:spacing w:before="183"/>
        <w:ind w:left="600" w:right="736"/>
        <w:jc w:val="both"/>
      </w:pPr>
      <w:r>
        <w:t>The stormwater management plan shall be prepared to meet the requirements of this Code, the maintenance agreement shall be prepared to meet the requirements of Code, and fees shall be those established by the City Commission by Ordinance.</w:t>
      </w:r>
    </w:p>
    <w:p w14:paraId="0AA8F3AB" w14:textId="77777777" w:rsidR="009D1F8C" w:rsidRDefault="009D1F8C">
      <w:pPr>
        <w:pStyle w:val="BodyText"/>
        <w:spacing w:before="1"/>
        <w:rPr>
          <w:sz w:val="24"/>
        </w:rPr>
      </w:pPr>
    </w:p>
    <w:p w14:paraId="0E98A949" w14:textId="77777777" w:rsidR="009D1F8C" w:rsidRDefault="00274D41">
      <w:pPr>
        <w:pStyle w:val="Heading4"/>
        <w:numPr>
          <w:ilvl w:val="0"/>
          <w:numId w:val="135"/>
        </w:numPr>
        <w:tabs>
          <w:tab w:val="left" w:pos="912"/>
        </w:tabs>
        <w:ind w:left="911" w:hanging="312"/>
      </w:pPr>
      <w:r>
        <w:t>Application Review</w:t>
      </w:r>
      <w:r>
        <w:rPr>
          <w:spacing w:val="-1"/>
        </w:rPr>
        <w:t xml:space="preserve"> </w:t>
      </w:r>
      <w:r>
        <w:t>Fees</w:t>
      </w:r>
    </w:p>
    <w:p w14:paraId="11A317E9" w14:textId="77777777" w:rsidR="009D1F8C" w:rsidRDefault="009D1F8C">
      <w:pPr>
        <w:pStyle w:val="BodyText"/>
        <w:spacing w:before="11"/>
        <w:rPr>
          <w:b/>
          <w:sz w:val="21"/>
        </w:rPr>
      </w:pPr>
    </w:p>
    <w:p w14:paraId="38D8F693" w14:textId="77777777" w:rsidR="009D1F8C" w:rsidRDefault="00274D41">
      <w:pPr>
        <w:pStyle w:val="BodyText"/>
        <w:ind w:left="600" w:right="736"/>
        <w:jc w:val="both"/>
      </w:pPr>
      <w:r>
        <w:t>The fee for review of any land development application shall be based on the amount of land contained within the entire tract of land on which the new development or redevelopment is to be constructed.</w:t>
      </w:r>
    </w:p>
    <w:p w14:paraId="76783054" w14:textId="77777777" w:rsidR="009D1F8C" w:rsidRDefault="00274D41">
      <w:pPr>
        <w:pStyle w:val="Heading4"/>
        <w:numPr>
          <w:ilvl w:val="0"/>
          <w:numId w:val="135"/>
        </w:numPr>
        <w:tabs>
          <w:tab w:val="left" w:pos="912"/>
        </w:tabs>
        <w:spacing w:before="185"/>
        <w:ind w:left="911" w:hanging="312"/>
      </w:pPr>
      <w:r>
        <w:t>Application</w:t>
      </w:r>
      <w:r>
        <w:rPr>
          <w:spacing w:val="-1"/>
        </w:rPr>
        <w:t xml:space="preserve"> </w:t>
      </w:r>
      <w:r>
        <w:t>Procedure</w:t>
      </w:r>
    </w:p>
    <w:p w14:paraId="7BE2F8EE" w14:textId="77777777" w:rsidR="009D1F8C" w:rsidRDefault="009D1F8C">
      <w:pPr>
        <w:pStyle w:val="BodyText"/>
        <w:spacing w:before="9"/>
        <w:rPr>
          <w:b/>
          <w:sz w:val="21"/>
        </w:rPr>
      </w:pPr>
    </w:p>
    <w:p w14:paraId="4D74AA63" w14:textId="77777777" w:rsidR="009D1F8C" w:rsidRDefault="00274D41">
      <w:pPr>
        <w:pStyle w:val="BodyText"/>
        <w:spacing w:before="1"/>
        <w:ind w:left="600" w:right="736"/>
        <w:jc w:val="both"/>
      </w:pPr>
      <w:r>
        <w:t>The Community Development Department is designated responsible for the administration of this Code. The Community Development Department or its authorized representative in cooperation with the City Engineer shall be responsible for reviewing and approving/denying the development plans, on-site inspections of construction and maintenance, and initiation of enforcement actions when violations occur. The following procedures and/or requirements shall be followed:</w:t>
      </w:r>
    </w:p>
    <w:p w14:paraId="0FB96F69" w14:textId="77777777" w:rsidR="009D1F8C" w:rsidRDefault="009D1F8C">
      <w:pPr>
        <w:pStyle w:val="BodyText"/>
        <w:spacing w:before="2"/>
        <w:rPr>
          <w:sz w:val="24"/>
        </w:rPr>
      </w:pPr>
    </w:p>
    <w:p w14:paraId="57F3C1A5" w14:textId="77777777" w:rsidR="009D1F8C" w:rsidRDefault="00274D41">
      <w:pPr>
        <w:pStyle w:val="Heading4"/>
        <w:numPr>
          <w:ilvl w:val="0"/>
          <w:numId w:val="131"/>
        </w:numPr>
        <w:tabs>
          <w:tab w:val="left" w:pos="821"/>
        </w:tabs>
        <w:spacing w:line="252" w:lineRule="exact"/>
      </w:pPr>
      <w:r>
        <w:t>Application</w:t>
      </w:r>
      <w:r>
        <w:rPr>
          <w:spacing w:val="-1"/>
        </w:rPr>
        <w:t xml:space="preserve"> </w:t>
      </w:r>
      <w:r>
        <w:t>Submittal:</w:t>
      </w:r>
    </w:p>
    <w:p w14:paraId="3D58C11E" w14:textId="77777777" w:rsidR="009D1F8C" w:rsidRDefault="00274D41">
      <w:pPr>
        <w:pStyle w:val="BodyText"/>
        <w:ind w:left="600" w:right="738"/>
        <w:jc w:val="both"/>
      </w:pPr>
      <w:r>
        <w:t>The owner-developer or design engineer shall submit three (3) copies of plans and three (3) sets of computations to the Community Development Department.</w:t>
      </w:r>
    </w:p>
    <w:p w14:paraId="10F55E23" w14:textId="77777777" w:rsidR="009D1F8C" w:rsidRDefault="009D1F8C">
      <w:pPr>
        <w:pStyle w:val="BodyText"/>
        <w:spacing w:before="1"/>
      </w:pPr>
    </w:p>
    <w:p w14:paraId="30292E12" w14:textId="77777777" w:rsidR="009D1F8C" w:rsidRDefault="00274D41">
      <w:pPr>
        <w:pStyle w:val="Heading4"/>
        <w:numPr>
          <w:ilvl w:val="0"/>
          <w:numId w:val="131"/>
        </w:numPr>
        <w:tabs>
          <w:tab w:val="left" w:pos="833"/>
        </w:tabs>
        <w:spacing w:line="252" w:lineRule="exact"/>
        <w:ind w:left="832" w:hanging="233"/>
      </w:pPr>
      <w:r>
        <w:t>Application</w:t>
      </w:r>
      <w:r>
        <w:rPr>
          <w:spacing w:val="-1"/>
        </w:rPr>
        <w:t xml:space="preserve"> </w:t>
      </w:r>
      <w:r>
        <w:t>fees:</w:t>
      </w:r>
    </w:p>
    <w:p w14:paraId="36D93BB6" w14:textId="77777777" w:rsidR="009D1F8C" w:rsidRDefault="00274D41">
      <w:pPr>
        <w:pStyle w:val="BodyText"/>
        <w:spacing w:line="252" w:lineRule="exact"/>
        <w:ind w:left="600"/>
        <w:jc w:val="both"/>
      </w:pPr>
      <w:r>
        <w:t>A fee shall be charged for review of each application, according to the following schedule:</w:t>
      </w:r>
    </w:p>
    <w:p w14:paraId="46D4806C" w14:textId="77777777" w:rsidR="009D1F8C" w:rsidRDefault="009D1F8C">
      <w:pPr>
        <w:pStyle w:val="BodyText"/>
      </w:pPr>
    </w:p>
    <w:p w14:paraId="614F77C3" w14:textId="77777777" w:rsidR="009D1F8C" w:rsidRDefault="00274D41">
      <w:pPr>
        <w:pStyle w:val="Heading4"/>
        <w:ind w:left="959"/>
      </w:pPr>
      <w:r>
        <w:t>Table 6-1: Fee Schedule for Stormwater Management Review</w:t>
      </w:r>
    </w:p>
    <w:p w14:paraId="40B26D73" w14:textId="77777777" w:rsidR="009D1F8C" w:rsidRDefault="009D1F8C">
      <w:pPr>
        <w:pStyle w:val="BodyText"/>
        <w:rPr>
          <w:b/>
          <w:sz w:val="20"/>
        </w:rPr>
      </w:pPr>
    </w:p>
    <w:p w14:paraId="181DA70D" w14:textId="77777777" w:rsidR="009D1F8C" w:rsidRDefault="009D1F8C">
      <w:pPr>
        <w:pStyle w:val="BodyText"/>
        <w:rPr>
          <w:b/>
          <w:sz w:val="21"/>
        </w:rPr>
      </w:pPr>
    </w:p>
    <w:tbl>
      <w:tblPr>
        <w:tblW w:w="0" w:type="auto"/>
        <w:tblInd w:w="615"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firstRow="1" w:lastRow="1" w:firstColumn="1" w:lastColumn="1" w:noHBand="0" w:noVBand="0"/>
      </w:tblPr>
      <w:tblGrid>
        <w:gridCol w:w="4680"/>
        <w:gridCol w:w="4680"/>
      </w:tblGrid>
      <w:tr w:rsidR="009D1F8C" w14:paraId="064B7036" w14:textId="77777777">
        <w:trPr>
          <w:trHeight w:val="432"/>
        </w:trPr>
        <w:tc>
          <w:tcPr>
            <w:tcW w:w="4680" w:type="dxa"/>
            <w:tcBorders>
              <w:right w:val="single" w:sz="8" w:space="0" w:color="000000"/>
            </w:tcBorders>
          </w:tcPr>
          <w:p w14:paraId="449E6222" w14:textId="77777777" w:rsidR="009D1F8C" w:rsidRDefault="00274D41">
            <w:pPr>
              <w:pStyle w:val="TableParagraph"/>
              <w:spacing w:before="120"/>
              <w:ind w:left="1477"/>
              <w:rPr>
                <w:b/>
              </w:rPr>
            </w:pPr>
            <w:r>
              <w:rPr>
                <w:b/>
              </w:rPr>
              <w:t>PROJECT AREA</w:t>
            </w:r>
          </w:p>
        </w:tc>
        <w:tc>
          <w:tcPr>
            <w:tcW w:w="4680" w:type="dxa"/>
            <w:tcBorders>
              <w:left w:val="single" w:sz="8" w:space="0" w:color="000000"/>
            </w:tcBorders>
          </w:tcPr>
          <w:p w14:paraId="0B2785FA" w14:textId="77777777" w:rsidR="009D1F8C" w:rsidRDefault="00274D41">
            <w:pPr>
              <w:pStyle w:val="TableParagraph"/>
              <w:spacing w:before="120"/>
              <w:ind w:left="1003" w:right="989"/>
              <w:jc w:val="center"/>
              <w:rPr>
                <w:b/>
              </w:rPr>
            </w:pPr>
            <w:r>
              <w:rPr>
                <w:b/>
              </w:rPr>
              <w:t>FEE</w:t>
            </w:r>
          </w:p>
        </w:tc>
      </w:tr>
      <w:tr w:rsidR="009D1F8C" w14:paraId="357FA613" w14:textId="77777777">
        <w:trPr>
          <w:trHeight w:val="430"/>
        </w:trPr>
        <w:tc>
          <w:tcPr>
            <w:tcW w:w="4680" w:type="dxa"/>
            <w:tcBorders>
              <w:bottom w:val="single" w:sz="8" w:space="0" w:color="000000"/>
              <w:right w:val="single" w:sz="8" w:space="0" w:color="000000"/>
            </w:tcBorders>
          </w:tcPr>
          <w:p w14:paraId="171C776D" w14:textId="77777777" w:rsidR="009D1F8C" w:rsidRDefault="00274D41">
            <w:pPr>
              <w:pStyle w:val="TableParagraph"/>
              <w:spacing w:before="119"/>
              <w:ind w:left="109"/>
            </w:pPr>
            <w:r>
              <w:t>Less than 1 acre</w:t>
            </w:r>
          </w:p>
        </w:tc>
        <w:tc>
          <w:tcPr>
            <w:tcW w:w="4680" w:type="dxa"/>
            <w:tcBorders>
              <w:left w:val="single" w:sz="8" w:space="0" w:color="000000"/>
              <w:bottom w:val="single" w:sz="8" w:space="0" w:color="000000"/>
            </w:tcBorders>
          </w:tcPr>
          <w:p w14:paraId="3A1E3FBA" w14:textId="77777777" w:rsidR="009D1F8C" w:rsidRDefault="00274D41">
            <w:pPr>
              <w:pStyle w:val="TableParagraph"/>
              <w:spacing w:before="119"/>
              <w:ind w:left="1003" w:right="990"/>
              <w:jc w:val="center"/>
            </w:pPr>
            <w:r>
              <w:t>$200.00</w:t>
            </w:r>
          </w:p>
        </w:tc>
      </w:tr>
      <w:tr w:rsidR="009D1F8C" w14:paraId="13DCBBF6" w14:textId="77777777">
        <w:trPr>
          <w:trHeight w:val="430"/>
        </w:trPr>
        <w:tc>
          <w:tcPr>
            <w:tcW w:w="4680" w:type="dxa"/>
            <w:tcBorders>
              <w:top w:val="single" w:sz="8" w:space="0" w:color="000000"/>
              <w:bottom w:val="single" w:sz="8" w:space="0" w:color="000000"/>
              <w:right w:val="single" w:sz="8" w:space="0" w:color="000000"/>
            </w:tcBorders>
          </w:tcPr>
          <w:p w14:paraId="7D130921" w14:textId="77777777" w:rsidR="009D1F8C" w:rsidRDefault="00274D41">
            <w:pPr>
              <w:pStyle w:val="TableParagraph"/>
              <w:spacing w:before="119"/>
              <w:ind w:left="109"/>
            </w:pPr>
            <w:r>
              <w:t>1 acre to 4 acres</w:t>
            </w:r>
          </w:p>
        </w:tc>
        <w:tc>
          <w:tcPr>
            <w:tcW w:w="4680" w:type="dxa"/>
            <w:tcBorders>
              <w:top w:val="single" w:sz="8" w:space="0" w:color="000000"/>
              <w:left w:val="single" w:sz="8" w:space="0" w:color="000000"/>
              <w:bottom w:val="single" w:sz="8" w:space="0" w:color="000000"/>
            </w:tcBorders>
          </w:tcPr>
          <w:p w14:paraId="5E523C36" w14:textId="77777777" w:rsidR="009D1F8C" w:rsidRDefault="00274D41">
            <w:pPr>
              <w:pStyle w:val="TableParagraph"/>
              <w:spacing w:before="119"/>
              <w:ind w:left="1003" w:right="990"/>
              <w:jc w:val="center"/>
            </w:pPr>
            <w:r>
              <w:t>$250.00</w:t>
            </w:r>
          </w:p>
        </w:tc>
      </w:tr>
      <w:tr w:rsidR="009D1F8C" w14:paraId="0EF912D5" w14:textId="77777777">
        <w:trPr>
          <w:trHeight w:val="431"/>
        </w:trPr>
        <w:tc>
          <w:tcPr>
            <w:tcW w:w="4680" w:type="dxa"/>
            <w:tcBorders>
              <w:top w:val="single" w:sz="8" w:space="0" w:color="000000"/>
              <w:bottom w:val="single" w:sz="8" w:space="0" w:color="000000"/>
              <w:right w:val="single" w:sz="8" w:space="0" w:color="000000"/>
            </w:tcBorders>
          </w:tcPr>
          <w:p w14:paraId="162385C4" w14:textId="77777777" w:rsidR="009D1F8C" w:rsidRDefault="00274D41">
            <w:pPr>
              <w:pStyle w:val="TableParagraph"/>
              <w:spacing w:before="119"/>
              <w:ind w:left="109"/>
            </w:pPr>
            <w:r>
              <w:t>Over 4 acres to 10 acres</w:t>
            </w:r>
          </w:p>
        </w:tc>
        <w:tc>
          <w:tcPr>
            <w:tcW w:w="4680" w:type="dxa"/>
            <w:tcBorders>
              <w:top w:val="single" w:sz="8" w:space="0" w:color="000000"/>
              <w:left w:val="single" w:sz="8" w:space="0" w:color="000000"/>
              <w:bottom w:val="single" w:sz="8" w:space="0" w:color="000000"/>
            </w:tcBorders>
          </w:tcPr>
          <w:p w14:paraId="6BCF68EC" w14:textId="77777777" w:rsidR="009D1F8C" w:rsidRDefault="00274D41">
            <w:pPr>
              <w:pStyle w:val="TableParagraph"/>
              <w:spacing w:before="119"/>
              <w:ind w:left="1003" w:right="990"/>
              <w:jc w:val="center"/>
            </w:pPr>
            <w:r>
              <w:t>$300.00</w:t>
            </w:r>
          </w:p>
        </w:tc>
      </w:tr>
      <w:tr w:rsidR="009D1F8C" w14:paraId="33C9508B" w14:textId="77777777">
        <w:trPr>
          <w:trHeight w:val="627"/>
        </w:trPr>
        <w:tc>
          <w:tcPr>
            <w:tcW w:w="4680" w:type="dxa"/>
            <w:tcBorders>
              <w:top w:val="single" w:sz="8" w:space="0" w:color="000000"/>
              <w:right w:val="single" w:sz="8" w:space="0" w:color="000000"/>
            </w:tcBorders>
          </w:tcPr>
          <w:p w14:paraId="04543AD7" w14:textId="77777777" w:rsidR="009D1F8C" w:rsidRDefault="00274D41">
            <w:pPr>
              <w:pStyle w:val="TableParagraph"/>
              <w:spacing w:before="118"/>
              <w:ind w:left="109"/>
            </w:pPr>
            <w:r>
              <w:t>Over 10 acres</w:t>
            </w:r>
          </w:p>
        </w:tc>
        <w:tc>
          <w:tcPr>
            <w:tcW w:w="4680" w:type="dxa"/>
            <w:tcBorders>
              <w:top w:val="single" w:sz="8" w:space="0" w:color="000000"/>
              <w:left w:val="single" w:sz="8" w:space="0" w:color="000000"/>
            </w:tcBorders>
          </w:tcPr>
          <w:p w14:paraId="2E620C32" w14:textId="77777777" w:rsidR="009D1F8C" w:rsidRDefault="00274D41">
            <w:pPr>
              <w:pStyle w:val="TableParagraph"/>
              <w:spacing w:before="118"/>
              <w:ind w:left="1003" w:right="989"/>
              <w:jc w:val="center"/>
            </w:pPr>
            <w:r>
              <w:t>$300.00 plus</w:t>
            </w:r>
          </w:p>
          <w:p w14:paraId="027A9596" w14:textId="77777777" w:rsidR="009D1F8C" w:rsidRDefault="00274D41">
            <w:pPr>
              <w:pStyle w:val="TableParagraph"/>
              <w:spacing w:line="236" w:lineRule="exact"/>
              <w:ind w:left="1003" w:right="990"/>
              <w:jc w:val="center"/>
            </w:pPr>
            <w:r>
              <w:t>$1.00 for each additional acre</w:t>
            </w:r>
          </w:p>
        </w:tc>
      </w:tr>
    </w:tbl>
    <w:p w14:paraId="4D23AF0D" w14:textId="77777777" w:rsidR="009D1F8C" w:rsidRDefault="009D1F8C">
      <w:pPr>
        <w:pStyle w:val="BodyText"/>
        <w:rPr>
          <w:b/>
          <w:sz w:val="20"/>
        </w:rPr>
      </w:pPr>
    </w:p>
    <w:p w14:paraId="6CFF6C4C" w14:textId="77777777" w:rsidR="009D1F8C" w:rsidRDefault="00274D41">
      <w:pPr>
        <w:pStyle w:val="ListParagraph"/>
        <w:numPr>
          <w:ilvl w:val="0"/>
          <w:numId w:val="131"/>
        </w:numPr>
        <w:tabs>
          <w:tab w:val="left" w:pos="808"/>
        </w:tabs>
        <w:spacing w:before="215" w:line="252" w:lineRule="exact"/>
        <w:ind w:left="807" w:hanging="208"/>
        <w:rPr>
          <w:b/>
        </w:rPr>
      </w:pPr>
      <w:r>
        <w:rPr>
          <w:b/>
        </w:rPr>
        <w:t>Review:</w:t>
      </w:r>
    </w:p>
    <w:p w14:paraId="1DEA9300" w14:textId="77777777" w:rsidR="009D1F8C" w:rsidRDefault="00274D41">
      <w:pPr>
        <w:pStyle w:val="BodyText"/>
        <w:ind w:left="600"/>
      </w:pPr>
      <w:r>
        <w:t>The Community Development Department will review plans and computations for compliance with this Ordinance. A decision will be made within 45 days from time of submittal.</w:t>
      </w:r>
    </w:p>
    <w:p w14:paraId="4B163659" w14:textId="77777777" w:rsidR="009D1F8C" w:rsidRDefault="009D1F8C">
      <w:pPr>
        <w:sectPr w:rsidR="009D1F8C">
          <w:pgSz w:w="12240" w:h="15840"/>
          <w:pgMar w:top="940" w:right="700" w:bottom="1200" w:left="840" w:header="727" w:footer="1019" w:gutter="0"/>
          <w:cols w:space="720"/>
        </w:sectPr>
      </w:pPr>
    </w:p>
    <w:p w14:paraId="2E2FDBE2" w14:textId="77777777" w:rsidR="009D1F8C" w:rsidRDefault="009D1F8C">
      <w:pPr>
        <w:pStyle w:val="BodyText"/>
        <w:rPr>
          <w:sz w:val="20"/>
        </w:rPr>
      </w:pPr>
    </w:p>
    <w:p w14:paraId="7D1347FC" w14:textId="77777777" w:rsidR="009D1F8C" w:rsidRDefault="009D1F8C">
      <w:pPr>
        <w:pStyle w:val="BodyText"/>
        <w:spacing w:before="6"/>
      </w:pPr>
    </w:p>
    <w:p w14:paraId="67BD9B69" w14:textId="77777777" w:rsidR="009D1F8C" w:rsidRDefault="00274D41">
      <w:pPr>
        <w:pStyle w:val="Heading4"/>
        <w:numPr>
          <w:ilvl w:val="0"/>
          <w:numId w:val="131"/>
        </w:numPr>
        <w:tabs>
          <w:tab w:val="left" w:pos="833"/>
        </w:tabs>
        <w:spacing w:line="252" w:lineRule="exact"/>
        <w:ind w:left="832" w:hanging="233"/>
        <w:jc w:val="both"/>
      </w:pPr>
      <w:r>
        <w:t>Disapproval:</w:t>
      </w:r>
    </w:p>
    <w:p w14:paraId="6FFFF790" w14:textId="7CD7A36E" w:rsidR="009D1F8C" w:rsidRDefault="00274D41">
      <w:pPr>
        <w:pStyle w:val="BodyText"/>
        <w:ind w:left="599" w:right="735"/>
        <w:jc w:val="both"/>
      </w:pPr>
      <w:r>
        <w:t xml:space="preserve">Plans not meeting all requirements will be disapproved. Disapproved Plans will be returned along with a statement as to reasons for disapproval. After plans are </w:t>
      </w:r>
      <w:r w:rsidR="00977134">
        <w:t>revised,</w:t>
      </w:r>
      <w:r>
        <w:t xml:space="preserve"> they shall be resubmitted to the Community Development Department for review. There is no fee for review of resubmitted plans if resubmittal is within 30 calendar days of initial submittal.</w:t>
      </w:r>
    </w:p>
    <w:p w14:paraId="49C94925" w14:textId="77777777" w:rsidR="009D1F8C" w:rsidRDefault="009D1F8C">
      <w:pPr>
        <w:pStyle w:val="BodyText"/>
      </w:pPr>
    </w:p>
    <w:p w14:paraId="4A07F7C4" w14:textId="77777777" w:rsidR="009D1F8C" w:rsidRDefault="00274D41">
      <w:pPr>
        <w:pStyle w:val="Heading4"/>
        <w:numPr>
          <w:ilvl w:val="0"/>
          <w:numId w:val="131"/>
        </w:numPr>
        <w:tabs>
          <w:tab w:val="left" w:pos="809"/>
        </w:tabs>
        <w:spacing w:before="1" w:line="252" w:lineRule="exact"/>
        <w:ind w:left="808" w:hanging="210"/>
        <w:jc w:val="both"/>
      </w:pPr>
      <w:r>
        <w:t>Approval:</w:t>
      </w:r>
    </w:p>
    <w:p w14:paraId="2EB9068D" w14:textId="77777777" w:rsidR="009D1F8C" w:rsidRDefault="00274D41">
      <w:pPr>
        <w:pStyle w:val="BodyText"/>
        <w:ind w:left="599" w:right="735"/>
        <w:jc w:val="both"/>
      </w:pPr>
      <w:r>
        <w:t>After approval, one (1) approved copy of the plans and one copy of the computations will be returned to the design engineer or owner/developer. One (1) copy of the approved plan and computations shall remain on file in the office of the Community Development</w:t>
      </w:r>
      <w:r>
        <w:rPr>
          <w:spacing w:val="-1"/>
        </w:rPr>
        <w:t xml:space="preserve"> </w:t>
      </w:r>
      <w:r>
        <w:t>Department.</w:t>
      </w:r>
    </w:p>
    <w:p w14:paraId="0B3D1BBA" w14:textId="77777777" w:rsidR="009D1F8C" w:rsidRDefault="00274D41">
      <w:pPr>
        <w:pStyle w:val="Heading4"/>
        <w:numPr>
          <w:ilvl w:val="0"/>
          <w:numId w:val="135"/>
        </w:numPr>
        <w:tabs>
          <w:tab w:val="left" w:pos="912"/>
        </w:tabs>
        <w:spacing w:before="184"/>
        <w:ind w:left="911" w:hanging="312"/>
      </w:pPr>
      <w:r>
        <w:t>Inspection.</w:t>
      </w:r>
    </w:p>
    <w:p w14:paraId="425D7381" w14:textId="77777777" w:rsidR="009D1F8C" w:rsidRDefault="009D1F8C">
      <w:pPr>
        <w:pStyle w:val="BodyText"/>
        <w:spacing w:before="10"/>
        <w:rPr>
          <w:b/>
          <w:sz w:val="21"/>
        </w:rPr>
      </w:pPr>
    </w:p>
    <w:p w14:paraId="1624F9E7" w14:textId="77777777" w:rsidR="009D1F8C" w:rsidRDefault="00274D41">
      <w:pPr>
        <w:pStyle w:val="BodyText"/>
        <w:ind w:left="600" w:right="737"/>
        <w:jc w:val="both"/>
      </w:pPr>
      <w:r>
        <w:t>The Community Development Department or their authorized representative or any other authorized City of Douglas representative shall make inspections as necessary to determine if construction and maintenance conforms to the plans, studies and other related ordinances.</w:t>
      </w:r>
    </w:p>
    <w:p w14:paraId="2393C4D3" w14:textId="77777777" w:rsidR="009D1F8C" w:rsidRDefault="009D1F8C">
      <w:pPr>
        <w:pStyle w:val="BodyText"/>
        <w:spacing w:before="11"/>
        <w:rPr>
          <w:sz w:val="21"/>
        </w:rPr>
      </w:pPr>
    </w:p>
    <w:p w14:paraId="76F28513" w14:textId="77777777" w:rsidR="009D1F8C" w:rsidRDefault="00274D41">
      <w:pPr>
        <w:pStyle w:val="BodyText"/>
        <w:ind w:left="600" w:right="737"/>
        <w:jc w:val="both"/>
      </w:pPr>
      <w:r>
        <w:t>No person shall refuse entry or access to any authorized City of Douglas representative who requests entry for purposes of making inspections, nor shall any person obstruct, hamper or interfere with any such representative while in the process of carrying out their official</w:t>
      </w:r>
      <w:r>
        <w:rPr>
          <w:spacing w:val="-2"/>
        </w:rPr>
        <w:t xml:space="preserve"> </w:t>
      </w:r>
      <w:r>
        <w:t>duties.</w:t>
      </w:r>
    </w:p>
    <w:p w14:paraId="50E83378" w14:textId="77777777" w:rsidR="009D1F8C" w:rsidRDefault="00274D41">
      <w:pPr>
        <w:pStyle w:val="Heading4"/>
        <w:numPr>
          <w:ilvl w:val="0"/>
          <w:numId w:val="135"/>
        </w:numPr>
        <w:tabs>
          <w:tab w:val="left" w:pos="912"/>
        </w:tabs>
        <w:spacing w:before="186"/>
        <w:ind w:left="911" w:hanging="312"/>
      </w:pPr>
      <w:r>
        <w:t>Violation</w:t>
      </w:r>
    </w:p>
    <w:p w14:paraId="770B6F50" w14:textId="77777777" w:rsidR="009D1F8C" w:rsidRDefault="009D1F8C">
      <w:pPr>
        <w:pStyle w:val="BodyText"/>
        <w:spacing w:before="10"/>
        <w:rPr>
          <w:b/>
          <w:sz w:val="21"/>
        </w:rPr>
      </w:pPr>
    </w:p>
    <w:p w14:paraId="0CBA3F69" w14:textId="77777777" w:rsidR="009D1F8C" w:rsidRDefault="00274D41">
      <w:pPr>
        <w:pStyle w:val="BodyText"/>
        <w:spacing w:before="1"/>
        <w:ind w:left="599" w:right="738"/>
        <w:jc w:val="both"/>
      </w:pPr>
      <w:r>
        <w:t>If, through inspection, it is determined that construction or maintenance does not comply with the plans or the developer has not complied with other requirements of this Code, a written notice to comply shall be served upon the developer. The notice shall set forth the deficiencies and actions necessary to comply with the plans or other requirements of this ordinance, and shall state the time, not to exceed thirty (30) days, within which such actions must be</w:t>
      </w:r>
      <w:r>
        <w:rPr>
          <w:spacing w:val="-3"/>
        </w:rPr>
        <w:t xml:space="preserve"> </w:t>
      </w:r>
      <w:r>
        <w:t>completed.</w:t>
      </w:r>
    </w:p>
    <w:p w14:paraId="601F4F9F" w14:textId="77777777" w:rsidR="009D1F8C" w:rsidRDefault="009D1F8C">
      <w:pPr>
        <w:pStyle w:val="BodyText"/>
        <w:spacing w:before="11"/>
        <w:rPr>
          <w:sz w:val="21"/>
        </w:rPr>
      </w:pPr>
    </w:p>
    <w:p w14:paraId="2C3E749C" w14:textId="77777777" w:rsidR="009D1F8C" w:rsidRDefault="00274D41">
      <w:pPr>
        <w:pStyle w:val="BodyText"/>
        <w:ind w:left="599"/>
        <w:jc w:val="both"/>
      </w:pPr>
      <w:r>
        <w:t>If the developer fails to comply within the stated time, he will be deemed in violation of this ordinance.</w:t>
      </w:r>
    </w:p>
    <w:p w14:paraId="730C4316" w14:textId="77777777" w:rsidR="009D1F8C" w:rsidRDefault="00274D41">
      <w:pPr>
        <w:pStyle w:val="Heading4"/>
        <w:numPr>
          <w:ilvl w:val="0"/>
          <w:numId w:val="135"/>
        </w:numPr>
        <w:tabs>
          <w:tab w:val="left" w:pos="1022"/>
        </w:tabs>
        <w:spacing w:before="185"/>
        <w:ind w:left="1021" w:hanging="422"/>
      </w:pPr>
      <w:r>
        <w:t>Enforcement</w:t>
      </w:r>
    </w:p>
    <w:p w14:paraId="38768899" w14:textId="77777777" w:rsidR="009D1F8C" w:rsidRDefault="009D1F8C">
      <w:pPr>
        <w:pStyle w:val="BodyText"/>
        <w:spacing w:before="11"/>
        <w:rPr>
          <w:b/>
          <w:sz w:val="23"/>
        </w:rPr>
      </w:pPr>
    </w:p>
    <w:p w14:paraId="366314BF" w14:textId="77777777" w:rsidR="009D1F8C" w:rsidRDefault="00274D41">
      <w:pPr>
        <w:pStyle w:val="BodyText"/>
        <w:ind w:left="600" w:right="738"/>
        <w:jc w:val="both"/>
      </w:pPr>
      <w:r>
        <w:t>The Community Development Department, or its designee, may upon any owner/developer being deemed in violation, cause enforcement and penalty provisions to be enacted as described in this Code.</w:t>
      </w:r>
    </w:p>
    <w:p w14:paraId="121FC1F3" w14:textId="77777777" w:rsidR="009D1F8C" w:rsidRDefault="00274D41">
      <w:pPr>
        <w:pStyle w:val="Heading4"/>
        <w:numPr>
          <w:ilvl w:val="0"/>
          <w:numId w:val="135"/>
        </w:numPr>
        <w:tabs>
          <w:tab w:val="left" w:pos="1022"/>
        </w:tabs>
        <w:spacing w:before="185"/>
        <w:ind w:left="1021" w:hanging="422"/>
      </w:pPr>
      <w:r>
        <w:t>Appeal</w:t>
      </w:r>
      <w:r>
        <w:rPr>
          <w:spacing w:val="-2"/>
        </w:rPr>
        <w:t xml:space="preserve"> </w:t>
      </w:r>
      <w:r>
        <w:t>Procedure</w:t>
      </w:r>
    </w:p>
    <w:p w14:paraId="67604398" w14:textId="77777777" w:rsidR="009D1F8C" w:rsidRDefault="009D1F8C">
      <w:pPr>
        <w:pStyle w:val="BodyText"/>
        <w:spacing w:before="9"/>
        <w:rPr>
          <w:b/>
          <w:sz w:val="21"/>
        </w:rPr>
      </w:pPr>
    </w:p>
    <w:p w14:paraId="730E0086" w14:textId="77777777" w:rsidR="009D1F8C" w:rsidRDefault="00274D41">
      <w:pPr>
        <w:pStyle w:val="BodyText"/>
        <w:ind w:left="599" w:right="736"/>
        <w:jc w:val="both"/>
      </w:pPr>
      <w:r>
        <w:t>In the event the owner/developer and the Community Development Department cannot reach a satisfactory resolution to disputed points within the drainage plans, the plans shall be deemed disapproved by the Community Development Department. The Community Development Department shall immediately notify the owner/developer in writing of such disapproval. The owner/developer shall have ten (10) days from the Community Development Department’s notice of disapproval to file an appeal to be submitted to the City Manager. If such action is not taken within a 10-day period, the owner/developer shall forfeit the right to appeal as provided in the ordinance and the plans will be deemed disapproved until plans have been revised and resubmitted to the Community Development Department for a review.</w:t>
      </w:r>
    </w:p>
    <w:p w14:paraId="7B36FA81" w14:textId="77777777" w:rsidR="009D1F8C" w:rsidRDefault="00274D41">
      <w:pPr>
        <w:pStyle w:val="BodyText"/>
        <w:spacing w:before="185"/>
        <w:ind w:left="1319" w:right="737" w:hanging="720"/>
        <w:jc w:val="both"/>
      </w:pPr>
      <w:r>
        <w:t>Step 1: Appeals submitted to the City Manager shall be written for presentation which supports the owner/developers position as to why certain regulations should be waived or modified, or other reason why the owner/developer disagrees with the decision of the Community Development Department disapproving said plans and/or computations.</w:t>
      </w:r>
    </w:p>
    <w:p w14:paraId="07352160" w14:textId="77777777" w:rsidR="009D1F8C" w:rsidRDefault="009D1F8C">
      <w:pPr>
        <w:jc w:val="both"/>
        <w:sectPr w:rsidR="009D1F8C">
          <w:pgSz w:w="12240" w:h="15840"/>
          <w:pgMar w:top="940" w:right="700" w:bottom="1200" w:left="840" w:header="727" w:footer="1019" w:gutter="0"/>
          <w:cols w:space="720"/>
        </w:sectPr>
      </w:pPr>
    </w:p>
    <w:p w14:paraId="1C4E12C1" w14:textId="77777777" w:rsidR="009D1F8C" w:rsidRDefault="009D1F8C">
      <w:pPr>
        <w:pStyle w:val="BodyText"/>
        <w:rPr>
          <w:sz w:val="20"/>
        </w:rPr>
      </w:pPr>
    </w:p>
    <w:p w14:paraId="7A323666" w14:textId="77777777" w:rsidR="009D1F8C" w:rsidRDefault="009D1F8C">
      <w:pPr>
        <w:pStyle w:val="BodyText"/>
        <w:spacing w:before="5"/>
      </w:pPr>
    </w:p>
    <w:p w14:paraId="735DE169" w14:textId="77777777" w:rsidR="009D1F8C" w:rsidRDefault="00274D41">
      <w:pPr>
        <w:pStyle w:val="BodyText"/>
        <w:ind w:left="1320" w:right="738" w:hanging="1"/>
        <w:jc w:val="both"/>
      </w:pPr>
      <w:r>
        <w:t>Upon receipt of the appeal, the City Manager will review and meet with both the Community Development Department and the owner/developer and hear both sides. Following the presentation, the City Manager will render a decision within fifteen (15) days.</w:t>
      </w:r>
    </w:p>
    <w:p w14:paraId="739D6ACF" w14:textId="77777777" w:rsidR="009D1F8C" w:rsidRDefault="009D1F8C">
      <w:pPr>
        <w:pStyle w:val="BodyText"/>
        <w:spacing w:before="11"/>
        <w:rPr>
          <w:sz w:val="21"/>
        </w:rPr>
      </w:pPr>
    </w:p>
    <w:p w14:paraId="7917762A" w14:textId="77777777" w:rsidR="009D1F8C" w:rsidRDefault="00274D41">
      <w:pPr>
        <w:pStyle w:val="BodyText"/>
        <w:ind w:left="1320" w:right="737" w:hanging="721"/>
        <w:jc w:val="both"/>
      </w:pPr>
      <w:r>
        <w:t>Step 2: Following receipt of the City Managers decision, the owner/developer has fifteen (15) days to appeal the City Managers decision to the Douglas City Commission. The Notice of Appeal shall be filed with the City Clerk.</w:t>
      </w:r>
    </w:p>
    <w:p w14:paraId="141D29EA" w14:textId="77777777" w:rsidR="009D1F8C" w:rsidRDefault="009D1F8C">
      <w:pPr>
        <w:pStyle w:val="BodyText"/>
        <w:spacing w:before="1"/>
      </w:pPr>
    </w:p>
    <w:p w14:paraId="3DDDA4D7" w14:textId="77777777" w:rsidR="009D1F8C" w:rsidRDefault="00274D41">
      <w:pPr>
        <w:pStyle w:val="BodyText"/>
        <w:ind w:left="1320" w:right="737"/>
        <w:jc w:val="both"/>
      </w:pPr>
      <w:r>
        <w:t>The appeal to the Douglas City Commission shall be on the evidentiary record as developed before the appeal to the City Commission. The City Commission shall not hear or allow additional evidence. The owner/developer and the City Manager may submit a written argument or brief and may request oral argument. The decision to grant or deny oral argument shall be at the discretion of the City</w:t>
      </w:r>
      <w:r>
        <w:rPr>
          <w:spacing w:val="1"/>
        </w:rPr>
        <w:t xml:space="preserve"> </w:t>
      </w:r>
      <w:r>
        <w:t>Commission.</w:t>
      </w:r>
    </w:p>
    <w:p w14:paraId="7B0993BC" w14:textId="2ADA03CD" w:rsidR="009D1F8C" w:rsidRDefault="00274D41">
      <w:pPr>
        <w:pStyle w:val="BodyText"/>
        <w:spacing w:before="183"/>
        <w:ind w:left="1320" w:right="734"/>
        <w:jc w:val="both"/>
      </w:pPr>
      <w:r>
        <w:t xml:space="preserve">The City Commission shall review the record and evidence at either a special called meeting or a regularly scheduled meeting within thirty (30) days of the filing of the Notice of Appeal. </w:t>
      </w:r>
      <w:r w:rsidR="00977134">
        <w:t>The City</w:t>
      </w:r>
      <w:r>
        <w:t xml:space="preserve"> Commission shall render a decision within a reasonable period of time thereafter. The decision of the City Commission shall be the final decision of the City of</w:t>
      </w:r>
      <w:r>
        <w:rPr>
          <w:spacing w:val="-7"/>
        </w:rPr>
        <w:t xml:space="preserve"> </w:t>
      </w:r>
      <w:r>
        <w:t>Douglas.</w:t>
      </w:r>
    </w:p>
    <w:p w14:paraId="39758603" w14:textId="77777777" w:rsidR="009D1F8C" w:rsidRDefault="009D1F8C">
      <w:pPr>
        <w:pStyle w:val="BodyText"/>
      </w:pPr>
    </w:p>
    <w:p w14:paraId="6CA2FE86" w14:textId="5DFE59C3" w:rsidR="009D1F8C" w:rsidRDefault="00274D41">
      <w:pPr>
        <w:pStyle w:val="BodyText"/>
        <w:ind w:left="1319" w:right="737" w:hanging="1"/>
        <w:jc w:val="both"/>
      </w:pPr>
      <w:r>
        <w:rPr>
          <w:i/>
        </w:rPr>
        <w:t xml:space="preserve">Judicial Review: </w:t>
      </w:r>
      <w:r>
        <w:t>Any person aggrieved by a decision or order of the City of Douglas, after exhausting his administrative remedies, shall have the right to appeal de</w:t>
      </w:r>
      <w:r w:rsidR="007C08DA">
        <w:t xml:space="preserve"> </w:t>
      </w:r>
      <w:r>
        <w:t>novo to the Superior Court of Coffee</w:t>
      </w:r>
      <w:r>
        <w:rPr>
          <w:spacing w:val="-1"/>
        </w:rPr>
        <w:t xml:space="preserve"> </w:t>
      </w:r>
      <w:r>
        <w:t>County.</w:t>
      </w:r>
    </w:p>
    <w:p w14:paraId="440B47ED" w14:textId="77777777" w:rsidR="009D1F8C" w:rsidRDefault="00274D41">
      <w:pPr>
        <w:pStyle w:val="Heading4"/>
        <w:numPr>
          <w:ilvl w:val="0"/>
          <w:numId w:val="135"/>
        </w:numPr>
        <w:tabs>
          <w:tab w:val="left" w:pos="1022"/>
        </w:tabs>
        <w:spacing w:before="186"/>
        <w:ind w:left="1021" w:hanging="422"/>
        <w:jc w:val="both"/>
      </w:pPr>
      <w:r>
        <w:t>Waivers for Providing Stormwater</w:t>
      </w:r>
      <w:r>
        <w:rPr>
          <w:spacing w:val="-2"/>
        </w:rPr>
        <w:t xml:space="preserve"> </w:t>
      </w:r>
      <w:r>
        <w:t>Management</w:t>
      </w:r>
    </w:p>
    <w:p w14:paraId="7FD322A4" w14:textId="77777777" w:rsidR="009D1F8C" w:rsidRDefault="009D1F8C">
      <w:pPr>
        <w:pStyle w:val="BodyText"/>
        <w:spacing w:before="10"/>
        <w:rPr>
          <w:b/>
          <w:sz w:val="23"/>
        </w:rPr>
      </w:pPr>
    </w:p>
    <w:p w14:paraId="61E4DBB9" w14:textId="77777777" w:rsidR="009D1F8C" w:rsidRDefault="00274D41">
      <w:pPr>
        <w:pStyle w:val="BodyText"/>
        <w:ind w:left="600"/>
      </w:pPr>
      <w:r>
        <w:t>The following activities may be exempt from these stormwater performance criteria:</w:t>
      </w:r>
    </w:p>
    <w:p w14:paraId="23CE22A6" w14:textId="77777777" w:rsidR="009D1F8C" w:rsidRDefault="009D1F8C">
      <w:pPr>
        <w:pStyle w:val="BodyText"/>
        <w:spacing w:before="11"/>
        <w:rPr>
          <w:sz w:val="21"/>
        </w:rPr>
      </w:pPr>
    </w:p>
    <w:p w14:paraId="3613F6FF" w14:textId="77777777" w:rsidR="009D1F8C" w:rsidRDefault="00274D41">
      <w:pPr>
        <w:pStyle w:val="ListParagraph"/>
        <w:numPr>
          <w:ilvl w:val="0"/>
          <w:numId w:val="130"/>
        </w:numPr>
        <w:tabs>
          <w:tab w:val="left" w:pos="821"/>
        </w:tabs>
        <w:ind w:right="736" w:firstLine="0"/>
      </w:pPr>
      <w:r>
        <w:t>Any logging and agricultural activity which is consistent with an approved soil conservation plan or a timber management plan prepared or approved by the State of Georgia or other applicable regulatory authority, as</w:t>
      </w:r>
      <w:r>
        <w:rPr>
          <w:spacing w:val="-2"/>
        </w:rPr>
        <w:t xml:space="preserve"> </w:t>
      </w:r>
      <w:r>
        <w:t>applicable;</w:t>
      </w:r>
    </w:p>
    <w:p w14:paraId="36F7736C" w14:textId="77777777" w:rsidR="009D1F8C" w:rsidRDefault="009D1F8C">
      <w:pPr>
        <w:pStyle w:val="BodyText"/>
        <w:spacing w:before="11"/>
        <w:rPr>
          <w:sz w:val="21"/>
        </w:rPr>
      </w:pPr>
    </w:p>
    <w:p w14:paraId="4E13C775" w14:textId="77777777" w:rsidR="009D1F8C" w:rsidRDefault="00274D41">
      <w:pPr>
        <w:pStyle w:val="ListParagraph"/>
        <w:numPr>
          <w:ilvl w:val="0"/>
          <w:numId w:val="130"/>
        </w:numPr>
        <w:tabs>
          <w:tab w:val="left" w:pos="831"/>
        </w:tabs>
        <w:ind w:left="599" w:right="736" w:firstLine="0"/>
      </w:pPr>
      <w:r>
        <w:t>Single-family structures if the lot is not part of a common development. Additions or modifications to existing single family</w:t>
      </w:r>
      <w:r>
        <w:rPr>
          <w:spacing w:val="1"/>
        </w:rPr>
        <w:t xml:space="preserve"> </w:t>
      </w:r>
      <w:r>
        <w:t>structures;</w:t>
      </w:r>
    </w:p>
    <w:p w14:paraId="67D7A972" w14:textId="77777777" w:rsidR="009D1F8C" w:rsidRDefault="009D1F8C">
      <w:pPr>
        <w:pStyle w:val="BodyText"/>
      </w:pPr>
    </w:p>
    <w:p w14:paraId="578C615D" w14:textId="77777777" w:rsidR="009D1F8C" w:rsidRDefault="00274D41">
      <w:pPr>
        <w:pStyle w:val="ListParagraph"/>
        <w:numPr>
          <w:ilvl w:val="0"/>
          <w:numId w:val="130"/>
        </w:numPr>
        <w:tabs>
          <w:tab w:val="left" w:pos="849"/>
        </w:tabs>
        <w:spacing w:before="1"/>
        <w:ind w:left="599" w:right="735" w:firstLine="0"/>
      </w:pPr>
      <w:r>
        <w:t>Developments that do not disturb more than 1.0 acres of land and do not increase the amount of impervious surface area by at least 10%, provided the developments are not part of a larger common development plan. Documentation must be provided by the developer or his qualified representative as determined by the City of</w:t>
      </w:r>
      <w:r>
        <w:rPr>
          <w:spacing w:val="-2"/>
        </w:rPr>
        <w:t xml:space="preserve"> </w:t>
      </w:r>
      <w:r>
        <w:t>Douglas;</w:t>
      </w:r>
    </w:p>
    <w:p w14:paraId="3F801CA7" w14:textId="77777777" w:rsidR="009D1F8C" w:rsidRDefault="009D1F8C">
      <w:pPr>
        <w:pStyle w:val="BodyText"/>
        <w:spacing w:before="11"/>
        <w:rPr>
          <w:sz w:val="21"/>
        </w:rPr>
      </w:pPr>
    </w:p>
    <w:p w14:paraId="30D813C7" w14:textId="77777777" w:rsidR="009D1F8C" w:rsidRDefault="00274D41">
      <w:pPr>
        <w:pStyle w:val="ListParagraph"/>
        <w:numPr>
          <w:ilvl w:val="0"/>
          <w:numId w:val="130"/>
        </w:numPr>
        <w:tabs>
          <w:tab w:val="left" w:pos="931"/>
        </w:tabs>
        <w:ind w:left="599" w:right="741" w:firstLine="0"/>
      </w:pPr>
      <w:r>
        <w:t>Repairs to any stormwater treatment practice deemed necessary by and/or approved by the City of Douglas.</w:t>
      </w:r>
    </w:p>
    <w:p w14:paraId="6C7B7C5A" w14:textId="77777777" w:rsidR="009D1F8C" w:rsidRDefault="009D1F8C">
      <w:pPr>
        <w:pStyle w:val="BodyText"/>
        <w:spacing w:before="2"/>
        <w:rPr>
          <w:sz w:val="24"/>
        </w:rPr>
      </w:pPr>
    </w:p>
    <w:p w14:paraId="585E7856" w14:textId="77777777" w:rsidR="009D1F8C" w:rsidRDefault="00274D41">
      <w:pPr>
        <w:pStyle w:val="Heading4"/>
        <w:numPr>
          <w:ilvl w:val="0"/>
          <w:numId w:val="135"/>
        </w:numPr>
        <w:tabs>
          <w:tab w:val="left" w:pos="1077"/>
        </w:tabs>
        <w:ind w:left="1076" w:hanging="477"/>
        <w:jc w:val="both"/>
      </w:pPr>
      <w:r>
        <w:t xml:space="preserve">General Performance Criteria </w:t>
      </w:r>
      <w:proofErr w:type="gramStart"/>
      <w:r>
        <w:t>For</w:t>
      </w:r>
      <w:proofErr w:type="gramEnd"/>
      <w:r>
        <w:t xml:space="preserve"> Stormwater</w:t>
      </w:r>
      <w:r>
        <w:rPr>
          <w:spacing w:val="-1"/>
        </w:rPr>
        <w:t xml:space="preserve"> </w:t>
      </w:r>
      <w:r>
        <w:t>Management</w:t>
      </w:r>
    </w:p>
    <w:p w14:paraId="3B3B6DF5" w14:textId="77777777" w:rsidR="009D1F8C" w:rsidRDefault="009D1F8C">
      <w:pPr>
        <w:pStyle w:val="BodyText"/>
        <w:spacing w:before="9"/>
        <w:rPr>
          <w:b/>
          <w:sz w:val="23"/>
        </w:rPr>
      </w:pPr>
    </w:p>
    <w:p w14:paraId="71F62D5D" w14:textId="77777777" w:rsidR="009D1F8C" w:rsidRDefault="00274D41">
      <w:pPr>
        <w:pStyle w:val="BodyText"/>
        <w:ind w:left="600" w:right="790"/>
      </w:pPr>
      <w:r>
        <w:t>Unless judged by the City of Douglas to be exempt or granted a waiver, the following performance criteria shall be addressed for stormwater management at all sites:</w:t>
      </w:r>
    </w:p>
    <w:p w14:paraId="0C372F11" w14:textId="77777777" w:rsidR="009D1F8C" w:rsidRDefault="009D1F8C">
      <w:pPr>
        <w:pStyle w:val="BodyText"/>
        <w:spacing w:before="1"/>
      </w:pPr>
    </w:p>
    <w:p w14:paraId="3C155067" w14:textId="77777777" w:rsidR="009D1F8C" w:rsidRDefault="00274D41">
      <w:pPr>
        <w:pStyle w:val="ListParagraph"/>
        <w:numPr>
          <w:ilvl w:val="0"/>
          <w:numId w:val="129"/>
        </w:numPr>
        <w:tabs>
          <w:tab w:val="left" w:pos="847"/>
        </w:tabs>
        <w:ind w:right="736" w:firstLine="0"/>
      </w:pPr>
      <w:r>
        <w:t>All site designs shall establish stormwater management practices to control the peak flow rates of stormwater discharge associated with specified design storms and reduce the generation of stormwater. These practices should seek to utilize pervious areas for stormwater treatment and to infiltrate</w:t>
      </w:r>
      <w:r>
        <w:rPr>
          <w:spacing w:val="49"/>
        </w:rPr>
        <w:t xml:space="preserve"> </w:t>
      </w:r>
      <w:r>
        <w:t>stormwater</w:t>
      </w:r>
    </w:p>
    <w:p w14:paraId="18BA6639" w14:textId="77777777" w:rsidR="009D1F8C" w:rsidRDefault="009D1F8C">
      <w:pPr>
        <w:jc w:val="both"/>
        <w:sectPr w:rsidR="009D1F8C">
          <w:pgSz w:w="12240" w:h="15840"/>
          <w:pgMar w:top="940" w:right="700" w:bottom="1200" w:left="840" w:header="727" w:footer="1019" w:gutter="0"/>
          <w:cols w:space="720"/>
        </w:sectPr>
      </w:pPr>
    </w:p>
    <w:p w14:paraId="41F05446" w14:textId="77777777" w:rsidR="009D1F8C" w:rsidRDefault="009D1F8C">
      <w:pPr>
        <w:pStyle w:val="BodyText"/>
        <w:rPr>
          <w:sz w:val="20"/>
        </w:rPr>
      </w:pPr>
    </w:p>
    <w:p w14:paraId="3BDDEAC8" w14:textId="77777777" w:rsidR="009D1F8C" w:rsidRDefault="009D1F8C">
      <w:pPr>
        <w:pStyle w:val="BodyText"/>
        <w:spacing w:before="5"/>
      </w:pPr>
    </w:p>
    <w:p w14:paraId="4B84BCF8" w14:textId="77777777" w:rsidR="009D1F8C" w:rsidRDefault="00274D41">
      <w:pPr>
        <w:pStyle w:val="BodyText"/>
        <w:ind w:left="600" w:right="738"/>
        <w:jc w:val="both"/>
      </w:pPr>
      <w:r>
        <w:t>runoff from driveways, sidewalks, rooftops, parking lots, and landscaped areas to the maximum extent practical to provide treatment for both water quality and quantity.</w:t>
      </w:r>
    </w:p>
    <w:p w14:paraId="3E52466B" w14:textId="77777777" w:rsidR="009D1F8C" w:rsidRDefault="009D1F8C">
      <w:pPr>
        <w:pStyle w:val="BodyText"/>
        <w:rPr>
          <w:sz w:val="24"/>
        </w:rPr>
      </w:pPr>
    </w:p>
    <w:p w14:paraId="756445EB" w14:textId="77777777" w:rsidR="009D1F8C" w:rsidRDefault="00274D41">
      <w:pPr>
        <w:pStyle w:val="ListParagraph"/>
        <w:numPr>
          <w:ilvl w:val="0"/>
          <w:numId w:val="129"/>
        </w:numPr>
        <w:tabs>
          <w:tab w:val="left" w:pos="848"/>
        </w:tabs>
        <w:ind w:left="599" w:right="734" w:firstLine="0"/>
      </w:pPr>
      <w:r>
        <w:t>All stormwater runoff generated from new development shall not impact a jurisdictional wetland or local water body. Where such discharges are proposed, the impact of the proposal on wetland functional values shall be assessed using a method acceptable to the U. S. Army Corp of Engineers. In no case shall the impact on functional values be any less than allowed by the U. S. Army Corp of Engineers</w:t>
      </w:r>
      <w:r>
        <w:rPr>
          <w:spacing w:val="-14"/>
        </w:rPr>
        <w:t xml:space="preserve"> </w:t>
      </w:r>
      <w:r>
        <w:t>(ACE).</w:t>
      </w:r>
    </w:p>
    <w:p w14:paraId="22DB3A6A" w14:textId="77777777" w:rsidR="009D1F8C" w:rsidRDefault="009D1F8C">
      <w:pPr>
        <w:pStyle w:val="BodyText"/>
        <w:rPr>
          <w:sz w:val="24"/>
        </w:rPr>
      </w:pPr>
    </w:p>
    <w:p w14:paraId="4F5CB9AB" w14:textId="77777777" w:rsidR="009D1F8C" w:rsidRDefault="00274D41">
      <w:pPr>
        <w:pStyle w:val="ListParagraph"/>
        <w:numPr>
          <w:ilvl w:val="0"/>
          <w:numId w:val="129"/>
        </w:numPr>
        <w:tabs>
          <w:tab w:val="left" w:pos="836"/>
        </w:tabs>
        <w:ind w:right="737" w:firstLine="0"/>
      </w:pPr>
      <w:r>
        <w:t>The proposed improvements shall, if possible, promote infiltration through the use of structural and non-structural methods. The proposed improvements shall, if possible, mimic the post development site annual groundwater recharge rates to the pre-development site annual groundwater recharge</w:t>
      </w:r>
      <w:r>
        <w:rPr>
          <w:spacing w:val="-9"/>
        </w:rPr>
        <w:t xml:space="preserve"> </w:t>
      </w:r>
      <w:r>
        <w:t>rate.</w:t>
      </w:r>
    </w:p>
    <w:p w14:paraId="334BA1B3" w14:textId="77777777" w:rsidR="009D1F8C" w:rsidRDefault="00274D41">
      <w:pPr>
        <w:pStyle w:val="Heading4"/>
        <w:numPr>
          <w:ilvl w:val="0"/>
          <w:numId w:val="135"/>
        </w:numPr>
        <w:tabs>
          <w:tab w:val="left" w:pos="1022"/>
        </w:tabs>
        <w:spacing w:before="185"/>
        <w:ind w:left="1021" w:hanging="422"/>
        <w:jc w:val="both"/>
      </w:pPr>
      <w:r>
        <w:t>Basic Stormwater Management Design</w:t>
      </w:r>
      <w:r>
        <w:rPr>
          <w:spacing w:val="-1"/>
        </w:rPr>
        <w:t xml:space="preserve"> </w:t>
      </w:r>
      <w:r>
        <w:t>Criteria</w:t>
      </w:r>
    </w:p>
    <w:p w14:paraId="77871BED" w14:textId="77777777" w:rsidR="009D1F8C" w:rsidRDefault="00274D41">
      <w:pPr>
        <w:pStyle w:val="ListParagraph"/>
        <w:numPr>
          <w:ilvl w:val="0"/>
          <w:numId w:val="128"/>
        </w:numPr>
        <w:tabs>
          <w:tab w:val="left" w:pos="821"/>
        </w:tabs>
        <w:spacing w:before="184" w:line="252" w:lineRule="exact"/>
        <w:rPr>
          <w:b/>
        </w:rPr>
      </w:pPr>
      <w:r>
        <w:rPr>
          <w:b/>
        </w:rPr>
        <w:t>Minimum Control</w:t>
      </w:r>
      <w:r>
        <w:rPr>
          <w:b/>
          <w:spacing w:val="-1"/>
        </w:rPr>
        <w:t xml:space="preserve"> </w:t>
      </w:r>
      <w:r>
        <w:rPr>
          <w:b/>
        </w:rPr>
        <w:t>Requirements</w:t>
      </w:r>
    </w:p>
    <w:p w14:paraId="15475361" w14:textId="77777777" w:rsidR="009D1F8C" w:rsidRDefault="00274D41">
      <w:pPr>
        <w:pStyle w:val="BodyText"/>
        <w:ind w:left="600" w:right="733"/>
        <w:jc w:val="both"/>
      </w:pPr>
      <w:r>
        <w:t>Unless the City of Douglas grants the applicant a waiver or the applicant is exempt from the requirements, this Ordinance shall control the release of stormwater runoff. All new developments or redevelopments shall provide controlled release of stormwater runoff generated by the 2-year, 5-year, 10-year, 25-year, 50-year and 100-year 24-hour frequency storm events. The peak release rate of stormwater runoff from a new development or redevelopment shall not exceed the peak stormwater runoff rate of the pre-developed site for all storm intensities listed above. In addition, if hydrologic or topographic conditions warrant greater control than that provided by the minimum control requirements, the City of Douglas reserves the right to impose any and all additional requirements deemed necessary to control the volume, time and rate of runoff.</w:t>
      </w:r>
    </w:p>
    <w:p w14:paraId="6C566283" w14:textId="77777777" w:rsidR="009D1F8C" w:rsidRDefault="00274D41">
      <w:pPr>
        <w:pStyle w:val="Heading4"/>
        <w:numPr>
          <w:ilvl w:val="0"/>
          <w:numId w:val="128"/>
        </w:numPr>
        <w:tabs>
          <w:tab w:val="left" w:pos="833"/>
        </w:tabs>
        <w:spacing w:before="184" w:line="252" w:lineRule="exact"/>
        <w:ind w:left="832" w:hanging="233"/>
        <w:jc w:val="both"/>
      </w:pPr>
      <w:r>
        <w:t>Site Design</w:t>
      </w:r>
      <w:r>
        <w:rPr>
          <w:spacing w:val="-1"/>
        </w:rPr>
        <w:t xml:space="preserve"> </w:t>
      </w:r>
      <w:r>
        <w:t>Feasibility</w:t>
      </w:r>
    </w:p>
    <w:p w14:paraId="490E3739" w14:textId="77777777" w:rsidR="009D1F8C" w:rsidRDefault="00274D41">
      <w:pPr>
        <w:pStyle w:val="BodyText"/>
        <w:ind w:left="599" w:right="737"/>
        <w:jc w:val="both"/>
      </w:pPr>
      <w:r>
        <w:t>Stormwater management practices for a site shall be chosen based on the physical conditions of the site. Among the factors that should be considered:</w:t>
      </w:r>
    </w:p>
    <w:p w14:paraId="41695475" w14:textId="77777777" w:rsidR="009D1F8C" w:rsidRDefault="009D1F8C">
      <w:pPr>
        <w:pStyle w:val="BodyText"/>
        <w:spacing w:before="10"/>
        <w:rPr>
          <w:sz w:val="21"/>
        </w:rPr>
      </w:pPr>
    </w:p>
    <w:p w14:paraId="00D9E2AD" w14:textId="77777777" w:rsidR="009D1F8C" w:rsidRDefault="00274D41">
      <w:pPr>
        <w:pStyle w:val="ListParagraph"/>
        <w:numPr>
          <w:ilvl w:val="1"/>
          <w:numId w:val="128"/>
        </w:numPr>
        <w:tabs>
          <w:tab w:val="left" w:pos="1181"/>
        </w:tabs>
        <w:spacing w:before="1"/>
        <w:ind w:hanging="222"/>
      </w:pPr>
      <w:r>
        <w:t>Topography</w:t>
      </w:r>
    </w:p>
    <w:p w14:paraId="41D9B5FA" w14:textId="77777777" w:rsidR="009D1F8C" w:rsidRDefault="009D1F8C">
      <w:pPr>
        <w:pStyle w:val="BodyText"/>
      </w:pPr>
    </w:p>
    <w:p w14:paraId="58271B53" w14:textId="77777777" w:rsidR="009D1F8C" w:rsidRDefault="00274D41">
      <w:pPr>
        <w:pStyle w:val="ListParagraph"/>
        <w:numPr>
          <w:ilvl w:val="1"/>
          <w:numId w:val="128"/>
        </w:numPr>
        <w:tabs>
          <w:tab w:val="left" w:pos="1181"/>
        </w:tabs>
        <w:ind w:hanging="222"/>
      </w:pPr>
      <w:r>
        <w:t>Maximum Drainage</w:t>
      </w:r>
      <w:r>
        <w:rPr>
          <w:spacing w:val="-2"/>
        </w:rPr>
        <w:t xml:space="preserve"> </w:t>
      </w:r>
      <w:r>
        <w:t>Area</w:t>
      </w:r>
    </w:p>
    <w:p w14:paraId="6F502CD8" w14:textId="77777777" w:rsidR="009D1F8C" w:rsidRDefault="009D1F8C">
      <w:pPr>
        <w:pStyle w:val="BodyText"/>
      </w:pPr>
    </w:p>
    <w:p w14:paraId="71D557AC" w14:textId="77777777" w:rsidR="009D1F8C" w:rsidRDefault="00274D41">
      <w:pPr>
        <w:pStyle w:val="ListParagraph"/>
        <w:numPr>
          <w:ilvl w:val="1"/>
          <w:numId w:val="128"/>
        </w:numPr>
        <w:tabs>
          <w:tab w:val="left" w:pos="1181"/>
        </w:tabs>
        <w:ind w:hanging="222"/>
      </w:pPr>
      <w:r>
        <w:t>Depth to Water</w:t>
      </w:r>
      <w:r>
        <w:rPr>
          <w:spacing w:val="-2"/>
        </w:rPr>
        <w:t xml:space="preserve"> </w:t>
      </w:r>
      <w:r>
        <w:t>Table</w:t>
      </w:r>
    </w:p>
    <w:p w14:paraId="20914F68" w14:textId="77777777" w:rsidR="009D1F8C" w:rsidRDefault="009D1F8C">
      <w:pPr>
        <w:pStyle w:val="BodyText"/>
        <w:spacing w:before="11"/>
        <w:rPr>
          <w:sz w:val="21"/>
        </w:rPr>
      </w:pPr>
    </w:p>
    <w:p w14:paraId="01A00E3E" w14:textId="77777777" w:rsidR="009D1F8C" w:rsidRDefault="00274D41">
      <w:pPr>
        <w:pStyle w:val="ListParagraph"/>
        <w:numPr>
          <w:ilvl w:val="1"/>
          <w:numId w:val="128"/>
        </w:numPr>
        <w:tabs>
          <w:tab w:val="left" w:pos="1181"/>
        </w:tabs>
        <w:ind w:hanging="222"/>
      </w:pPr>
      <w:r>
        <w:t>Soils</w:t>
      </w:r>
    </w:p>
    <w:p w14:paraId="744F229B" w14:textId="77777777" w:rsidR="009D1F8C" w:rsidRDefault="009D1F8C">
      <w:pPr>
        <w:pStyle w:val="BodyText"/>
      </w:pPr>
    </w:p>
    <w:p w14:paraId="1AEF9C75" w14:textId="77777777" w:rsidR="009D1F8C" w:rsidRDefault="00274D41">
      <w:pPr>
        <w:pStyle w:val="ListParagraph"/>
        <w:numPr>
          <w:ilvl w:val="1"/>
          <w:numId w:val="128"/>
        </w:numPr>
        <w:tabs>
          <w:tab w:val="left" w:pos="1181"/>
        </w:tabs>
        <w:ind w:hanging="222"/>
      </w:pPr>
      <w:r>
        <w:t>Slopes</w:t>
      </w:r>
    </w:p>
    <w:p w14:paraId="7551F52A" w14:textId="77777777" w:rsidR="009D1F8C" w:rsidRDefault="009D1F8C">
      <w:pPr>
        <w:pStyle w:val="BodyText"/>
        <w:spacing w:before="1"/>
      </w:pPr>
    </w:p>
    <w:p w14:paraId="64374318" w14:textId="77777777" w:rsidR="009D1F8C" w:rsidRDefault="00274D41">
      <w:pPr>
        <w:pStyle w:val="ListParagraph"/>
        <w:numPr>
          <w:ilvl w:val="1"/>
          <w:numId w:val="128"/>
        </w:numPr>
        <w:tabs>
          <w:tab w:val="left" w:pos="1181"/>
        </w:tabs>
        <w:ind w:hanging="222"/>
      </w:pPr>
      <w:r>
        <w:t>Terrain</w:t>
      </w:r>
    </w:p>
    <w:p w14:paraId="3715CCDB" w14:textId="77777777" w:rsidR="009D1F8C" w:rsidRDefault="009D1F8C">
      <w:pPr>
        <w:pStyle w:val="BodyText"/>
        <w:spacing w:before="10"/>
        <w:rPr>
          <w:sz w:val="21"/>
        </w:rPr>
      </w:pPr>
    </w:p>
    <w:p w14:paraId="5A60BEEE" w14:textId="77777777" w:rsidR="009D1F8C" w:rsidRDefault="00274D41">
      <w:pPr>
        <w:pStyle w:val="ListParagraph"/>
        <w:numPr>
          <w:ilvl w:val="1"/>
          <w:numId w:val="128"/>
        </w:numPr>
        <w:tabs>
          <w:tab w:val="left" w:pos="1181"/>
        </w:tabs>
        <w:spacing w:before="1"/>
        <w:ind w:hanging="222"/>
      </w:pPr>
      <w:r>
        <w:t>Location in relation to environmentally sensitive features or ultra-urban</w:t>
      </w:r>
      <w:r>
        <w:rPr>
          <w:spacing w:val="-3"/>
        </w:rPr>
        <w:t xml:space="preserve"> </w:t>
      </w:r>
      <w:r>
        <w:t>areas</w:t>
      </w:r>
    </w:p>
    <w:p w14:paraId="4C899457" w14:textId="77777777" w:rsidR="009D1F8C" w:rsidRDefault="00274D41">
      <w:pPr>
        <w:pStyle w:val="Heading4"/>
        <w:numPr>
          <w:ilvl w:val="0"/>
          <w:numId w:val="128"/>
        </w:numPr>
        <w:tabs>
          <w:tab w:val="left" w:pos="808"/>
        </w:tabs>
        <w:spacing w:before="185" w:line="252" w:lineRule="exact"/>
        <w:ind w:left="807" w:hanging="208"/>
        <w:jc w:val="both"/>
      </w:pPr>
      <w:r>
        <w:t>Conveyance</w:t>
      </w:r>
      <w:r>
        <w:rPr>
          <w:spacing w:val="-1"/>
        </w:rPr>
        <w:t xml:space="preserve"> </w:t>
      </w:r>
      <w:r>
        <w:t>Issues</w:t>
      </w:r>
    </w:p>
    <w:p w14:paraId="550CAC50" w14:textId="77777777" w:rsidR="009D1F8C" w:rsidRDefault="00274D41">
      <w:pPr>
        <w:pStyle w:val="BodyText"/>
        <w:ind w:left="600" w:right="854"/>
      </w:pPr>
      <w:r>
        <w:t>All stormwater management practices shall be designed to convey stormwater to allow for the maximum removal of pollutants and reduction in flow velocities. This shall include, but not be limited to:</w:t>
      </w:r>
    </w:p>
    <w:p w14:paraId="623B69AE" w14:textId="77777777" w:rsidR="009D1F8C" w:rsidRDefault="009D1F8C">
      <w:pPr>
        <w:pStyle w:val="BodyText"/>
      </w:pPr>
    </w:p>
    <w:p w14:paraId="1C521247" w14:textId="77777777" w:rsidR="009D1F8C" w:rsidRDefault="00274D41">
      <w:pPr>
        <w:pStyle w:val="ListParagraph"/>
        <w:numPr>
          <w:ilvl w:val="1"/>
          <w:numId w:val="128"/>
        </w:numPr>
        <w:tabs>
          <w:tab w:val="left" w:pos="1320"/>
        </w:tabs>
        <w:ind w:left="1319" w:hanging="361"/>
      </w:pPr>
      <w:r>
        <w:t>Maximizing flow paths from inflow points to outflow</w:t>
      </w:r>
      <w:r>
        <w:rPr>
          <w:spacing w:val="-6"/>
        </w:rPr>
        <w:t xml:space="preserve"> </w:t>
      </w:r>
      <w:r>
        <w:t>points;</w:t>
      </w:r>
    </w:p>
    <w:p w14:paraId="1393EE02" w14:textId="77777777" w:rsidR="009D1F8C" w:rsidRDefault="009D1F8C">
      <w:pPr>
        <w:pStyle w:val="BodyText"/>
        <w:spacing w:before="11"/>
        <w:rPr>
          <w:sz w:val="21"/>
        </w:rPr>
      </w:pPr>
    </w:p>
    <w:p w14:paraId="2D1E8FC1" w14:textId="77777777" w:rsidR="009D1F8C" w:rsidRDefault="00274D41">
      <w:pPr>
        <w:pStyle w:val="ListParagraph"/>
        <w:numPr>
          <w:ilvl w:val="1"/>
          <w:numId w:val="128"/>
        </w:numPr>
        <w:tabs>
          <w:tab w:val="left" w:pos="1320"/>
        </w:tabs>
        <w:ind w:left="1319" w:hanging="361"/>
      </w:pPr>
      <w:r>
        <w:t>Protection of inlet and outfall</w:t>
      </w:r>
      <w:r>
        <w:rPr>
          <w:spacing w:val="-2"/>
        </w:rPr>
        <w:t xml:space="preserve"> </w:t>
      </w:r>
      <w:r>
        <w:t>structures;</w:t>
      </w:r>
    </w:p>
    <w:p w14:paraId="087DAE77" w14:textId="77777777" w:rsidR="009D1F8C" w:rsidRDefault="009D1F8C">
      <w:pPr>
        <w:pStyle w:val="BodyText"/>
      </w:pPr>
    </w:p>
    <w:p w14:paraId="589ACC6B" w14:textId="77777777" w:rsidR="009D1F8C" w:rsidRDefault="00274D41">
      <w:pPr>
        <w:pStyle w:val="ListParagraph"/>
        <w:numPr>
          <w:ilvl w:val="1"/>
          <w:numId w:val="128"/>
        </w:numPr>
        <w:tabs>
          <w:tab w:val="left" w:pos="1320"/>
        </w:tabs>
        <w:ind w:left="1319" w:hanging="361"/>
      </w:pPr>
      <w:r>
        <w:t>Elimination of erosive flow</w:t>
      </w:r>
      <w:r>
        <w:rPr>
          <w:spacing w:val="-1"/>
        </w:rPr>
        <w:t xml:space="preserve"> </w:t>
      </w:r>
      <w:r>
        <w:t>velocities;</w:t>
      </w:r>
    </w:p>
    <w:p w14:paraId="45A0FFC2" w14:textId="77777777" w:rsidR="009D1F8C" w:rsidRDefault="009D1F8C">
      <w:pPr>
        <w:sectPr w:rsidR="009D1F8C">
          <w:pgSz w:w="12240" w:h="15840"/>
          <w:pgMar w:top="940" w:right="700" w:bottom="1200" w:left="840" w:header="727" w:footer="1019" w:gutter="0"/>
          <w:cols w:space="720"/>
        </w:sectPr>
      </w:pPr>
    </w:p>
    <w:p w14:paraId="4C809BFA" w14:textId="77777777" w:rsidR="009D1F8C" w:rsidRDefault="009D1F8C">
      <w:pPr>
        <w:pStyle w:val="BodyText"/>
        <w:rPr>
          <w:sz w:val="20"/>
        </w:rPr>
      </w:pPr>
    </w:p>
    <w:p w14:paraId="7CECB23D" w14:textId="77777777" w:rsidR="009D1F8C" w:rsidRDefault="009D1F8C">
      <w:pPr>
        <w:pStyle w:val="BodyText"/>
        <w:rPr>
          <w:sz w:val="20"/>
        </w:rPr>
      </w:pPr>
    </w:p>
    <w:p w14:paraId="1F7EC7FF" w14:textId="77777777" w:rsidR="009D1F8C" w:rsidRDefault="009D1F8C">
      <w:pPr>
        <w:pStyle w:val="BodyText"/>
        <w:spacing w:before="7"/>
        <w:rPr>
          <w:sz w:val="16"/>
        </w:rPr>
      </w:pPr>
    </w:p>
    <w:p w14:paraId="5DCB4299" w14:textId="77777777" w:rsidR="009D1F8C" w:rsidRDefault="00274D41">
      <w:pPr>
        <w:pStyle w:val="ListParagraph"/>
        <w:numPr>
          <w:ilvl w:val="1"/>
          <w:numId w:val="128"/>
        </w:numPr>
        <w:tabs>
          <w:tab w:val="left" w:pos="1320"/>
        </w:tabs>
        <w:spacing w:before="90"/>
        <w:ind w:left="1319" w:hanging="360"/>
      </w:pPr>
      <w:r>
        <w:t>Providing of underdrain systems, where</w:t>
      </w:r>
      <w:r>
        <w:rPr>
          <w:spacing w:val="-1"/>
        </w:rPr>
        <w:t xml:space="preserve"> </w:t>
      </w:r>
      <w:r>
        <w:t>applicable.</w:t>
      </w:r>
    </w:p>
    <w:p w14:paraId="59C6D3ED" w14:textId="77777777" w:rsidR="009D1F8C" w:rsidRDefault="00274D41">
      <w:pPr>
        <w:pStyle w:val="Heading4"/>
        <w:numPr>
          <w:ilvl w:val="0"/>
          <w:numId w:val="128"/>
        </w:numPr>
        <w:tabs>
          <w:tab w:val="left" w:pos="833"/>
        </w:tabs>
        <w:spacing w:before="185" w:line="252" w:lineRule="exact"/>
        <w:ind w:left="832" w:hanging="233"/>
        <w:jc w:val="both"/>
      </w:pPr>
      <w:r>
        <w:t>Maintenance</w:t>
      </w:r>
      <w:r>
        <w:rPr>
          <w:spacing w:val="-1"/>
        </w:rPr>
        <w:t xml:space="preserve"> </w:t>
      </w:r>
      <w:r>
        <w:t>Agreements</w:t>
      </w:r>
    </w:p>
    <w:p w14:paraId="3BBD1DF7" w14:textId="75C9BA94" w:rsidR="009D1F8C" w:rsidRDefault="00274D41">
      <w:pPr>
        <w:pStyle w:val="BodyText"/>
        <w:ind w:left="600" w:right="736"/>
        <w:jc w:val="both"/>
      </w:pPr>
      <w:r>
        <w:t xml:space="preserve">All stormwater treatment practices shall have an enforceable operation and maintenance agreement to ensure the system functions as designed. This agreement will include any and all maintenance easements required to access and inspect the stormwater treatment practices, and to perform routine maintenance as necessary to ensure proper functioning of the stormwater treatment practice. In </w:t>
      </w:r>
      <w:r w:rsidR="007C08DA">
        <w:t xml:space="preserve">addition, </w:t>
      </w:r>
      <w:r w:rsidR="00D27539">
        <w:t>a legally</w:t>
      </w:r>
      <w:r>
        <w:t xml:space="preserve"> binding covenant specifying the parties responsible for the proper maintenance of all stormwater treatment practices shall be secured prior to issuance of any Stormwater Management</w:t>
      </w:r>
      <w:r>
        <w:rPr>
          <w:spacing w:val="-4"/>
        </w:rPr>
        <w:t xml:space="preserve"> </w:t>
      </w:r>
      <w:r>
        <w:t>permits.</w:t>
      </w:r>
    </w:p>
    <w:p w14:paraId="613351AA" w14:textId="77777777" w:rsidR="009D1F8C" w:rsidRDefault="00274D41">
      <w:pPr>
        <w:pStyle w:val="Heading4"/>
        <w:numPr>
          <w:ilvl w:val="0"/>
          <w:numId w:val="128"/>
        </w:numPr>
        <w:tabs>
          <w:tab w:val="left" w:pos="808"/>
        </w:tabs>
        <w:spacing w:before="185" w:line="252" w:lineRule="exact"/>
        <w:ind w:left="807" w:hanging="208"/>
        <w:jc w:val="both"/>
      </w:pPr>
      <w:r>
        <w:t>Non-Structural Stormwater</w:t>
      </w:r>
      <w:r>
        <w:rPr>
          <w:spacing w:val="-1"/>
        </w:rPr>
        <w:t xml:space="preserve"> </w:t>
      </w:r>
      <w:r>
        <w:t>Practices</w:t>
      </w:r>
    </w:p>
    <w:p w14:paraId="08D0C4CC" w14:textId="77777777" w:rsidR="009D1F8C" w:rsidRDefault="00274D41">
      <w:pPr>
        <w:pStyle w:val="BodyText"/>
        <w:ind w:left="599" w:right="736"/>
        <w:jc w:val="both"/>
      </w:pPr>
      <w:r>
        <w:t>The use of non-structural stormwater treatment practices is encouraged in order to minimize the reliance on structural practices.</w:t>
      </w:r>
    </w:p>
    <w:p w14:paraId="4C1A7803" w14:textId="77777777" w:rsidR="009D1F8C" w:rsidRDefault="009D1F8C">
      <w:pPr>
        <w:pStyle w:val="BodyText"/>
        <w:spacing w:before="11"/>
        <w:rPr>
          <w:sz w:val="21"/>
        </w:rPr>
      </w:pPr>
    </w:p>
    <w:p w14:paraId="2E7AE3E2" w14:textId="77777777" w:rsidR="009D1F8C" w:rsidRDefault="00274D41">
      <w:pPr>
        <w:pStyle w:val="Heading4"/>
        <w:numPr>
          <w:ilvl w:val="0"/>
          <w:numId w:val="135"/>
        </w:numPr>
        <w:tabs>
          <w:tab w:val="left" w:pos="1022"/>
        </w:tabs>
        <w:ind w:left="1021" w:hanging="423"/>
        <w:jc w:val="both"/>
      </w:pPr>
      <w:r>
        <w:t>Engineering Requirements - Design Standards</w:t>
      </w:r>
    </w:p>
    <w:p w14:paraId="3B8511F2" w14:textId="77777777" w:rsidR="009D1F8C" w:rsidRDefault="009D1F8C">
      <w:pPr>
        <w:pStyle w:val="BodyText"/>
        <w:spacing w:before="11"/>
        <w:rPr>
          <w:b/>
          <w:sz w:val="21"/>
        </w:rPr>
      </w:pPr>
    </w:p>
    <w:p w14:paraId="7B0E3745" w14:textId="77777777" w:rsidR="009D1F8C" w:rsidRDefault="00274D41">
      <w:pPr>
        <w:pStyle w:val="BodyText"/>
        <w:ind w:left="599"/>
        <w:jc w:val="both"/>
      </w:pPr>
      <w:r>
        <w:t>Two hydrological methods for computing surface runoff are hereby adopted:</w:t>
      </w:r>
    </w:p>
    <w:p w14:paraId="6B6B4168" w14:textId="77777777" w:rsidR="009D1F8C" w:rsidRDefault="009D1F8C">
      <w:pPr>
        <w:pStyle w:val="BodyText"/>
      </w:pPr>
    </w:p>
    <w:p w14:paraId="0CB92FFD" w14:textId="77777777" w:rsidR="009D1F8C" w:rsidRDefault="00274D41">
      <w:pPr>
        <w:pStyle w:val="ListParagraph"/>
        <w:numPr>
          <w:ilvl w:val="1"/>
          <w:numId w:val="135"/>
        </w:numPr>
        <w:tabs>
          <w:tab w:val="left" w:pos="1168"/>
        </w:tabs>
      </w:pPr>
      <w:r>
        <w:t>The Rational Method (Shall not be used on sites greater than 25</w:t>
      </w:r>
      <w:r>
        <w:rPr>
          <w:spacing w:val="-4"/>
        </w:rPr>
        <w:t xml:space="preserve"> </w:t>
      </w:r>
      <w:r>
        <w:t>acres)</w:t>
      </w:r>
    </w:p>
    <w:p w14:paraId="3772C478" w14:textId="77777777" w:rsidR="009D1F8C" w:rsidRDefault="009D1F8C">
      <w:pPr>
        <w:pStyle w:val="BodyText"/>
      </w:pPr>
    </w:p>
    <w:p w14:paraId="48E7F4FA" w14:textId="77777777" w:rsidR="009D1F8C" w:rsidRDefault="00274D41">
      <w:pPr>
        <w:pStyle w:val="ListParagraph"/>
        <w:numPr>
          <w:ilvl w:val="1"/>
          <w:numId w:val="135"/>
        </w:numPr>
        <w:tabs>
          <w:tab w:val="left" w:pos="1204"/>
        </w:tabs>
        <w:ind w:left="959" w:right="738" w:firstLine="0"/>
      </w:pPr>
      <w:r>
        <w:t xml:space="preserve">U.S. Department of Agriculture Soil Conservation Service Technical Release No. 55(TR-55) </w:t>
      </w:r>
      <w:r>
        <w:rPr>
          <w:rFonts w:ascii="Symbol" w:hAnsi="Symbol"/>
        </w:rPr>
        <w:t></w:t>
      </w:r>
      <w:r>
        <w:t>n Urban Hydrology for Small Watersheds</w:t>
      </w:r>
    </w:p>
    <w:p w14:paraId="05ADFC4E" w14:textId="77777777" w:rsidR="009D1F8C" w:rsidRDefault="00274D41">
      <w:pPr>
        <w:pStyle w:val="BodyText"/>
        <w:spacing w:before="184"/>
        <w:ind w:left="600" w:right="737"/>
        <w:jc w:val="both"/>
      </w:pPr>
      <w:r>
        <w:t>Alternative computer models may be utilized if such models are approved in advance of application submittal to the City of Douglas.</w:t>
      </w:r>
    </w:p>
    <w:p w14:paraId="7EB4FBDF" w14:textId="77777777" w:rsidR="009D1F8C" w:rsidRDefault="009D1F8C">
      <w:pPr>
        <w:pStyle w:val="BodyText"/>
        <w:spacing w:before="11"/>
        <w:rPr>
          <w:sz w:val="21"/>
        </w:rPr>
      </w:pPr>
    </w:p>
    <w:p w14:paraId="002F9B6B" w14:textId="77777777" w:rsidR="009D1F8C" w:rsidRDefault="00274D41">
      <w:pPr>
        <w:pStyle w:val="BodyText"/>
        <w:ind w:left="599" w:right="737"/>
        <w:jc w:val="both"/>
      </w:pPr>
      <w:r>
        <w:t>The runoff coefficient for a development site in its natural undeveloped state (having no impervious areas) shall be assigned a runoff coefficient for woodlands land use for the natural slope and soil present on the property, but in no case shall the coefficient exceed</w:t>
      </w:r>
      <w:r>
        <w:rPr>
          <w:spacing w:val="-3"/>
        </w:rPr>
        <w:t xml:space="preserve"> </w:t>
      </w:r>
      <w:r>
        <w:t>0.30.</w:t>
      </w:r>
    </w:p>
    <w:p w14:paraId="3D69FFA9" w14:textId="77777777" w:rsidR="009D1F8C" w:rsidRDefault="009D1F8C">
      <w:pPr>
        <w:pStyle w:val="BodyText"/>
        <w:spacing w:before="1"/>
      </w:pPr>
    </w:p>
    <w:p w14:paraId="2681BB2F" w14:textId="77777777" w:rsidR="009D1F8C" w:rsidRDefault="00274D41">
      <w:pPr>
        <w:pStyle w:val="BodyText"/>
        <w:ind w:left="599" w:right="735"/>
        <w:jc w:val="both"/>
      </w:pPr>
      <w:r>
        <w:t xml:space="preserve">The rainfall intensity for the various storm frequencies is defined by the rainfall intensity duration curves for the City of Thomasville as published in the </w:t>
      </w:r>
      <w:r>
        <w:rPr>
          <w:u w:val="single"/>
        </w:rPr>
        <w:t>Manual for Erosion and Sediment Control in Georgia,</w:t>
      </w:r>
      <w:r>
        <w:t xml:space="preserve"> </w:t>
      </w:r>
      <w:r>
        <w:rPr>
          <w:u w:val="single"/>
        </w:rPr>
        <w:t>Georgia Soil and Water Conservation Commission</w:t>
      </w:r>
      <w:r>
        <w:t>, latest edition, or other locally developed, approved and accepted intensity curves.</w:t>
      </w:r>
    </w:p>
    <w:p w14:paraId="59F6B232" w14:textId="77777777" w:rsidR="009D1F8C" w:rsidRDefault="00274D41">
      <w:pPr>
        <w:pStyle w:val="Heading4"/>
        <w:numPr>
          <w:ilvl w:val="0"/>
          <w:numId w:val="135"/>
        </w:numPr>
        <w:tabs>
          <w:tab w:val="left" w:pos="1022"/>
        </w:tabs>
        <w:spacing w:before="184"/>
        <w:ind w:left="1021" w:hanging="422"/>
        <w:jc w:val="both"/>
      </w:pPr>
      <w:r>
        <w:t>Requirements of Engineering</w:t>
      </w:r>
      <w:r>
        <w:rPr>
          <w:spacing w:val="-1"/>
        </w:rPr>
        <w:t xml:space="preserve"> </w:t>
      </w:r>
      <w:r>
        <w:t>Drawings</w:t>
      </w:r>
    </w:p>
    <w:p w14:paraId="681F03E0" w14:textId="77777777" w:rsidR="009D1F8C" w:rsidRDefault="00274D41">
      <w:pPr>
        <w:pStyle w:val="ListParagraph"/>
        <w:numPr>
          <w:ilvl w:val="0"/>
          <w:numId w:val="127"/>
        </w:numPr>
        <w:tabs>
          <w:tab w:val="left" w:pos="821"/>
        </w:tabs>
        <w:spacing w:before="184" w:line="252" w:lineRule="exact"/>
        <w:rPr>
          <w:b/>
        </w:rPr>
      </w:pPr>
      <w:r>
        <w:rPr>
          <w:b/>
        </w:rPr>
        <w:t>Scale</w:t>
      </w:r>
    </w:p>
    <w:p w14:paraId="08E48ECE" w14:textId="77777777" w:rsidR="009D1F8C" w:rsidRDefault="00274D41">
      <w:pPr>
        <w:pStyle w:val="BodyText"/>
        <w:ind w:left="599" w:right="737"/>
        <w:jc w:val="both"/>
      </w:pPr>
      <w:r>
        <w:t xml:space="preserve">The site plan shall be drawn on a scale of </w:t>
      </w:r>
      <w:proofErr w:type="gramStart"/>
      <w:r>
        <w:t>one inch</w:t>
      </w:r>
      <w:proofErr w:type="gramEnd"/>
      <w:r>
        <w:t xml:space="preserve"> equals fifty feet [1" = 50' (max)]. Other scales may be acceptable if pre-approved by the Community Development Department. North arrow shall be provided.</w:t>
      </w:r>
    </w:p>
    <w:p w14:paraId="434733ED" w14:textId="77777777" w:rsidR="009D1F8C" w:rsidRDefault="009D1F8C">
      <w:pPr>
        <w:pStyle w:val="BodyText"/>
        <w:spacing w:before="1"/>
        <w:rPr>
          <w:sz w:val="24"/>
        </w:rPr>
      </w:pPr>
    </w:p>
    <w:p w14:paraId="1D9FE2B1" w14:textId="77777777" w:rsidR="009D1F8C" w:rsidRDefault="00274D41">
      <w:pPr>
        <w:pStyle w:val="Heading4"/>
        <w:numPr>
          <w:ilvl w:val="0"/>
          <w:numId w:val="127"/>
        </w:numPr>
        <w:tabs>
          <w:tab w:val="left" w:pos="833"/>
        </w:tabs>
        <w:spacing w:line="252" w:lineRule="exact"/>
        <w:ind w:left="832" w:hanging="233"/>
        <w:jc w:val="both"/>
      </w:pPr>
      <w:r>
        <w:t>Contours</w:t>
      </w:r>
    </w:p>
    <w:p w14:paraId="19C860BE" w14:textId="77777777" w:rsidR="009D1F8C" w:rsidRDefault="00274D41">
      <w:pPr>
        <w:pStyle w:val="BodyText"/>
        <w:spacing w:line="252" w:lineRule="exact"/>
        <w:ind w:left="599"/>
      </w:pPr>
      <w:r>
        <w:t xml:space="preserve">The site plan shall illustrate both existing and proposed contours on a </w:t>
      </w:r>
      <w:proofErr w:type="gramStart"/>
      <w:r>
        <w:t>one foot</w:t>
      </w:r>
      <w:proofErr w:type="gramEnd"/>
      <w:r>
        <w:t xml:space="preserve"> increment.</w:t>
      </w:r>
    </w:p>
    <w:p w14:paraId="37341498" w14:textId="77777777" w:rsidR="009D1F8C" w:rsidRDefault="009D1F8C">
      <w:pPr>
        <w:pStyle w:val="BodyText"/>
        <w:spacing w:before="1"/>
      </w:pPr>
    </w:p>
    <w:p w14:paraId="6406CE34" w14:textId="77777777" w:rsidR="009D1F8C" w:rsidRDefault="00274D41">
      <w:pPr>
        <w:pStyle w:val="Heading4"/>
        <w:numPr>
          <w:ilvl w:val="0"/>
          <w:numId w:val="127"/>
        </w:numPr>
        <w:tabs>
          <w:tab w:val="left" w:pos="808"/>
        </w:tabs>
        <w:spacing w:line="252" w:lineRule="exact"/>
        <w:ind w:left="807" w:hanging="208"/>
        <w:jc w:val="both"/>
      </w:pPr>
      <w:r>
        <w:t>Elevation</w:t>
      </w:r>
      <w:r>
        <w:rPr>
          <w:spacing w:val="-2"/>
        </w:rPr>
        <w:t xml:space="preserve"> </w:t>
      </w:r>
      <w:r>
        <w:t>Datum</w:t>
      </w:r>
    </w:p>
    <w:p w14:paraId="74218990" w14:textId="77777777" w:rsidR="009D1F8C" w:rsidRDefault="00274D41">
      <w:pPr>
        <w:pStyle w:val="BodyText"/>
        <w:spacing w:line="252" w:lineRule="exact"/>
        <w:ind w:left="600"/>
      </w:pPr>
      <w:r>
        <w:t>Mean Sea Level.</w:t>
      </w:r>
    </w:p>
    <w:p w14:paraId="45A75000" w14:textId="77777777" w:rsidR="009D1F8C" w:rsidRDefault="009D1F8C">
      <w:pPr>
        <w:pStyle w:val="BodyText"/>
        <w:spacing w:before="1"/>
      </w:pPr>
    </w:p>
    <w:p w14:paraId="3EB4DF0D" w14:textId="77777777" w:rsidR="009D1F8C" w:rsidRDefault="00274D41">
      <w:pPr>
        <w:pStyle w:val="Heading4"/>
        <w:numPr>
          <w:ilvl w:val="0"/>
          <w:numId w:val="127"/>
        </w:numPr>
        <w:tabs>
          <w:tab w:val="left" w:pos="833"/>
        </w:tabs>
        <w:spacing w:before="1" w:line="252" w:lineRule="exact"/>
        <w:ind w:left="832" w:hanging="233"/>
        <w:jc w:val="both"/>
      </w:pPr>
      <w:r>
        <w:t>Spot</w:t>
      </w:r>
      <w:r>
        <w:rPr>
          <w:spacing w:val="-1"/>
        </w:rPr>
        <w:t xml:space="preserve"> </w:t>
      </w:r>
      <w:r>
        <w:t>Elevations</w:t>
      </w:r>
    </w:p>
    <w:p w14:paraId="3BDDC167" w14:textId="77777777" w:rsidR="009D1F8C" w:rsidRDefault="00274D41">
      <w:pPr>
        <w:pStyle w:val="BodyText"/>
        <w:spacing w:line="252" w:lineRule="exact"/>
        <w:ind w:left="600"/>
      </w:pPr>
      <w:r>
        <w:t>Grate, throat and invert elevations shall be provided for all storm drainage structures.</w:t>
      </w:r>
    </w:p>
    <w:p w14:paraId="4551516D" w14:textId="77777777" w:rsidR="009D1F8C" w:rsidRDefault="009D1F8C">
      <w:pPr>
        <w:spacing w:line="252" w:lineRule="exact"/>
        <w:sectPr w:rsidR="009D1F8C">
          <w:pgSz w:w="12240" w:h="15840"/>
          <w:pgMar w:top="940" w:right="700" w:bottom="1200" w:left="840" w:header="727" w:footer="1019" w:gutter="0"/>
          <w:cols w:space="720"/>
        </w:sectPr>
      </w:pPr>
    </w:p>
    <w:p w14:paraId="5BADA79A" w14:textId="77777777" w:rsidR="009D1F8C" w:rsidRDefault="009D1F8C">
      <w:pPr>
        <w:pStyle w:val="BodyText"/>
        <w:rPr>
          <w:sz w:val="20"/>
        </w:rPr>
      </w:pPr>
    </w:p>
    <w:p w14:paraId="30039317" w14:textId="77777777" w:rsidR="009D1F8C" w:rsidRDefault="009D1F8C">
      <w:pPr>
        <w:pStyle w:val="BodyText"/>
        <w:spacing w:before="6"/>
      </w:pPr>
    </w:p>
    <w:p w14:paraId="142EB286" w14:textId="77777777" w:rsidR="009D1F8C" w:rsidRDefault="00274D41">
      <w:pPr>
        <w:pStyle w:val="Heading2"/>
        <w:numPr>
          <w:ilvl w:val="0"/>
          <w:numId w:val="127"/>
        </w:numPr>
        <w:tabs>
          <w:tab w:val="left" w:pos="827"/>
        </w:tabs>
        <w:spacing w:before="1" w:line="275" w:lineRule="exact"/>
        <w:ind w:left="826" w:hanging="227"/>
        <w:jc w:val="both"/>
      </w:pPr>
      <w:r>
        <w:t>Drainage Basins</w:t>
      </w:r>
    </w:p>
    <w:p w14:paraId="5E837800" w14:textId="77777777" w:rsidR="009D1F8C" w:rsidRDefault="00274D41">
      <w:pPr>
        <w:pStyle w:val="ListParagraph"/>
        <w:numPr>
          <w:ilvl w:val="1"/>
          <w:numId w:val="127"/>
        </w:numPr>
        <w:tabs>
          <w:tab w:val="left" w:pos="1181"/>
        </w:tabs>
        <w:spacing w:line="252" w:lineRule="exact"/>
      </w:pPr>
      <w:r>
        <w:t>Earthen slopes shall not exceed</w:t>
      </w:r>
      <w:r>
        <w:rPr>
          <w:spacing w:val="-2"/>
        </w:rPr>
        <w:t xml:space="preserve"> </w:t>
      </w:r>
      <w:r>
        <w:t>3:1.</w:t>
      </w:r>
    </w:p>
    <w:p w14:paraId="749F701D" w14:textId="77777777" w:rsidR="009D1F8C" w:rsidRDefault="009D1F8C">
      <w:pPr>
        <w:pStyle w:val="BodyText"/>
      </w:pPr>
    </w:p>
    <w:p w14:paraId="239CF9C1" w14:textId="77777777" w:rsidR="009D1F8C" w:rsidRDefault="00274D41">
      <w:pPr>
        <w:pStyle w:val="ListParagraph"/>
        <w:numPr>
          <w:ilvl w:val="1"/>
          <w:numId w:val="127"/>
        </w:numPr>
        <w:tabs>
          <w:tab w:val="left" w:pos="1188"/>
        </w:tabs>
        <w:ind w:left="960" w:right="736" w:firstLine="0"/>
      </w:pPr>
      <w:r>
        <w:t>Wet detention basins shall have a permanent pool depth of not less than four feet to reduce bottom vegetation</w:t>
      </w:r>
      <w:r>
        <w:rPr>
          <w:spacing w:val="-1"/>
        </w:rPr>
        <w:t xml:space="preserve"> </w:t>
      </w:r>
      <w:r>
        <w:t>growth.</w:t>
      </w:r>
    </w:p>
    <w:p w14:paraId="58262645" w14:textId="77777777" w:rsidR="009D1F8C" w:rsidRDefault="009D1F8C">
      <w:pPr>
        <w:pStyle w:val="BodyText"/>
        <w:spacing w:before="11"/>
        <w:rPr>
          <w:sz w:val="21"/>
        </w:rPr>
      </w:pPr>
    </w:p>
    <w:p w14:paraId="4A971802" w14:textId="77777777" w:rsidR="009D1F8C" w:rsidRDefault="00274D41">
      <w:pPr>
        <w:pStyle w:val="ListParagraph"/>
        <w:numPr>
          <w:ilvl w:val="1"/>
          <w:numId w:val="127"/>
        </w:numPr>
        <w:tabs>
          <w:tab w:val="left" w:pos="1182"/>
        </w:tabs>
        <w:ind w:left="960" w:right="737" w:firstLine="0"/>
      </w:pPr>
      <w:r>
        <w:t>Dry basins must be designed with access to allow for efficient maintenance of the basin bottom and side</w:t>
      </w:r>
      <w:r>
        <w:rPr>
          <w:spacing w:val="-1"/>
        </w:rPr>
        <w:t xml:space="preserve"> </w:t>
      </w:r>
      <w:r>
        <w:t>slopes.</w:t>
      </w:r>
    </w:p>
    <w:p w14:paraId="2180D0A2" w14:textId="77777777" w:rsidR="009D1F8C" w:rsidRDefault="009D1F8C">
      <w:pPr>
        <w:pStyle w:val="BodyText"/>
      </w:pPr>
    </w:p>
    <w:p w14:paraId="65D08A66" w14:textId="77777777" w:rsidR="009D1F8C" w:rsidRDefault="00274D41">
      <w:pPr>
        <w:pStyle w:val="ListParagraph"/>
        <w:numPr>
          <w:ilvl w:val="1"/>
          <w:numId w:val="127"/>
        </w:numPr>
        <w:tabs>
          <w:tab w:val="left" w:pos="1181"/>
        </w:tabs>
      </w:pPr>
      <w:r>
        <w:t>An overall map of the drainage area of study with total</w:t>
      </w:r>
      <w:r>
        <w:rPr>
          <w:spacing w:val="-1"/>
        </w:rPr>
        <w:t xml:space="preserve"> </w:t>
      </w:r>
      <w:r>
        <w:t>acreage.</w:t>
      </w:r>
    </w:p>
    <w:p w14:paraId="0C5A6A10" w14:textId="77777777" w:rsidR="009D1F8C" w:rsidRDefault="009D1F8C">
      <w:pPr>
        <w:pStyle w:val="BodyText"/>
        <w:spacing w:before="11"/>
        <w:rPr>
          <w:sz w:val="23"/>
        </w:rPr>
      </w:pPr>
    </w:p>
    <w:p w14:paraId="03A396B9" w14:textId="77777777" w:rsidR="009D1F8C" w:rsidRDefault="00274D41">
      <w:pPr>
        <w:pStyle w:val="ListParagraph"/>
        <w:numPr>
          <w:ilvl w:val="1"/>
          <w:numId w:val="127"/>
        </w:numPr>
        <w:tabs>
          <w:tab w:val="left" w:pos="1181"/>
        </w:tabs>
      </w:pPr>
      <w:r>
        <w:t>The calculations shall clearly show how the times of concentrations were</w:t>
      </w:r>
      <w:r>
        <w:rPr>
          <w:spacing w:val="-1"/>
        </w:rPr>
        <w:t xml:space="preserve"> </w:t>
      </w:r>
      <w:r>
        <w:t>determined.</w:t>
      </w:r>
    </w:p>
    <w:p w14:paraId="35D9DF72" w14:textId="77777777" w:rsidR="009D1F8C" w:rsidRDefault="009D1F8C">
      <w:pPr>
        <w:pStyle w:val="BodyText"/>
      </w:pPr>
    </w:p>
    <w:p w14:paraId="025DE0A6" w14:textId="77777777" w:rsidR="009D1F8C" w:rsidRDefault="00274D41">
      <w:pPr>
        <w:pStyle w:val="ListParagraph"/>
        <w:numPr>
          <w:ilvl w:val="1"/>
          <w:numId w:val="127"/>
        </w:numPr>
        <w:tabs>
          <w:tab w:val="left" w:pos="1235"/>
        </w:tabs>
        <w:spacing w:before="1"/>
        <w:ind w:left="959" w:right="737" w:firstLine="0"/>
      </w:pPr>
      <w:r>
        <w:t>V- notched Weir, rectangular Weir or Orifice outlets are recommended to achieve detention storage.</w:t>
      </w:r>
    </w:p>
    <w:p w14:paraId="667FF7AD" w14:textId="77777777" w:rsidR="009D1F8C" w:rsidRDefault="009D1F8C">
      <w:pPr>
        <w:pStyle w:val="BodyText"/>
        <w:spacing w:before="10"/>
        <w:rPr>
          <w:sz w:val="21"/>
        </w:rPr>
      </w:pPr>
    </w:p>
    <w:p w14:paraId="564D8A9B" w14:textId="77777777" w:rsidR="009D1F8C" w:rsidRDefault="00274D41">
      <w:pPr>
        <w:pStyle w:val="ListParagraph"/>
        <w:numPr>
          <w:ilvl w:val="1"/>
          <w:numId w:val="127"/>
        </w:numPr>
        <w:tabs>
          <w:tab w:val="left" w:pos="1181"/>
        </w:tabs>
        <w:ind w:hanging="222"/>
      </w:pPr>
      <w:r>
        <w:t>Design data for storage volume and detention outlet requirements shall be submitted and</w:t>
      </w:r>
      <w:r>
        <w:rPr>
          <w:spacing w:val="-11"/>
        </w:rPr>
        <w:t xml:space="preserve"> </w:t>
      </w:r>
      <w:r>
        <w:t>approved.</w:t>
      </w:r>
    </w:p>
    <w:p w14:paraId="77CB3638" w14:textId="77777777" w:rsidR="009D1F8C" w:rsidRDefault="009D1F8C">
      <w:pPr>
        <w:pStyle w:val="BodyText"/>
        <w:spacing w:before="1"/>
      </w:pPr>
    </w:p>
    <w:p w14:paraId="49EC0159" w14:textId="77777777" w:rsidR="009D1F8C" w:rsidRDefault="00274D41">
      <w:pPr>
        <w:pStyle w:val="ListParagraph"/>
        <w:numPr>
          <w:ilvl w:val="1"/>
          <w:numId w:val="127"/>
        </w:numPr>
        <w:tabs>
          <w:tab w:val="left" w:pos="1186"/>
        </w:tabs>
        <w:ind w:left="959" w:right="737" w:firstLine="0"/>
      </w:pPr>
      <w:r>
        <w:t xml:space="preserve">The principal outlet must convey the </w:t>
      </w:r>
      <w:proofErr w:type="gramStart"/>
      <w:r>
        <w:t>100 year</w:t>
      </w:r>
      <w:proofErr w:type="gramEnd"/>
      <w:r>
        <w:t xml:space="preserve"> storm flow without emergency overflow. However, design peak flow can be exceeded and because outlet structures can become partially blocked, an emergency overflow must be provided. The emergency overflow should direct flows to minimize property damage and avoid risk to</w:t>
      </w:r>
      <w:r>
        <w:rPr>
          <w:spacing w:val="-1"/>
        </w:rPr>
        <w:t xml:space="preserve"> </w:t>
      </w:r>
      <w:r>
        <w:t>people.</w:t>
      </w:r>
    </w:p>
    <w:p w14:paraId="7DFC88AC" w14:textId="77777777" w:rsidR="009D1F8C" w:rsidRDefault="009D1F8C">
      <w:pPr>
        <w:pStyle w:val="BodyText"/>
        <w:spacing w:before="11"/>
        <w:rPr>
          <w:sz w:val="21"/>
        </w:rPr>
      </w:pPr>
    </w:p>
    <w:p w14:paraId="5C142A6A" w14:textId="77777777" w:rsidR="009D1F8C" w:rsidRDefault="00274D41">
      <w:pPr>
        <w:pStyle w:val="ListParagraph"/>
        <w:numPr>
          <w:ilvl w:val="1"/>
          <w:numId w:val="127"/>
        </w:numPr>
        <w:tabs>
          <w:tab w:val="left" w:pos="1180"/>
        </w:tabs>
        <w:ind w:left="959" w:right="736" w:firstLine="0"/>
      </w:pPr>
      <w:r>
        <w:t>Where discharge velocities exceed five feet per second, Rip Rap shall be provided. Where Rip Rap is not desirable, energy dissipation devices of concrete may be</w:t>
      </w:r>
      <w:r>
        <w:rPr>
          <w:spacing w:val="-2"/>
        </w:rPr>
        <w:t xml:space="preserve"> </w:t>
      </w:r>
      <w:r>
        <w:t>utilized.</w:t>
      </w:r>
    </w:p>
    <w:p w14:paraId="0CAC0F22" w14:textId="77777777" w:rsidR="009D1F8C" w:rsidRDefault="009D1F8C">
      <w:pPr>
        <w:pStyle w:val="BodyText"/>
        <w:spacing w:before="2"/>
        <w:rPr>
          <w:sz w:val="24"/>
        </w:rPr>
      </w:pPr>
    </w:p>
    <w:p w14:paraId="3FCD5109" w14:textId="77777777" w:rsidR="009D1F8C" w:rsidRDefault="00274D41">
      <w:pPr>
        <w:pStyle w:val="Heading4"/>
        <w:numPr>
          <w:ilvl w:val="0"/>
          <w:numId w:val="127"/>
        </w:numPr>
        <w:tabs>
          <w:tab w:val="left" w:pos="784"/>
        </w:tabs>
        <w:spacing w:line="252" w:lineRule="exact"/>
        <w:ind w:left="783" w:hanging="184"/>
        <w:jc w:val="both"/>
      </w:pPr>
      <w:r>
        <w:t>Details</w:t>
      </w:r>
    </w:p>
    <w:p w14:paraId="42AA9D43" w14:textId="77777777" w:rsidR="009D1F8C" w:rsidRDefault="00274D41">
      <w:pPr>
        <w:pStyle w:val="BodyText"/>
        <w:ind w:left="599" w:right="737"/>
        <w:jc w:val="both"/>
      </w:pPr>
      <w:r>
        <w:t>The engineering drawings shall contain construction details of the drop inlets, catch basins, junction boxes, headwalls, spillways, outlet control structures, basin dam, etc.</w:t>
      </w:r>
    </w:p>
    <w:p w14:paraId="265FE8C3" w14:textId="77777777" w:rsidR="009D1F8C" w:rsidRDefault="009D1F8C">
      <w:pPr>
        <w:pStyle w:val="BodyText"/>
        <w:rPr>
          <w:sz w:val="24"/>
        </w:rPr>
      </w:pPr>
    </w:p>
    <w:p w14:paraId="48713703" w14:textId="77777777" w:rsidR="009D1F8C" w:rsidRDefault="00274D41">
      <w:pPr>
        <w:pStyle w:val="Heading4"/>
        <w:numPr>
          <w:ilvl w:val="0"/>
          <w:numId w:val="127"/>
        </w:numPr>
        <w:tabs>
          <w:tab w:val="left" w:pos="821"/>
        </w:tabs>
        <w:spacing w:line="252" w:lineRule="exact"/>
        <w:jc w:val="both"/>
      </w:pPr>
      <w:r>
        <w:t>Fencing</w:t>
      </w:r>
    </w:p>
    <w:p w14:paraId="3A585471" w14:textId="77777777" w:rsidR="009D1F8C" w:rsidRDefault="00274D41">
      <w:pPr>
        <w:pStyle w:val="BodyText"/>
        <w:ind w:left="600" w:right="736"/>
        <w:jc w:val="both"/>
      </w:pPr>
      <w:r>
        <w:t>Permanent chain link fencing of at least six feet in height shall be installed around all detention facilities having a maximum water depth greater than 4.0 feet in depth. Fencing shall include a lockable gate of adequate width to allow access for maintenance equipment and labor.</w:t>
      </w:r>
    </w:p>
    <w:p w14:paraId="69AC5188" w14:textId="77777777" w:rsidR="009D1F8C" w:rsidRDefault="009D1F8C">
      <w:pPr>
        <w:pStyle w:val="BodyText"/>
      </w:pPr>
    </w:p>
    <w:p w14:paraId="12C0D07C" w14:textId="77777777" w:rsidR="009D1F8C" w:rsidRDefault="00274D41">
      <w:pPr>
        <w:pStyle w:val="Heading4"/>
        <w:numPr>
          <w:ilvl w:val="0"/>
          <w:numId w:val="127"/>
        </w:numPr>
        <w:tabs>
          <w:tab w:val="left" w:pos="833"/>
        </w:tabs>
        <w:spacing w:line="252" w:lineRule="exact"/>
        <w:ind w:left="832" w:hanging="233"/>
        <w:jc w:val="both"/>
      </w:pPr>
      <w:r>
        <w:t>Flood</w:t>
      </w:r>
      <w:r>
        <w:rPr>
          <w:spacing w:val="-1"/>
        </w:rPr>
        <w:t xml:space="preserve"> </w:t>
      </w:r>
      <w:r>
        <w:t>Plain</w:t>
      </w:r>
    </w:p>
    <w:p w14:paraId="0A0AE51D" w14:textId="77777777" w:rsidR="009D1F8C" w:rsidRDefault="00274D41">
      <w:pPr>
        <w:pStyle w:val="BodyText"/>
        <w:ind w:left="600" w:right="736"/>
        <w:jc w:val="both"/>
      </w:pPr>
      <w:r>
        <w:t>The site plan shall exhibit the limits and flood elevation (if published by FEMA) of the 100-year flood plain.</w:t>
      </w:r>
    </w:p>
    <w:p w14:paraId="5F0448A0" w14:textId="77777777" w:rsidR="009D1F8C" w:rsidRDefault="009D1F8C">
      <w:pPr>
        <w:pStyle w:val="BodyText"/>
      </w:pPr>
    </w:p>
    <w:p w14:paraId="4262F9B7" w14:textId="77777777" w:rsidR="009D1F8C" w:rsidRDefault="00274D41">
      <w:pPr>
        <w:pStyle w:val="Heading4"/>
        <w:numPr>
          <w:ilvl w:val="0"/>
          <w:numId w:val="127"/>
        </w:numPr>
        <w:tabs>
          <w:tab w:val="left" w:pos="772"/>
        </w:tabs>
        <w:spacing w:before="1" w:line="252" w:lineRule="exact"/>
        <w:ind w:left="771" w:hanging="172"/>
        <w:jc w:val="both"/>
      </w:pPr>
      <w:r>
        <w:t>Engineers Seal</w:t>
      </w:r>
    </w:p>
    <w:p w14:paraId="6A12C848" w14:textId="77777777" w:rsidR="009D1F8C" w:rsidRDefault="00274D41">
      <w:pPr>
        <w:pStyle w:val="BodyText"/>
        <w:ind w:left="600" w:right="738"/>
        <w:jc w:val="both"/>
      </w:pPr>
      <w:r>
        <w:t>All required plans, computations, studies, etc. shall have the seal and signature of the design engineer, who shall be a professional engineer registered to practice in the State of</w:t>
      </w:r>
      <w:r>
        <w:rPr>
          <w:spacing w:val="-4"/>
        </w:rPr>
        <w:t xml:space="preserve"> </w:t>
      </w:r>
      <w:r>
        <w:t>Georgia.</w:t>
      </w:r>
    </w:p>
    <w:p w14:paraId="6D9A5416" w14:textId="77777777" w:rsidR="009D1F8C" w:rsidRDefault="009D1F8C">
      <w:pPr>
        <w:pStyle w:val="BodyText"/>
        <w:spacing w:before="1"/>
        <w:rPr>
          <w:sz w:val="24"/>
        </w:rPr>
      </w:pPr>
    </w:p>
    <w:p w14:paraId="5498B957" w14:textId="77777777" w:rsidR="009D1F8C" w:rsidRDefault="00274D41">
      <w:pPr>
        <w:pStyle w:val="Heading4"/>
        <w:numPr>
          <w:ilvl w:val="0"/>
          <w:numId w:val="135"/>
        </w:numPr>
        <w:tabs>
          <w:tab w:val="left" w:pos="1022"/>
        </w:tabs>
        <w:ind w:left="1021" w:hanging="422"/>
      </w:pPr>
      <w:r>
        <w:t>Stormwater Management Plan Required for All</w:t>
      </w:r>
      <w:r>
        <w:rPr>
          <w:spacing w:val="-1"/>
        </w:rPr>
        <w:t xml:space="preserve"> </w:t>
      </w:r>
      <w:r>
        <w:t>Developments</w:t>
      </w:r>
    </w:p>
    <w:p w14:paraId="020B276F" w14:textId="77777777" w:rsidR="009D1F8C" w:rsidRDefault="00274D41">
      <w:pPr>
        <w:pStyle w:val="BodyText"/>
        <w:spacing w:before="183"/>
        <w:ind w:left="599" w:right="737"/>
        <w:jc w:val="both"/>
      </w:pPr>
      <w:r>
        <w:t>No application for development will be approved unless it includes a stormwater management plan detailing in concept how runoff and associated water quality impacts resulting from the development will be controlled or managed. This plan must be prepared by an individual approved by the City of Douglas and must indicate whether stormwater will be managed on-site or off-site and, if on-site, the general location and type of practices. The stormwater management plan(s) shall be referred for comment to all other interested agencies, and any comments must be addressed in a final stormwater management plan.</w:t>
      </w:r>
    </w:p>
    <w:p w14:paraId="00F4853A" w14:textId="77777777" w:rsidR="009D1F8C" w:rsidRDefault="009D1F8C">
      <w:pPr>
        <w:jc w:val="both"/>
        <w:sectPr w:rsidR="009D1F8C">
          <w:pgSz w:w="12240" w:h="15840"/>
          <w:pgMar w:top="940" w:right="700" w:bottom="1200" w:left="840" w:header="727" w:footer="1019" w:gutter="0"/>
          <w:cols w:space="720"/>
        </w:sectPr>
      </w:pPr>
    </w:p>
    <w:p w14:paraId="3FA7A284" w14:textId="77777777" w:rsidR="009D1F8C" w:rsidRDefault="009D1F8C">
      <w:pPr>
        <w:pStyle w:val="BodyText"/>
        <w:rPr>
          <w:sz w:val="20"/>
        </w:rPr>
      </w:pPr>
    </w:p>
    <w:p w14:paraId="1D128561" w14:textId="77777777" w:rsidR="009D1F8C" w:rsidRDefault="009D1F8C">
      <w:pPr>
        <w:pStyle w:val="BodyText"/>
        <w:spacing w:before="5"/>
      </w:pPr>
    </w:p>
    <w:p w14:paraId="6A93A264" w14:textId="77777777" w:rsidR="009D1F8C" w:rsidRDefault="00274D41">
      <w:pPr>
        <w:pStyle w:val="BodyText"/>
        <w:ind w:left="599" w:right="737"/>
        <w:jc w:val="both"/>
      </w:pPr>
      <w:r>
        <w:t xml:space="preserve">This final plan must be signed by a licensed professional engineer (PE), who will verify that the design of all stormwater management practices </w:t>
      </w:r>
      <w:proofErr w:type="gramStart"/>
      <w:r>
        <w:t>meet</w:t>
      </w:r>
      <w:proofErr w:type="gramEnd"/>
      <w:r>
        <w:t xml:space="preserve"> the submittal requirements. No other permits shall be issued until a satisfactory final stormwater management plan, or a waiver thereof, has undergone a review and been approved by the City of Douglas after determining that the plan or waiver is consistent with the requirements of this Ordinance.</w:t>
      </w:r>
    </w:p>
    <w:p w14:paraId="3CC9D375" w14:textId="77777777" w:rsidR="009D1F8C" w:rsidRDefault="009D1F8C">
      <w:pPr>
        <w:pStyle w:val="BodyText"/>
        <w:spacing w:before="1"/>
      </w:pPr>
    </w:p>
    <w:p w14:paraId="25C21662" w14:textId="77777777" w:rsidR="009D1F8C" w:rsidRDefault="00274D41">
      <w:pPr>
        <w:pStyle w:val="Heading4"/>
        <w:numPr>
          <w:ilvl w:val="0"/>
          <w:numId w:val="135"/>
        </w:numPr>
        <w:tabs>
          <w:tab w:val="left" w:pos="1023"/>
        </w:tabs>
        <w:ind w:left="1022" w:hanging="423"/>
        <w:jc w:val="both"/>
      </w:pPr>
      <w:r>
        <w:t>Stormwater Management Concept Plan</w:t>
      </w:r>
      <w:r>
        <w:rPr>
          <w:spacing w:val="-1"/>
        </w:rPr>
        <w:t xml:space="preserve"> </w:t>
      </w:r>
      <w:r>
        <w:t>Requirements</w:t>
      </w:r>
    </w:p>
    <w:p w14:paraId="21E17024" w14:textId="77777777" w:rsidR="009D1F8C" w:rsidRDefault="00274D41">
      <w:pPr>
        <w:pStyle w:val="BodyText"/>
        <w:spacing w:before="183"/>
        <w:ind w:left="599" w:right="737"/>
        <w:jc w:val="both"/>
      </w:pPr>
      <w:r>
        <w:t xml:space="preserve">A stormwater management concept plan shall be required with the permit application and will include sufficient information (e.g., maps, hydrologic calculations, </w:t>
      </w:r>
      <w:proofErr w:type="spellStart"/>
      <w:r>
        <w:t>etc</w:t>
      </w:r>
      <w:proofErr w:type="spellEnd"/>
      <w:r>
        <w:t>) to evaluate the environmental characteristics of the project site, the potential impacts of all proposed development of the site, both present and future, on the water resources, and the effectiveness and acceptability of the measures proposed for managing stormwater generated at the project site. The intent of this conceptual planning process is to determine the type of stormwater management measures necessary for the proposed project, and ensure adequate planning for management of stormwater runoff from future development. To accomplish this goal the following information shall be included in the concept plan:</w:t>
      </w:r>
    </w:p>
    <w:p w14:paraId="6097D3F1" w14:textId="77777777" w:rsidR="009D1F8C" w:rsidRDefault="009D1F8C">
      <w:pPr>
        <w:pStyle w:val="BodyText"/>
        <w:spacing w:before="1"/>
        <w:rPr>
          <w:sz w:val="24"/>
        </w:rPr>
      </w:pPr>
    </w:p>
    <w:p w14:paraId="3BAAAD9A" w14:textId="77777777" w:rsidR="009D1F8C" w:rsidRDefault="00274D41">
      <w:pPr>
        <w:pStyle w:val="Heading4"/>
        <w:numPr>
          <w:ilvl w:val="0"/>
          <w:numId w:val="126"/>
        </w:numPr>
        <w:tabs>
          <w:tab w:val="left" w:pos="821"/>
        </w:tabs>
        <w:spacing w:before="1" w:line="252" w:lineRule="exact"/>
        <w:jc w:val="both"/>
      </w:pPr>
      <w:r>
        <w:t>Maps</w:t>
      </w:r>
    </w:p>
    <w:p w14:paraId="1DD2B9C0" w14:textId="77777777" w:rsidR="009D1F8C" w:rsidRDefault="00274D41">
      <w:pPr>
        <w:pStyle w:val="BodyText"/>
        <w:ind w:left="600" w:right="737"/>
        <w:jc w:val="both"/>
      </w:pPr>
      <w:r>
        <w:t>A map (or maps) indicating the location of existing and proposed buildings, roads, parking areas, utilities, structural stormwater management and sediment control facilities. The map(s) will also clearly show proposed land use with tabulation of the percentage of surface area to be adapted to various uses; drainage patterns; locations of utilities, roads and easements; the limits of clearing and grading; a written description of the site plan and justification of proposed changes in natural conditions may also be required.</w:t>
      </w:r>
    </w:p>
    <w:p w14:paraId="382CB532" w14:textId="77777777" w:rsidR="009D1F8C" w:rsidRDefault="009D1F8C">
      <w:pPr>
        <w:pStyle w:val="BodyText"/>
        <w:rPr>
          <w:sz w:val="24"/>
        </w:rPr>
      </w:pPr>
    </w:p>
    <w:p w14:paraId="26300CB7" w14:textId="77777777" w:rsidR="009D1F8C" w:rsidRDefault="00274D41">
      <w:pPr>
        <w:pStyle w:val="Heading4"/>
        <w:numPr>
          <w:ilvl w:val="0"/>
          <w:numId w:val="126"/>
        </w:numPr>
        <w:tabs>
          <w:tab w:val="left" w:pos="833"/>
        </w:tabs>
        <w:spacing w:line="252" w:lineRule="exact"/>
        <w:ind w:left="832" w:hanging="233"/>
        <w:jc w:val="both"/>
      </w:pPr>
      <w:r>
        <w:t>Engineering</w:t>
      </w:r>
      <w:r>
        <w:rPr>
          <w:spacing w:val="-1"/>
        </w:rPr>
        <w:t xml:space="preserve"> </w:t>
      </w:r>
      <w:r>
        <w:t>analysis</w:t>
      </w:r>
    </w:p>
    <w:p w14:paraId="1C64A23F" w14:textId="77777777" w:rsidR="009D1F8C" w:rsidRDefault="00274D41">
      <w:pPr>
        <w:pStyle w:val="BodyText"/>
        <w:ind w:left="600" w:right="739"/>
        <w:jc w:val="both"/>
      </w:pPr>
      <w:r>
        <w:t>Sufficient engineering analysis to show that the proposed stormwater management measures are capable of controlling runoff from the site in compliance with this ordinance and other applicable regulations.</w:t>
      </w:r>
    </w:p>
    <w:p w14:paraId="5BB11597" w14:textId="77777777" w:rsidR="009D1F8C" w:rsidRDefault="009D1F8C">
      <w:pPr>
        <w:pStyle w:val="BodyText"/>
        <w:spacing w:before="1"/>
        <w:rPr>
          <w:sz w:val="24"/>
        </w:rPr>
      </w:pPr>
    </w:p>
    <w:p w14:paraId="33961F5E" w14:textId="77777777" w:rsidR="009D1F8C" w:rsidRDefault="00274D41">
      <w:pPr>
        <w:pStyle w:val="Heading4"/>
        <w:numPr>
          <w:ilvl w:val="0"/>
          <w:numId w:val="126"/>
        </w:numPr>
        <w:tabs>
          <w:tab w:val="left" w:pos="808"/>
        </w:tabs>
        <w:spacing w:line="252" w:lineRule="exact"/>
        <w:ind w:left="807" w:hanging="208"/>
        <w:jc w:val="both"/>
      </w:pPr>
      <w:r>
        <w:t>Inventory of Natural</w:t>
      </w:r>
      <w:r>
        <w:rPr>
          <w:spacing w:val="-1"/>
        </w:rPr>
        <w:t xml:space="preserve"> </w:t>
      </w:r>
      <w:r>
        <w:t>Resources</w:t>
      </w:r>
    </w:p>
    <w:p w14:paraId="213E2700" w14:textId="77777777" w:rsidR="009D1F8C" w:rsidRDefault="00274D41">
      <w:pPr>
        <w:pStyle w:val="BodyText"/>
        <w:ind w:left="600" w:right="735"/>
        <w:jc w:val="both"/>
      </w:pPr>
      <w:r>
        <w:t>A written or graphic inventory of the natural resources at the site and surrounding area as it exists prior to the commencement of the project and a description of the watershed and its relation to the project site. This description should include a discussion of soil conditions, forest cover, topography, wetlands, and other native vegetative areas on the site. Particular attention should be paid to environmentally sensitive features that provide particular opportunities or constraints for development.</w:t>
      </w:r>
    </w:p>
    <w:p w14:paraId="686AFA46" w14:textId="77777777" w:rsidR="009D1F8C" w:rsidRDefault="009D1F8C">
      <w:pPr>
        <w:pStyle w:val="BodyText"/>
      </w:pPr>
    </w:p>
    <w:p w14:paraId="6B103003" w14:textId="77777777" w:rsidR="009D1F8C" w:rsidRDefault="00274D41">
      <w:pPr>
        <w:pStyle w:val="Heading4"/>
        <w:numPr>
          <w:ilvl w:val="0"/>
          <w:numId w:val="126"/>
        </w:numPr>
        <w:tabs>
          <w:tab w:val="left" w:pos="833"/>
        </w:tabs>
        <w:spacing w:line="252" w:lineRule="exact"/>
        <w:ind w:left="832" w:hanging="233"/>
        <w:jc w:val="both"/>
      </w:pPr>
      <w:r>
        <w:t>Maintenance</w:t>
      </w:r>
    </w:p>
    <w:p w14:paraId="670EC219" w14:textId="77777777" w:rsidR="009D1F8C" w:rsidRDefault="00274D41">
      <w:pPr>
        <w:pStyle w:val="BodyText"/>
        <w:ind w:left="599" w:right="738"/>
        <w:jc w:val="both"/>
      </w:pPr>
      <w:r>
        <w:t>A written description of the required maintenance burden for any proposed stormwater management facility.</w:t>
      </w:r>
    </w:p>
    <w:p w14:paraId="3C391F36" w14:textId="77777777" w:rsidR="009D1F8C" w:rsidRDefault="009D1F8C">
      <w:pPr>
        <w:pStyle w:val="BodyText"/>
        <w:spacing w:before="2"/>
      </w:pPr>
    </w:p>
    <w:p w14:paraId="766F2432" w14:textId="77777777" w:rsidR="009D1F8C" w:rsidRDefault="00274D41">
      <w:pPr>
        <w:pStyle w:val="Heading4"/>
        <w:numPr>
          <w:ilvl w:val="0"/>
          <w:numId w:val="126"/>
        </w:numPr>
        <w:tabs>
          <w:tab w:val="left" w:pos="808"/>
        </w:tabs>
        <w:spacing w:line="252" w:lineRule="exact"/>
        <w:ind w:left="807" w:hanging="209"/>
        <w:jc w:val="both"/>
      </w:pPr>
      <w:r>
        <w:t>Concept Plan</w:t>
      </w:r>
    </w:p>
    <w:p w14:paraId="20CC7A3E" w14:textId="77777777" w:rsidR="009D1F8C" w:rsidRDefault="00274D41">
      <w:pPr>
        <w:pStyle w:val="BodyText"/>
        <w:ind w:left="599" w:right="737"/>
        <w:jc w:val="both"/>
      </w:pPr>
      <w:r>
        <w:t>The City of Douglas may also require a concept plan to consider the maximum development potential of a site under existing zoning, regardless of whether the applicant presently intends to develop the site to its maximum potential.</w:t>
      </w:r>
    </w:p>
    <w:p w14:paraId="5F7A5B89" w14:textId="77777777" w:rsidR="009D1F8C" w:rsidRDefault="009D1F8C">
      <w:pPr>
        <w:pStyle w:val="BodyText"/>
        <w:spacing w:before="11"/>
        <w:rPr>
          <w:sz w:val="21"/>
        </w:rPr>
      </w:pPr>
    </w:p>
    <w:p w14:paraId="74168DC1" w14:textId="77777777" w:rsidR="009D1F8C" w:rsidRDefault="00274D41">
      <w:pPr>
        <w:pStyle w:val="BodyText"/>
        <w:ind w:left="599" w:right="736"/>
        <w:jc w:val="both"/>
      </w:pPr>
      <w:r>
        <w:t>For development or redevelopment occurring on a previously developed site, an applicant shall be required to include within the stormwater concept plan measures for controlling existing stormwater runoff discharges from the site in accordance with the standards of this Ordinance to the maximum extent practicable.</w:t>
      </w:r>
    </w:p>
    <w:p w14:paraId="2049100A" w14:textId="77777777" w:rsidR="009D1F8C" w:rsidRDefault="009D1F8C">
      <w:pPr>
        <w:jc w:val="both"/>
        <w:sectPr w:rsidR="009D1F8C">
          <w:pgSz w:w="12240" w:h="15840"/>
          <w:pgMar w:top="940" w:right="700" w:bottom="1200" w:left="840" w:header="727" w:footer="1019" w:gutter="0"/>
          <w:cols w:space="720"/>
        </w:sectPr>
      </w:pPr>
    </w:p>
    <w:p w14:paraId="2DF90AE7" w14:textId="77777777" w:rsidR="009D1F8C" w:rsidRDefault="009D1F8C">
      <w:pPr>
        <w:pStyle w:val="BodyText"/>
        <w:rPr>
          <w:sz w:val="20"/>
        </w:rPr>
      </w:pPr>
    </w:p>
    <w:p w14:paraId="46240D65" w14:textId="77777777" w:rsidR="009D1F8C" w:rsidRDefault="009D1F8C">
      <w:pPr>
        <w:pStyle w:val="BodyText"/>
        <w:spacing w:before="6"/>
      </w:pPr>
    </w:p>
    <w:p w14:paraId="7022AE7C" w14:textId="77777777" w:rsidR="009D1F8C" w:rsidRDefault="00274D41">
      <w:pPr>
        <w:pStyle w:val="Heading4"/>
        <w:numPr>
          <w:ilvl w:val="0"/>
          <w:numId w:val="135"/>
        </w:numPr>
        <w:tabs>
          <w:tab w:val="left" w:pos="1022"/>
        </w:tabs>
        <w:ind w:left="1021" w:hanging="422"/>
        <w:jc w:val="both"/>
      </w:pPr>
      <w:r>
        <w:t>Final Stormwater Management Plan</w:t>
      </w:r>
      <w:r>
        <w:rPr>
          <w:spacing w:val="-1"/>
        </w:rPr>
        <w:t xml:space="preserve"> </w:t>
      </w:r>
      <w:r>
        <w:t>Requirements</w:t>
      </w:r>
    </w:p>
    <w:p w14:paraId="7D8CC03B" w14:textId="77777777" w:rsidR="009D1F8C" w:rsidRDefault="00274D41">
      <w:pPr>
        <w:pStyle w:val="BodyText"/>
        <w:spacing w:before="183"/>
        <w:ind w:left="599" w:right="736"/>
        <w:jc w:val="both"/>
      </w:pPr>
      <w:r>
        <w:t>After review of the stormwater management concept plan, and modifications to the plan as deemed necessary by the Community Development Department, a final stormwater management plan must be submitted for approval. The final stormwater management plan, in addition to the information from the concept plan, shall include all of the information required in the final stormwater management plan. This includes:</w:t>
      </w:r>
    </w:p>
    <w:p w14:paraId="1BB79AEF" w14:textId="77777777" w:rsidR="009D1F8C" w:rsidRDefault="00274D41">
      <w:pPr>
        <w:pStyle w:val="Heading4"/>
        <w:numPr>
          <w:ilvl w:val="0"/>
          <w:numId w:val="125"/>
        </w:numPr>
        <w:tabs>
          <w:tab w:val="left" w:pos="821"/>
        </w:tabs>
        <w:spacing w:before="186" w:line="252" w:lineRule="exact"/>
        <w:jc w:val="both"/>
      </w:pPr>
      <w:r>
        <w:t>Contact</w:t>
      </w:r>
      <w:r>
        <w:rPr>
          <w:spacing w:val="-1"/>
        </w:rPr>
        <w:t xml:space="preserve"> </w:t>
      </w:r>
      <w:r>
        <w:t>Information</w:t>
      </w:r>
    </w:p>
    <w:p w14:paraId="6DBF9445" w14:textId="77777777" w:rsidR="009D1F8C" w:rsidRDefault="00274D41">
      <w:pPr>
        <w:pStyle w:val="BodyText"/>
        <w:ind w:left="600" w:right="739"/>
        <w:jc w:val="both"/>
      </w:pPr>
      <w:r>
        <w:t>The name, address, and telephone number of all persons having a legal interest in the property and the tax reference number and parcel number of the property or properties affected.</w:t>
      </w:r>
    </w:p>
    <w:p w14:paraId="69A805E9" w14:textId="77777777" w:rsidR="009D1F8C" w:rsidRDefault="009D1F8C">
      <w:pPr>
        <w:pStyle w:val="BodyText"/>
        <w:rPr>
          <w:sz w:val="24"/>
        </w:rPr>
      </w:pPr>
    </w:p>
    <w:p w14:paraId="6DF7BCBE" w14:textId="77777777" w:rsidR="009D1F8C" w:rsidRDefault="00274D41">
      <w:pPr>
        <w:pStyle w:val="Heading4"/>
        <w:numPr>
          <w:ilvl w:val="0"/>
          <w:numId w:val="125"/>
        </w:numPr>
        <w:tabs>
          <w:tab w:val="left" w:pos="833"/>
        </w:tabs>
        <w:spacing w:line="252" w:lineRule="exact"/>
        <w:ind w:left="832" w:hanging="233"/>
        <w:jc w:val="both"/>
      </w:pPr>
      <w:r>
        <w:t>Topographic Base</w:t>
      </w:r>
      <w:r>
        <w:rPr>
          <w:spacing w:val="-1"/>
        </w:rPr>
        <w:t xml:space="preserve"> </w:t>
      </w:r>
      <w:r>
        <w:t>Map</w:t>
      </w:r>
    </w:p>
    <w:p w14:paraId="5410C3F3" w14:textId="77777777" w:rsidR="009D1F8C" w:rsidRDefault="00274D41">
      <w:pPr>
        <w:pStyle w:val="BodyText"/>
        <w:ind w:left="599" w:right="736"/>
        <w:jc w:val="both"/>
      </w:pPr>
      <w:r>
        <w:t>A 1" = 200' topographic base map of the site which extends a distance as determined by the design engineer beyond the limits of the proposed development and indicates existing surface water drainage including streams, ponds, culverts, ditches, and wetlands; current land use including all existing structures; locations of utilities, roads, and easements; and significant natural and manmade features not otherwise shown which may have an impact or be impacted by the proposed</w:t>
      </w:r>
      <w:r>
        <w:rPr>
          <w:spacing w:val="-7"/>
        </w:rPr>
        <w:t xml:space="preserve"> </w:t>
      </w:r>
      <w:r>
        <w:t>project.</w:t>
      </w:r>
    </w:p>
    <w:p w14:paraId="223A3618" w14:textId="77777777" w:rsidR="009D1F8C" w:rsidRDefault="009D1F8C">
      <w:pPr>
        <w:pStyle w:val="BodyText"/>
        <w:spacing w:before="1"/>
        <w:rPr>
          <w:sz w:val="24"/>
        </w:rPr>
      </w:pPr>
    </w:p>
    <w:p w14:paraId="2E39F104" w14:textId="77777777" w:rsidR="009D1F8C" w:rsidRDefault="00274D41">
      <w:pPr>
        <w:pStyle w:val="Heading4"/>
        <w:numPr>
          <w:ilvl w:val="0"/>
          <w:numId w:val="125"/>
        </w:numPr>
        <w:tabs>
          <w:tab w:val="left" w:pos="808"/>
        </w:tabs>
        <w:spacing w:line="252" w:lineRule="exact"/>
        <w:ind w:left="808" w:hanging="208"/>
        <w:jc w:val="both"/>
      </w:pPr>
      <w:r>
        <w:t>Calculations</w:t>
      </w:r>
    </w:p>
    <w:p w14:paraId="7FDFE610" w14:textId="77777777" w:rsidR="009D1F8C" w:rsidRDefault="00274D41">
      <w:pPr>
        <w:pStyle w:val="BodyText"/>
        <w:ind w:left="599" w:right="735"/>
        <w:jc w:val="both"/>
      </w:pPr>
      <w:r>
        <w:t>Hydrologic and hydraulic design calculations for the pre-development and post-development conditions for the design storms specified in this ordinance. Such calculations shall include (</w:t>
      </w:r>
      <w:proofErr w:type="spellStart"/>
      <w:r>
        <w:t>i</w:t>
      </w:r>
      <w:proofErr w:type="spellEnd"/>
      <w:r>
        <w:t>) description of the design storm frequency, intensity and duration, (ii) time of concentration, (iii) Soil Curve Numbers or runoff coefficients, (iv) peak runoff rates and total runoff volumes for each watershed area, (v) infiltration rates, where applicable, (vi) culvert capacities, (vii) flow velocities, (viii) data on the increase in rate and volume of runoff for the design storms, and (ix) documentation of sources for all computation methods and field test results.</w:t>
      </w:r>
    </w:p>
    <w:p w14:paraId="4B89FC2E" w14:textId="77777777" w:rsidR="009D1F8C" w:rsidRDefault="009D1F8C">
      <w:pPr>
        <w:pStyle w:val="BodyText"/>
        <w:rPr>
          <w:sz w:val="24"/>
        </w:rPr>
      </w:pPr>
    </w:p>
    <w:p w14:paraId="079C6108" w14:textId="77777777" w:rsidR="009D1F8C" w:rsidRDefault="00274D41">
      <w:pPr>
        <w:pStyle w:val="Heading4"/>
        <w:numPr>
          <w:ilvl w:val="0"/>
          <w:numId w:val="125"/>
        </w:numPr>
        <w:tabs>
          <w:tab w:val="left" w:pos="833"/>
        </w:tabs>
        <w:spacing w:line="252" w:lineRule="exact"/>
        <w:ind w:left="832" w:hanging="233"/>
        <w:jc w:val="both"/>
      </w:pPr>
      <w:r>
        <w:t>Soils</w:t>
      </w:r>
      <w:r>
        <w:rPr>
          <w:spacing w:val="-1"/>
        </w:rPr>
        <w:t xml:space="preserve"> </w:t>
      </w:r>
      <w:r>
        <w:t>Information</w:t>
      </w:r>
    </w:p>
    <w:p w14:paraId="15432E1A" w14:textId="06E65919" w:rsidR="009D1F8C" w:rsidRDefault="00274D41">
      <w:pPr>
        <w:pStyle w:val="BodyText"/>
        <w:ind w:left="600" w:right="736"/>
        <w:jc w:val="both"/>
      </w:pPr>
      <w:r>
        <w:t xml:space="preserve">If a stormwater management control measure depends on the hydrologic properties of soils (e.g., infiltration basins), then a soils report shall be submitted. The soils report shall be based on on-site boring logs or soil pit profiles. The number and location of required soil boring or soil pits shall be determined based on what is needed to determine the suitability and distribution of soil types present at the </w:t>
      </w:r>
      <w:r w:rsidR="00D27539">
        <w:t>location of</w:t>
      </w:r>
      <w:r>
        <w:t xml:space="preserve"> the control</w:t>
      </w:r>
      <w:r>
        <w:rPr>
          <w:spacing w:val="-2"/>
        </w:rPr>
        <w:t xml:space="preserve"> </w:t>
      </w:r>
      <w:r>
        <w:t>measure.</w:t>
      </w:r>
    </w:p>
    <w:p w14:paraId="4D4C45C8" w14:textId="77777777" w:rsidR="009D1F8C" w:rsidRDefault="009D1F8C">
      <w:pPr>
        <w:pStyle w:val="BodyText"/>
      </w:pPr>
    </w:p>
    <w:p w14:paraId="021DD530" w14:textId="77777777" w:rsidR="009D1F8C" w:rsidRDefault="00274D41">
      <w:pPr>
        <w:pStyle w:val="Heading4"/>
        <w:numPr>
          <w:ilvl w:val="0"/>
          <w:numId w:val="125"/>
        </w:numPr>
        <w:tabs>
          <w:tab w:val="left" w:pos="808"/>
        </w:tabs>
        <w:spacing w:before="1" w:line="252" w:lineRule="exact"/>
        <w:ind w:left="807" w:hanging="208"/>
        <w:jc w:val="both"/>
      </w:pPr>
      <w:r>
        <w:t>Maintenance and Repair</w:t>
      </w:r>
      <w:r>
        <w:rPr>
          <w:spacing w:val="-1"/>
        </w:rPr>
        <w:t xml:space="preserve"> </w:t>
      </w:r>
      <w:r>
        <w:t>Plan</w:t>
      </w:r>
    </w:p>
    <w:p w14:paraId="4D884982" w14:textId="021F27D6" w:rsidR="009D1F8C" w:rsidRDefault="00274D41">
      <w:pPr>
        <w:pStyle w:val="BodyText"/>
        <w:ind w:left="600" w:right="736"/>
        <w:jc w:val="both"/>
      </w:pPr>
      <w:r>
        <w:t xml:space="preserve">The design and planning of all stormwater management facilities shall include detailed maintenance and repair procedures to ensure </w:t>
      </w:r>
      <w:r w:rsidR="00D27539">
        <w:t>their continued</w:t>
      </w:r>
      <w:r>
        <w:t xml:space="preserve"> function.  These plans will identify the parts or </w:t>
      </w:r>
      <w:r w:rsidR="00D27539">
        <w:t>components of</w:t>
      </w:r>
      <w:r>
        <w:t xml:space="preserve"> a stormwater management facility that need to be maintained and the equipment and skills or training necessary. Provisions for the periodic review and evaluation of the effectiveness of the maintenance program and the need for revisions or additional maintenance procedures shall be included in the</w:t>
      </w:r>
      <w:r>
        <w:rPr>
          <w:spacing w:val="-19"/>
        </w:rPr>
        <w:t xml:space="preserve"> </w:t>
      </w:r>
      <w:r>
        <w:t>plan.</w:t>
      </w:r>
    </w:p>
    <w:p w14:paraId="0078ED7B" w14:textId="77777777" w:rsidR="009D1F8C" w:rsidRDefault="009D1F8C">
      <w:pPr>
        <w:pStyle w:val="BodyText"/>
      </w:pPr>
    </w:p>
    <w:p w14:paraId="3A3B255B" w14:textId="77777777" w:rsidR="009D1F8C" w:rsidRDefault="00274D41">
      <w:pPr>
        <w:pStyle w:val="Heading4"/>
        <w:numPr>
          <w:ilvl w:val="0"/>
          <w:numId w:val="125"/>
        </w:numPr>
        <w:tabs>
          <w:tab w:val="left" w:pos="784"/>
        </w:tabs>
        <w:spacing w:line="252" w:lineRule="exact"/>
        <w:ind w:left="783" w:hanging="184"/>
        <w:jc w:val="both"/>
      </w:pPr>
      <w:r>
        <w:t>Landscaping</w:t>
      </w:r>
      <w:r>
        <w:rPr>
          <w:spacing w:val="-1"/>
        </w:rPr>
        <w:t xml:space="preserve"> </w:t>
      </w:r>
      <w:r>
        <w:t>Plan</w:t>
      </w:r>
    </w:p>
    <w:p w14:paraId="0A14EB34" w14:textId="77777777" w:rsidR="009D1F8C" w:rsidRDefault="00274D41">
      <w:pPr>
        <w:pStyle w:val="BodyText"/>
        <w:ind w:left="599" w:right="735"/>
        <w:jc w:val="both"/>
      </w:pPr>
      <w:r>
        <w:t>The applicant must present a detailed plan for management of vegetation at the site after construction is finished, including who will be responsible for the maintenance of vegetation at the site and what practices will be employed to ensure that adequate vegetative cover is</w:t>
      </w:r>
      <w:r>
        <w:rPr>
          <w:spacing w:val="-4"/>
        </w:rPr>
        <w:t xml:space="preserve"> </w:t>
      </w:r>
      <w:r>
        <w:t>preserved.</w:t>
      </w:r>
    </w:p>
    <w:p w14:paraId="5F8FF258" w14:textId="77777777" w:rsidR="009D1F8C" w:rsidRDefault="009D1F8C">
      <w:pPr>
        <w:pStyle w:val="BodyText"/>
      </w:pPr>
    </w:p>
    <w:p w14:paraId="30510C9C" w14:textId="77777777" w:rsidR="009D1F8C" w:rsidRDefault="00274D41">
      <w:pPr>
        <w:pStyle w:val="Heading4"/>
        <w:numPr>
          <w:ilvl w:val="0"/>
          <w:numId w:val="125"/>
        </w:numPr>
        <w:tabs>
          <w:tab w:val="left" w:pos="820"/>
        </w:tabs>
        <w:spacing w:before="1" w:line="252" w:lineRule="exact"/>
        <w:ind w:left="819"/>
        <w:jc w:val="both"/>
      </w:pPr>
      <w:r>
        <w:t>Maintenance</w:t>
      </w:r>
      <w:r>
        <w:rPr>
          <w:spacing w:val="-1"/>
        </w:rPr>
        <w:t xml:space="preserve"> </w:t>
      </w:r>
      <w:r>
        <w:t>Easements</w:t>
      </w:r>
    </w:p>
    <w:p w14:paraId="305D9311" w14:textId="77777777" w:rsidR="009D1F8C" w:rsidRDefault="00274D41">
      <w:pPr>
        <w:pStyle w:val="BodyText"/>
        <w:ind w:left="599" w:right="738"/>
        <w:jc w:val="both"/>
      </w:pPr>
      <w:r>
        <w:t>The applicant must ensure access to all stormwater treatment practices at the site for the purpose of inspection and repair by securing all the maintenance easements needed on a permanent basis. These</w:t>
      </w:r>
    </w:p>
    <w:p w14:paraId="10DFB737" w14:textId="77777777" w:rsidR="009D1F8C" w:rsidRDefault="009D1F8C">
      <w:pPr>
        <w:jc w:val="both"/>
        <w:sectPr w:rsidR="009D1F8C">
          <w:pgSz w:w="12240" w:h="15840"/>
          <w:pgMar w:top="940" w:right="700" w:bottom="1200" w:left="840" w:header="727" w:footer="1019" w:gutter="0"/>
          <w:cols w:space="720"/>
        </w:sectPr>
      </w:pPr>
    </w:p>
    <w:p w14:paraId="718469C2" w14:textId="77777777" w:rsidR="009D1F8C" w:rsidRDefault="009D1F8C">
      <w:pPr>
        <w:pStyle w:val="BodyText"/>
        <w:rPr>
          <w:sz w:val="20"/>
        </w:rPr>
      </w:pPr>
    </w:p>
    <w:p w14:paraId="7FDA1AD4" w14:textId="77777777" w:rsidR="009D1F8C" w:rsidRDefault="009D1F8C">
      <w:pPr>
        <w:pStyle w:val="BodyText"/>
        <w:spacing w:before="5"/>
      </w:pPr>
    </w:p>
    <w:p w14:paraId="6D4431D2" w14:textId="77777777" w:rsidR="009D1F8C" w:rsidRDefault="00274D41">
      <w:pPr>
        <w:pStyle w:val="BodyText"/>
        <w:ind w:left="600" w:right="735"/>
        <w:jc w:val="both"/>
      </w:pPr>
      <w:r>
        <w:t>easements will be recorded with the plan and will remain in effect even with transfer of title to the property.</w:t>
      </w:r>
    </w:p>
    <w:p w14:paraId="6C383A66" w14:textId="77777777" w:rsidR="009D1F8C" w:rsidRDefault="009D1F8C">
      <w:pPr>
        <w:pStyle w:val="BodyText"/>
      </w:pPr>
    </w:p>
    <w:p w14:paraId="442557A9" w14:textId="77777777" w:rsidR="009D1F8C" w:rsidRDefault="00274D41">
      <w:pPr>
        <w:pStyle w:val="Heading4"/>
        <w:numPr>
          <w:ilvl w:val="0"/>
          <w:numId w:val="125"/>
        </w:numPr>
        <w:tabs>
          <w:tab w:val="left" w:pos="833"/>
        </w:tabs>
        <w:spacing w:line="252" w:lineRule="exact"/>
        <w:ind w:left="832" w:hanging="233"/>
        <w:jc w:val="both"/>
      </w:pPr>
      <w:r>
        <w:t>Maintenance</w:t>
      </w:r>
      <w:r>
        <w:rPr>
          <w:spacing w:val="-1"/>
        </w:rPr>
        <w:t xml:space="preserve"> </w:t>
      </w:r>
      <w:r>
        <w:t>Agreement</w:t>
      </w:r>
    </w:p>
    <w:p w14:paraId="67A0CAEE" w14:textId="77777777" w:rsidR="009D1F8C" w:rsidRDefault="00274D41">
      <w:pPr>
        <w:pStyle w:val="BodyText"/>
        <w:ind w:left="600" w:right="736"/>
        <w:jc w:val="both"/>
      </w:pPr>
      <w:r>
        <w:t>The applicant must execute an easement and an inspection and maintenance agreement binding on all subsequent owners of land served by an on-site stormwater management measure in accordance with the specifications of this Ordinance.</w:t>
      </w:r>
    </w:p>
    <w:p w14:paraId="1E95F2D1" w14:textId="77777777" w:rsidR="009D1F8C" w:rsidRDefault="009D1F8C">
      <w:pPr>
        <w:pStyle w:val="BodyText"/>
        <w:spacing w:before="2"/>
      </w:pPr>
    </w:p>
    <w:p w14:paraId="7990F40B" w14:textId="77777777" w:rsidR="009D1F8C" w:rsidRDefault="00274D41">
      <w:pPr>
        <w:pStyle w:val="Heading4"/>
        <w:numPr>
          <w:ilvl w:val="0"/>
          <w:numId w:val="125"/>
        </w:numPr>
        <w:tabs>
          <w:tab w:val="left" w:pos="772"/>
        </w:tabs>
        <w:spacing w:line="252" w:lineRule="exact"/>
        <w:ind w:left="771" w:hanging="172"/>
        <w:jc w:val="both"/>
      </w:pPr>
      <w:r>
        <w:t>Erosion and Sediment Control Plans for Construction of Stormwater Management</w:t>
      </w:r>
      <w:r>
        <w:rPr>
          <w:spacing w:val="-4"/>
        </w:rPr>
        <w:t xml:space="preserve"> </w:t>
      </w:r>
      <w:r>
        <w:t>Measures</w:t>
      </w:r>
    </w:p>
    <w:p w14:paraId="48EF4C12" w14:textId="77777777" w:rsidR="009D1F8C" w:rsidRDefault="00274D41">
      <w:pPr>
        <w:pStyle w:val="BodyText"/>
        <w:ind w:left="599" w:right="739"/>
        <w:jc w:val="both"/>
      </w:pPr>
      <w:r>
        <w:t>The applicant must prepare an erosion and sediment control plan in accordance with the City of Douglas Soil Erosion and Sedimentation Control Ordinance.</w:t>
      </w:r>
    </w:p>
    <w:p w14:paraId="1F4634F8" w14:textId="77777777" w:rsidR="009D1F8C" w:rsidRDefault="009D1F8C">
      <w:pPr>
        <w:pStyle w:val="BodyText"/>
        <w:spacing w:before="1"/>
      </w:pPr>
    </w:p>
    <w:p w14:paraId="636ACD2E" w14:textId="77777777" w:rsidR="009D1F8C" w:rsidRDefault="00274D41">
      <w:pPr>
        <w:pStyle w:val="Heading4"/>
        <w:numPr>
          <w:ilvl w:val="0"/>
          <w:numId w:val="125"/>
        </w:numPr>
        <w:tabs>
          <w:tab w:val="left" w:pos="784"/>
        </w:tabs>
        <w:spacing w:line="252" w:lineRule="exact"/>
        <w:ind w:left="783" w:hanging="185"/>
        <w:jc w:val="both"/>
      </w:pPr>
      <w:r>
        <w:t>Other Environmental</w:t>
      </w:r>
      <w:r>
        <w:rPr>
          <w:spacing w:val="-1"/>
        </w:rPr>
        <w:t xml:space="preserve"> </w:t>
      </w:r>
      <w:r>
        <w:t>Permits</w:t>
      </w:r>
    </w:p>
    <w:p w14:paraId="134E5BAB" w14:textId="77777777" w:rsidR="009D1F8C" w:rsidRDefault="00274D41">
      <w:pPr>
        <w:pStyle w:val="BodyText"/>
        <w:ind w:left="599" w:right="738"/>
        <w:jc w:val="both"/>
      </w:pPr>
      <w:r>
        <w:t>The applicant shall assure that all other applicable environmental permits have been acquired for the site prior to approval of the final stormwater design plan.</w:t>
      </w:r>
    </w:p>
    <w:p w14:paraId="401F6F8F" w14:textId="77777777" w:rsidR="009D1F8C" w:rsidRDefault="00274D41">
      <w:pPr>
        <w:pStyle w:val="Heading4"/>
        <w:numPr>
          <w:ilvl w:val="0"/>
          <w:numId w:val="135"/>
        </w:numPr>
        <w:tabs>
          <w:tab w:val="left" w:pos="1022"/>
        </w:tabs>
        <w:spacing w:before="185"/>
        <w:ind w:left="1021" w:hanging="422"/>
      </w:pPr>
      <w:r>
        <w:t>Performance</w:t>
      </w:r>
      <w:r>
        <w:rPr>
          <w:spacing w:val="-1"/>
        </w:rPr>
        <w:t xml:space="preserve"> </w:t>
      </w:r>
      <w:r>
        <w:t>Bond/Security</w:t>
      </w:r>
    </w:p>
    <w:p w14:paraId="1107A2E2" w14:textId="77777777" w:rsidR="009D1F8C" w:rsidRDefault="009D1F8C">
      <w:pPr>
        <w:pStyle w:val="BodyText"/>
        <w:spacing w:before="9"/>
        <w:rPr>
          <w:b/>
          <w:sz w:val="21"/>
        </w:rPr>
      </w:pPr>
    </w:p>
    <w:p w14:paraId="6D007B16" w14:textId="552B8A05" w:rsidR="009D1F8C" w:rsidRDefault="00274D41">
      <w:pPr>
        <w:pStyle w:val="BodyText"/>
        <w:ind w:left="599" w:right="737"/>
        <w:jc w:val="both"/>
      </w:pPr>
      <w:r>
        <w:t xml:space="preserve">The City of Douglas may, at its discretion, require the submittal of a performance security or bond prior to issuance of a permit in order to </w:t>
      </w:r>
      <w:r w:rsidR="00D27539">
        <w:t>ensure</w:t>
      </w:r>
      <w:r>
        <w:t xml:space="preserve"> that the stormwater practices are installed by the permit holder as required by the approved stormwater management plan. The amount of the installation performance security shall be the total estimated construction cost of the stormwater management practices approved under the permit, plus 25%. The performance security shall contain forfeiture provisions for failure to complete work specified in the stormwater management plan. The installation performance security shall be released in full only upon submission of as-built plans and written certification by a professional engineer registered in the State of Georgia that the stormwater practice has been installed in accordance with the approved plan and other applicable provisions of this ordinance. The City of Douglas will </w:t>
      </w:r>
      <w:r w:rsidR="00D27539">
        <w:t>make a</w:t>
      </w:r>
      <w:r>
        <w:t xml:space="preserve"> final inspection of the stormwater practice to ensure that it </w:t>
      </w:r>
      <w:proofErr w:type="gramStart"/>
      <w:r>
        <w:t>is in compliance with</w:t>
      </w:r>
      <w:proofErr w:type="gramEnd"/>
      <w:r>
        <w:t xml:space="preserve"> the approved plan and the provisions of this ordinance. Provisions for a partial pro-rata release of the performance </w:t>
      </w:r>
      <w:r w:rsidR="00D27539">
        <w:t>security based</w:t>
      </w:r>
      <w:r>
        <w:t xml:space="preserve"> on the completion of various development states can be done at the discretion of the City of Douglas.</w:t>
      </w:r>
    </w:p>
    <w:p w14:paraId="467EE3AB" w14:textId="77777777" w:rsidR="009D1F8C" w:rsidRDefault="00274D41">
      <w:pPr>
        <w:pStyle w:val="Heading4"/>
        <w:numPr>
          <w:ilvl w:val="0"/>
          <w:numId w:val="135"/>
        </w:numPr>
        <w:tabs>
          <w:tab w:val="left" w:pos="1022"/>
        </w:tabs>
        <w:spacing w:before="186"/>
        <w:ind w:left="1021" w:hanging="422"/>
      </w:pPr>
      <w:r>
        <w:t>Notice of Construction</w:t>
      </w:r>
      <w:r>
        <w:rPr>
          <w:spacing w:val="-1"/>
        </w:rPr>
        <w:t xml:space="preserve"> </w:t>
      </w:r>
      <w:r>
        <w:t>Commencement</w:t>
      </w:r>
    </w:p>
    <w:p w14:paraId="0CF0E786" w14:textId="77777777" w:rsidR="009D1F8C" w:rsidRDefault="009D1F8C">
      <w:pPr>
        <w:pStyle w:val="BodyText"/>
        <w:spacing w:before="10"/>
        <w:rPr>
          <w:b/>
          <w:sz w:val="21"/>
        </w:rPr>
      </w:pPr>
    </w:p>
    <w:p w14:paraId="10EEAF56" w14:textId="77777777" w:rsidR="009D1F8C" w:rsidRDefault="00274D41">
      <w:pPr>
        <w:pStyle w:val="BodyText"/>
        <w:ind w:left="599" w:right="736"/>
        <w:jc w:val="both"/>
      </w:pPr>
      <w:r>
        <w:t>The applicant must notify the Community Development Department in advance before the commencement of construction. Regular inspections of the stormwater management system construction shall be conducted by the City of Douglas or their designee who has been approved by the City of Douglas. All inspections shall be documented and written reports prepared that contain the following information:</w:t>
      </w:r>
    </w:p>
    <w:p w14:paraId="2FC93DCD" w14:textId="77777777" w:rsidR="009D1F8C" w:rsidRDefault="009D1F8C">
      <w:pPr>
        <w:pStyle w:val="BodyText"/>
        <w:rPr>
          <w:sz w:val="24"/>
        </w:rPr>
      </w:pPr>
    </w:p>
    <w:p w14:paraId="5654A6DB" w14:textId="77777777" w:rsidR="009D1F8C" w:rsidRDefault="00274D41">
      <w:pPr>
        <w:pStyle w:val="ListParagraph"/>
        <w:numPr>
          <w:ilvl w:val="0"/>
          <w:numId w:val="124"/>
        </w:numPr>
        <w:tabs>
          <w:tab w:val="left" w:pos="808"/>
        </w:tabs>
      </w:pPr>
      <w:r>
        <w:t>The date and location of the</w:t>
      </w:r>
      <w:r>
        <w:rPr>
          <w:spacing w:val="-2"/>
        </w:rPr>
        <w:t xml:space="preserve"> </w:t>
      </w:r>
      <w:r>
        <w:t>inspection;</w:t>
      </w:r>
    </w:p>
    <w:p w14:paraId="0892010B" w14:textId="77777777" w:rsidR="009D1F8C" w:rsidRDefault="009D1F8C">
      <w:pPr>
        <w:pStyle w:val="BodyText"/>
        <w:spacing w:before="11"/>
        <w:rPr>
          <w:sz w:val="21"/>
        </w:rPr>
      </w:pPr>
    </w:p>
    <w:p w14:paraId="643EC289" w14:textId="77777777" w:rsidR="009D1F8C" w:rsidRDefault="00274D41">
      <w:pPr>
        <w:pStyle w:val="ListParagraph"/>
        <w:numPr>
          <w:ilvl w:val="0"/>
          <w:numId w:val="124"/>
        </w:numPr>
        <w:tabs>
          <w:tab w:val="left" w:pos="821"/>
        </w:tabs>
        <w:ind w:left="820" w:hanging="221"/>
      </w:pPr>
      <w:r>
        <w:t xml:space="preserve">Whether construction </w:t>
      </w:r>
      <w:proofErr w:type="gramStart"/>
      <w:r>
        <w:t>is in compliance with</w:t>
      </w:r>
      <w:proofErr w:type="gramEnd"/>
      <w:r>
        <w:t xml:space="preserve"> the approved stormwater management</w:t>
      </w:r>
      <w:r>
        <w:rPr>
          <w:spacing w:val="-5"/>
        </w:rPr>
        <w:t xml:space="preserve"> </w:t>
      </w:r>
      <w:r>
        <w:t>plan;</w:t>
      </w:r>
    </w:p>
    <w:p w14:paraId="56B9DCCE" w14:textId="77777777" w:rsidR="009D1F8C" w:rsidRDefault="009D1F8C">
      <w:pPr>
        <w:pStyle w:val="BodyText"/>
      </w:pPr>
    </w:p>
    <w:p w14:paraId="3358BF47" w14:textId="77777777" w:rsidR="009D1F8C" w:rsidRDefault="00274D41">
      <w:pPr>
        <w:pStyle w:val="ListParagraph"/>
        <w:numPr>
          <w:ilvl w:val="0"/>
          <w:numId w:val="124"/>
        </w:numPr>
        <w:tabs>
          <w:tab w:val="left" w:pos="809"/>
        </w:tabs>
        <w:ind w:hanging="209"/>
      </w:pPr>
      <w:r>
        <w:t>Variations from the approved construction</w:t>
      </w:r>
      <w:r>
        <w:rPr>
          <w:spacing w:val="-2"/>
        </w:rPr>
        <w:t xml:space="preserve"> </w:t>
      </w:r>
      <w:r>
        <w:t>specifications;</w:t>
      </w:r>
    </w:p>
    <w:p w14:paraId="6EAEC49B" w14:textId="77777777" w:rsidR="009D1F8C" w:rsidRDefault="009D1F8C">
      <w:pPr>
        <w:pStyle w:val="BodyText"/>
        <w:spacing w:before="1"/>
      </w:pPr>
    </w:p>
    <w:p w14:paraId="41B968E4" w14:textId="77777777" w:rsidR="009D1F8C" w:rsidRDefault="00274D41">
      <w:pPr>
        <w:pStyle w:val="ListParagraph"/>
        <w:numPr>
          <w:ilvl w:val="0"/>
          <w:numId w:val="124"/>
        </w:numPr>
        <w:tabs>
          <w:tab w:val="left" w:pos="821"/>
        </w:tabs>
        <w:ind w:left="820" w:hanging="221"/>
      </w:pPr>
      <w:r>
        <w:t>Any violations that exist.</w:t>
      </w:r>
    </w:p>
    <w:p w14:paraId="00F9D2F7" w14:textId="77777777" w:rsidR="009D1F8C" w:rsidRDefault="009D1F8C">
      <w:pPr>
        <w:pStyle w:val="BodyText"/>
        <w:spacing w:before="10"/>
        <w:rPr>
          <w:sz w:val="21"/>
        </w:rPr>
      </w:pPr>
    </w:p>
    <w:p w14:paraId="0B1F02EF" w14:textId="77777777" w:rsidR="009D1F8C" w:rsidRDefault="00274D41">
      <w:pPr>
        <w:pStyle w:val="BodyText"/>
        <w:ind w:left="600" w:right="738"/>
        <w:jc w:val="both"/>
      </w:pPr>
      <w:r>
        <w:t>If any violations are found, the property owner shall be notified in writing of the nature of the violation and the required corrective actions. No additional work shall proceed until any violations are corrected and all work previously completed has received approval by the City of</w:t>
      </w:r>
      <w:r>
        <w:rPr>
          <w:spacing w:val="-1"/>
        </w:rPr>
        <w:t xml:space="preserve"> </w:t>
      </w:r>
      <w:r>
        <w:t>Douglas.</w:t>
      </w:r>
    </w:p>
    <w:p w14:paraId="3FC03CF4" w14:textId="77777777" w:rsidR="009D1F8C" w:rsidRDefault="009D1F8C">
      <w:pPr>
        <w:jc w:val="both"/>
        <w:sectPr w:rsidR="009D1F8C">
          <w:pgSz w:w="12240" w:h="15840"/>
          <w:pgMar w:top="940" w:right="700" w:bottom="1200" w:left="840" w:header="727" w:footer="1019" w:gutter="0"/>
          <w:cols w:space="720"/>
        </w:sectPr>
      </w:pPr>
    </w:p>
    <w:p w14:paraId="4CEF2F79" w14:textId="77777777" w:rsidR="009D1F8C" w:rsidRDefault="009D1F8C">
      <w:pPr>
        <w:pStyle w:val="BodyText"/>
        <w:rPr>
          <w:sz w:val="20"/>
        </w:rPr>
      </w:pPr>
    </w:p>
    <w:p w14:paraId="0EFD1A6A" w14:textId="77777777" w:rsidR="009D1F8C" w:rsidRDefault="009D1F8C">
      <w:pPr>
        <w:pStyle w:val="BodyText"/>
        <w:spacing w:before="6"/>
      </w:pPr>
    </w:p>
    <w:p w14:paraId="1EEB05BD" w14:textId="77777777" w:rsidR="009D1F8C" w:rsidRDefault="00274D41">
      <w:pPr>
        <w:pStyle w:val="Heading4"/>
        <w:numPr>
          <w:ilvl w:val="0"/>
          <w:numId w:val="135"/>
        </w:numPr>
        <w:tabs>
          <w:tab w:val="left" w:pos="1022"/>
        </w:tabs>
        <w:ind w:left="1021" w:hanging="422"/>
      </w:pPr>
      <w:r>
        <w:t>As-Built</w:t>
      </w:r>
      <w:r>
        <w:rPr>
          <w:spacing w:val="-1"/>
        </w:rPr>
        <w:t xml:space="preserve"> </w:t>
      </w:r>
      <w:r>
        <w:t>Plans</w:t>
      </w:r>
    </w:p>
    <w:p w14:paraId="3947E419" w14:textId="77777777" w:rsidR="009D1F8C" w:rsidRDefault="009D1F8C">
      <w:pPr>
        <w:pStyle w:val="BodyText"/>
        <w:spacing w:before="10"/>
        <w:rPr>
          <w:b/>
          <w:sz w:val="21"/>
        </w:rPr>
      </w:pPr>
    </w:p>
    <w:p w14:paraId="16067504" w14:textId="77777777" w:rsidR="009D1F8C" w:rsidRDefault="00274D41">
      <w:pPr>
        <w:pStyle w:val="BodyText"/>
        <w:spacing w:before="1"/>
        <w:ind w:left="600" w:right="734"/>
        <w:jc w:val="both"/>
      </w:pPr>
      <w:r>
        <w:t>All applicants are required to submit actual as-built plans for any stormwater management practices located on-site after final construction is completed. The plan must show the final design specifications for all stormwater management facilities and must be certified by a professional engineer registered in the State of Georgia. A final inspection by the City of Douglas is required before the release of any performance securities can occur and before a Certificate of Occupancy is issued by the City of</w:t>
      </w:r>
      <w:r>
        <w:rPr>
          <w:spacing w:val="-8"/>
        </w:rPr>
        <w:t xml:space="preserve"> </w:t>
      </w:r>
      <w:r>
        <w:t>Douglas.</w:t>
      </w:r>
    </w:p>
    <w:p w14:paraId="10C3DD71" w14:textId="77777777" w:rsidR="009D1F8C" w:rsidRDefault="00274D41">
      <w:pPr>
        <w:pStyle w:val="Heading4"/>
        <w:numPr>
          <w:ilvl w:val="0"/>
          <w:numId w:val="135"/>
        </w:numPr>
        <w:tabs>
          <w:tab w:val="left" w:pos="1077"/>
        </w:tabs>
        <w:spacing w:before="184"/>
        <w:ind w:left="1076" w:hanging="477"/>
      </w:pPr>
      <w:r>
        <w:t xml:space="preserve">Maintenance </w:t>
      </w:r>
      <w:proofErr w:type="gramStart"/>
      <w:r>
        <w:t>And</w:t>
      </w:r>
      <w:proofErr w:type="gramEnd"/>
      <w:r>
        <w:t xml:space="preserve"> Repair Of Stormwater</w:t>
      </w:r>
      <w:r>
        <w:rPr>
          <w:spacing w:val="-1"/>
        </w:rPr>
        <w:t xml:space="preserve"> </w:t>
      </w:r>
      <w:r>
        <w:t>Facilities</w:t>
      </w:r>
    </w:p>
    <w:p w14:paraId="4512FA5D" w14:textId="77777777" w:rsidR="009D1F8C" w:rsidRDefault="009D1F8C">
      <w:pPr>
        <w:pStyle w:val="BodyText"/>
        <w:spacing w:before="1"/>
        <w:rPr>
          <w:b/>
        </w:rPr>
      </w:pPr>
    </w:p>
    <w:p w14:paraId="041B921D" w14:textId="77777777" w:rsidR="009D1F8C" w:rsidRDefault="00274D41">
      <w:pPr>
        <w:pStyle w:val="ListParagraph"/>
        <w:numPr>
          <w:ilvl w:val="0"/>
          <w:numId w:val="123"/>
        </w:numPr>
        <w:tabs>
          <w:tab w:val="left" w:pos="820"/>
        </w:tabs>
        <w:spacing w:line="252" w:lineRule="exact"/>
        <w:rPr>
          <w:b/>
        </w:rPr>
      </w:pPr>
      <w:r>
        <w:rPr>
          <w:b/>
        </w:rPr>
        <w:t>Maintenance</w:t>
      </w:r>
      <w:r>
        <w:rPr>
          <w:b/>
          <w:spacing w:val="-1"/>
        </w:rPr>
        <w:t xml:space="preserve"> </w:t>
      </w:r>
      <w:r>
        <w:rPr>
          <w:b/>
        </w:rPr>
        <w:t>Easement</w:t>
      </w:r>
    </w:p>
    <w:p w14:paraId="30C10B39" w14:textId="77777777" w:rsidR="009D1F8C" w:rsidRDefault="00274D41">
      <w:pPr>
        <w:pStyle w:val="BodyText"/>
        <w:ind w:left="599" w:right="735"/>
        <w:jc w:val="both"/>
      </w:pPr>
      <w:r>
        <w:t>Prior to the issuance of any permit that has a stormwater management facility as one of the requirements of the permit, the applicant or owner of the site must execute a maintenance easement agreement that shall be binding on all subsequent owners of land served by the stormwater management facility. The agreement shall provide for access to the facility at reasonable times for periodic inspection by the City of Douglas, or their contractor or agent, and for regular or special assessments of property owners to ensure that the facility is maintained in proper working condition to meet design standards and any other provisions established by this Ordinance. The easement agreement shall be recorded by the developer at no expense to the City of</w:t>
      </w:r>
      <w:r>
        <w:rPr>
          <w:spacing w:val="-1"/>
        </w:rPr>
        <w:t xml:space="preserve"> </w:t>
      </w:r>
      <w:r>
        <w:t>Douglas.</w:t>
      </w:r>
    </w:p>
    <w:p w14:paraId="78D85562" w14:textId="77777777" w:rsidR="009D1F8C" w:rsidRDefault="009D1F8C">
      <w:pPr>
        <w:pStyle w:val="BodyText"/>
        <w:spacing w:before="1"/>
      </w:pPr>
    </w:p>
    <w:p w14:paraId="1E507BFA" w14:textId="77777777" w:rsidR="009D1F8C" w:rsidRDefault="00274D41">
      <w:pPr>
        <w:pStyle w:val="Heading4"/>
        <w:numPr>
          <w:ilvl w:val="0"/>
          <w:numId w:val="123"/>
        </w:numPr>
        <w:tabs>
          <w:tab w:val="left" w:pos="833"/>
        </w:tabs>
        <w:spacing w:line="252" w:lineRule="exact"/>
        <w:ind w:left="832" w:hanging="234"/>
        <w:jc w:val="both"/>
      </w:pPr>
      <w:r>
        <w:t>Maintenance</w:t>
      </w:r>
      <w:r>
        <w:rPr>
          <w:spacing w:val="-1"/>
        </w:rPr>
        <w:t xml:space="preserve"> </w:t>
      </w:r>
      <w:r>
        <w:t>Covenants</w:t>
      </w:r>
    </w:p>
    <w:p w14:paraId="10B0E48A" w14:textId="77777777" w:rsidR="009D1F8C" w:rsidRDefault="00274D41">
      <w:pPr>
        <w:pStyle w:val="BodyText"/>
        <w:ind w:left="599" w:right="737"/>
        <w:jc w:val="both"/>
      </w:pPr>
      <w:r>
        <w:t>Maintenance of all stormwater management facilities shall be ensured through the creation of a formal maintenance covenant that must be approved by the City of Douglas and recorded prior to final plan approval. As part of the covenant, a schedule shall be developed for when and how often maintenance will occur to ensure proper function of the stormwater management facility. The covenant shall also include plans for periodic inspections to ensure proper performance of the facility between scheduled cleanouts.</w:t>
      </w:r>
    </w:p>
    <w:p w14:paraId="6D3C36E1" w14:textId="77777777" w:rsidR="009D1F8C" w:rsidRDefault="009D1F8C">
      <w:pPr>
        <w:pStyle w:val="BodyText"/>
        <w:spacing w:before="11"/>
        <w:rPr>
          <w:sz w:val="21"/>
        </w:rPr>
      </w:pPr>
    </w:p>
    <w:p w14:paraId="3A125125" w14:textId="77777777" w:rsidR="009D1F8C" w:rsidRDefault="00274D41">
      <w:pPr>
        <w:pStyle w:val="Heading4"/>
        <w:numPr>
          <w:ilvl w:val="0"/>
          <w:numId w:val="123"/>
        </w:numPr>
        <w:tabs>
          <w:tab w:val="left" w:pos="808"/>
        </w:tabs>
        <w:spacing w:line="252" w:lineRule="exact"/>
        <w:ind w:left="807" w:hanging="209"/>
        <w:jc w:val="both"/>
      </w:pPr>
      <w:r>
        <w:t>Requirements of Maintenance</w:t>
      </w:r>
      <w:r>
        <w:rPr>
          <w:spacing w:val="-1"/>
        </w:rPr>
        <w:t xml:space="preserve"> </w:t>
      </w:r>
      <w:r>
        <w:t>Covenants</w:t>
      </w:r>
    </w:p>
    <w:p w14:paraId="6BBFD892" w14:textId="77777777" w:rsidR="009D1F8C" w:rsidRDefault="00274D41">
      <w:pPr>
        <w:pStyle w:val="BodyText"/>
        <w:ind w:left="599" w:right="735"/>
        <w:jc w:val="both"/>
      </w:pPr>
      <w:r>
        <w:t>All stormwater management facilities must undergo, at the minimum, an annual inspection to document maintenance and repair needs and ensure compliance with the requirements of this ordinance and accomplishment of its purposes. These needs may include: removal of silt, litter and other debris from all catch basins, inlets and drainage pipes, grass cutting and vegetation removal, and necessary replacement of landscape vegetation. Any maintenance needs found must be addressed in a timely manner at the expense of the owner, as determined by the City of Douglas, and the inspection and maintenance requirement may be increased as deemed necessary to ensure proper functioning of the stormwater management</w:t>
      </w:r>
      <w:r>
        <w:rPr>
          <w:spacing w:val="-1"/>
        </w:rPr>
        <w:t xml:space="preserve"> </w:t>
      </w:r>
      <w:r>
        <w:t>facility.</w:t>
      </w:r>
    </w:p>
    <w:p w14:paraId="39E45AF7" w14:textId="77777777" w:rsidR="009D1F8C" w:rsidRDefault="00274D41">
      <w:pPr>
        <w:pStyle w:val="Heading4"/>
        <w:numPr>
          <w:ilvl w:val="0"/>
          <w:numId w:val="135"/>
        </w:numPr>
        <w:tabs>
          <w:tab w:val="left" w:pos="1022"/>
        </w:tabs>
        <w:spacing w:before="185"/>
        <w:ind w:left="1021" w:hanging="422"/>
      </w:pPr>
      <w:bookmarkStart w:id="10" w:name="_TOC_250055"/>
      <w:r>
        <w:t>Inspection of Stormwater</w:t>
      </w:r>
      <w:r>
        <w:rPr>
          <w:spacing w:val="-1"/>
        </w:rPr>
        <w:t xml:space="preserve"> </w:t>
      </w:r>
      <w:bookmarkEnd w:id="10"/>
      <w:r>
        <w:t>Facilities</w:t>
      </w:r>
    </w:p>
    <w:p w14:paraId="08828E60" w14:textId="77777777" w:rsidR="009D1F8C" w:rsidRDefault="009D1F8C">
      <w:pPr>
        <w:pStyle w:val="BodyText"/>
        <w:spacing w:before="11"/>
        <w:rPr>
          <w:b/>
          <w:sz w:val="21"/>
        </w:rPr>
      </w:pPr>
    </w:p>
    <w:p w14:paraId="139CA7C8" w14:textId="655E28EB" w:rsidR="009D1F8C" w:rsidRDefault="00274D41">
      <w:pPr>
        <w:pStyle w:val="BodyText"/>
        <w:ind w:left="600" w:right="736"/>
        <w:jc w:val="both"/>
      </w:pPr>
      <w:r>
        <w:t xml:space="preserve">Inspection programs may be established on any reasonable basis, including but not limited to: routine inspections; random inspections; inspections based upon complaints or other notice of possible violations; inspection of drainage basins or areas identified as higher than typical sources of sediment or other contaminants or pollutants; inspections of businesses or industries of a type associated with higher than usual discharges of contaminants or pollutants or with discharges of a type which are more likely than the typical discharge to cause violations of state or federal water or sediment quality standards or the NPDES stormwater permit; and joint inspections with other agencies inspecting under environmental or safety laws. Inspections may include, but are not limited to: reviewing maintenance and </w:t>
      </w:r>
      <w:r w:rsidR="00D27539">
        <w:t>repair records</w:t>
      </w:r>
      <w:r>
        <w:t>; sampling discharges, surface water, groundwater, and material or water in drainage control facilities; and evaluating the condition of drainage control facilities and other stormwater treatment</w:t>
      </w:r>
      <w:r>
        <w:rPr>
          <w:spacing w:val="-9"/>
        </w:rPr>
        <w:t xml:space="preserve"> </w:t>
      </w:r>
      <w:r>
        <w:t>practices.</w:t>
      </w:r>
    </w:p>
    <w:p w14:paraId="7BDD7241" w14:textId="77777777" w:rsidR="009D1F8C" w:rsidRDefault="009D1F8C">
      <w:pPr>
        <w:jc w:val="both"/>
        <w:sectPr w:rsidR="009D1F8C">
          <w:pgSz w:w="12240" w:h="15840"/>
          <w:pgMar w:top="940" w:right="700" w:bottom="1200" w:left="840" w:header="727" w:footer="1019" w:gutter="0"/>
          <w:cols w:space="720"/>
        </w:sectPr>
      </w:pPr>
    </w:p>
    <w:p w14:paraId="79751634" w14:textId="77777777" w:rsidR="009D1F8C" w:rsidRDefault="009D1F8C">
      <w:pPr>
        <w:pStyle w:val="BodyText"/>
        <w:rPr>
          <w:sz w:val="20"/>
        </w:rPr>
      </w:pPr>
    </w:p>
    <w:p w14:paraId="1BE1CCFE" w14:textId="77777777" w:rsidR="009D1F8C" w:rsidRDefault="009D1F8C">
      <w:pPr>
        <w:pStyle w:val="BodyText"/>
        <w:spacing w:before="6"/>
      </w:pPr>
    </w:p>
    <w:p w14:paraId="4081E8BE" w14:textId="77777777" w:rsidR="009D1F8C" w:rsidRDefault="00274D41">
      <w:pPr>
        <w:pStyle w:val="Heading4"/>
        <w:numPr>
          <w:ilvl w:val="0"/>
          <w:numId w:val="135"/>
        </w:numPr>
        <w:tabs>
          <w:tab w:val="left" w:pos="1022"/>
        </w:tabs>
        <w:ind w:left="1021" w:hanging="422"/>
      </w:pPr>
      <w:bookmarkStart w:id="11" w:name="_TOC_250054"/>
      <w:r>
        <w:t>Right of Entry for</w:t>
      </w:r>
      <w:r>
        <w:rPr>
          <w:spacing w:val="-2"/>
        </w:rPr>
        <w:t xml:space="preserve"> </w:t>
      </w:r>
      <w:bookmarkEnd w:id="11"/>
      <w:r>
        <w:t>Inspection</w:t>
      </w:r>
    </w:p>
    <w:p w14:paraId="52CA8AE7" w14:textId="77777777" w:rsidR="009D1F8C" w:rsidRDefault="009D1F8C">
      <w:pPr>
        <w:pStyle w:val="BodyText"/>
        <w:spacing w:before="10"/>
        <w:rPr>
          <w:b/>
          <w:sz w:val="21"/>
        </w:rPr>
      </w:pPr>
    </w:p>
    <w:p w14:paraId="3F3F9D81" w14:textId="77777777" w:rsidR="009D1F8C" w:rsidRDefault="00274D41">
      <w:pPr>
        <w:pStyle w:val="BodyText"/>
        <w:spacing w:before="1"/>
        <w:ind w:left="599" w:right="752" w:firstLine="55"/>
      </w:pPr>
      <w:r>
        <w:t>When any new drainage control facility is installed on private property, or when any new connection is made between private property and a public drainage control system, the property owner shall grant to the City of Douglas the right to enter the property at reasonable times and in a reasonable manner for the purpose of inspection. This includes the right to enter a property when it has a reasonable basis to believe that a violation of this ordinance is occurring or has occurred, and to enter when necessary for abatement of a public nuisance or correction of a violation of this ordinance.</w:t>
      </w:r>
    </w:p>
    <w:p w14:paraId="068A32B0" w14:textId="77777777" w:rsidR="009D1F8C" w:rsidRDefault="00274D41">
      <w:pPr>
        <w:pStyle w:val="Heading4"/>
        <w:numPr>
          <w:ilvl w:val="0"/>
          <w:numId w:val="135"/>
        </w:numPr>
        <w:tabs>
          <w:tab w:val="left" w:pos="1022"/>
        </w:tabs>
        <w:spacing w:before="185"/>
        <w:ind w:left="1021" w:hanging="422"/>
      </w:pPr>
      <w:bookmarkStart w:id="12" w:name="_TOC_250053"/>
      <w:bookmarkEnd w:id="12"/>
      <w:r>
        <w:t>Records of Installation and Maintenance Activities</w:t>
      </w:r>
    </w:p>
    <w:p w14:paraId="7EC72EB9" w14:textId="77777777" w:rsidR="009D1F8C" w:rsidRDefault="009D1F8C">
      <w:pPr>
        <w:pStyle w:val="BodyText"/>
        <w:spacing w:before="9"/>
        <w:rPr>
          <w:b/>
          <w:sz w:val="21"/>
        </w:rPr>
      </w:pPr>
    </w:p>
    <w:p w14:paraId="3A587687" w14:textId="77777777" w:rsidR="009D1F8C" w:rsidRDefault="00274D41">
      <w:pPr>
        <w:pStyle w:val="BodyText"/>
        <w:ind w:left="600" w:right="752"/>
      </w:pPr>
      <w:r>
        <w:t>Parties responsible for the operation and maintenance of a stormwater management facility shall make records of the installation and of all maintenance and repairs, and shall retain the records for at least three</w:t>
      </w:r>
    </w:p>
    <w:p w14:paraId="6EC7F4AE" w14:textId="77777777" w:rsidR="009D1F8C" w:rsidRDefault="00274D41">
      <w:pPr>
        <w:pStyle w:val="BodyText"/>
        <w:ind w:left="600" w:right="790"/>
      </w:pPr>
      <w:r>
        <w:t>(3) years. These records shall be made available to the City of Douglas during inspection of the facility and at other reasonable times upon request.</w:t>
      </w:r>
    </w:p>
    <w:p w14:paraId="080296AC" w14:textId="77777777" w:rsidR="009D1F8C" w:rsidRDefault="00274D41">
      <w:pPr>
        <w:pStyle w:val="Heading4"/>
        <w:numPr>
          <w:ilvl w:val="0"/>
          <w:numId w:val="122"/>
        </w:numPr>
        <w:tabs>
          <w:tab w:val="left" w:pos="1022"/>
        </w:tabs>
        <w:spacing w:before="186"/>
      </w:pPr>
      <w:bookmarkStart w:id="13" w:name="_TOC_250052"/>
      <w:r>
        <w:t>Failure to Maintain</w:t>
      </w:r>
      <w:r>
        <w:rPr>
          <w:spacing w:val="-3"/>
        </w:rPr>
        <w:t xml:space="preserve"> </w:t>
      </w:r>
      <w:bookmarkEnd w:id="13"/>
      <w:r>
        <w:t>Practices</w:t>
      </w:r>
    </w:p>
    <w:p w14:paraId="665B07D8" w14:textId="77777777" w:rsidR="009D1F8C" w:rsidRDefault="009D1F8C">
      <w:pPr>
        <w:pStyle w:val="BodyText"/>
        <w:spacing w:before="10"/>
        <w:rPr>
          <w:b/>
          <w:sz w:val="21"/>
        </w:rPr>
      </w:pPr>
    </w:p>
    <w:p w14:paraId="4D48CE9F" w14:textId="77777777" w:rsidR="009D1F8C" w:rsidRDefault="00274D41">
      <w:pPr>
        <w:pStyle w:val="BodyText"/>
        <w:spacing w:before="1"/>
        <w:ind w:left="599" w:right="736"/>
        <w:jc w:val="both"/>
      </w:pPr>
      <w:r>
        <w:t>If a responsible party fails or refuses to meet the requirements of the maintenance covenant, the City of Douglas, after reasonable notice, may correct a violation of the design standards or maintenance needs by performing all necessary work to place the facility in proper working condition. In the event that the stormwater management facility becomes a danger to public safety or public health, the City of Douglas shall notify the party responsible for maintenance of the stormwater management facility in writing.  Upon receipt of that notice, the responsible person shall have ten (10) days to correct, repair and/or repair of the facility in an approved manner. After proper notice, the City of Douglas may assess the owner(s)  of the facility for the cost of repair work and any penalties; and the cost of the work shall be a lien on the property, or prorated against the beneficial users of the property, and may be placed on the tax bill and collected as ordinary taxes by the</w:t>
      </w:r>
      <w:r>
        <w:rPr>
          <w:spacing w:val="2"/>
        </w:rPr>
        <w:t xml:space="preserve"> </w:t>
      </w:r>
      <w:r>
        <w:t>county.</w:t>
      </w:r>
    </w:p>
    <w:p w14:paraId="7D2B8BD7" w14:textId="77777777" w:rsidR="009D1F8C" w:rsidRDefault="00274D41">
      <w:pPr>
        <w:pStyle w:val="Heading4"/>
        <w:numPr>
          <w:ilvl w:val="0"/>
          <w:numId w:val="122"/>
        </w:numPr>
        <w:tabs>
          <w:tab w:val="left" w:pos="1023"/>
        </w:tabs>
        <w:spacing w:before="184"/>
        <w:ind w:left="1022" w:hanging="423"/>
      </w:pPr>
      <w:bookmarkStart w:id="14" w:name="_TOC_250051"/>
      <w:bookmarkEnd w:id="14"/>
      <w:r>
        <w:t>Violations</w:t>
      </w:r>
    </w:p>
    <w:p w14:paraId="0AA0AE65" w14:textId="77777777" w:rsidR="009D1F8C" w:rsidRDefault="009D1F8C">
      <w:pPr>
        <w:pStyle w:val="BodyText"/>
        <w:spacing w:before="11"/>
        <w:rPr>
          <w:b/>
          <w:sz w:val="21"/>
        </w:rPr>
      </w:pPr>
    </w:p>
    <w:p w14:paraId="514F12C3" w14:textId="77777777" w:rsidR="009D1F8C" w:rsidRDefault="00274D41">
      <w:pPr>
        <w:pStyle w:val="BodyText"/>
        <w:ind w:left="600" w:right="736"/>
        <w:jc w:val="both"/>
      </w:pPr>
      <w:r>
        <w:t>Any development activity that is commenced or is conducted contrary to this Code may be restrained by injunction or otherwise abated in a manner provided by law.</w:t>
      </w:r>
    </w:p>
    <w:p w14:paraId="618F93E9" w14:textId="77777777" w:rsidR="009D1F8C" w:rsidRDefault="00274D41">
      <w:pPr>
        <w:pStyle w:val="Heading4"/>
        <w:numPr>
          <w:ilvl w:val="0"/>
          <w:numId w:val="122"/>
        </w:numPr>
        <w:tabs>
          <w:tab w:val="left" w:pos="1022"/>
        </w:tabs>
        <w:spacing w:before="185"/>
      </w:pPr>
      <w:r>
        <w:t>Notice of</w:t>
      </w:r>
      <w:r>
        <w:rPr>
          <w:spacing w:val="-1"/>
        </w:rPr>
        <w:t xml:space="preserve"> </w:t>
      </w:r>
      <w:r>
        <w:t>Violation</w:t>
      </w:r>
    </w:p>
    <w:p w14:paraId="5C2A4003" w14:textId="77777777" w:rsidR="009D1F8C" w:rsidRDefault="009D1F8C">
      <w:pPr>
        <w:pStyle w:val="BodyText"/>
        <w:spacing w:before="10"/>
        <w:rPr>
          <w:b/>
          <w:sz w:val="21"/>
        </w:rPr>
      </w:pPr>
    </w:p>
    <w:p w14:paraId="5BE6A248" w14:textId="77777777" w:rsidR="009D1F8C" w:rsidRDefault="00274D41">
      <w:pPr>
        <w:pStyle w:val="BodyText"/>
        <w:ind w:left="600" w:right="737"/>
        <w:jc w:val="both"/>
      </w:pPr>
      <w:r>
        <w:t>When the City of Douglas determines than an activity is not being carried out in accordance with the requirements of this Code, it shall issue a written notice of violation to the owner of the property. The notice of violation shall contain:</w:t>
      </w:r>
    </w:p>
    <w:p w14:paraId="39EC9347" w14:textId="77777777" w:rsidR="009D1F8C" w:rsidRDefault="009D1F8C">
      <w:pPr>
        <w:pStyle w:val="BodyText"/>
      </w:pPr>
    </w:p>
    <w:p w14:paraId="43DACC95" w14:textId="77777777" w:rsidR="009D1F8C" w:rsidRDefault="00274D41">
      <w:pPr>
        <w:pStyle w:val="ListParagraph"/>
        <w:numPr>
          <w:ilvl w:val="0"/>
          <w:numId w:val="121"/>
        </w:numPr>
        <w:tabs>
          <w:tab w:val="left" w:pos="864"/>
        </w:tabs>
        <w:spacing w:before="1"/>
      </w:pPr>
      <w:r>
        <w:t>The name and address of the owner or applicant;</w:t>
      </w:r>
    </w:p>
    <w:p w14:paraId="3BE7360A" w14:textId="77777777" w:rsidR="009D1F8C" w:rsidRDefault="009D1F8C">
      <w:pPr>
        <w:pStyle w:val="BodyText"/>
        <w:spacing w:before="10"/>
        <w:rPr>
          <w:sz w:val="21"/>
        </w:rPr>
      </w:pPr>
    </w:p>
    <w:p w14:paraId="3010E32B" w14:textId="77777777" w:rsidR="009D1F8C" w:rsidRDefault="00274D41">
      <w:pPr>
        <w:pStyle w:val="ListParagraph"/>
        <w:numPr>
          <w:ilvl w:val="0"/>
          <w:numId w:val="121"/>
        </w:numPr>
        <w:tabs>
          <w:tab w:val="left" w:pos="828"/>
        </w:tabs>
        <w:ind w:left="600" w:right="738" w:firstLine="0"/>
      </w:pPr>
      <w:r>
        <w:t>The address when available or a description of the building, structure or land upon which the violation is</w:t>
      </w:r>
      <w:r>
        <w:rPr>
          <w:spacing w:val="-1"/>
        </w:rPr>
        <w:t xml:space="preserve"> </w:t>
      </w:r>
      <w:r>
        <w:t>occurring;</w:t>
      </w:r>
    </w:p>
    <w:p w14:paraId="12E7B1AE" w14:textId="77777777" w:rsidR="009D1F8C" w:rsidRDefault="009D1F8C">
      <w:pPr>
        <w:pStyle w:val="BodyText"/>
        <w:spacing w:before="1"/>
      </w:pPr>
    </w:p>
    <w:p w14:paraId="5D981782" w14:textId="77777777" w:rsidR="009D1F8C" w:rsidRDefault="00274D41">
      <w:pPr>
        <w:pStyle w:val="ListParagraph"/>
        <w:numPr>
          <w:ilvl w:val="0"/>
          <w:numId w:val="121"/>
        </w:numPr>
        <w:tabs>
          <w:tab w:val="left" w:pos="808"/>
        </w:tabs>
        <w:ind w:left="807" w:hanging="208"/>
      </w:pPr>
      <w:r>
        <w:t>A statement specifying the nature of the</w:t>
      </w:r>
      <w:r>
        <w:rPr>
          <w:spacing w:val="-1"/>
        </w:rPr>
        <w:t xml:space="preserve"> </w:t>
      </w:r>
      <w:r>
        <w:t>violation;</w:t>
      </w:r>
    </w:p>
    <w:p w14:paraId="2ECAB204" w14:textId="77777777" w:rsidR="009D1F8C" w:rsidRDefault="009D1F8C">
      <w:pPr>
        <w:pStyle w:val="BodyText"/>
        <w:spacing w:before="10"/>
        <w:rPr>
          <w:sz w:val="21"/>
        </w:rPr>
      </w:pPr>
    </w:p>
    <w:p w14:paraId="311C0A7D" w14:textId="77777777" w:rsidR="009D1F8C" w:rsidRDefault="00274D41">
      <w:pPr>
        <w:pStyle w:val="ListParagraph"/>
        <w:numPr>
          <w:ilvl w:val="0"/>
          <w:numId w:val="121"/>
        </w:numPr>
        <w:tabs>
          <w:tab w:val="left" w:pos="844"/>
        </w:tabs>
        <w:spacing w:before="1"/>
        <w:ind w:left="600" w:right="739" w:firstLine="0"/>
      </w:pPr>
      <w:r>
        <w:t>A description of the remedial measures necessary to bring the development activity into compliance with this Ordinance and a time schedule for the completion of such remedial</w:t>
      </w:r>
      <w:r>
        <w:rPr>
          <w:spacing w:val="-7"/>
        </w:rPr>
        <w:t xml:space="preserve"> </w:t>
      </w:r>
      <w:r>
        <w:t>action;</w:t>
      </w:r>
    </w:p>
    <w:p w14:paraId="1BCB1862" w14:textId="77777777" w:rsidR="009D1F8C" w:rsidRDefault="009D1F8C">
      <w:pPr>
        <w:pStyle w:val="BodyText"/>
      </w:pPr>
    </w:p>
    <w:p w14:paraId="59731934" w14:textId="77777777" w:rsidR="009D1F8C" w:rsidRDefault="00274D41">
      <w:pPr>
        <w:pStyle w:val="ListParagraph"/>
        <w:numPr>
          <w:ilvl w:val="0"/>
          <w:numId w:val="121"/>
        </w:numPr>
        <w:tabs>
          <w:tab w:val="left" w:pos="827"/>
        </w:tabs>
        <w:ind w:left="600" w:right="737" w:firstLine="0"/>
      </w:pPr>
      <w:r>
        <w:t>A statement of the penalty or penalties that shall or may be assessed against the person to whom the notice of violation is</w:t>
      </w:r>
      <w:r>
        <w:rPr>
          <w:spacing w:val="-1"/>
        </w:rPr>
        <w:t xml:space="preserve"> </w:t>
      </w:r>
      <w:r>
        <w:t>directed;</w:t>
      </w:r>
    </w:p>
    <w:p w14:paraId="2F9AC32C" w14:textId="77777777" w:rsidR="009D1F8C" w:rsidRDefault="009D1F8C">
      <w:pPr>
        <w:sectPr w:rsidR="009D1F8C">
          <w:pgSz w:w="12240" w:h="15840"/>
          <w:pgMar w:top="940" w:right="700" w:bottom="1200" w:left="840" w:header="727" w:footer="1019" w:gutter="0"/>
          <w:cols w:space="720"/>
        </w:sectPr>
      </w:pPr>
    </w:p>
    <w:p w14:paraId="5F3E3C4F" w14:textId="77777777" w:rsidR="009D1F8C" w:rsidRDefault="009D1F8C">
      <w:pPr>
        <w:pStyle w:val="BodyText"/>
        <w:rPr>
          <w:sz w:val="20"/>
        </w:rPr>
      </w:pPr>
    </w:p>
    <w:p w14:paraId="719C8DEB" w14:textId="77777777" w:rsidR="009D1F8C" w:rsidRDefault="009D1F8C">
      <w:pPr>
        <w:pStyle w:val="BodyText"/>
        <w:rPr>
          <w:sz w:val="20"/>
        </w:rPr>
      </w:pPr>
    </w:p>
    <w:p w14:paraId="1DFD6DCE" w14:textId="77777777" w:rsidR="009D1F8C" w:rsidRDefault="009D1F8C">
      <w:pPr>
        <w:pStyle w:val="BodyText"/>
        <w:spacing w:before="7"/>
        <w:rPr>
          <w:sz w:val="16"/>
        </w:rPr>
      </w:pPr>
    </w:p>
    <w:p w14:paraId="1E6A2E03" w14:textId="77777777" w:rsidR="009D1F8C" w:rsidRDefault="00274D41">
      <w:pPr>
        <w:pStyle w:val="ListParagraph"/>
        <w:numPr>
          <w:ilvl w:val="0"/>
          <w:numId w:val="121"/>
        </w:numPr>
        <w:tabs>
          <w:tab w:val="left" w:pos="794"/>
        </w:tabs>
        <w:spacing w:before="90"/>
        <w:ind w:left="600" w:right="739" w:firstLine="0"/>
      </w:pPr>
      <w:r>
        <w:t>A statement that the determination of violation may be appealed to the municipality by filing a written notice of appeal within fifteen (15) days of service of notice of</w:t>
      </w:r>
      <w:r>
        <w:rPr>
          <w:spacing w:val="-4"/>
        </w:rPr>
        <w:t xml:space="preserve"> </w:t>
      </w:r>
      <w:r>
        <w:t>violation.</w:t>
      </w:r>
    </w:p>
    <w:p w14:paraId="6A73E914" w14:textId="77777777" w:rsidR="009D1F8C" w:rsidRDefault="00274D41">
      <w:pPr>
        <w:pStyle w:val="Heading4"/>
        <w:numPr>
          <w:ilvl w:val="0"/>
          <w:numId w:val="122"/>
        </w:numPr>
        <w:tabs>
          <w:tab w:val="left" w:pos="1022"/>
        </w:tabs>
        <w:spacing w:before="185"/>
      </w:pPr>
      <w:bookmarkStart w:id="15" w:name="_TOC_250050"/>
      <w:r>
        <w:t>Stop Work</w:t>
      </w:r>
      <w:r>
        <w:rPr>
          <w:spacing w:val="-1"/>
        </w:rPr>
        <w:t xml:space="preserve"> </w:t>
      </w:r>
      <w:bookmarkEnd w:id="15"/>
      <w:r>
        <w:t>Orders</w:t>
      </w:r>
    </w:p>
    <w:p w14:paraId="7BC182BF" w14:textId="77777777" w:rsidR="009D1F8C" w:rsidRDefault="009D1F8C">
      <w:pPr>
        <w:pStyle w:val="BodyText"/>
        <w:spacing w:before="9"/>
        <w:rPr>
          <w:b/>
          <w:sz w:val="21"/>
        </w:rPr>
      </w:pPr>
    </w:p>
    <w:p w14:paraId="49C1DB76" w14:textId="77777777" w:rsidR="009D1F8C" w:rsidRDefault="00274D41">
      <w:pPr>
        <w:pStyle w:val="BodyText"/>
        <w:spacing w:before="1"/>
        <w:ind w:left="600" w:right="735"/>
        <w:jc w:val="both"/>
      </w:pPr>
      <w:r>
        <w:t xml:space="preserve">Persons receiving a notice of violation will be required to halt all construction activities. This stop work order will be in effect until the City of Douglas confirms that the development activity </w:t>
      </w:r>
      <w:proofErr w:type="gramStart"/>
      <w:r>
        <w:t>is in compliance</w:t>
      </w:r>
      <w:proofErr w:type="gramEnd"/>
      <w:r>
        <w:t xml:space="preserve"> and the violation has been satisfactorily addressed. Failure to address a notice of violation in a timely manner can result in civil, criminal, or monetary penalties in accordance with the enforcement measures authorized in this Code.</w:t>
      </w:r>
    </w:p>
    <w:p w14:paraId="2D0D244C" w14:textId="77777777" w:rsidR="009D1F8C" w:rsidRDefault="009D1F8C">
      <w:pPr>
        <w:pStyle w:val="BodyText"/>
        <w:spacing w:before="1"/>
      </w:pPr>
    </w:p>
    <w:p w14:paraId="6C3636B2" w14:textId="77777777" w:rsidR="009D1F8C" w:rsidRDefault="00274D41">
      <w:pPr>
        <w:pStyle w:val="Heading4"/>
        <w:numPr>
          <w:ilvl w:val="0"/>
          <w:numId w:val="122"/>
        </w:numPr>
        <w:tabs>
          <w:tab w:val="left" w:pos="1022"/>
        </w:tabs>
      </w:pPr>
      <w:bookmarkStart w:id="16" w:name="_TOC_250049"/>
      <w:r>
        <w:t>Civil</w:t>
      </w:r>
      <w:r>
        <w:rPr>
          <w:spacing w:val="-1"/>
        </w:rPr>
        <w:t xml:space="preserve"> </w:t>
      </w:r>
      <w:bookmarkEnd w:id="16"/>
      <w:r>
        <w:t>Penalties</w:t>
      </w:r>
    </w:p>
    <w:p w14:paraId="76DD489E" w14:textId="77777777" w:rsidR="009D1F8C" w:rsidRDefault="009D1F8C">
      <w:pPr>
        <w:pStyle w:val="BodyText"/>
        <w:spacing w:before="10"/>
        <w:rPr>
          <w:b/>
          <w:sz w:val="21"/>
        </w:rPr>
      </w:pPr>
    </w:p>
    <w:p w14:paraId="2237BC47" w14:textId="77777777" w:rsidR="009D1F8C" w:rsidRDefault="00274D41">
      <w:pPr>
        <w:pStyle w:val="BodyText"/>
        <w:spacing w:before="1"/>
        <w:ind w:left="600" w:right="737"/>
        <w:jc w:val="both"/>
      </w:pPr>
      <w:r>
        <w:t>In addition to or as an alternative to any penalty provided herein or by law, any person who violates the provisions of this Code shall be punished by a fine of not less than $500.00 dollars or by imprisonment for a period not to exceed five (5) days, or both such fine and imprisonment. Such person shall be guilty of a separate offense for each day during which the violation occurs or</w:t>
      </w:r>
      <w:r>
        <w:rPr>
          <w:spacing w:val="-5"/>
        </w:rPr>
        <w:t xml:space="preserve"> </w:t>
      </w:r>
      <w:r>
        <w:t>continues.</w:t>
      </w:r>
    </w:p>
    <w:p w14:paraId="4F3EB267" w14:textId="77777777" w:rsidR="009D1F8C" w:rsidRDefault="009D1F8C">
      <w:pPr>
        <w:pStyle w:val="BodyText"/>
      </w:pPr>
    </w:p>
    <w:p w14:paraId="334F059E" w14:textId="77777777" w:rsidR="009D1F8C" w:rsidRDefault="00274D41">
      <w:pPr>
        <w:pStyle w:val="Heading4"/>
        <w:numPr>
          <w:ilvl w:val="0"/>
          <w:numId w:val="122"/>
        </w:numPr>
        <w:tabs>
          <w:tab w:val="left" w:pos="1023"/>
        </w:tabs>
        <w:spacing w:before="1"/>
        <w:ind w:left="1022" w:hanging="423"/>
      </w:pPr>
      <w:r>
        <w:t>Restoration of</w:t>
      </w:r>
      <w:r>
        <w:rPr>
          <w:spacing w:val="-1"/>
        </w:rPr>
        <w:t xml:space="preserve"> </w:t>
      </w:r>
      <w:r>
        <w:t>Lands</w:t>
      </w:r>
    </w:p>
    <w:p w14:paraId="79973CF6" w14:textId="77777777" w:rsidR="009D1F8C" w:rsidRDefault="009D1F8C">
      <w:pPr>
        <w:pStyle w:val="BodyText"/>
        <w:spacing w:before="10"/>
        <w:rPr>
          <w:b/>
          <w:sz w:val="21"/>
        </w:rPr>
      </w:pPr>
    </w:p>
    <w:p w14:paraId="3A0A9CE8" w14:textId="77777777" w:rsidR="009D1F8C" w:rsidRDefault="00274D41">
      <w:pPr>
        <w:pStyle w:val="BodyText"/>
        <w:ind w:left="600" w:right="734"/>
        <w:jc w:val="both"/>
      </w:pPr>
      <w:r>
        <w:t>Any violator may be required to restore land to its undisturbed condition. In the event that restoration is not undertaken within a reasonable time after notice, the City of Douglas may take necessary corrective action, the cost of which shall become a lien upon the property until paid.</w:t>
      </w:r>
    </w:p>
    <w:p w14:paraId="44324DB8" w14:textId="77777777" w:rsidR="009D1F8C" w:rsidRDefault="009D1F8C">
      <w:pPr>
        <w:pStyle w:val="BodyText"/>
        <w:spacing w:before="1"/>
      </w:pPr>
    </w:p>
    <w:p w14:paraId="58DC52BA" w14:textId="77777777" w:rsidR="009D1F8C" w:rsidRDefault="00274D41">
      <w:pPr>
        <w:pStyle w:val="Heading4"/>
        <w:numPr>
          <w:ilvl w:val="0"/>
          <w:numId w:val="122"/>
        </w:numPr>
        <w:tabs>
          <w:tab w:val="left" w:pos="1022"/>
        </w:tabs>
      </w:pPr>
      <w:bookmarkStart w:id="17" w:name="_TOC_250048"/>
      <w:r>
        <w:t>Holds on Occupation</w:t>
      </w:r>
      <w:r>
        <w:rPr>
          <w:spacing w:val="-1"/>
        </w:rPr>
        <w:t xml:space="preserve"> </w:t>
      </w:r>
      <w:bookmarkEnd w:id="17"/>
      <w:r>
        <w:t>Certificates</w:t>
      </w:r>
    </w:p>
    <w:p w14:paraId="175E7CF8" w14:textId="77777777" w:rsidR="009D1F8C" w:rsidRDefault="009D1F8C">
      <w:pPr>
        <w:pStyle w:val="BodyText"/>
        <w:spacing w:before="11"/>
        <w:rPr>
          <w:b/>
          <w:sz w:val="21"/>
        </w:rPr>
      </w:pPr>
    </w:p>
    <w:p w14:paraId="1EECEFF1" w14:textId="77777777" w:rsidR="009D1F8C" w:rsidRDefault="00274D41">
      <w:pPr>
        <w:pStyle w:val="BodyText"/>
        <w:ind w:left="600" w:right="738"/>
        <w:jc w:val="both"/>
      </w:pPr>
      <w:r>
        <w:t>Occupation Certificates will not be granted until corrections to all stormwater practices have been made and accepted by the City of Douglas.</w:t>
      </w:r>
    </w:p>
    <w:p w14:paraId="02BDACB9" w14:textId="77777777" w:rsidR="009D1F8C" w:rsidRDefault="009D1F8C">
      <w:pPr>
        <w:pStyle w:val="BodyText"/>
      </w:pPr>
    </w:p>
    <w:p w14:paraId="4197E337" w14:textId="77777777" w:rsidR="009D1F8C" w:rsidRDefault="00274D41">
      <w:pPr>
        <w:pStyle w:val="Heading4"/>
        <w:numPr>
          <w:ilvl w:val="0"/>
          <w:numId w:val="122"/>
        </w:numPr>
        <w:tabs>
          <w:tab w:val="left" w:pos="1022"/>
        </w:tabs>
      </w:pPr>
      <w:bookmarkStart w:id="18" w:name="_TOC_250047"/>
      <w:r>
        <w:t>Criminal</w:t>
      </w:r>
      <w:r>
        <w:rPr>
          <w:spacing w:val="-1"/>
        </w:rPr>
        <w:t xml:space="preserve"> </w:t>
      </w:r>
      <w:bookmarkEnd w:id="18"/>
      <w:r>
        <w:t>Penalties</w:t>
      </w:r>
    </w:p>
    <w:p w14:paraId="7AF47CB0" w14:textId="77777777" w:rsidR="009D1F8C" w:rsidRDefault="009D1F8C">
      <w:pPr>
        <w:pStyle w:val="BodyText"/>
        <w:spacing w:before="11"/>
        <w:rPr>
          <w:b/>
          <w:sz w:val="21"/>
        </w:rPr>
      </w:pPr>
    </w:p>
    <w:p w14:paraId="10605644" w14:textId="77777777" w:rsidR="009D1F8C" w:rsidRDefault="00274D41">
      <w:pPr>
        <w:pStyle w:val="BodyText"/>
        <w:ind w:left="600" w:right="736"/>
        <w:jc w:val="both"/>
      </w:pPr>
      <w:r>
        <w:t>Any person who violates any provisions of this ordinance, or any permit condition or limitation established pursuant to this Code, or who negligently or intentionally fails or refuses to comply with any final or emergency order of the Director issued as provided in this ordinance shall be liable for a civil penalty not to exceed $2,500.00 per day. For the purpose of enforcing the provisions of this ordinance, notwithstanding any provisions in any City charter to the contrary, municipal courts shall be authorized to impose penalties not to exceed $2,500.00 for each violation. Notwithstanding any limitation of law as to penalties which can be assessed for violations of county ordinances, any magistrate court or any other court of competent jurisdiction trying cases brought as violations of this ordinance under county ordinances approved under this Code shall be authorized to impose penalties for such violations not to exceed $2,500.00 for each violation. Each day during which violation or failure or refusal to comply continues shall be a separate violation.</w:t>
      </w:r>
    </w:p>
    <w:p w14:paraId="5ADA1896" w14:textId="77777777" w:rsidR="009D1F8C" w:rsidRDefault="009D1F8C">
      <w:pPr>
        <w:jc w:val="both"/>
        <w:sectPr w:rsidR="009D1F8C">
          <w:pgSz w:w="12240" w:h="15840"/>
          <w:pgMar w:top="940" w:right="700" w:bottom="1200" w:left="840" w:header="727" w:footer="1019" w:gutter="0"/>
          <w:cols w:space="720"/>
        </w:sectPr>
      </w:pPr>
    </w:p>
    <w:p w14:paraId="7BEE20EF" w14:textId="77777777" w:rsidR="009D1F8C" w:rsidRDefault="009D1F8C">
      <w:pPr>
        <w:pStyle w:val="BodyText"/>
        <w:rPr>
          <w:sz w:val="20"/>
        </w:rPr>
      </w:pPr>
    </w:p>
    <w:p w14:paraId="797266FC" w14:textId="77777777" w:rsidR="009D1F8C" w:rsidRDefault="009D1F8C">
      <w:pPr>
        <w:pStyle w:val="BodyText"/>
        <w:rPr>
          <w:sz w:val="20"/>
        </w:rPr>
      </w:pPr>
    </w:p>
    <w:p w14:paraId="34E5BC9F" w14:textId="77777777" w:rsidR="009D1F8C" w:rsidRDefault="00274D41">
      <w:pPr>
        <w:pStyle w:val="Heading4"/>
        <w:numPr>
          <w:ilvl w:val="0"/>
          <w:numId w:val="122"/>
        </w:numPr>
        <w:tabs>
          <w:tab w:val="left" w:pos="1022"/>
        </w:tabs>
        <w:spacing w:before="213"/>
      </w:pPr>
      <w:bookmarkStart w:id="19" w:name="_TOC_250046"/>
      <w:r>
        <w:t>Stormwater Management Permit Design Check</w:t>
      </w:r>
      <w:r>
        <w:rPr>
          <w:spacing w:val="-1"/>
        </w:rPr>
        <w:t xml:space="preserve"> </w:t>
      </w:r>
      <w:bookmarkEnd w:id="19"/>
      <w:r>
        <w:t>List</w:t>
      </w:r>
    </w:p>
    <w:p w14:paraId="6C81E8F7" w14:textId="77777777" w:rsidR="009D1F8C" w:rsidRDefault="009D1F8C">
      <w:pPr>
        <w:pStyle w:val="BodyText"/>
        <w:rPr>
          <w:b/>
          <w:sz w:val="24"/>
        </w:rPr>
      </w:pPr>
    </w:p>
    <w:p w14:paraId="4ED33754" w14:textId="77777777" w:rsidR="009D1F8C" w:rsidRDefault="00274D41">
      <w:pPr>
        <w:spacing w:line="252" w:lineRule="exact"/>
        <w:ind w:left="600"/>
        <w:rPr>
          <w:b/>
        </w:rPr>
      </w:pPr>
      <w:r>
        <w:rPr>
          <w:b/>
          <w:u w:val="thick"/>
        </w:rPr>
        <w:t>Disclaimer:</w:t>
      </w:r>
    </w:p>
    <w:p w14:paraId="17FE6510" w14:textId="77777777" w:rsidR="009D1F8C" w:rsidRDefault="00274D41">
      <w:pPr>
        <w:pStyle w:val="BodyText"/>
        <w:ind w:left="600" w:right="790"/>
      </w:pPr>
      <w:r>
        <w:t>This check list is to serve as a guide to the design professional to aid in plan submittal. Additional information not shown on this list may be required.</w:t>
      </w:r>
    </w:p>
    <w:p w14:paraId="1577DE99" w14:textId="77777777" w:rsidR="009D1F8C" w:rsidRDefault="009D1F8C">
      <w:pPr>
        <w:pStyle w:val="BodyText"/>
      </w:pPr>
    </w:p>
    <w:p w14:paraId="32A34782" w14:textId="77777777" w:rsidR="009D1F8C" w:rsidRDefault="00274D41">
      <w:pPr>
        <w:spacing w:line="252" w:lineRule="exact"/>
        <w:ind w:left="600"/>
        <w:rPr>
          <w:b/>
        </w:rPr>
      </w:pPr>
      <w:r>
        <w:rPr>
          <w:b/>
          <w:u w:val="thick"/>
        </w:rPr>
        <w:t>Submittal Check List</w:t>
      </w:r>
    </w:p>
    <w:p w14:paraId="3CFB1B58" w14:textId="77777777" w:rsidR="009D1F8C" w:rsidRDefault="00274D41">
      <w:pPr>
        <w:pStyle w:val="ListParagraph"/>
        <w:numPr>
          <w:ilvl w:val="0"/>
          <w:numId w:val="120"/>
        </w:numPr>
        <w:tabs>
          <w:tab w:val="left" w:pos="1319"/>
          <w:tab w:val="left" w:pos="1320"/>
        </w:tabs>
        <w:spacing w:line="262" w:lineRule="exact"/>
        <w:ind w:hanging="361"/>
        <w:jc w:val="left"/>
      </w:pPr>
      <w:r>
        <w:t>Stormwater Management Permit Application filled out completely &amp; signed</w:t>
      </w:r>
    </w:p>
    <w:p w14:paraId="0854E600" w14:textId="77777777" w:rsidR="009D1F8C" w:rsidRDefault="00274D41">
      <w:pPr>
        <w:pStyle w:val="ListParagraph"/>
        <w:numPr>
          <w:ilvl w:val="0"/>
          <w:numId w:val="120"/>
        </w:numPr>
        <w:tabs>
          <w:tab w:val="left" w:pos="1319"/>
          <w:tab w:val="left" w:pos="1320"/>
        </w:tabs>
        <w:spacing w:line="253" w:lineRule="exact"/>
        <w:ind w:hanging="361"/>
        <w:jc w:val="left"/>
      </w:pPr>
      <w:r>
        <w:t>Plan review fee</w:t>
      </w:r>
      <w:r>
        <w:rPr>
          <w:spacing w:val="-1"/>
        </w:rPr>
        <w:t xml:space="preserve"> </w:t>
      </w:r>
      <w:r>
        <w:t>submitted</w:t>
      </w:r>
    </w:p>
    <w:p w14:paraId="3C08381C" w14:textId="77777777" w:rsidR="009D1F8C" w:rsidRDefault="00274D41">
      <w:pPr>
        <w:pStyle w:val="ListParagraph"/>
        <w:numPr>
          <w:ilvl w:val="0"/>
          <w:numId w:val="120"/>
        </w:numPr>
        <w:tabs>
          <w:tab w:val="left" w:pos="1319"/>
          <w:tab w:val="left" w:pos="1320"/>
        </w:tabs>
        <w:spacing w:line="253" w:lineRule="exact"/>
        <w:ind w:hanging="361"/>
        <w:jc w:val="left"/>
      </w:pPr>
      <w:r>
        <w:t>Maintenance Agreement – if applicable</w:t>
      </w:r>
    </w:p>
    <w:p w14:paraId="225D6729" w14:textId="77777777" w:rsidR="009D1F8C" w:rsidRDefault="00274D41">
      <w:pPr>
        <w:pStyle w:val="ListParagraph"/>
        <w:numPr>
          <w:ilvl w:val="0"/>
          <w:numId w:val="120"/>
        </w:numPr>
        <w:tabs>
          <w:tab w:val="left" w:pos="1319"/>
          <w:tab w:val="left" w:pos="1320"/>
        </w:tabs>
        <w:spacing w:line="253" w:lineRule="exact"/>
        <w:ind w:hanging="361"/>
        <w:jc w:val="left"/>
      </w:pPr>
      <w:r>
        <w:t>3 sets of plans – 3 sets of calculations</w:t>
      </w:r>
      <w:r>
        <w:rPr>
          <w:spacing w:val="-1"/>
        </w:rPr>
        <w:t xml:space="preserve"> </w:t>
      </w:r>
      <w:r>
        <w:t>submitted</w:t>
      </w:r>
    </w:p>
    <w:p w14:paraId="744B5354" w14:textId="77777777" w:rsidR="009D1F8C" w:rsidRDefault="00274D41">
      <w:pPr>
        <w:pStyle w:val="ListParagraph"/>
        <w:numPr>
          <w:ilvl w:val="0"/>
          <w:numId w:val="120"/>
        </w:numPr>
        <w:tabs>
          <w:tab w:val="left" w:pos="1319"/>
          <w:tab w:val="left" w:pos="1320"/>
        </w:tabs>
        <w:spacing w:line="253" w:lineRule="exact"/>
        <w:ind w:hanging="361"/>
        <w:jc w:val="left"/>
      </w:pPr>
      <w:proofErr w:type="gramStart"/>
      <w:r>
        <w:t>Pre &amp;</w:t>
      </w:r>
      <w:proofErr w:type="gramEnd"/>
      <w:r>
        <w:t xml:space="preserve"> post development stormwater calculations provided</w:t>
      </w:r>
    </w:p>
    <w:p w14:paraId="08C8A9A4" w14:textId="77777777" w:rsidR="009D1F8C" w:rsidRDefault="00274D41">
      <w:pPr>
        <w:pStyle w:val="BodyText"/>
        <w:tabs>
          <w:tab w:val="left" w:pos="2039"/>
        </w:tabs>
        <w:spacing w:before="4" w:line="223" w:lineRule="auto"/>
        <w:ind w:left="2039" w:right="910" w:hanging="360"/>
      </w:pPr>
      <w:r>
        <w:rPr>
          <w:rFonts w:ascii="Courier New"/>
        </w:rPr>
        <w:t>o</w:t>
      </w:r>
      <w:r>
        <w:rPr>
          <w:rFonts w:ascii="Courier New"/>
        </w:rPr>
        <w:tab/>
      </w:r>
      <w:r>
        <w:t>If post development runoff exceeds pre-development run-off, then stormwater detention is</w:t>
      </w:r>
      <w:r>
        <w:rPr>
          <w:spacing w:val="-1"/>
        </w:rPr>
        <w:t xml:space="preserve"> </w:t>
      </w:r>
      <w:r>
        <w:t>required</w:t>
      </w:r>
    </w:p>
    <w:p w14:paraId="1520B041" w14:textId="77777777" w:rsidR="009D1F8C" w:rsidRDefault="009D1F8C">
      <w:pPr>
        <w:pStyle w:val="BodyText"/>
        <w:spacing w:before="5"/>
        <w:rPr>
          <w:sz w:val="24"/>
        </w:rPr>
      </w:pPr>
    </w:p>
    <w:p w14:paraId="22165F85" w14:textId="77777777" w:rsidR="009D1F8C" w:rsidRDefault="00274D41">
      <w:pPr>
        <w:spacing w:before="1" w:line="252" w:lineRule="exact"/>
        <w:ind w:left="600"/>
        <w:rPr>
          <w:b/>
        </w:rPr>
      </w:pPr>
      <w:r>
        <w:rPr>
          <w:b/>
          <w:u w:val="thick"/>
        </w:rPr>
        <w:t>Plan Review Check List</w:t>
      </w:r>
    </w:p>
    <w:p w14:paraId="4F5B23BE" w14:textId="77777777" w:rsidR="009D1F8C" w:rsidRDefault="00274D41">
      <w:pPr>
        <w:pStyle w:val="ListParagraph"/>
        <w:numPr>
          <w:ilvl w:val="0"/>
          <w:numId w:val="120"/>
        </w:numPr>
        <w:tabs>
          <w:tab w:val="left" w:pos="1319"/>
          <w:tab w:val="left" w:pos="1320"/>
        </w:tabs>
        <w:spacing w:before="12" w:line="223" w:lineRule="auto"/>
        <w:ind w:right="1195"/>
        <w:jc w:val="left"/>
      </w:pPr>
      <w:r>
        <w:t xml:space="preserve">Project name, owner/developers name, address, telephone number, location map and </w:t>
      </w:r>
      <w:proofErr w:type="gramStart"/>
      <w:r>
        <w:t>24 hour</w:t>
      </w:r>
      <w:proofErr w:type="gramEnd"/>
      <w:r>
        <w:t xml:space="preserve"> erosion control contact name and telephone number shown on cover</w:t>
      </w:r>
      <w:r>
        <w:rPr>
          <w:spacing w:val="-5"/>
        </w:rPr>
        <w:t xml:space="preserve"> </w:t>
      </w:r>
      <w:r>
        <w:t>sheet</w:t>
      </w:r>
    </w:p>
    <w:p w14:paraId="7677133A" w14:textId="77777777" w:rsidR="009D1F8C" w:rsidRDefault="00274D41">
      <w:pPr>
        <w:pStyle w:val="ListParagraph"/>
        <w:numPr>
          <w:ilvl w:val="0"/>
          <w:numId w:val="120"/>
        </w:numPr>
        <w:tabs>
          <w:tab w:val="left" w:pos="1319"/>
          <w:tab w:val="left" w:pos="1320"/>
        </w:tabs>
        <w:spacing w:before="3" w:line="262" w:lineRule="exact"/>
        <w:ind w:hanging="361"/>
        <w:jc w:val="left"/>
      </w:pPr>
      <w:r>
        <w:t>North arrows and scales shown on all applicable plan</w:t>
      </w:r>
      <w:r>
        <w:rPr>
          <w:spacing w:val="-1"/>
        </w:rPr>
        <w:t xml:space="preserve"> </w:t>
      </w:r>
      <w:r>
        <w:t>sheets</w:t>
      </w:r>
    </w:p>
    <w:p w14:paraId="512984CA" w14:textId="77777777" w:rsidR="009D1F8C" w:rsidRDefault="00274D41">
      <w:pPr>
        <w:pStyle w:val="ListParagraph"/>
        <w:numPr>
          <w:ilvl w:val="0"/>
          <w:numId w:val="120"/>
        </w:numPr>
        <w:tabs>
          <w:tab w:val="left" w:pos="1319"/>
          <w:tab w:val="left" w:pos="1320"/>
        </w:tabs>
        <w:spacing w:line="253" w:lineRule="exact"/>
        <w:ind w:hanging="361"/>
        <w:jc w:val="left"/>
      </w:pPr>
      <w:r>
        <w:t>Total site acreage and disturb acreage clearly shown on the plans</w:t>
      </w:r>
    </w:p>
    <w:p w14:paraId="40D828CD" w14:textId="77777777" w:rsidR="009D1F8C" w:rsidRDefault="00274D41">
      <w:pPr>
        <w:pStyle w:val="ListParagraph"/>
        <w:numPr>
          <w:ilvl w:val="0"/>
          <w:numId w:val="120"/>
        </w:numPr>
        <w:tabs>
          <w:tab w:val="left" w:pos="1319"/>
          <w:tab w:val="left" w:pos="1320"/>
        </w:tabs>
        <w:spacing w:line="253" w:lineRule="exact"/>
        <w:ind w:hanging="361"/>
        <w:jc w:val="left"/>
      </w:pPr>
      <w:r>
        <w:t xml:space="preserve">Existing and proposed contours shown at </w:t>
      </w:r>
      <w:proofErr w:type="gramStart"/>
      <w:r>
        <w:t>1 foot</w:t>
      </w:r>
      <w:proofErr w:type="gramEnd"/>
      <w:r>
        <w:rPr>
          <w:spacing w:val="-5"/>
        </w:rPr>
        <w:t xml:space="preserve"> </w:t>
      </w:r>
      <w:r>
        <w:t>interval</w:t>
      </w:r>
    </w:p>
    <w:p w14:paraId="3FA21E22" w14:textId="77777777" w:rsidR="009D1F8C" w:rsidRDefault="00274D41">
      <w:pPr>
        <w:pStyle w:val="ListParagraph"/>
        <w:numPr>
          <w:ilvl w:val="0"/>
          <w:numId w:val="120"/>
        </w:numPr>
        <w:tabs>
          <w:tab w:val="left" w:pos="1319"/>
          <w:tab w:val="left" w:pos="1320"/>
        </w:tabs>
        <w:spacing w:line="253" w:lineRule="exact"/>
        <w:ind w:hanging="361"/>
        <w:jc w:val="left"/>
      </w:pPr>
      <w:r>
        <w:t>All existing and proposed features clearly</w:t>
      </w:r>
      <w:r>
        <w:rPr>
          <w:spacing w:val="-1"/>
        </w:rPr>
        <w:t xml:space="preserve"> </w:t>
      </w:r>
      <w:r>
        <w:t>shown</w:t>
      </w:r>
    </w:p>
    <w:p w14:paraId="496ADA23" w14:textId="77777777" w:rsidR="009D1F8C" w:rsidRDefault="00274D41">
      <w:pPr>
        <w:pStyle w:val="ListParagraph"/>
        <w:numPr>
          <w:ilvl w:val="0"/>
          <w:numId w:val="120"/>
        </w:numPr>
        <w:tabs>
          <w:tab w:val="left" w:pos="1319"/>
          <w:tab w:val="left" w:pos="1320"/>
        </w:tabs>
        <w:spacing w:line="253" w:lineRule="exact"/>
        <w:ind w:hanging="361"/>
        <w:jc w:val="left"/>
      </w:pPr>
      <w:r>
        <w:t>Areas for all types of existing and proposed ground covers and runoff coefficient used for</w:t>
      </w:r>
      <w:r>
        <w:rPr>
          <w:spacing w:val="-8"/>
        </w:rPr>
        <w:t xml:space="preserve"> </w:t>
      </w:r>
      <w:r>
        <w:t>each</w:t>
      </w:r>
    </w:p>
    <w:p w14:paraId="233F5E1D" w14:textId="77777777" w:rsidR="009D1F8C" w:rsidRDefault="00274D41">
      <w:pPr>
        <w:pStyle w:val="ListParagraph"/>
        <w:numPr>
          <w:ilvl w:val="0"/>
          <w:numId w:val="120"/>
        </w:numPr>
        <w:tabs>
          <w:tab w:val="left" w:pos="1319"/>
          <w:tab w:val="left" w:pos="1320"/>
        </w:tabs>
        <w:spacing w:line="253" w:lineRule="exact"/>
        <w:ind w:hanging="361"/>
        <w:jc w:val="left"/>
      </w:pPr>
      <w:r>
        <w:t>Grate, throat, and invert elevations of existing and proposed drainage</w:t>
      </w:r>
      <w:r>
        <w:rPr>
          <w:spacing w:val="-4"/>
        </w:rPr>
        <w:t xml:space="preserve"> </w:t>
      </w:r>
      <w:r>
        <w:t>structures</w:t>
      </w:r>
    </w:p>
    <w:p w14:paraId="510A3981" w14:textId="77777777" w:rsidR="009D1F8C" w:rsidRDefault="00274D41">
      <w:pPr>
        <w:pStyle w:val="ListParagraph"/>
        <w:numPr>
          <w:ilvl w:val="0"/>
          <w:numId w:val="120"/>
        </w:numPr>
        <w:tabs>
          <w:tab w:val="left" w:pos="1319"/>
          <w:tab w:val="left" w:pos="1320"/>
        </w:tabs>
        <w:spacing w:line="253" w:lineRule="exact"/>
        <w:ind w:hanging="361"/>
        <w:jc w:val="left"/>
      </w:pPr>
      <w:r>
        <w:t xml:space="preserve">Maximum water elevation and footprint for the </w:t>
      </w:r>
      <w:proofErr w:type="gramStart"/>
      <w:r>
        <w:t>100 year</w:t>
      </w:r>
      <w:proofErr w:type="gramEnd"/>
      <w:r>
        <w:t xml:space="preserve"> storm</w:t>
      </w:r>
      <w:r>
        <w:rPr>
          <w:spacing w:val="-8"/>
        </w:rPr>
        <w:t xml:space="preserve"> </w:t>
      </w:r>
      <w:r>
        <w:t>event</w:t>
      </w:r>
    </w:p>
    <w:p w14:paraId="104CE1D5" w14:textId="77777777" w:rsidR="009D1F8C" w:rsidRDefault="00274D41">
      <w:pPr>
        <w:pStyle w:val="ListParagraph"/>
        <w:numPr>
          <w:ilvl w:val="0"/>
          <w:numId w:val="120"/>
        </w:numPr>
        <w:tabs>
          <w:tab w:val="left" w:pos="1319"/>
          <w:tab w:val="left" w:pos="1320"/>
        </w:tabs>
        <w:spacing w:line="253" w:lineRule="exact"/>
        <w:ind w:hanging="361"/>
        <w:jc w:val="left"/>
      </w:pPr>
      <w:r>
        <w:t>Construction details for drainage structures and outlet control</w:t>
      </w:r>
      <w:r>
        <w:rPr>
          <w:spacing w:val="-4"/>
        </w:rPr>
        <w:t xml:space="preserve"> </w:t>
      </w:r>
      <w:r>
        <w:t>structures</w:t>
      </w:r>
    </w:p>
    <w:p w14:paraId="7080654B" w14:textId="77777777" w:rsidR="009D1F8C" w:rsidRDefault="00274D41">
      <w:pPr>
        <w:pStyle w:val="ListParagraph"/>
        <w:numPr>
          <w:ilvl w:val="0"/>
          <w:numId w:val="120"/>
        </w:numPr>
        <w:tabs>
          <w:tab w:val="left" w:pos="1319"/>
          <w:tab w:val="left" w:pos="1320"/>
        </w:tabs>
        <w:spacing w:line="253" w:lineRule="exact"/>
        <w:ind w:hanging="361"/>
        <w:jc w:val="left"/>
      </w:pPr>
      <w:r>
        <w:t>Fencing around detention pond where</w:t>
      </w:r>
      <w:r>
        <w:rPr>
          <w:spacing w:val="-3"/>
        </w:rPr>
        <w:t xml:space="preserve"> </w:t>
      </w:r>
      <w:r>
        <w:t>applicable</w:t>
      </w:r>
    </w:p>
    <w:p w14:paraId="08BAE1F0" w14:textId="77777777" w:rsidR="009D1F8C" w:rsidRDefault="00274D41">
      <w:pPr>
        <w:pStyle w:val="ListParagraph"/>
        <w:numPr>
          <w:ilvl w:val="0"/>
          <w:numId w:val="120"/>
        </w:numPr>
        <w:tabs>
          <w:tab w:val="left" w:pos="1319"/>
          <w:tab w:val="left" w:pos="1320"/>
        </w:tabs>
        <w:spacing w:before="4" w:line="223" w:lineRule="auto"/>
        <w:ind w:right="1694"/>
        <w:jc w:val="left"/>
      </w:pPr>
      <w:r>
        <w:t>Identify the project receiving waters and describe adjacent areas such as streams, lakes, residential area, etc., which might be</w:t>
      </w:r>
      <w:r>
        <w:rPr>
          <w:spacing w:val="-1"/>
        </w:rPr>
        <w:t xml:space="preserve"> </w:t>
      </w:r>
      <w:r>
        <w:t>affected</w:t>
      </w:r>
    </w:p>
    <w:p w14:paraId="047A790D" w14:textId="77777777" w:rsidR="009D1F8C" w:rsidRDefault="00274D41">
      <w:pPr>
        <w:pStyle w:val="ListParagraph"/>
        <w:numPr>
          <w:ilvl w:val="0"/>
          <w:numId w:val="120"/>
        </w:numPr>
        <w:tabs>
          <w:tab w:val="left" w:pos="1319"/>
          <w:tab w:val="left" w:pos="1320"/>
        </w:tabs>
        <w:spacing w:before="16" w:line="223" w:lineRule="auto"/>
        <w:ind w:right="1177"/>
        <w:jc w:val="left"/>
      </w:pPr>
      <w:r>
        <w:t>Show certification number, signature and seal of qualified plan designer and provide Level II Introduction to Design certification (House Bill 285) after December 31,</w:t>
      </w:r>
      <w:r>
        <w:rPr>
          <w:spacing w:val="-7"/>
        </w:rPr>
        <w:t xml:space="preserve"> </w:t>
      </w:r>
      <w:r>
        <w:t>2006.</w:t>
      </w:r>
    </w:p>
    <w:p w14:paraId="6982986D" w14:textId="77777777" w:rsidR="009D1F8C" w:rsidRDefault="009D1F8C">
      <w:pPr>
        <w:pStyle w:val="BodyText"/>
        <w:spacing w:before="6"/>
        <w:rPr>
          <w:sz w:val="24"/>
        </w:rPr>
      </w:pPr>
    </w:p>
    <w:p w14:paraId="521E69FC" w14:textId="77777777" w:rsidR="009D1F8C" w:rsidRDefault="00274D41">
      <w:pPr>
        <w:spacing w:line="252" w:lineRule="exact"/>
        <w:ind w:left="600"/>
        <w:jc w:val="both"/>
        <w:rPr>
          <w:b/>
        </w:rPr>
      </w:pPr>
      <w:r>
        <w:rPr>
          <w:b/>
          <w:u w:val="thick"/>
        </w:rPr>
        <w:t>Calculations Review Check List</w:t>
      </w:r>
    </w:p>
    <w:p w14:paraId="73D4C0F6" w14:textId="77777777" w:rsidR="009D1F8C" w:rsidRDefault="00274D41">
      <w:pPr>
        <w:pStyle w:val="ListParagraph"/>
        <w:numPr>
          <w:ilvl w:val="0"/>
          <w:numId w:val="120"/>
        </w:numPr>
        <w:tabs>
          <w:tab w:val="left" w:pos="1320"/>
        </w:tabs>
        <w:spacing w:before="13" w:line="223" w:lineRule="auto"/>
        <w:ind w:right="737"/>
      </w:pPr>
      <w:r>
        <w:t>Project name, owner/developers name, address, telephone number and 24 erosion control contact name and telephone number shown on cover</w:t>
      </w:r>
      <w:r>
        <w:rPr>
          <w:spacing w:val="-3"/>
        </w:rPr>
        <w:t xml:space="preserve"> </w:t>
      </w:r>
      <w:r>
        <w:t>sheet</w:t>
      </w:r>
    </w:p>
    <w:p w14:paraId="43FB8418" w14:textId="77777777" w:rsidR="009D1F8C" w:rsidRDefault="00274D41">
      <w:pPr>
        <w:pStyle w:val="ListParagraph"/>
        <w:numPr>
          <w:ilvl w:val="0"/>
          <w:numId w:val="120"/>
        </w:numPr>
        <w:tabs>
          <w:tab w:val="left" w:pos="1320"/>
        </w:tabs>
        <w:spacing w:before="16" w:line="223" w:lineRule="auto"/>
        <w:ind w:right="736"/>
      </w:pPr>
      <w:r>
        <w:t>Statement of existing conditions including ground covers, buildings, paved areas, drainage patterns, soil types,</w:t>
      </w:r>
      <w:r>
        <w:rPr>
          <w:spacing w:val="-1"/>
        </w:rPr>
        <w:t xml:space="preserve"> </w:t>
      </w:r>
      <w:r>
        <w:t>etc.</w:t>
      </w:r>
    </w:p>
    <w:p w14:paraId="230767C2" w14:textId="77777777" w:rsidR="009D1F8C" w:rsidRDefault="00274D41">
      <w:pPr>
        <w:pStyle w:val="ListParagraph"/>
        <w:numPr>
          <w:ilvl w:val="0"/>
          <w:numId w:val="120"/>
        </w:numPr>
        <w:tabs>
          <w:tab w:val="left" w:pos="1320"/>
        </w:tabs>
        <w:spacing w:before="17" w:line="223" w:lineRule="auto"/>
        <w:ind w:left="1320" w:right="737" w:hanging="361"/>
      </w:pPr>
      <w:r>
        <w:t>Statement of proposed improvements including ground covers, buildings, paved areas, drainage patterns, soil types,</w:t>
      </w:r>
      <w:r>
        <w:rPr>
          <w:spacing w:val="-1"/>
        </w:rPr>
        <w:t xml:space="preserve"> </w:t>
      </w:r>
      <w:proofErr w:type="spellStart"/>
      <w:r>
        <w:t>etc</w:t>
      </w:r>
      <w:proofErr w:type="spellEnd"/>
    </w:p>
    <w:p w14:paraId="6E244B8D" w14:textId="77777777" w:rsidR="009D1F8C" w:rsidRDefault="00274D41">
      <w:pPr>
        <w:pStyle w:val="ListParagraph"/>
        <w:numPr>
          <w:ilvl w:val="0"/>
          <w:numId w:val="120"/>
        </w:numPr>
        <w:tabs>
          <w:tab w:val="left" w:pos="1321"/>
        </w:tabs>
        <w:spacing w:before="12" w:line="230" w:lineRule="auto"/>
        <w:ind w:left="1320" w:right="737"/>
      </w:pPr>
      <w:r>
        <w:t>Statement of method utilized to determine surface runoff including intensities used for each storm, runoff coefficients used for various ground covers, time of concentrations, and stage- storage</w:t>
      </w:r>
      <w:r>
        <w:rPr>
          <w:spacing w:val="-1"/>
        </w:rPr>
        <w:t xml:space="preserve"> </w:t>
      </w:r>
      <w:r>
        <w:t>relationship</w:t>
      </w:r>
    </w:p>
    <w:p w14:paraId="01734468" w14:textId="77777777" w:rsidR="009D1F8C" w:rsidRDefault="00274D41">
      <w:pPr>
        <w:pStyle w:val="ListParagraph"/>
        <w:numPr>
          <w:ilvl w:val="0"/>
          <w:numId w:val="120"/>
        </w:numPr>
        <w:tabs>
          <w:tab w:val="left" w:pos="1321"/>
        </w:tabs>
        <w:spacing w:before="17" w:line="223" w:lineRule="auto"/>
        <w:ind w:left="1320" w:right="739"/>
      </w:pPr>
      <w:r>
        <w:t xml:space="preserve">Summary of pre-developed and post-developed runoff rates for the 2, 5, 10, 25, 50, and </w:t>
      </w:r>
      <w:proofErr w:type="gramStart"/>
      <w:r>
        <w:t>100 year</w:t>
      </w:r>
      <w:proofErr w:type="gramEnd"/>
      <w:r>
        <w:t xml:space="preserve"> storm</w:t>
      </w:r>
      <w:r>
        <w:rPr>
          <w:spacing w:val="-2"/>
        </w:rPr>
        <w:t xml:space="preserve"> </w:t>
      </w:r>
      <w:r>
        <w:t>events</w:t>
      </w:r>
    </w:p>
    <w:p w14:paraId="3E13F7B6" w14:textId="77777777" w:rsidR="009D1F8C" w:rsidRDefault="00274D41">
      <w:pPr>
        <w:pStyle w:val="ListParagraph"/>
        <w:numPr>
          <w:ilvl w:val="0"/>
          <w:numId w:val="120"/>
        </w:numPr>
        <w:tabs>
          <w:tab w:val="left" w:pos="1321"/>
        </w:tabs>
        <w:spacing w:before="4" w:line="262" w:lineRule="exact"/>
        <w:ind w:left="1320" w:hanging="361"/>
      </w:pPr>
      <w:r>
        <w:t>Pipe sizing</w:t>
      </w:r>
      <w:r>
        <w:rPr>
          <w:spacing w:val="-1"/>
        </w:rPr>
        <w:t xml:space="preserve"> </w:t>
      </w:r>
      <w:r>
        <w:t>calculations</w:t>
      </w:r>
    </w:p>
    <w:p w14:paraId="1F12E839" w14:textId="77777777" w:rsidR="009D1F8C" w:rsidRDefault="00274D41">
      <w:pPr>
        <w:pStyle w:val="ListParagraph"/>
        <w:numPr>
          <w:ilvl w:val="0"/>
          <w:numId w:val="120"/>
        </w:numPr>
        <w:tabs>
          <w:tab w:val="left" w:pos="1321"/>
        </w:tabs>
        <w:spacing w:line="262" w:lineRule="exact"/>
        <w:ind w:left="1320" w:hanging="361"/>
      </w:pPr>
      <w:r>
        <w:t>Show certification number, signature and seal of qualified plan</w:t>
      </w:r>
      <w:r>
        <w:rPr>
          <w:spacing w:val="-3"/>
        </w:rPr>
        <w:t xml:space="preserve"> </w:t>
      </w:r>
      <w:r>
        <w:t>designer</w:t>
      </w:r>
    </w:p>
    <w:p w14:paraId="33638F40" w14:textId="77777777" w:rsidR="009D1F8C" w:rsidRDefault="009D1F8C">
      <w:pPr>
        <w:spacing w:line="262" w:lineRule="exact"/>
        <w:jc w:val="both"/>
        <w:sectPr w:rsidR="009D1F8C">
          <w:pgSz w:w="12240" w:h="15840"/>
          <w:pgMar w:top="940" w:right="700" w:bottom="1200" w:left="840" w:header="727" w:footer="1019" w:gutter="0"/>
          <w:cols w:space="720"/>
        </w:sectPr>
      </w:pPr>
    </w:p>
    <w:p w14:paraId="0D7B5B1A" w14:textId="77777777" w:rsidR="009D1F8C" w:rsidRDefault="009D1F8C">
      <w:pPr>
        <w:pStyle w:val="BodyText"/>
        <w:rPr>
          <w:sz w:val="20"/>
        </w:rPr>
      </w:pPr>
    </w:p>
    <w:p w14:paraId="5062A78C" w14:textId="77777777" w:rsidR="009D1F8C" w:rsidRDefault="009D1F8C">
      <w:pPr>
        <w:pStyle w:val="BodyText"/>
        <w:spacing w:before="11"/>
        <w:rPr>
          <w:sz w:val="23"/>
        </w:rPr>
      </w:pPr>
    </w:p>
    <w:p w14:paraId="73C27B0D" w14:textId="77777777" w:rsidR="009D1F8C" w:rsidRDefault="00274D41">
      <w:pPr>
        <w:pStyle w:val="Heading1"/>
        <w:ind w:left="3593" w:right="3733" w:firstLine="2"/>
      </w:pPr>
      <w:bookmarkStart w:id="20" w:name="UDC_Chapter_7_Adopted_02282011"/>
      <w:bookmarkEnd w:id="20"/>
      <w:r>
        <w:rPr>
          <w:u w:val="thick"/>
        </w:rPr>
        <w:t>Chapter Seven</w:t>
      </w:r>
      <w:r>
        <w:t xml:space="preserve"> Supplemental Standards</w:t>
      </w:r>
    </w:p>
    <w:p w14:paraId="06F78FB9" w14:textId="77777777" w:rsidR="009D1F8C" w:rsidRDefault="00274D41">
      <w:pPr>
        <w:pStyle w:val="BodyText"/>
        <w:spacing w:before="251"/>
        <w:ind w:left="840" w:right="737"/>
        <w:jc w:val="both"/>
      </w:pPr>
      <w:r>
        <w:t>The uses in this Section are listed in alphabetical order. The purpose of these Supplemental Use Standards is to provide more specific standards for certain uses for which site development and design standards are necessary to ensure that they will be compatible with surrounding uses, have minimal impact on the environment, and promote the health, safety, and welfare of the City.</w:t>
      </w:r>
    </w:p>
    <w:p w14:paraId="62515232" w14:textId="77777777" w:rsidR="009D1F8C" w:rsidRDefault="009D1F8C">
      <w:pPr>
        <w:pStyle w:val="BodyText"/>
      </w:pPr>
    </w:p>
    <w:p w14:paraId="64CB2586" w14:textId="77777777" w:rsidR="009D1F8C" w:rsidRDefault="00274D41">
      <w:pPr>
        <w:pStyle w:val="BodyText"/>
        <w:ind w:left="840" w:right="735"/>
        <w:jc w:val="both"/>
      </w:pPr>
      <w:r>
        <w:t>These standards shall apply to specific uses in all zoning districts and shall be enforced by the Community Development Department.</w:t>
      </w:r>
    </w:p>
    <w:p w14:paraId="606B6BF5" w14:textId="77777777" w:rsidR="009D1F8C" w:rsidRDefault="009D1F8C">
      <w:pPr>
        <w:pStyle w:val="BodyText"/>
        <w:spacing w:before="11"/>
        <w:rPr>
          <w:sz w:val="21"/>
        </w:rPr>
      </w:pPr>
    </w:p>
    <w:p w14:paraId="14196D86" w14:textId="77777777" w:rsidR="009D1F8C" w:rsidRDefault="00274D41">
      <w:pPr>
        <w:pStyle w:val="BodyText"/>
        <w:ind w:left="839" w:right="736"/>
        <w:jc w:val="both"/>
      </w:pPr>
      <w:r>
        <w:t>Any use that is regulated by this Section, and is authorized in a zoning district shall be developed in conformance with the applicable Supplemental Use Standards</w:t>
      </w:r>
    </w:p>
    <w:p w14:paraId="2E8B6727" w14:textId="77777777" w:rsidR="009D1F8C" w:rsidRDefault="009D1F8C">
      <w:pPr>
        <w:pStyle w:val="BodyText"/>
        <w:spacing w:before="1"/>
        <w:rPr>
          <w:sz w:val="24"/>
        </w:rPr>
      </w:pPr>
    </w:p>
    <w:p w14:paraId="350102DC" w14:textId="77777777" w:rsidR="009D1F8C" w:rsidRDefault="00274D41">
      <w:pPr>
        <w:pStyle w:val="ListParagraph"/>
        <w:numPr>
          <w:ilvl w:val="0"/>
          <w:numId w:val="119"/>
        </w:numPr>
        <w:tabs>
          <w:tab w:val="left" w:pos="1319"/>
          <w:tab w:val="left" w:pos="1320"/>
        </w:tabs>
      </w:pPr>
      <w:r>
        <w:t>Accessory Uses and Structures</w:t>
      </w:r>
    </w:p>
    <w:p w14:paraId="02D7748A" w14:textId="77777777" w:rsidR="009D1F8C" w:rsidRDefault="00274D41">
      <w:pPr>
        <w:pStyle w:val="ListParagraph"/>
        <w:numPr>
          <w:ilvl w:val="0"/>
          <w:numId w:val="119"/>
        </w:numPr>
        <w:tabs>
          <w:tab w:val="left" w:pos="1319"/>
          <w:tab w:val="left" w:pos="1320"/>
        </w:tabs>
        <w:ind w:hanging="721"/>
      </w:pPr>
      <w:r>
        <w:t>Adult Entertainment</w:t>
      </w:r>
      <w:r>
        <w:rPr>
          <w:spacing w:val="-1"/>
        </w:rPr>
        <w:t xml:space="preserve"> </w:t>
      </w:r>
      <w:r>
        <w:t>Uses</w:t>
      </w:r>
    </w:p>
    <w:p w14:paraId="1E9E719B" w14:textId="77777777" w:rsidR="009D1F8C" w:rsidRDefault="00274D41">
      <w:pPr>
        <w:pStyle w:val="ListParagraph"/>
        <w:numPr>
          <w:ilvl w:val="0"/>
          <w:numId w:val="119"/>
        </w:numPr>
        <w:tabs>
          <w:tab w:val="left" w:pos="1319"/>
          <w:tab w:val="left" w:pos="1320"/>
        </w:tabs>
        <w:spacing w:line="252" w:lineRule="exact"/>
        <w:ind w:hanging="721"/>
      </w:pPr>
      <w:r>
        <w:t>Amateur Radio</w:t>
      </w:r>
      <w:r>
        <w:rPr>
          <w:spacing w:val="-1"/>
        </w:rPr>
        <w:t xml:space="preserve"> </w:t>
      </w:r>
      <w:r>
        <w:t>Antenna</w:t>
      </w:r>
    </w:p>
    <w:p w14:paraId="3F7905E0" w14:textId="77777777" w:rsidR="009D1F8C" w:rsidRDefault="00274D41">
      <w:pPr>
        <w:pStyle w:val="ListParagraph"/>
        <w:numPr>
          <w:ilvl w:val="0"/>
          <w:numId w:val="119"/>
        </w:numPr>
        <w:tabs>
          <w:tab w:val="left" w:pos="1319"/>
          <w:tab w:val="left" w:pos="1320"/>
        </w:tabs>
        <w:spacing w:line="252" w:lineRule="exact"/>
        <w:ind w:hanging="721"/>
      </w:pPr>
      <w:r>
        <w:t>Amusement Arcade, Amusement Theme Park, Commercial</w:t>
      </w:r>
      <w:r>
        <w:rPr>
          <w:spacing w:val="-1"/>
        </w:rPr>
        <w:t xml:space="preserve"> </w:t>
      </w:r>
      <w:r>
        <w:t>Recreation</w:t>
      </w:r>
    </w:p>
    <w:p w14:paraId="20E3468E" w14:textId="77777777" w:rsidR="009D1F8C" w:rsidRDefault="00274D41">
      <w:pPr>
        <w:pStyle w:val="ListParagraph"/>
        <w:numPr>
          <w:ilvl w:val="0"/>
          <w:numId w:val="119"/>
        </w:numPr>
        <w:tabs>
          <w:tab w:val="left" w:pos="1319"/>
          <w:tab w:val="left" w:pos="1320"/>
        </w:tabs>
        <w:ind w:hanging="721"/>
      </w:pPr>
      <w:r>
        <w:t>Animal Shelter &amp; Kennels – see Veterinary</w:t>
      </w:r>
      <w:r>
        <w:rPr>
          <w:spacing w:val="2"/>
        </w:rPr>
        <w:t xml:space="preserve"> </w:t>
      </w:r>
      <w:r>
        <w:t>Services</w:t>
      </w:r>
    </w:p>
    <w:p w14:paraId="4A1689CE" w14:textId="77777777" w:rsidR="009D1F8C" w:rsidRDefault="00274D41">
      <w:pPr>
        <w:pStyle w:val="ListParagraph"/>
        <w:numPr>
          <w:ilvl w:val="0"/>
          <w:numId w:val="119"/>
        </w:numPr>
        <w:tabs>
          <w:tab w:val="left" w:pos="1319"/>
          <w:tab w:val="left" w:pos="1320"/>
        </w:tabs>
        <w:spacing w:before="1"/>
        <w:ind w:hanging="721"/>
      </w:pPr>
      <w:r>
        <w:t>Automobile, Boat, RV</w:t>
      </w:r>
      <w:r>
        <w:rPr>
          <w:spacing w:val="-1"/>
        </w:rPr>
        <w:t xml:space="preserve"> </w:t>
      </w:r>
      <w:r>
        <w:t>Sales</w:t>
      </w:r>
    </w:p>
    <w:p w14:paraId="5DB183F8" w14:textId="77777777" w:rsidR="009D1F8C" w:rsidRDefault="00274D41">
      <w:pPr>
        <w:pStyle w:val="ListParagraph"/>
        <w:numPr>
          <w:ilvl w:val="0"/>
          <w:numId w:val="119"/>
        </w:numPr>
        <w:tabs>
          <w:tab w:val="left" w:pos="1319"/>
          <w:tab w:val="left" w:pos="1320"/>
        </w:tabs>
        <w:ind w:hanging="721"/>
      </w:pPr>
      <w:r>
        <w:t>Bed and Breakfast</w:t>
      </w:r>
      <w:r>
        <w:rPr>
          <w:spacing w:val="-1"/>
        </w:rPr>
        <w:t xml:space="preserve"> </w:t>
      </w:r>
      <w:r>
        <w:t>Lodging</w:t>
      </w:r>
    </w:p>
    <w:p w14:paraId="7E209CA7" w14:textId="77777777" w:rsidR="009D1F8C" w:rsidRDefault="00274D41">
      <w:pPr>
        <w:pStyle w:val="ListParagraph"/>
        <w:numPr>
          <w:ilvl w:val="0"/>
          <w:numId w:val="119"/>
        </w:numPr>
        <w:tabs>
          <w:tab w:val="left" w:pos="1319"/>
          <w:tab w:val="left" w:pos="1320"/>
        </w:tabs>
        <w:ind w:hanging="721"/>
      </w:pPr>
      <w:r>
        <w:t>Car</w:t>
      </w:r>
      <w:r>
        <w:rPr>
          <w:spacing w:val="-1"/>
        </w:rPr>
        <w:t xml:space="preserve"> </w:t>
      </w:r>
      <w:r>
        <w:t>Washes</w:t>
      </w:r>
    </w:p>
    <w:p w14:paraId="4426B186" w14:textId="77777777" w:rsidR="009D1F8C" w:rsidRDefault="00274D41">
      <w:pPr>
        <w:pStyle w:val="ListParagraph"/>
        <w:numPr>
          <w:ilvl w:val="0"/>
          <w:numId w:val="119"/>
        </w:numPr>
        <w:tabs>
          <w:tab w:val="left" w:pos="1319"/>
          <w:tab w:val="left" w:pos="1320"/>
        </w:tabs>
        <w:spacing w:line="252" w:lineRule="exact"/>
        <w:ind w:hanging="721"/>
      </w:pPr>
      <w:r>
        <w:t>Cemeteries, Human and</w:t>
      </w:r>
      <w:r>
        <w:rPr>
          <w:spacing w:val="-1"/>
        </w:rPr>
        <w:t xml:space="preserve"> </w:t>
      </w:r>
      <w:r>
        <w:t>Pet</w:t>
      </w:r>
    </w:p>
    <w:p w14:paraId="1B752917" w14:textId="77777777" w:rsidR="009D1F8C" w:rsidRDefault="00274D41">
      <w:pPr>
        <w:pStyle w:val="ListParagraph"/>
        <w:numPr>
          <w:ilvl w:val="0"/>
          <w:numId w:val="119"/>
        </w:numPr>
        <w:tabs>
          <w:tab w:val="left" w:pos="1319"/>
          <w:tab w:val="left" w:pos="1320"/>
        </w:tabs>
        <w:spacing w:line="252" w:lineRule="exact"/>
        <w:ind w:hanging="721"/>
      </w:pPr>
      <w:r>
        <w:t>Clubs, Lodges and Similar Non-commercial Associations</w:t>
      </w:r>
    </w:p>
    <w:p w14:paraId="78B60ECD" w14:textId="77777777" w:rsidR="009D1F8C" w:rsidRDefault="00274D41">
      <w:pPr>
        <w:pStyle w:val="ListParagraph"/>
        <w:numPr>
          <w:ilvl w:val="0"/>
          <w:numId w:val="119"/>
        </w:numPr>
        <w:tabs>
          <w:tab w:val="left" w:pos="1319"/>
          <w:tab w:val="left" w:pos="1320"/>
        </w:tabs>
        <w:ind w:hanging="721"/>
      </w:pPr>
      <w:r>
        <w:t>Communication Tower/</w:t>
      </w:r>
      <w:r>
        <w:rPr>
          <w:spacing w:val="-1"/>
        </w:rPr>
        <w:t xml:space="preserve"> </w:t>
      </w:r>
      <w:r>
        <w:t>Facilities</w:t>
      </w:r>
    </w:p>
    <w:p w14:paraId="7B62B831" w14:textId="77777777" w:rsidR="009D1F8C" w:rsidRDefault="00274D41">
      <w:pPr>
        <w:pStyle w:val="ListParagraph"/>
        <w:numPr>
          <w:ilvl w:val="0"/>
          <w:numId w:val="119"/>
        </w:numPr>
        <w:tabs>
          <w:tab w:val="left" w:pos="1319"/>
          <w:tab w:val="left" w:pos="1320"/>
        </w:tabs>
        <w:spacing w:before="1"/>
        <w:ind w:hanging="721"/>
      </w:pPr>
      <w:r>
        <w:t>Concentrated Animal Feedlot Operations</w:t>
      </w:r>
      <w:r>
        <w:rPr>
          <w:spacing w:val="-1"/>
        </w:rPr>
        <w:t xml:space="preserve"> </w:t>
      </w:r>
      <w:r>
        <w:t>(CAFO)</w:t>
      </w:r>
    </w:p>
    <w:p w14:paraId="15413B65" w14:textId="77777777" w:rsidR="009D1F8C" w:rsidRDefault="00274D41">
      <w:pPr>
        <w:pStyle w:val="ListParagraph"/>
        <w:numPr>
          <w:ilvl w:val="0"/>
          <w:numId w:val="119"/>
        </w:numPr>
        <w:tabs>
          <w:tab w:val="left" w:pos="1319"/>
          <w:tab w:val="left" w:pos="1320"/>
        </w:tabs>
        <w:ind w:hanging="721"/>
      </w:pPr>
      <w:r>
        <w:t>Continuing Care Retirement Community or Aggregate Congregate Care Living</w:t>
      </w:r>
      <w:r>
        <w:rPr>
          <w:spacing w:val="-5"/>
        </w:rPr>
        <w:t xml:space="preserve"> </w:t>
      </w:r>
      <w:r>
        <w:t>Facility</w:t>
      </w:r>
    </w:p>
    <w:p w14:paraId="02905475" w14:textId="77777777" w:rsidR="009D1F8C" w:rsidRDefault="00274D41">
      <w:pPr>
        <w:pStyle w:val="ListParagraph"/>
        <w:numPr>
          <w:ilvl w:val="0"/>
          <w:numId w:val="119"/>
        </w:numPr>
        <w:tabs>
          <w:tab w:val="left" w:pos="1319"/>
          <w:tab w:val="left" w:pos="1320"/>
        </w:tabs>
        <w:spacing w:line="252" w:lineRule="exact"/>
        <w:ind w:hanging="721"/>
      </w:pPr>
      <w:r>
        <w:t>Day Care/Child Care</w:t>
      </w:r>
      <w:r>
        <w:rPr>
          <w:spacing w:val="1"/>
        </w:rPr>
        <w:t xml:space="preserve"> </w:t>
      </w:r>
      <w:r>
        <w:t>Centers</w:t>
      </w:r>
    </w:p>
    <w:p w14:paraId="7604B9E8" w14:textId="77777777" w:rsidR="009D1F8C" w:rsidRDefault="00274D41">
      <w:pPr>
        <w:pStyle w:val="ListParagraph"/>
        <w:numPr>
          <w:ilvl w:val="0"/>
          <w:numId w:val="119"/>
        </w:numPr>
        <w:tabs>
          <w:tab w:val="left" w:pos="1319"/>
          <w:tab w:val="left" w:pos="1320"/>
        </w:tabs>
        <w:spacing w:line="252" w:lineRule="exact"/>
        <w:ind w:hanging="721"/>
      </w:pPr>
      <w:r>
        <w:t>Distance Requirements for Alcoholic Beverages</w:t>
      </w:r>
    </w:p>
    <w:p w14:paraId="2E5CFC56" w14:textId="77777777" w:rsidR="009D1F8C" w:rsidRDefault="00274D41">
      <w:pPr>
        <w:pStyle w:val="ListParagraph"/>
        <w:numPr>
          <w:ilvl w:val="0"/>
          <w:numId w:val="119"/>
        </w:numPr>
        <w:tabs>
          <w:tab w:val="left" w:pos="1319"/>
          <w:tab w:val="left" w:pos="1320"/>
        </w:tabs>
        <w:ind w:hanging="721"/>
      </w:pPr>
      <w:r>
        <w:t>Drive-Through</w:t>
      </w:r>
      <w:r>
        <w:rPr>
          <w:spacing w:val="-1"/>
        </w:rPr>
        <w:t xml:space="preserve"> </w:t>
      </w:r>
      <w:r>
        <w:t>Facilities</w:t>
      </w:r>
    </w:p>
    <w:p w14:paraId="40492DCF" w14:textId="77777777" w:rsidR="009D1F8C" w:rsidRDefault="00274D41">
      <w:pPr>
        <w:pStyle w:val="ListParagraph"/>
        <w:numPr>
          <w:ilvl w:val="0"/>
          <w:numId w:val="119"/>
        </w:numPr>
        <w:tabs>
          <w:tab w:val="left" w:pos="1319"/>
          <w:tab w:val="left" w:pos="1320"/>
        </w:tabs>
        <w:spacing w:before="1"/>
        <w:ind w:hanging="721"/>
      </w:pPr>
      <w:r>
        <w:t>Dwelling,</w:t>
      </w:r>
      <w:r>
        <w:rPr>
          <w:spacing w:val="-1"/>
        </w:rPr>
        <w:t xml:space="preserve"> </w:t>
      </w:r>
      <w:r>
        <w:t>Live-Work</w:t>
      </w:r>
    </w:p>
    <w:p w14:paraId="526F2B60" w14:textId="77777777" w:rsidR="009D1F8C" w:rsidRDefault="00274D41">
      <w:pPr>
        <w:pStyle w:val="ListParagraph"/>
        <w:numPr>
          <w:ilvl w:val="0"/>
          <w:numId w:val="119"/>
        </w:numPr>
        <w:tabs>
          <w:tab w:val="left" w:pos="1319"/>
          <w:tab w:val="left" w:pos="1320"/>
        </w:tabs>
        <w:ind w:hanging="721"/>
      </w:pPr>
      <w:r>
        <w:t>Dwelling,</w:t>
      </w:r>
      <w:r>
        <w:rPr>
          <w:spacing w:val="-1"/>
        </w:rPr>
        <w:t xml:space="preserve"> </w:t>
      </w:r>
      <w:r>
        <w:t>Loft</w:t>
      </w:r>
    </w:p>
    <w:p w14:paraId="0DDFDF2A" w14:textId="77777777" w:rsidR="009D1F8C" w:rsidRDefault="00274D41">
      <w:pPr>
        <w:pStyle w:val="ListParagraph"/>
        <w:numPr>
          <w:ilvl w:val="0"/>
          <w:numId w:val="119"/>
        </w:numPr>
        <w:tabs>
          <w:tab w:val="left" w:pos="1319"/>
          <w:tab w:val="left" w:pos="1320"/>
        </w:tabs>
        <w:ind w:hanging="721"/>
      </w:pPr>
      <w:r>
        <w:t>Dwelling, Two-Family (Duplex) in R-12 Zoning</w:t>
      </w:r>
      <w:r>
        <w:rPr>
          <w:spacing w:val="-3"/>
        </w:rPr>
        <w:t xml:space="preserve"> </w:t>
      </w:r>
      <w:r>
        <w:t>District</w:t>
      </w:r>
    </w:p>
    <w:p w14:paraId="60810734" w14:textId="77777777" w:rsidR="009D1F8C" w:rsidRDefault="00274D41">
      <w:pPr>
        <w:pStyle w:val="ListParagraph"/>
        <w:numPr>
          <w:ilvl w:val="0"/>
          <w:numId w:val="119"/>
        </w:numPr>
        <w:tabs>
          <w:tab w:val="left" w:pos="1319"/>
          <w:tab w:val="left" w:pos="1320"/>
        </w:tabs>
        <w:spacing w:line="252" w:lineRule="exact"/>
        <w:ind w:hanging="721"/>
      </w:pPr>
      <w:r>
        <w:t>Fences, Walls and</w:t>
      </w:r>
      <w:r>
        <w:rPr>
          <w:spacing w:val="-1"/>
        </w:rPr>
        <w:t xml:space="preserve"> </w:t>
      </w:r>
      <w:r>
        <w:t>Hedges</w:t>
      </w:r>
    </w:p>
    <w:p w14:paraId="50FE3187" w14:textId="77777777" w:rsidR="009D1F8C" w:rsidRDefault="00274D41">
      <w:pPr>
        <w:pStyle w:val="ListParagraph"/>
        <w:numPr>
          <w:ilvl w:val="0"/>
          <w:numId w:val="119"/>
        </w:numPr>
        <w:tabs>
          <w:tab w:val="left" w:pos="1319"/>
          <w:tab w:val="left" w:pos="1320"/>
        </w:tabs>
        <w:spacing w:line="252" w:lineRule="exact"/>
        <w:ind w:hanging="721"/>
      </w:pPr>
      <w:r>
        <w:t>Flea</w:t>
      </w:r>
      <w:r>
        <w:rPr>
          <w:spacing w:val="-1"/>
        </w:rPr>
        <w:t xml:space="preserve"> </w:t>
      </w:r>
      <w:r>
        <w:t>Market</w:t>
      </w:r>
    </w:p>
    <w:p w14:paraId="42BEE780" w14:textId="77777777" w:rsidR="009D1F8C" w:rsidRDefault="00274D41">
      <w:pPr>
        <w:pStyle w:val="ListParagraph"/>
        <w:numPr>
          <w:ilvl w:val="0"/>
          <w:numId w:val="119"/>
        </w:numPr>
        <w:tabs>
          <w:tab w:val="left" w:pos="1319"/>
          <w:tab w:val="left" w:pos="1320"/>
        </w:tabs>
        <w:ind w:hanging="721"/>
      </w:pPr>
      <w:r>
        <w:t>Gasoline Service Station with or without Convenience</w:t>
      </w:r>
      <w:r>
        <w:rPr>
          <w:spacing w:val="-2"/>
        </w:rPr>
        <w:t xml:space="preserve"> </w:t>
      </w:r>
      <w:r>
        <w:t>Store</w:t>
      </w:r>
    </w:p>
    <w:p w14:paraId="30C40313" w14:textId="77777777" w:rsidR="009D1F8C" w:rsidRDefault="00274D41">
      <w:pPr>
        <w:pStyle w:val="ListParagraph"/>
        <w:numPr>
          <w:ilvl w:val="0"/>
          <w:numId w:val="119"/>
        </w:numPr>
        <w:tabs>
          <w:tab w:val="left" w:pos="1319"/>
          <w:tab w:val="left" w:pos="1321"/>
        </w:tabs>
        <w:spacing w:before="1"/>
        <w:ind w:left="1320" w:hanging="721"/>
      </w:pPr>
      <w:r>
        <w:t>Golf Courses and Country</w:t>
      </w:r>
      <w:r>
        <w:rPr>
          <w:spacing w:val="-2"/>
        </w:rPr>
        <w:t xml:space="preserve"> </w:t>
      </w:r>
      <w:r>
        <w:t>Clubs</w:t>
      </w:r>
    </w:p>
    <w:p w14:paraId="6AB6C71E" w14:textId="77777777" w:rsidR="009D1F8C" w:rsidRDefault="00274D41">
      <w:pPr>
        <w:pStyle w:val="ListParagraph"/>
        <w:numPr>
          <w:ilvl w:val="0"/>
          <w:numId w:val="119"/>
        </w:numPr>
        <w:tabs>
          <w:tab w:val="left" w:pos="1319"/>
          <w:tab w:val="left" w:pos="1321"/>
        </w:tabs>
        <w:ind w:left="1320" w:hanging="721"/>
      </w:pPr>
      <w:r>
        <w:t>Home</w:t>
      </w:r>
      <w:r>
        <w:rPr>
          <w:spacing w:val="-1"/>
        </w:rPr>
        <w:t xml:space="preserve"> </w:t>
      </w:r>
      <w:r>
        <w:t>Occupation</w:t>
      </w:r>
    </w:p>
    <w:p w14:paraId="0101B43A" w14:textId="77777777" w:rsidR="009D1F8C" w:rsidRDefault="00274D41">
      <w:pPr>
        <w:pStyle w:val="ListParagraph"/>
        <w:numPr>
          <w:ilvl w:val="0"/>
          <w:numId w:val="119"/>
        </w:numPr>
        <w:tabs>
          <w:tab w:val="left" w:pos="1319"/>
          <w:tab w:val="left" w:pos="1321"/>
        </w:tabs>
        <w:spacing w:line="253" w:lineRule="exact"/>
        <w:ind w:left="1320" w:hanging="721"/>
      </w:pPr>
      <w:r>
        <w:t>Ice Vending</w:t>
      </w:r>
      <w:r>
        <w:rPr>
          <w:spacing w:val="-1"/>
        </w:rPr>
        <w:t xml:space="preserve"> </w:t>
      </w:r>
      <w:r>
        <w:t>Machines</w:t>
      </w:r>
    </w:p>
    <w:p w14:paraId="396BBEE2" w14:textId="77777777" w:rsidR="009D1F8C" w:rsidRDefault="00274D41">
      <w:pPr>
        <w:pStyle w:val="ListParagraph"/>
        <w:numPr>
          <w:ilvl w:val="0"/>
          <w:numId w:val="119"/>
        </w:numPr>
        <w:tabs>
          <w:tab w:val="left" w:pos="1319"/>
          <w:tab w:val="left" w:pos="1321"/>
        </w:tabs>
        <w:spacing w:line="253" w:lineRule="exact"/>
        <w:ind w:left="1320" w:hanging="721"/>
      </w:pPr>
      <w:r>
        <w:t>Indoor Gun</w:t>
      </w:r>
      <w:r>
        <w:rPr>
          <w:spacing w:val="-1"/>
        </w:rPr>
        <w:t xml:space="preserve"> </w:t>
      </w:r>
      <w:r>
        <w:t>Range</w:t>
      </w:r>
    </w:p>
    <w:p w14:paraId="7586A536" w14:textId="77777777" w:rsidR="009D1F8C" w:rsidRDefault="00274D41">
      <w:pPr>
        <w:pStyle w:val="ListParagraph"/>
        <w:numPr>
          <w:ilvl w:val="0"/>
          <w:numId w:val="119"/>
        </w:numPr>
        <w:tabs>
          <w:tab w:val="left" w:pos="1319"/>
          <w:tab w:val="left" w:pos="1321"/>
        </w:tabs>
        <w:ind w:left="1320" w:hanging="722"/>
      </w:pPr>
      <w:r>
        <w:t>Outdoor Gun Range</w:t>
      </w:r>
      <w:r>
        <w:rPr>
          <w:spacing w:val="-3"/>
        </w:rPr>
        <w:t xml:space="preserve"> </w:t>
      </w:r>
      <w:r>
        <w:t>(Municipal)</w:t>
      </w:r>
    </w:p>
    <w:p w14:paraId="497D0E5D" w14:textId="77777777" w:rsidR="009D1F8C" w:rsidRDefault="00274D41">
      <w:pPr>
        <w:pStyle w:val="ListParagraph"/>
        <w:numPr>
          <w:ilvl w:val="0"/>
          <w:numId w:val="119"/>
        </w:numPr>
        <w:tabs>
          <w:tab w:val="left" w:pos="1319"/>
          <w:tab w:val="left" w:pos="1321"/>
        </w:tabs>
        <w:spacing w:before="1"/>
        <w:ind w:left="1320" w:hanging="722"/>
      </w:pPr>
      <w:r>
        <w:t>Industrialized Buildings (Modular Homes),</w:t>
      </w:r>
      <w:r>
        <w:rPr>
          <w:spacing w:val="-1"/>
        </w:rPr>
        <w:t xml:space="preserve"> </w:t>
      </w:r>
      <w:r>
        <w:t>Residential</w:t>
      </w:r>
    </w:p>
    <w:p w14:paraId="5D9CE877" w14:textId="77777777" w:rsidR="009D1F8C" w:rsidRDefault="00274D41">
      <w:pPr>
        <w:pStyle w:val="ListParagraph"/>
        <w:numPr>
          <w:ilvl w:val="0"/>
          <w:numId w:val="119"/>
        </w:numPr>
        <w:tabs>
          <w:tab w:val="left" w:pos="1319"/>
          <w:tab w:val="left" w:pos="1321"/>
        </w:tabs>
        <w:ind w:left="1320" w:hanging="721"/>
      </w:pPr>
      <w:r>
        <w:t>Industrialized Buildings,</w:t>
      </w:r>
      <w:r>
        <w:rPr>
          <w:spacing w:val="-1"/>
        </w:rPr>
        <w:t xml:space="preserve"> </w:t>
      </w:r>
      <w:r>
        <w:t>Non-Residential</w:t>
      </w:r>
    </w:p>
    <w:p w14:paraId="678EFF89" w14:textId="77777777" w:rsidR="009D1F8C" w:rsidRDefault="00274D41">
      <w:pPr>
        <w:pStyle w:val="ListParagraph"/>
        <w:numPr>
          <w:ilvl w:val="0"/>
          <w:numId w:val="119"/>
        </w:numPr>
        <w:tabs>
          <w:tab w:val="left" w:pos="1319"/>
          <w:tab w:val="left" w:pos="1321"/>
        </w:tabs>
        <w:ind w:left="1320" w:hanging="721"/>
      </w:pPr>
      <w:r>
        <w:t>Internet Café and Similar Uses relating to Online Gambling</w:t>
      </w:r>
    </w:p>
    <w:p w14:paraId="73EE1098" w14:textId="77777777" w:rsidR="009D1F8C" w:rsidRDefault="009D1F8C">
      <w:pPr>
        <w:sectPr w:rsidR="009D1F8C">
          <w:headerReference w:type="default" r:id="rId40"/>
          <w:footerReference w:type="default" r:id="rId41"/>
          <w:pgSz w:w="12240" w:h="15840"/>
          <w:pgMar w:top="940" w:right="700" w:bottom="2280" w:left="840" w:header="727" w:footer="2097" w:gutter="0"/>
          <w:pgNumType w:start="1"/>
          <w:cols w:space="720"/>
        </w:sectPr>
      </w:pPr>
    </w:p>
    <w:p w14:paraId="0EFF91A8" w14:textId="77777777" w:rsidR="009D1F8C" w:rsidRDefault="009D1F8C">
      <w:pPr>
        <w:pStyle w:val="BodyText"/>
        <w:rPr>
          <w:sz w:val="20"/>
        </w:rPr>
      </w:pPr>
    </w:p>
    <w:p w14:paraId="7D838603" w14:textId="77777777" w:rsidR="009D1F8C" w:rsidRDefault="009D1F8C">
      <w:pPr>
        <w:pStyle w:val="BodyText"/>
        <w:spacing w:before="6"/>
        <w:rPr>
          <w:sz w:val="21"/>
        </w:rPr>
      </w:pPr>
    </w:p>
    <w:p w14:paraId="39B912D5" w14:textId="77777777" w:rsidR="009D1F8C" w:rsidRDefault="00274D41">
      <w:pPr>
        <w:pStyle w:val="ListParagraph"/>
        <w:numPr>
          <w:ilvl w:val="0"/>
          <w:numId w:val="119"/>
        </w:numPr>
        <w:tabs>
          <w:tab w:val="left" w:pos="1319"/>
          <w:tab w:val="left" w:pos="1321"/>
        </w:tabs>
        <w:spacing w:before="91" w:line="252" w:lineRule="exact"/>
        <w:ind w:left="1320" w:hanging="721"/>
      </w:pPr>
      <w:r>
        <w:t>Kennel, Pet Boarding – see Veterinary Services</w:t>
      </w:r>
    </w:p>
    <w:p w14:paraId="0C144508" w14:textId="77777777" w:rsidR="009D1F8C" w:rsidRDefault="00274D41">
      <w:pPr>
        <w:pStyle w:val="ListParagraph"/>
        <w:numPr>
          <w:ilvl w:val="0"/>
          <w:numId w:val="119"/>
        </w:numPr>
        <w:tabs>
          <w:tab w:val="left" w:pos="1319"/>
          <w:tab w:val="left" w:pos="1321"/>
        </w:tabs>
        <w:spacing w:line="252" w:lineRule="exact"/>
        <w:ind w:left="1320" w:hanging="721"/>
      </w:pPr>
      <w:r>
        <w:t>Landfill, Inert</w:t>
      </w:r>
      <w:r>
        <w:rPr>
          <w:spacing w:val="-1"/>
        </w:rPr>
        <w:t xml:space="preserve"> </w:t>
      </w:r>
      <w:r>
        <w:t>Waste</w:t>
      </w:r>
    </w:p>
    <w:p w14:paraId="00A8FA9C" w14:textId="77777777" w:rsidR="009D1F8C" w:rsidRDefault="00274D41">
      <w:pPr>
        <w:pStyle w:val="ListParagraph"/>
        <w:numPr>
          <w:ilvl w:val="0"/>
          <w:numId w:val="119"/>
        </w:numPr>
        <w:tabs>
          <w:tab w:val="left" w:pos="1319"/>
          <w:tab w:val="left" w:pos="1321"/>
        </w:tabs>
        <w:ind w:left="1320" w:hanging="721"/>
      </w:pPr>
      <w:r>
        <w:t>Landfill, Solid</w:t>
      </w:r>
      <w:r>
        <w:rPr>
          <w:spacing w:val="-1"/>
        </w:rPr>
        <w:t xml:space="preserve"> </w:t>
      </w:r>
      <w:r>
        <w:t>Waste</w:t>
      </w:r>
    </w:p>
    <w:p w14:paraId="6DA2D6B6" w14:textId="77777777" w:rsidR="009D1F8C" w:rsidRDefault="00274D41">
      <w:pPr>
        <w:pStyle w:val="ListParagraph"/>
        <w:numPr>
          <w:ilvl w:val="0"/>
          <w:numId w:val="119"/>
        </w:numPr>
        <w:tabs>
          <w:tab w:val="left" w:pos="1320"/>
          <w:tab w:val="left" w:pos="1321"/>
        </w:tabs>
        <w:ind w:left="1320" w:hanging="721"/>
      </w:pPr>
      <w:r>
        <w:t>Livestock in Residential</w:t>
      </w:r>
      <w:r>
        <w:rPr>
          <w:spacing w:val="-2"/>
        </w:rPr>
        <w:t xml:space="preserve"> </w:t>
      </w:r>
      <w:r>
        <w:t>Districts</w:t>
      </w:r>
    </w:p>
    <w:p w14:paraId="1B13EC1F" w14:textId="77777777" w:rsidR="009D1F8C" w:rsidRDefault="00274D41">
      <w:pPr>
        <w:pStyle w:val="ListParagraph"/>
        <w:numPr>
          <w:ilvl w:val="0"/>
          <w:numId w:val="119"/>
        </w:numPr>
        <w:tabs>
          <w:tab w:val="left" w:pos="1320"/>
          <w:tab w:val="left" w:pos="1321"/>
        </w:tabs>
        <w:ind w:left="1320" w:hanging="721"/>
      </w:pPr>
      <w:r>
        <w:t>Manufactured</w:t>
      </w:r>
      <w:r>
        <w:rPr>
          <w:spacing w:val="-1"/>
        </w:rPr>
        <w:t xml:space="preserve"> </w:t>
      </w:r>
      <w:r>
        <w:t>Homes</w:t>
      </w:r>
    </w:p>
    <w:p w14:paraId="665624C5" w14:textId="77777777" w:rsidR="009D1F8C" w:rsidRDefault="00274D41">
      <w:pPr>
        <w:pStyle w:val="ListParagraph"/>
        <w:numPr>
          <w:ilvl w:val="0"/>
          <w:numId w:val="119"/>
        </w:numPr>
        <w:tabs>
          <w:tab w:val="left" w:pos="1320"/>
          <w:tab w:val="left" w:pos="1321"/>
        </w:tabs>
        <w:ind w:left="1320" w:hanging="721"/>
      </w:pPr>
      <w:r>
        <w:t>Manufactured Home</w:t>
      </w:r>
      <w:r>
        <w:rPr>
          <w:spacing w:val="-1"/>
        </w:rPr>
        <w:t xml:space="preserve"> </w:t>
      </w:r>
      <w:r>
        <w:t>Parks</w:t>
      </w:r>
    </w:p>
    <w:p w14:paraId="11CD8CA9" w14:textId="77777777" w:rsidR="009D1F8C" w:rsidRDefault="00274D41">
      <w:pPr>
        <w:pStyle w:val="ListParagraph"/>
        <w:numPr>
          <w:ilvl w:val="0"/>
          <w:numId w:val="119"/>
        </w:numPr>
        <w:tabs>
          <w:tab w:val="left" w:pos="1320"/>
          <w:tab w:val="left" w:pos="1321"/>
        </w:tabs>
        <w:spacing w:before="1" w:line="252" w:lineRule="exact"/>
        <w:ind w:left="1320" w:hanging="721"/>
      </w:pPr>
      <w:r>
        <w:t>Mobile Food Vendors &amp;</w:t>
      </w:r>
      <w:r>
        <w:rPr>
          <w:spacing w:val="-2"/>
        </w:rPr>
        <w:t xml:space="preserve"> </w:t>
      </w:r>
      <w:r>
        <w:t>Services</w:t>
      </w:r>
    </w:p>
    <w:p w14:paraId="1599E2E0" w14:textId="77777777" w:rsidR="009D1F8C" w:rsidRDefault="00274D41">
      <w:pPr>
        <w:pStyle w:val="ListParagraph"/>
        <w:numPr>
          <w:ilvl w:val="0"/>
          <w:numId w:val="119"/>
        </w:numPr>
        <w:tabs>
          <w:tab w:val="left" w:pos="1320"/>
          <w:tab w:val="left" w:pos="1321"/>
        </w:tabs>
        <w:spacing w:line="252" w:lineRule="exact"/>
        <w:ind w:left="1320" w:hanging="721"/>
      </w:pPr>
      <w:r>
        <w:t>Outdoor Storage in residential and commercial</w:t>
      </w:r>
      <w:r>
        <w:rPr>
          <w:spacing w:val="-1"/>
        </w:rPr>
        <w:t xml:space="preserve"> </w:t>
      </w:r>
      <w:r>
        <w:t>Districts</w:t>
      </w:r>
    </w:p>
    <w:p w14:paraId="4BA156AF" w14:textId="77777777" w:rsidR="009D1F8C" w:rsidRDefault="00274D41">
      <w:pPr>
        <w:pStyle w:val="ListParagraph"/>
        <w:numPr>
          <w:ilvl w:val="0"/>
          <w:numId w:val="119"/>
        </w:numPr>
        <w:tabs>
          <w:tab w:val="left" w:pos="1320"/>
          <w:tab w:val="left" w:pos="1321"/>
        </w:tabs>
        <w:ind w:left="1320" w:hanging="721"/>
      </w:pPr>
      <w:r>
        <w:t>Parking</w:t>
      </w:r>
      <w:r>
        <w:rPr>
          <w:spacing w:val="-1"/>
        </w:rPr>
        <w:t xml:space="preserve"> </w:t>
      </w:r>
      <w:r>
        <w:t>Garages</w:t>
      </w:r>
    </w:p>
    <w:p w14:paraId="078750F8" w14:textId="77777777" w:rsidR="009D1F8C" w:rsidRDefault="00274D41">
      <w:pPr>
        <w:pStyle w:val="ListParagraph"/>
        <w:numPr>
          <w:ilvl w:val="0"/>
          <w:numId w:val="119"/>
        </w:numPr>
        <w:tabs>
          <w:tab w:val="left" w:pos="1320"/>
          <w:tab w:val="left" w:pos="1321"/>
        </w:tabs>
        <w:ind w:left="1320" w:hanging="721"/>
      </w:pPr>
      <w:r>
        <w:t xml:space="preserve">Portable </w:t>
      </w:r>
      <w:proofErr w:type="gramStart"/>
      <w:r>
        <w:t>On</w:t>
      </w:r>
      <w:proofErr w:type="gramEnd"/>
      <w:r>
        <w:t xml:space="preserve"> Demand Storage Units</w:t>
      </w:r>
      <w:r>
        <w:rPr>
          <w:spacing w:val="-1"/>
        </w:rPr>
        <w:t xml:space="preserve"> </w:t>
      </w:r>
      <w:r>
        <w:t>(PODs)</w:t>
      </w:r>
    </w:p>
    <w:p w14:paraId="6D39E1F4" w14:textId="77777777" w:rsidR="009D1F8C" w:rsidRDefault="00274D41">
      <w:pPr>
        <w:pStyle w:val="ListParagraph"/>
        <w:numPr>
          <w:ilvl w:val="0"/>
          <w:numId w:val="119"/>
        </w:numPr>
        <w:tabs>
          <w:tab w:val="left" w:pos="1320"/>
          <w:tab w:val="left" w:pos="1321"/>
        </w:tabs>
        <w:ind w:left="1320" w:hanging="721"/>
      </w:pPr>
      <w:r>
        <w:t>Recreational Vehicle Park and Campground</w:t>
      </w:r>
    </w:p>
    <w:p w14:paraId="609E3FC1" w14:textId="77777777" w:rsidR="009D1F8C" w:rsidRDefault="00274D41">
      <w:pPr>
        <w:pStyle w:val="ListParagraph"/>
        <w:numPr>
          <w:ilvl w:val="0"/>
          <w:numId w:val="119"/>
        </w:numPr>
        <w:tabs>
          <w:tab w:val="left" w:pos="1320"/>
          <w:tab w:val="left" w:pos="1321"/>
        </w:tabs>
        <w:spacing w:before="1" w:line="252" w:lineRule="exact"/>
        <w:ind w:left="1320" w:hanging="721"/>
      </w:pPr>
      <w:r>
        <w:t>Religious Facilities &amp; Accessory</w:t>
      </w:r>
      <w:r>
        <w:rPr>
          <w:spacing w:val="1"/>
        </w:rPr>
        <w:t xml:space="preserve"> </w:t>
      </w:r>
      <w:r>
        <w:t>Uses</w:t>
      </w:r>
    </w:p>
    <w:p w14:paraId="3200C188" w14:textId="77777777" w:rsidR="009D1F8C" w:rsidRDefault="00274D41">
      <w:pPr>
        <w:pStyle w:val="ListParagraph"/>
        <w:numPr>
          <w:ilvl w:val="0"/>
          <w:numId w:val="119"/>
        </w:numPr>
        <w:tabs>
          <w:tab w:val="left" w:pos="1320"/>
          <w:tab w:val="left" w:pos="1321"/>
        </w:tabs>
        <w:spacing w:line="252" w:lineRule="exact"/>
        <w:ind w:left="1320" w:hanging="721"/>
      </w:pPr>
      <w:r>
        <w:t>Riding</w:t>
      </w:r>
      <w:r>
        <w:rPr>
          <w:spacing w:val="-1"/>
        </w:rPr>
        <w:t xml:space="preserve"> </w:t>
      </w:r>
      <w:r>
        <w:t>Stables</w:t>
      </w:r>
    </w:p>
    <w:p w14:paraId="620D3FE4" w14:textId="77777777" w:rsidR="009D1F8C" w:rsidRDefault="00274D41">
      <w:pPr>
        <w:pStyle w:val="ListParagraph"/>
        <w:numPr>
          <w:ilvl w:val="0"/>
          <w:numId w:val="119"/>
        </w:numPr>
        <w:tabs>
          <w:tab w:val="left" w:pos="1320"/>
          <w:tab w:val="left" w:pos="1321"/>
        </w:tabs>
        <w:ind w:left="1320" w:hanging="721"/>
      </w:pPr>
      <w:r>
        <w:t>Salvage Yard, Junk</w:t>
      </w:r>
      <w:r>
        <w:rPr>
          <w:spacing w:val="-1"/>
        </w:rPr>
        <w:t xml:space="preserve"> </w:t>
      </w:r>
      <w:r>
        <w:t>Yards</w:t>
      </w:r>
    </w:p>
    <w:p w14:paraId="31590497" w14:textId="77777777" w:rsidR="009D1F8C" w:rsidRDefault="00274D41">
      <w:pPr>
        <w:pStyle w:val="ListParagraph"/>
        <w:numPr>
          <w:ilvl w:val="0"/>
          <w:numId w:val="119"/>
        </w:numPr>
        <w:tabs>
          <w:tab w:val="left" w:pos="1320"/>
          <w:tab w:val="left" w:pos="1321"/>
        </w:tabs>
        <w:ind w:left="1320" w:hanging="721"/>
      </w:pPr>
      <w:r>
        <w:t>Satellite Dish</w:t>
      </w:r>
      <w:r>
        <w:rPr>
          <w:spacing w:val="1"/>
        </w:rPr>
        <w:t xml:space="preserve"> </w:t>
      </w:r>
      <w:r>
        <w:t>Antennas</w:t>
      </w:r>
    </w:p>
    <w:p w14:paraId="3F11EAE0" w14:textId="77777777" w:rsidR="009D1F8C" w:rsidRDefault="00274D41">
      <w:pPr>
        <w:pStyle w:val="ListParagraph"/>
        <w:numPr>
          <w:ilvl w:val="0"/>
          <w:numId w:val="119"/>
        </w:numPr>
        <w:tabs>
          <w:tab w:val="left" w:pos="1320"/>
          <w:tab w:val="left" w:pos="1321"/>
        </w:tabs>
        <w:ind w:left="1320" w:hanging="721"/>
      </w:pPr>
      <w:r>
        <w:t>School K-12,</w:t>
      </w:r>
      <w:r>
        <w:rPr>
          <w:spacing w:val="-2"/>
        </w:rPr>
        <w:t xml:space="preserve"> </w:t>
      </w:r>
      <w:r>
        <w:t>Private</w:t>
      </w:r>
    </w:p>
    <w:p w14:paraId="2D6C5AEF" w14:textId="77777777" w:rsidR="009D1F8C" w:rsidRDefault="00274D41">
      <w:pPr>
        <w:pStyle w:val="ListParagraph"/>
        <w:numPr>
          <w:ilvl w:val="0"/>
          <w:numId w:val="119"/>
        </w:numPr>
        <w:tabs>
          <w:tab w:val="left" w:pos="1321"/>
          <w:tab w:val="left" w:pos="1322"/>
        </w:tabs>
        <w:ind w:left="1321" w:hanging="721"/>
      </w:pPr>
      <w:r>
        <w:t>Scrap, Waste and Yard Debris Recycling Operations</w:t>
      </w:r>
    </w:p>
    <w:p w14:paraId="30E94836" w14:textId="77777777" w:rsidR="009D1F8C" w:rsidRDefault="00274D41">
      <w:pPr>
        <w:pStyle w:val="ListParagraph"/>
        <w:numPr>
          <w:ilvl w:val="0"/>
          <w:numId w:val="119"/>
        </w:numPr>
        <w:tabs>
          <w:tab w:val="left" w:pos="1321"/>
          <w:tab w:val="left" w:pos="1322"/>
        </w:tabs>
        <w:spacing w:before="1" w:line="252" w:lineRule="exact"/>
        <w:ind w:left="1321" w:hanging="721"/>
      </w:pPr>
      <w:r>
        <w:t>Store Front Religious</w:t>
      </w:r>
      <w:r>
        <w:rPr>
          <w:spacing w:val="-1"/>
        </w:rPr>
        <w:t xml:space="preserve"> </w:t>
      </w:r>
      <w:r>
        <w:t>Facilities</w:t>
      </w:r>
    </w:p>
    <w:p w14:paraId="0083FABD" w14:textId="77777777" w:rsidR="009D1F8C" w:rsidRDefault="00274D41">
      <w:pPr>
        <w:pStyle w:val="ListParagraph"/>
        <w:numPr>
          <w:ilvl w:val="0"/>
          <w:numId w:val="119"/>
        </w:numPr>
        <w:tabs>
          <w:tab w:val="left" w:pos="1321"/>
          <w:tab w:val="left" w:pos="1322"/>
        </w:tabs>
        <w:spacing w:line="252" w:lineRule="exact"/>
        <w:ind w:left="1321" w:hanging="721"/>
      </w:pPr>
      <w:r>
        <w:t>Swimming Pools, Spas and Hot</w:t>
      </w:r>
      <w:r>
        <w:rPr>
          <w:spacing w:val="-1"/>
        </w:rPr>
        <w:t xml:space="preserve"> </w:t>
      </w:r>
      <w:r>
        <w:t>Tubs</w:t>
      </w:r>
    </w:p>
    <w:p w14:paraId="6236E433" w14:textId="77777777" w:rsidR="009D1F8C" w:rsidRDefault="00274D41">
      <w:pPr>
        <w:pStyle w:val="ListParagraph"/>
        <w:numPr>
          <w:ilvl w:val="0"/>
          <w:numId w:val="119"/>
        </w:numPr>
        <w:tabs>
          <w:tab w:val="left" w:pos="1321"/>
          <w:tab w:val="left" w:pos="1322"/>
        </w:tabs>
        <w:ind w:left="1321" w:hanging="721"/>
      </w:pPr>
      <w:r>
        <w:t>Temporary Uses (such as Special or Seasonal Events)</w:t>
      </w:r>
    </w:p>
    <w:p w14:paraId="6EDD5390" w14:textId="77777777" w:rsidR="009D1F8C" w:rsidRDefault="00274D41">
      <w:pPr>
        <w:pStyle w:val="ListParagraph"/>
        <w:numPr>
          <w:ilvl w:val="0"/>
          <w:numId w:val="119"/>
        </w:numPr>
        <w:tabs>
          <w:tab w:val="left" w:pos="1321"/>
          <w:tab w:val="left" w:pos="1322"/>
        </w:tabs>
        <w:ind w:left="1321" w:hanging="721"/>
      </w:pPr>
      <w:r>
        <w:t>Trash and Refuse</w:t>
      </w:r>
      <w:r>
        <w:rPr>
          <w:spacing w:val="-1"/>
        </w:rPr>
        <w:t xml:space="preserve"> </w:t>
      </w:r>
      <w:r>
        <w:t>Areas</w:t>
      </w:r>
    </w:p>
    <w:p w14:paraId="3BDBBB37" w14:textId="77777777" w:rsidR="009D1F8C" w:rsidRDefault="00274D41">
      <w:pPr>
        <w:pStyle w:val="ListParagraph"/>
        <w:numPr>
          <w:ilvl w:val="0"/>
          <w:numId w:val="119"/>
        </w:numPr>
        <w:tabs>
          <w:tab w:val="left" w:pos="1321"/>
          <w:tab w:val="left" w:pos="1322"/>
        </w:tabs>
        <w:ind w:left="1321" w:hanging="721"/>
      </w:pPr>
      <w:r>
        <w:t>Utility Substation</w:t>
      </w:r>
    </w:p>
    <w:p w14:paraId="77AA0937" w14:textId="77777777" w:rsidR="009D1F8C" w:rsidRDefault="00274D41">
      <w:pPr>
        <w:pStyle w:val="ListParagraph"/>
        <w:numPr>
          <w:ilvl w:val="0"/>
          <w:numId w:val="119"/>
        </w:numPr>
        <w:tabs>
          <w:tab w:val="left" w:pos="1321"/>
          <w:tab w:val="left" w:pos="1322"/>
        </w:tabs>
        <w:spacing w:before="1"/>
        <w:ind w:left="1321" w:hanging="721"/>
      </w:pPr>
      <w:r>
        <w:t>Veterinary Services/Animal Hospitals in Residential Districts, Pet</w:t>
      </w:r>
      <w:r>
        <w:rPr>
          <w:spacing w:val="1"/>
        </w:rPr>
        <w:t xml:space="preserve"> </w:t>
      </w:r>
      <w:r>
        <w:t>Boarding</w:t>
      </w:r>
    </w:p>
    <w:p w14:paraId="513073D2" w14:textId="77777777" w:rsidR="009D1F8C" w:rsidRDefault="009D1F8C">
      <w:pPr>
        <w:sectPr w:rsidR="009D1F8C">
          <w:pgSz w:w="12240" w:h="15840"/>
          <w:pgMar w:top="940" w:right="700" w:bottom="2280" w:left="840" w:header="727" w:footer="2097" w:gutter="0"/>
          <w:cols w:space="720"/>
        </w:sectPr>
      </w:pPr>
    </w:p>
    <w:p w14:paraId="4AD82E68" w14:textId="77777777" w:rsidR="009D1F8C" w:rsidRDefault="009D1F8C">
      <w:pPr>
        <w:pStyle w:val="BodyText"/>
        <w:rPr>
          <w:sz w:val="20"/>
        </w:rPr>
      </w:pPr>
    </w:p>
    <w:p w14:paraId="627933EE" w14:textId="77777777" w:rsidR="009D1F8C" w:rsidRDefault="009D1F8C">
      <w:pPr>
        <w:pStyle w:val="BodyText"/>
        <w:spacing w:before="7"/>
        <w:rPr>
          <w:sz w:val="23"/>
        </w:rPr>
      </w:pPr>
    </w:p>
    <w:p w14:paraId="5ECA1DBB" w14:textId="77777777" w:rsidR="009D1F8C" w:rsidRDefault="00274D41">
      <w:pPr>
        <w:pStyle w:val="Heading4"/>
        <w:numPr>
          <w:ilvl w:val="0"/>
          <w:numId w:val="118"/>
        </w:numPr>
        <w:tabs>
          <w:tab w:val="left" w:pos="912"/>
        </w:tabs>
        <w:spacing w:before="91" w:line="252" w:lineRule="exact"/>
        <w:jc w:val="both"/>
      </w:pPr>
      <w:bookmarkStart w:id="21" w:name="_TOC_250045"/>
      <w:r>
        <w:t>Accessory Uses and</w:t>
      </w:r>
      <w:r>
        <w:rPr>
          <w:spacing w:val="-1"/>
        </w:rPr>
        <w:t xml:space="preserve"> </w:t>
      </w:r>
      <w:bookmarkEnd w:id="21"/>
      <w:r>
        <w:t>Structures</w:t>
      </w:r>
    </w:p>
    <w:p w14:paraId="0AE37AD5" w14:textId="77777777" w:rsidR="009D1F8C" w:rsidRDefault="00274D41">
      <w:pPr>
        <w:pStyle w:val="ListParagraph"/>
        <w:numPr>
          <w:ilvl w:val="0"/>
          <w:numId w:val="117"/>
        </w:numPr>
        <w:tabs>
          <w:tab w:val="left" w:pos="811"/>
        </w:tabs>
        <w:ind w:right="736" w:firstLine="0"/>
      </w:pPr>
      <w:r>
        <w:t>No accessory uses and structure shall be constructed unless there exists a permitted principal use on the parcel, located in full compliance with all standards and requirements of this</w:t>
      </w:r>
      <w:r>
        <w:rPr>
          <w:spacing w:val="-5"/>
        </w:rPr>
        <w:t xml:space="preserve"> </w:t>
      </w:r>
      <w:r>
        <w:t>Code.</w:t>
      </w:r>
    </w:p>
    <w:p w14:paraId="53EC066F" w14:textId="77777777" w:rsidR="009D1F8C" w:rsidRDefault="009D1F8C">
      <w:pPr>
        <w:pStyle w:val="BodyText"/>
        <w:spacing w:before="10"/>
        <w:rPr>
          <w:sz w:val="21"/>
        </w:rPr>
      </w:pPr>
    </w:p>
    <w:p w14:paraId="20BFADFD" w14:textId="77777777" w:rsidR="009D1F8C" w:rsidRDefault="00274D41">
      <w:pPr>
        <w:pStyle w:val="ListParagraph"/>
        <w:numPr>
          <w:ilvl w:val="0"/>
          <w:numId w:val="117"/>
        </w:numPr>
        <w:tabs>
          <w:tab w:val="left" w:pos="876"/>
        </w:tabs>
        <w:ind w:left="875" w:hanging="276"/>
      </w:pPr>
      <w:r>
        <w:t>The principal permitted use on the property shall be owner</w:t>
      </w:r>
      <w:r>
        <w:rPr>
          <w:spacing w:val="-2"/>
        </w:rPr>
        <w:t xml:space="preserve"> </w:t>
      </w:r>
      <w:r>
        <w:t>occupied.</w:t>
      </w:r>
    </w:p>
    <w:p w14:paraId="74827855" w14:textId="77777777" w:rsidR="009D1F8C" w:rsidRDefault="009D1F8C">
      <w:pPr>
        <w:pStyle w:val="BodyText"/>
      </w:pPr>
    </w:p>
    <w:p w14:paraId="4C4F4246" w14:textId="77777777" w:rsidR="009D1F8C" w:rsidRDefault="00274D41">
      <w:pPr>
        <w:pStyle w:val="ListParagraph"/>
        <w:numPr>
          <w:ilvl w:val="0"/>
          <w:numId w:val="117"/>
        </w:numPr>
        <w:tabs>
          <w:tab w:val="left" w:pos="945"/>
        </w:tabs>
        <w:ind w:right="736" w:firstLine="0"/>
      </w:pPr>
      <w:r>
        <w:t>Accessory uses and structures shall not be located in any required front yard and shall only be permitted in side and rear yards, subject to minimum five feet side and rear setbacks from the property line. On corner lots the side setback shall be ten</w:t>
      </w:r>
      <w:r>
        <w:rPr>
          <w:spacing w:val="-1"/>
        </w:rPr>
        <w:t xml:space="preserve"> </w:t>
      </w:r>
      <w:r>
        <w:t>feet.</w:t>
      </w:r>
    </w:p>
    <w:p w14:paraId="17AE58C4" w14:textId="77777777" w:rsidR="009D1F8C" w:rsidRDefault="009D1F8C">
      <w:pPr>
        <w:pStyle w:val="BodyText"/>
      </w:pPr>
    </w:p>
    <w:p w14:paraId="169008CF" w14:textId="77777777" w:rsidR="009D1F8C" w:rsidRDefault="00274D41">
      <w:pPr>
        <w:pStyle w:val="ListParagraph"/>
        <w:numPr>
          <w:ilvl w:val="0"/>
          <w:numId w:val="117"/>
        </w:numPr>
        <w:tabs>
          <w:tab w:val="left" w:pos="863"/>
        </w:tabs>
        <w:ind w:right="737" w:firstLine="0"/>
      </w:pPr>
      <w:r>
        <w:t xml:space="preserve">There shall not be less than five feet separation between an accessory structure and the principal building, but has to </w:t>
      </w:r>
      <w:proofErr w:type="gramStart"/>
      <w:r>
        <w:t>be in compliance with</w:t>
      </w:r>
      <w:proofErr w:type="gramEnd"/>
      <w:r>
        <w:t xml:space="preserve"> minimum fire</w:t>
      </w:r>
      <w:r>
        <w:rPr>
          <w:spacing w:val="-7"/>
        </w:rPr>
        <w:t xml:space="preserve"> </w:t>
      </w:r>
      <w:r>
        <w:t>code.</w:t>
      </w:r>
    </w:p>
    <w:p w14:paraId="2EAEAA1E" w14:textId="77777777" w:rsidR="009D1F8C" w:rsidRDefault="009D1F8C">
      <w:pPr>
        <w:pStyle w:val="BodyText"/>
        <w:spacing w:before="11"/>
        <w:rPr>
          <w:sz w:val="21"/>
        </w:rPr>
      </w:pPr>
    </w:p>
    <w:p w14:paraId="7DC10E39" w14:textId="77777777" w:rsidR="009D1F8C" w:rsidRDefault="00274D41">
      <w:pPr>
        <w:pStyle w:val="ListParagraph"/>
        <w:numPr>
          <w:ilvl w:val="0"/>
          <w:numId w:val="117"/>
        </w:numPr>
        <w:tabs>
          <w:tab w:val="left" w:pos="810"/>
        </w:tabs>
        <w:ind w:right="738" w:firstLine="0"/>
      </w:pPr>
      <w:r>
        <w:t>An accessory dwelling unit may be in the same building or separate building from the primary dwelling unit.</w:t>
      </w:r>
    </w:p>
    <w:p w14:paraId="724B8BED" w14:textId="77777777" w:rsidR="009D1F8C" w:rsidRDefault="009D1F8C">
      <w:pPr>
        <w:pStyle w:val="BodyText"/>
      </w:pPr>
    </w:p>
    <w:p w14:paraId="5744009A" w14:textId="77777777" w:rsidR="009D1F8C" w:rsidRDefault="00274D41">
      <w:pPr>
        <w:pStyle w:val="ListParagraph"/>
        <w:numPr>
          <w:ilvl w:val="0"/>
          <w:numId w:val="117"/>
        </w:numPr>
        <w:tabs>
          <w:tab w:val="left" w:pos="802"/>
        </w:tabs>
        <w:spacing w:before="1"/>
        <w:ind w:left="599" w:right="737" w:firstLine="0"/>
      </w:pPr>
      <w:r>
        <w:t>In a residential district the height of an accessory use and structure shall not exceed the height of the principal structure and the footprint of an accessory use and structure shall not exceed 50 percent of the footprint of the principal structure and 35 percent of the maximum permitted building area of the entire lot.</w:t>
      </w:r>
    </w:p>
    <w:p w14:paraId="66D7F760" w14:textId="77777777" w:rsidR="009D1F8C" w:rsidRDefault="009D1F8C">
      <w:pPr>
        <w:pStyle w:val="BodyText"/>
        <w:spacing w:before="11"/>
        <w:rPr>
          <w:sz w:val="21"/>
        </w:rPr>
      </w:pPr>
    </w:p>
    <w:p w14:paraId="0639F924" w14:textId="77777777" w:rsidR="009D1F8C" w:rsidRDefault="00274D41">
      <w:pPr>
        <w:pStyle w:val="ListParagraph"/>
        <w:numPr>
          <w:ilvl w:val="0"/>
          <w:numId w:val="117"/>
        </w:numPr>
        <w:tabs>
          <w:tab w:val="left" w:pos="847"/>
        </w:tabs>
        <w:ind w:right="737" w:firstLine="0"/>
      </w:pPr>
      <w:r>
        <w:t>The architectural design and materials shall be consistent with the principal structure, neighborhood and use conventional/historical residential windows and</w:t>
      </w:r>
      <w:r>
        <w:rPr>
          <w:spacing w:val="-1"/>
        </w:rPr>
        <w:t xml:space="preserve"> </w:t>
      </w:r>
      <w:r>
        <w:t>doors.</w:t>
      </w:r>
    </w:p>
    <w:p w14:paraId="791796B1" w14:textId="77777777" w:rsidR="009D1F8C" w:rsidRDefault="009D1F8C">
      <w:pPr>
        <w:pStyle w:val="BodyText"/>
        <w:spacing w:before="10"/>
        <w:rPr>
          <w:sz w:val="21"/>
        </w:rPr>
      </w:pPr>
    </w:p>
    <w:p w14:paraId="18FD027C" w14:textId="77777777" w:rsidR="009D1F8C" w:rsidRDefault="00274D41">
      <w:pPr>
        <w:pStyle w:val="ListParagraph"/>
        <w:numPr>
          <w:ilvl w:val="0"/>
          <w:numId w:val="117"/>
        </w:numPr>
        <w:tabs>
          <w:tab w:val="left" w:pos="894"/>
        </w:tabs>
        <w:spacing w:before="1"/>
        <w:ind w:right="738" w:firstLine="0"/>
      </w:pPr>
      <w:r>
        <w:t>Accessory uses and structures and detached accessory dwelling units shall be included in all calculations of impervious surface and stormwater run-off.</w:t>
      </w:r>
    </w:p>
    <w:p w14:paraId="3D54FE07" w14:textId="77777777" w:rsidR="009D1F8C" w:rsidRDefault="009D1F8C">
      <w:pPr>
        <w:pStyle w:val="BodyText"/>
      </w:pPr>
    </w:p>
    <w:p w14:paraId="00A2281E" w14:textId="77777777" w:rsidR="009D1F8C" w:rsidRDefault="00274D41">
      <w:pPr>
        <w:pStyle w:val="ListParagraph"/>
        <w:numPr>
          <w:ilvl w:val="0"/>
          <w:numId w:val="117"/>
        </w:numPr>
        <w:tabs>
          <w:tab w:val="left" w:pos="799"/>
        </w:tabs>
        <w:ind w:right="737" w:firstLine="0"/>
      </w:pPr>
      <w:r>
        <w:t>An accessory dwelling unit shall have at least one parking space in addition to the required parking space(s) for the primary dwelling unit.</w:t>
      </w:r>
    </w:p>
    <w:p w14:paraId="67E9A4A5" w14:textId="77777777" w:rsidR="009D1F8C" w:rsidRDefault="009D1F8C">
      <w:pPr>
        <w:pStyle w:val="BodyText"/>
        <w:spacing w:before="1"/>
        <w:rPr>
          <w:sz w:val="24"/>
        </w:rPr>
      </w:pPr>
    </w:p>
    <w:p w14:paraId="095E2C0E" w14:textId="77777777" w:rsidR="009D1F8C" w:rsidRDefault="00274D41">
      <w:pPr>
        <w:pStyle w:val="Heading4"/>
        <w:numPr>
          <w:ilvl w:val="0"/>
          <w:numId w:val="118"/>
        </w:numPr>
        <w:tabs>
          <w:tab w:val="left" w:pos="912"/>
        </w:tabs>
        <w:jc w:val="both"/>
      </w:pPr>
      <w:bookmarkStart w:id="22" w:name="_TOC_250044"/>
      <w:bookmarkEnd w:id="22"/>
      <w:r>
        <w:t>Adult Entertainment Uses</w:t>
      </w:r>
    </w:p>
    <w:p w14:paraId="7CCCD96B" w14:textId="77777777" w:rsidR="009D1F8C" w:rsidRDefault="009D1F8C">
      <w:pPr>
        <w:pStyle w:val="BodyText"/>
        <w:spacing w:before="1"/>
        <w:rPr>
          <w:b/>
        </w:rPr>
      </w:pPr>
    </w:p>
    <w:p w14:paraId="59BDD0E3" w14:textId="77777777" w:rsidR="009D1F8C" w:rsidRDefault="00274D41">
      <w:pPr>
        <w:pStyle w:val="ListParagraph"/>
        <w:numPr>
          <w:ilvl w:val="0"/>
          <w:numId w:val="116"/>
        </w:numPr>
        <w:tabs>
          <w:tab w:val="left" w:pos="821"/>
        </w:tabs>
        <w:spacing w:line="252" w:lineRule="exact"/>
        <w:rPr>
          <w:b/>
        </w:rPr>
      </w:pPr>
      <w:r>
        <w:rPr>
          <w:b/>
        </w:rPr>
        <w:t>Adult Business Premise</w:t>
      </w:r>
      <w:r>
        <w:rPr>
          <w:b/>
          <w:spacing w:val="-1"/>
        </w:rPr>
        <w:t xml:space="preserve"> </w:t>
      </w:r>
      <w:r>
        <w:rPr>
          <w:b/>
        </w:rPr>
        <w:t>Regulations</w:t>
      </w:r>
    </w:p>
    <w:p w14:paraId="62036769" w14:textId="77777777" w:rsidR="009D1F8C" w:rsidRDefault="00274D41">
      <w:pPr>
        <w:pStyle w:val="ListParagraph"/>
        <w:numPr>
          <w:ilvl w:val="1"/>
          <w:numId w:val="116"/>
        </w:numPr>
        <w:tabs>
          <w:tab w:val="left" w:pos="1195"/>
        </w:tabs>
        <w:ind w:right="737" w:firstLine="0"/>
      </w:pPr>
      <w:r>
        <w:t>All adult materials shall be located and the activities of employees which include the exposure of specified anatomical areas shall take place within the adult business</w:t>
      </w:r>
      <w:r>
        <w:rPr>
          <w:spacing w:val="-3"/>
        </w:rPr>
        <w:t xml:space="preserve"> </w:t>
      </w:r>
      <w:r>
        <w:t>premises.</w:t>
      </w:r>
    </w:p>
    <w:p w14:paraId="37A303E8" w14:textId="77777777" w:rsidR="009D1F8C" w:rsidRDefault="009D1F8C">
      <w:pPr>
        <w:pStyle w:val="BodyText"/>
        <w:spacing w:before="10"/>
        <w:rPr>
          <w:sz w:val="21"/>
        </w:rPr>
      </w:pPr>
    </w:p>
    <w:p w14:paraId="03D9B02E" w14:textId="77777777" w:rsidR="009D1F8C" w:rsidRDefault="00274D41">
      <w:pPr>
        <w:pStyle w:val="ListParagraph"/>
        <w:numPr>
          <w:ilvl w:val="1"/>
          <w:numId w:val="116"/>
        </w:numPr>
        <w:tabs>
          <w:tab w:val="left" w:pos="1199"/>
        </w:tabs>
        <w:ind w:right="735" w:firstLine="0"/>
      </w:pPr>
      <w:r>
        <w:t>No adult materials or activities of employees which include the exposure of specified anatomical areas shall be visible from the exterior of the adult business premises in any way including but not limited to exterior apertures such as opened doors and unobscured</w:t>
      </w:r>
      <w:r>
        <w:rPr>
          <w:spacing w:val="-3"/>
        </w:rPr>
        <w:t xml:space="preserve"> </w:t>
      </w:r>
      <w:r>
        <w:t>windows.</w:t>
      </w:r>
    </w:p>
    <w:p w14:paraId="51488078" w14:textId="77777777" w:rsidR="009D1F8C" w:rsidRDefault="009D1F8C">
      <w:pPr>
        <w:pStyle w:val="BodyText"/>
        <w:spacing w:before="1"/>
      </w:pPr>
    </w:p>
    <w:p w14:paraId="6575586E" w14:textId="77777777" w:rsidR="009D1F8C" w:rsidRDefault="00274D41">
      <w:pPr>
        <w:pStyle w:val="ListParagraph"/>
        <w:numPr>
          <w:ilvl w:val="1"/>
          <w:numId w:val="116"/>
        </w:numPr>
        <w:tabs>
          <w:tab w:val="left" w:pos="1195"/>
        </w:tabs>
        <w:ind w:right="738" w:firstLine="0"/>
      </w:pPr>
      <w:r>
        <w:t>No merchandise, advertising or depictions of the activities of an adult business shall be displayed on the exterior of the adult business premises or in any location where they are visible from public right-of-way.</w:t>
      </w:r>
    </w:p>
    <w:p w14:paraId="61CE4FD2" w14:textId="77777777" w:rsidR="009D1F8C" w:rsidRDefault="009D1F8C">
      <w:pPr>
        <w:jc w:val="both"/>
        <w:sectPr w:rsidR="009D1F8C">
          <w:pgSz w:w="12240" w:h="15840"/>
          <w:pgMar w:top="940" w:right="700" w:bottom="2280" w:left="840" w:header="727" w:footer="2097" w:gutter="0"/>
          <w:cols w:space="720"/>
        </w:sectPr>
      </w:pPr>
    </w:p>
    <w:p w14:paraId="42D91FA7" w14:textId="77777777" w:rsidR="009D1F8C" w:rsidRDefault="009D1F8C">
      <w:pPr>
        <w:pStyle w:val="BodyText"/>
        <w:spacing w:before="6"/>
        <w:rPr>
          <w:sz w:val="19"/>
        </w:rPr>
      </w:pPr>
    </w:p>
    <w:p w14:paraId="1EA026E2" w14:textId="77777777" w:rsidR="009D1F8C" w:rsidRDefault="00274D41">
      <w:pPr>
        <w:pStyle w:val="ListParagraph"/>
        <w:numPr>
          <w:ilvl w:val="1"/>
          <w:numId w:val="116"/>
        </w:numPr>
        <w:tabs>
          <w:tab w:val="left" w:pos="1181"/>
        </w:tabs>
        <w:spacing w:before="90"/>
        <w:ind w:left="1180" w:hanging="221"/>
      </w:pPr>
      <w:r>
        <w:t>No adult business shall display a</w:t>
      </w:r>
      <w:r>
        <w:rPr>
          <w:spacing w:val="-1"/>
        </w:rPr>
        <w:t xml:space="preserve"> </w:t>
      </w:r>
      <w:r>
        <w:t>sign:</w:t>
      </w:r>
    </w:p>
    <w:p w14:paraId="01005E15" w14:textId="77777777" w:rsidR="009D1F8C" w:rsidRDefault="00274D41">
      <w:pPr>
        <w:pStyle w:val="ListParagraph"/>
        <w:numPr>
          <w:ilvl w:val="2"/>
          <w:numId w:val="116"/>
        </w:numPr>
        <w:tabs>
          <w:tab w:val="left" w:pos="1495"/>
        </w:tabs>
        <w:spacing w:before="1"/>
        <w:ind w:right="736" w:firstLine="0"/>
      </w:pPr>
      <w:r>
        <w:t>Advertising the presentation of any activity prohibited by Georgia Statute law or any applicable city</w:t>
      </w:r>
      <w:r>
        <w:rPr>
          <w:spacing w:val="-1"/>
        </w:rPr>
        <w:t xml:space="preserve"> </w:t>
      </w:r>
      <w:r>
        <w:t>ordinance.</w:t>
      </w:r>
    </w:p>
    <w:p w14:paraId="06260507" w14:textId="77777777" w:rsidR="009D1F8C" w:rsidRDefault="009D1F8C">
      <w:pPr>
        <w:pStyle w:val="BodyText"/>
        <w:spacing w:before="10"/>
        <w:rPr>
          <w:sz w:val="21"/>
        </w:rPr>
      </w:pPr>
    </w:p>
    <w:p w14:paraId="7B9B9643" w14:textId="77777777" w:rsidR="009D1F8C" w:rsidRDefault="00274D41">
      <w:pPr>
        <w:pStyle w:val="ListParagraph"/>
        <w:numPr>
          <w:ilvl w:val="2"/>
          <w:numId w:val="116"/>
        </w:numPr>
        <w:tabs>
          <w:tab w:val="left" w:pos="1559"/>
        </w:tabs>
        <w:spacing w:before="1"/>
        <w:ind w:right="737" w:firstLine="0"/>
      </w:pPr>
      <w:r>
        <w:t>Capable of leading a reasonable person to believe that the establishment engages in an activity prohibited by Georgia Statutes law or any applicable city</w:t>
      </w:r>
      <w:r>
        <w:rPr>
          <w:spacing w:val="-3"/>
        </w:rPr>
        <w:t xml:space="preserve"> </w:t>
      </w:r>
      <w:r>
        <w:t>ordinance.</w:t>
      </w:r>
    </w:p>
    <w:p w14:paraId="1AE080EF" w14:textId="77777777" w:rsidR="009D1F8C" w:rsidRDefault="009D1F8C">
      <w:pPr>
        <w:pStyle w:val="BodyText"/>
      </w:pPr>
    </w:p>
    <w:p w14:paraId="31BF1D54" w14:textId="77777777" w:rsidR="009D1F8C" w:rsidRDefault="00274D41">
      <w:pPr>
        <w:pStyle w:val="ListParagraph"/>
        <w:numPr>
          <w:ilvl w:val="1"/>
          <w:numId w:val="116"/>
        </w:numPr>
        <w:tabs>
          <w:tab w:val="left" w:pos="1206"/>
        </w:tabs>
        <w:ind w:left="960" w:right="737" w:firstLine="0"/>
      </w:pPr>
      <w:r>
        <w:t>Additional landscaping shall be provided adjacent to public right-of-way and adjacent to private property:</w:t>
      </w:r>
    </w:p>
    <w:p w14:paraId="0BD4E474" w14:textId="77777777" w:rsidR="009D1F8C" w:rsidRDefault="00274D41">
      <w:pPr>
        <w:pStyle w:val="ListParagraph"/>
        <w:numPr>
          <w:ilvl w:val="2"/>
          <w:numId w:val="116"/>
        </w:numPr>
        <w:tabs>
          <w:tab w:val="left" w:pos="1526"/>
        </w:tabs>
        <w:ind w:right="736" w:firstLine="0"/>
      </w:pPr>
      <w:r>
        <w:t>A landscaped strip at least five feet wide shall be provided along the boundary of adjacent public right-of-way between the right-of-way and all on-site parking areas and other vehicular use areas to consist of one tree every 50 feet or portion thereof and a fence, wall or hedge not less than four feet in height at planting;</w:t>
      </w:r>
      <w:r>
        <w:rPr>
          <w:spacing w:val="-1"/>
        </w:rPr>
        <w:t xml:space="preserve"> </w:t>
      </w:r>
      <w:r>
        <w:t>and</w:t>
      </w:r>
    </w:p>
    <w:p w14:paraId="014CEDD1" w14:textId="77777777" w:rsidR="009D1F8C" w:rsidRDefault="009D1F8C">
      <w:pPr>
        <w:pStyle w:val="BodyText"/>
        <w:spacing w:before="10"/>
        <w:rPr>
          <w:sz w:val="21"/>
        </w:rPr>
      </w:pPr>
    </w:p>
    <w:p w14:paraId="7F4C1CD3" w14:textId="77777777" w:rsidR="009D1F8C" w:rsidRDefault="00274D41">
      <w:pPr>
        <w:pStyle w:val="ListParagraph"/>
        <w:numPr>
          <w:ilvl w:val="2"/>
          <w:numId w:val="116"/>
        </w:numPr>
        <w:tabs>
          <w:tab w:val="left" w:pos="1593"/>
        </w:tabs>
        <w:spacing w:before="1"/>
        <w:ind w:right="736" w:firstLine="0"/>
      </w:pPr>
      <w:r>
        <w:t>An opaque fence, wall or hedge shall be provided along the boundary of adjacent private property of a height of not less than four feet and more than eight feet at</w:t>
      </w:r>
      <w:r>
        <w:rPr>
          <w:spacing w:val="-4"/>
        </w:rPr>
        <w:t xml:space="preserve"> </w:t>
      </w:r>
      <w:r>
        <w:t>planting.</w:t>
      </w:r>
    </w:p>
    <w:p w14:paraId="25FAC9CF" w14:textId="77777777" w:rsidR="009D1F8C" w:rsidRDefault="009D1F8C">
      <w:pPr>
        <w:pStyle w:val="BodyText"/>
        <w:spacing w:before="1"/>
      </w:pPr>
    </w:p>
    <w:p w14:paraId="211CD2A8" w14:textId="77777777" w:rsidR="009D1F8C" w:rsidRDefault="00274D41">
      <w:pPr>
        <w:pStyle w:val="Heading4"/>
        <w:numPr>
          <w:ilvl w:val="0"/>
          <w:numId w:val="116"/>
        </w:numPr>
        <w:tabs>
          <w:tab w:val="left" w:pos="832"/>
        </w:tabs>
        <w:spacing w:before="1" w:line="252" w:lineRule="exact"/>
        <w:ind w:left="831" w:hanging="233"/>
        <w:jc w:val="both"/>
      </w:pPr>
      <w:r>
        <w:t>Distance Requirements</w:t>
      </w:r>
    </w:p>
    <w:p w14:paraId="69CA434E" w14:textId="77777777" w:rsidR="009D1F8C" w:rsidRDefault="00274D41">
      <w:pPr>
        <w:pStyle w:val="ListParagraph"/>
        <w:numPr>
          <w:ilvl w:val="1"/>
          <w:numId w:val="116"/>
        </w:numPr>
        <w:tabs>
          <w:tab w:val="left" w:pos="1184"/>
        </w:tabs>
        <w:ind w:right="739" w:firstLine="0"/>
      </w:pPr>
      <w:r>
        <w:t>No adult business shall commence operation within 1,000 feet of the R-15, R-12, R-M, R-I and RP residential zoning</w:t>
      </w:r>
      <w:r>
        <w:rPr>
          <w:spacing w:val="-2"/>
        </w:rPr>
        <w:t xml:space="preserve"> </w:t>
      </w:r>
      <w:r>
        <w:t>districts.</w:t>
      </w:r>
    </w:p>
    <w:p w14:paraId="0F850418" w14:textId="77777777" w:rsidR="009D1F8C" w:rsidRDefault="009D1F8C">
      <w:pPr>
        <w:pStyle w:val="BodyText"/>
        <w:spacing w:before="10"/>
        <w:rPr>
          <w:sz w:val="21"/>
        </w:rPr>
      </w:pPr>
    </w:p>
    <w:p w14:paraId="7CFAD0C0" w14:textId="77777777" w:rsidR="009D1F8C" w:rsidRDefault="00274D41">
      <w:pPr>
        <w:pStyle w:val="ListParagraph"/>
        <w:numPr>
          <w:ilvl w:val="1"/>
          <w:numId w:val="116"/>
        </w:numPr>
        <w:tabs>
          <w:tab w:val="left" w:pos="1210"/>
        </w:tabs>
        <w:ind w:right="736" w:firstLine="0"/>
      </w:pPr>
      <w:r>
        <w:t>No adult business shall commence operation within 1,000 feet of any other adult entertainment establishment.</w:t>
      </w:r>
    </w:p>
    <w:p w14:paraId="3D275341" w14:textId="77777777" w:rsidR="009D1F8C" w:rsidRDefault="009D1F8C">
      <w:pPr>
        <w:pStyle w:val="BodyText"/>
        <w:spacing w:before="11"/>
        <w:rPr>
          <w:sz w:val="21"/>
        </w:rPr>
      </w:pPr>
    </w:p>
    <w:p w14:paraId="28B1C80B" w14:textId="77777777" w:rsidR="009D1F8C" w:rsidRDefault="00274D41">
      <w:pPr>
        <w:pStyle w:val="ListParagraph"/>
        <w:numPr>
          <w:ilvl w:val="1"/>
          <w:numId w:val="116"/>
        </w:numPr>
        <w:tabs>
          <w:tab w:val="left" w:pos="1180"/>
        </w:tabs>
        <w:ind w:left="1179" w:hanging="221"/>
      </w:pPr>
      <w:r>
        <w:t>No adult business shall commence operation within 1,000 feet of any church or</w:t>
      </w:r>
      <w:r>
        <w:rPr>
          <w:spacing w:val="-5"/>
        </w:rPr>
        <w:t xml:space="preserve"> </w:t>
      </w:r>
      <w:r>
        <w:t>school.</w:t>
      </w:r>
    </w:p>
    <w:p w14:paraId="47542942" w14:textId="77777777" w:rsidR="009D1F8C" w:rsidRDefault="009D1F8C">
      <w:pPr>
        <w:pStyle w:val="BodyText"/>
      </w:pPr>
    </w:p>
    <w:p w14:paraId="02BFABF6" w14:textId="77777777" w:rsidR="009D1F8C" w:rsidRDefault="00274D41">
      <w:pPr>
        <w:pStyle w:val="ListParagraph"/>
        <w:numPr>
          <w:ilvl w:val="1"/>
          <w:numId w:val="116"/>
        </w:numPr>
        <w:tabs>
          <w:tab w:val="left" w:pos="1192"/>
        </w:tabs>
        <w:ind w:right="738" w:firstLine="0"/>
      </w:pPr>
      <w:r>
        <w:t>No adult business shall commence operation within 250 feet from the nearest right-of-way line of US 441, Peterson Avenue, Madison Avenue, Ward Street and Ashley</w:t>
      </w:r>
      <w:r>
        <w:rPr>
          <w:spacing w:val="-5"/>
        </w:rPr>
        <w:t xml:space="preserve"> </w:t>
      </w:r>
      <w:r>
        <w:t>Street.</w:t>
      </w:r>
    </w:p>
    <w:p w14:paraId="0E34ADD3" w14:textId="77777777" w:rsidR="009D1F8C" w:rsidRDefault="009D1F8C">
      <w:pPr>
        <w:pStyle w:val="BodyText"/>
        <w:rPr>
          <w:sz w:val="24"/>
        </w:rPr>
      </w:pPr>
    </w:p>
    <w:p w14:paraId="15FD26A3" w14:textId="77777777" w:rsidR="009D1F8C" w:rsidRDefault="009D1F8C">
      <w:pPr>
        <w:pStyle w:val="BodyText"/>
        <w:spacing w:before="1"/>
        <w:rPr>
          <w:sz w:val="20"/>
        </w:rPr>
      </w:pPr>
    </w:p>
    <w:p w14:paraId="2BC0016D" w14:textId="77777777" w:rsidR="009D1F8C" w:rsidRDefault="00274D41">
      <w:pPr>
        <w:pStyle w:val="Heading4"/>
        <w:numPr>
          <w:ilvl w:val="0"/>
          <w:numId w:val="116"/>
        </w:numPr>
        <w:tabs>
          <w:tab w:val="left" w:pos="808"/>
        </w:tabs>
        <w:spacing w:line="252" w:lineRule="exact"/>
        <w:ind w:left="807" w:hanging="209"/>
        <w:jc w:val="both"/>
      </w:pPr>
      <w:r>
        <w:t>Prohibited</w:t>
      </w:r>
      <w:r>
        <w:rPr>
          <w:spacing w:val="-1"/>
        </w:rPr>
        <w:t xml:space="preserve"> </w:t>
      </w:r>
      <w:r>
        <w:t>Activities</w:t>
      </w:r>
    </w:p>
    <w:p w14:paraId="00036DA5" w14:textId="77777777" w:rsidR="009D1F8C" w:rsidRDefault="00274D41">
      <w:pPr>
        <w:pStyle w:val="ListParagraph"/>
        <w:numPr>
          <w:ilvl w:val="1"/>
          <w:numId w:val="116"/>
        </w:numPr>
        <w:tabs>
          <w:tab w:val="left" w:pos="1201"/>
        </w:tabs>
        <w:ind w:right="738" w:firstLine="0"/>
      </w:pPr>
      <w:r>
        <w:t>It shall be unlawful for an employee of an adult business to engage in specified sexual activities within the adult business premises in the presence of a patron or spectator of the business or for any form of</w:t>
      </w:r>
      <w:r>
        <w:rPr>
          <w:spacing w:val="-3"/>
        </w:rPr>
        <w:t xml:space="preserve"> </w:t>
      </w:r>
      <w:r>
        <w:t>compensation.</w:t>
      </w:r>
    </w:p>
    <w:p w14:paraId="1E920B84" w14:textId="77777777" w:rsidR="009D1F8C" w:rsidRDefault="009D1F8C">
      <w:pPr>
        <w:pStyle w:val="BodyText"/>
        <w:spacing w:before="10"/>
        <w:rPr>
          <w:sz w:val="21"/>
        </w:rPr>
      </w:pPr>
    </w:p>
    <w:p w14:paraId="63D07FC0" w14:textId="77777777" w:rsidR="009D1F8C" w:rsidRDefault="00274D41">
      <w:pPr>
        <w:pStyle w:val="ListParagraph"/>
        <w:numPr>
          <w:ilvl w:val="1"/>
          <w:numId w:val="116"/>
        </w:numPr>
        <w:tabs>
          <w:tab w:val="left" w:pos="1191"/>
        </w:tabs>
        <w:spacing w:before="1"/>
        <w:ind w:right="739" w:firstLine="0"/>
      </w:pPr>
      <w:r>
        <w:t>It shall be unlawful for an employee of an adult business to physically touch a patron or spectator of an adult business while simultaneously revealing specified anatomical</w:t>
      </w:r>
      <w:r>
        <w:rPr>
          <w:spacing w:val="-5"/>
        </w:rPr>
        <w:t xml:space="preserve"> </w:t>
      </w:r>
      <w:r>
        <w:t>areas.</w:t>
      </w:r>
    </w:p>
    <w:p w14:paraId="50C1C446" w14:textId="77777777" w:rsidR="009D1F8C" w:rsidRDefault="009D1F8C">
      <w:pPr>
        <w:pStyle w:val="BodyText"/>
        <w:spacing w:before="1"/>
      </w:pPr>
    </w:p>
    <w:p w14:paraId="34939995" w14:textId="77777777" w:rsidR="009D1F8C" w:rsidRDefault="00274D41">
      <w:pPr>
        <w:pStyle w:val="Heading4"/>
        <w:numPr>
          <w:ilvl w:val="0"/>
          <w:numId w:val="116"/>
        </w:numPr>
        <w:tabs>
          <w:tab w:val="left" w:pos="833"/>
        </w:tabs>
        <w:spacing w:before="1" w:line="252" w:lineRule="exact"/>
        <w:ind w:left="832" w:hanging="234"/>
        <w:jc w:val="both"/>
      </w:pPr>
      <w:r>
        <w:t>Amortization of non-conforming Adult</w:t>
      </w:r>
      <w:r>
        <w:rPr>
          <w:spacing w:val="-1"/>
        </w:rPr>
        <w:t xml:space="preserve"> </w:t>
      </w:r>
      <w:r>
        <w:t>Businesses</w:t>
      </w:r>
    </w:p>
    <w:p w14:paraId="1D77AF0A" w14:textId="77777777" w:rsidR="009D1F8C" w:rsidRDefault="00274D41">
      <w:pPr>
        <w:pStyle w:val="ListParagraph"/>
        <w:numPr>
          <w:ilvl w:val="1"/>
          <w:numId w:val="116"/>
        </w:numPr>
        <w:tabs>
          <w:tab w:val="left" w:pos="1202"/>
        </w:tabs>
        <w:ind w:right="739" w:firstLine="0"/>
      </w:pPr>
      <w:r>
        <w:t>An adult business in violation of the location or distancing requirements of this ordinance at the time of its enactment on February 28, 2011 shall be deemed a non-conforming use which may remain in operation until February 28, 2014. No such non-conforming uses shall continue to operate as an adult business after February 28, 2014, except in compliance with the requirements of this</w:t>
      </w:r>
      <w:r>
        <w:rPr>
          <w:spacing w:val="-22"/>
        </w:rPr>
        <w:t xml:space="preserve"> </w:t>
      </w:r>
      <w:r>
        <w:t>ordinance.</w:t>
      </w:r>
    </w:p>
    <w:p w14:paraId="1382D82B" w14:textId="77777777" w:rsidR="009D1F8C" w:rsidRDefault="009D1F8C">
      <w:pPr>
        <w:pStyle w:val="BodyText"/>
        <w:spacing w:before="10"/>
        <w:rPr>
          <w:sz w:val="21"/>
        </w:rPr>
      </w:pPr>
    </w:p>
    <w:p w14:paraId="1DABB2AE" w14:textId="77777777" w:rsidR="009D1F8C" w:rsidRDefault="00274D41">
      <w:pPr>
        <w:pStyle w:val="ListParagraph"/>
        <w:numPr>
          <w:ilvl w:val="1"/>
          <w:numId w:val="116"/>
        </w:numPr>
        <w:tabs>
          <w:tab w:val="left" w:pos="1190"/>
        </w:tabs>
        <w:ind w:right="738" w:firstLine="0"/>
      </w:pPr>
      <w:r>
        <w:t>If any non-conforming adult business ceases to do business for a continuous period of six months, it shall be deemed abandoned and shall not thereafter re-open except in conformance with these regulations.</w:t>
      </w:r>
    </w:p>
    <w:p w14:paraId="5EF27482" w14:textId="77777777" w:rsidR="009D1F8C" w:rsidRDefault="009D1F8C">
      <w:pPr>
        <w:jc w:val="both"/>
        <w:sectPr w:rsidR="009D1F8C">
          <w:pgSz w:w="12240" w:h="15840"/>
          <w:pgMar w:top="940" w:right="700" w:bottom="2280" w:left="840" w:header="727" w:footer="2097" w:gutter="0"/>
          <w:cols w:space="720"/>
        </w:sectPr>
      </w:pPr>
    </w:p>
    <w:p w14:paraId="166C7B04" w14:textId="77777777" w:rsidR="009D1F8C" w:rsidRDefault="009D1F8C">
      <w:pPr>
        <w:pStyle w:val="BodyText"/>
        <w:spacing w:before="7"/>
        <w:rPr>
          <w:sz w:val="19"/>
        </w:rPr>
      </w:pPr>
    </w:p>
    <w:p w14:paraId="5AB80F7C" w14:textId="77777777" w:rsidR="009D1F8C" w:rsidRDefault="00274D41">
      <w:pPr>
        <w:pStyle w:val="Heading4"/>
        <w:numPr>
          <w:ilvl w:val="0"/>
          <w:numId w:val="118"/>
        </w:numPr>
        <w:tabs>
          <w:tab w:val="left" w:pos="858"/>
        </w:tabs>
        <w:spacing w:before="91"/>
        <w:ind w:left="857" w:hanging="258"/>
        <w:rPr>
          <w:sz w:val="20"/>
        </w:rPr>
      </w:pPr>
      <w:bookmarkStart w:id="23" w:name="_TOC_250043"/>
      <w:bookmarkEnd w:id="23"/>
      <w:r>
        <w:t>Amateur Radio Antenna</w:t>
      </w:r>
    </w:p>
    <w:p w14:paraId="6236E961" w14:textId="77777777" w:rsidR="009D1F8C" w:rsidRDefault="009D1F8C">
      <w:pPr>
        <w:pStyle w:val="BodyText"/>
        <w:spacing w:before="9"/>
        <w:rPr>
          <w:b/>
          <w:sz w:val="21"/>
        </w:rPr>
      </w:pPr>
    </w:p>
    <w:p w14:paraId="6FA40634" w14:textId="77777777" w:rsidR="009D1F8C" w:rsidRDefault="00274D41">
      <w:pPr>
        <w:pStyle w:val="ListParagraph"/>
        <w:numPr>
          <w:ilvl w:val="0"/>
          <w:numId w:val="115"/>
        </w:numPr>
        <w:tabs>
          <w:tab w:val="left" w:pos="837"/>
        </w:tabs>
        <w:ind w:right="737" w:firstLine="0"/>
      </w:pPr>
      <w:r>
        <w:t>No such antenna structure, including any support upon which it may be constructed, shall exceed a combined height of 50</w:t>
      </w:r>
      <w:r>
        <w:rPr>
          <w:spacing w:val="-2"/>
        </w:rPr>
        <w:t xml:space="preserve"> </w:t>
      </w:r>
      <w:r>
        <w:t>feet.</w:t>
      </w:r>
    </w:p>
    <w:p w14:paraId="028EDC2D" w14:textId="77777777" w:rsidR="009D1F8C" w:rsidRDefault="009D1F8C">
      <w:pPr>
        <w:pStyle w:val="BodyText"/>
        <w:spacing w:before="1"/>
      </w:pPr>
    </w:p>
    <w:p w14:paraId="3DA15163" w14:textId="6854A93D" w:rsidR="009D1F8C" w:rsidRDefault="00274D41">
      <w:pPr>
        <w:pStyle w:val="ListParagraph"/>
        <w:numPr>
          <w:ilvl w:val="0"/>
          <w:numId w:val="115"/>
        </w:numPr>
        <w:tabs>
          <w:tab w:val="left" w:pos="847"/>
        </w:tabs>
        <w:ind w:right="738" w:firstLine="0"/>
      </w:pPr>
      <w:r>
        <w:t xml:space="preserve">Amateur radio service antenna structures exceeding 50 feet in height shall be permitted only by the Zoning Board of Appeals subject to a </w:t>
      </w:r>
      <w:proofErr w:type="gramStart"/>
      <w:r>
        <w:t>variance requirements of this</w:t>
      </w:r>
      <w:r>
        <w:rPr>
          <w:spacing w:val="-5"/>
        </w:rPr>
        <w:t xml:space="preserve"> </w:t>
      </w:r>
      <w:r>
        <w:t>Code</w:t>
      </w:r>
      <w:proofErr w:type="gramEnd"/>
      <w:r>
        <w:t>.</w:t>
      </w:r>
    </w:p>
    <w:p w14:paraId="70BC0ECB" w14:textId="77777777" w:rsidR="009D1F8C" w:rsidRDefault="009D1F8C">
      <w:pPr>
        <w:pStyle w:val="BodyText"/>
        <w:spacing w:before="11"/>
        <w:rPr>
          <w:sz w:val="21"/>
        </w:rPr>
      </w:pPr>
    </w:p>
    <w:p w14:paraId="79906BB1" w14:textId="77777777" w:rsidR="009D1F8C" w:rsidRDefault="00274D41">
      <w:pPr>
        <w:pStyle w:val="ListParagraph"/>
        <w:numPr>
          <w:ilvl w:val="0"/>
          <w:numId w:val="115"/>
        </w:numPr>
        <w:tabs>
          <w:tab w:val="left" w:pos="829"/>
        </w:tabs>
        <w:ind w:right="738" w:firstLine="0"/>
      </w:pPr>
      <w:r>
        <w:t>Amateur radio service antenna shall be located a distance of at least one-half the height of the tower (antenna) from all property</w:t>
      </w:r>
      <w:r>
        <w:rPr>
          <w:spacing w:val="-2"/>
        </w:rPr>
        <w:t xml:space="preserve"> </w:t>
      </w:r>
      <w:r>
        <w:t>lines.</w:t>
      </w:r>
    </w:p>
    <w:p w14:paraId="34805F83" w14:textId="77777777" w:rsidR="009D1F8C" w:rsidRDefault="009D1F8C">
      <w:pPr>
        <w:pStyle w:val="BodyText"/>
        <w:spacing w:before="1"/>
        <w:rPr>
          <w:sz w:val="24"/>
        </w:rPr>
      </w:pPr>
    </w:p>
    <w:p w14:paraId="3BDCE1F5" w14:textId="77777777" w:rsidR="009D1F8C" w:rsidRDefault="00274D41">
      <w:pPr>
        <w:pStyle w:val="Heading4"/>
        <w:numPr>
          <w:ilvl w:val="0"/>
          <w:numId w:val="118"/>
        </w:numPr>
        <w:tabs>
          <w:tab w:val="left" w:pos="858"/>
        </w:tabs>
        <w:spacing w:before="1"/>
        <w:ind w:left="857" w:hanging="258"/>
        <w:rPr>
          <w:sz w:val="20"/>
        </w:rPr>
      </w:pPr>
      <w:bookmarkStart w:id="24" w:name="_TOC_250042"/>
      <w:bookmarkEnd w:id="24"/>
      <w:r>
        <w:t>Amusement Arcade; Amusement Theme Park, Commercial Recreation</w:t>
      </w:r>
    </w:p>
    <w:p w14:paraId="23D544C7" w14:textId="77777777" w:rsidR="009D1F8C" w:rsidRDefault="009D1F8C">
      <w:pPr>
        <w:pStyle w:val="BodyText"/>
        <w:spacing w:before="10"/>
        <w:rPr>
          <w:b/>
          <w:sz w:val="21"/>
        </w:rPr>
      </w:pPr>
    </w:p>
    <w:p w14:paraId="47BC58CA" w14:textId="77777777" w:rsidR="009D1F8C" w:rsidRDefault="00274D41">
      <w:pPr>
        <w:pStyle w:val="BodyText"/>
        <w:ind w:left="600" w:right="737"/>
        <w:jc w:val="both"/>
      </w:pPr>
      <w:r>
        <w:t>a. An outdoor recreation facility consisting of amusement rides, games, water slides, amusement vehicles, golf driving ranges, miniature golf, batting cages, water slides or any similar commercial outdoor recreation shall be limited as follows:</w:t>
      </w:r>
    </w:p>
    <w:p w14:paraId="1FA716B3" w14:textId="77777777" w:rsidR="009D1F8C" w:rsidRDefault="009D1F8C">
      <w:pPr>
        <w:pStyle w:val="BodyText"/>
      </w:pPr>
    </w:p>
    <w:p w14:paraId="681E9848" w14:textId="77777777" w:rsidR="009D1F8C" w:rsidRDefault="00274D41">
      <w:pPr>
        <w:pStyle w:val="ListParagraph"/>
        <w:numPr>
          <w:ilvl w:val="0"/>
          <w:numId w:val="114"/>
        </w:numPr>
        <w:tabs>
          <w:tab w:val="left" w:pos="1181"/>
        </w:tabs>
        <w:ind w:hanging="222"/>
      </w:pPr>
      <w:r>
        <w:t>The minimum lot size shall be 5</w:t>
      </w:r>
      <w:r>
        <w:rPr>
          <w:spacing w:val="-2"/>
        </w:rPr>
        <w:t xml:space="preserve"> </w:t>
      </w:r>
      <w:r>
        <w:t>acres.</w:t>
      </w:r>
    </w:p>
    <w:p w14:paraId="78C4F864" w14:textId="77777777" w:rsidR="009D1F8C" w:rsidRDefault="009D1F8C">
      <w:pPr>
        <w:pStyle w:val="BodyText"/>
        <w:spacing w:before="10"/>
        <w:rPr>
          <w:sz w:val="21"/>
        </w:rPr>
      </w:pPr>
    </w:p>
    <w:p w14:paraId="377A064B" w14:textId="77777777" w:rsidR="009D1F8C" w:rsidRDefault="00274D41">
      <w:pPr>
        <w:pStyle w:val="ListParagraph"/>
        <w:numPr>
          <w:ilvl w:val="0"/>
          <w:numId w:val="114"/>
        </w:numPr>
        <w:tabs>
          <w:tab w:val="left" w:pos="1181"/>
        </w:tabs>
        <w:ind w:hanging="222"/>
      </w:pPr>
      <w:r>
        <w:t>The maximum lot size shall be 15</w:t>
      </w:r>
      <w:r>
        <w:rPr>
          <w:spacing w:val="-2"/>
        </w:rPr>
        <w:t xml:space="preserve"> </w:t>
      </w:r>
      <w:r>
        <w:t>acres.</w:t>
      </w:r>
    </w:p>
    <w:p w14:paraId="5F504FB9" w14:textId="77777777" w:rsidR="009D1F8C" w:rsidRDefault="009D1F8C">
      <w:pPr>
        <w:pStyle w:val="BodyText"/>
        <w:spacing w:before="1"/>
      </w:pPr>
    </w:p>
    <w:p w14:paraId="270F5C4D" w14:textId="77777777" w:rsidR="009D1F8C" w:rsidRDefault="00274D41">
      <w:pPr>
        <w:pStyle w:val="ListParagraph"/>
        <w:numPr>
          <w:ilvl w:val="0"/>
          <w:numId w:val="114"/>
        </w:numPr>
        <w:tabs>
          <w:tab w:val="left" w:pos="1190"/>
        </w:tabs>
        <w:ind w:left="959" w:right="739" w:firstLine="0"/>
      </w:pPr>
      <w:r>
        <w:t>All such facilities must be enclosed within an 8 feet high fence with unpierced gates that are to be locked except when the facility is open to the</w:t>
      </w:r>
      <w:r>
        <w:rPr>
          <w:spacing w:val="-1"/>
        </w:rPr>
        <w:t xml:space="preserve"> </w:t>
      </w:r>
      <w:r>
        <w:t>public.</w:t>
      </w:r>
    </w:p>
    <w:p w14:paraId="1354C5A0" w14:textId="77777777" w:rsidR="009D1F8C" w:rsidRDefault="009D1F8C">
      <w:pPr>
        <w:pStyle w:val="BodyText"/>
      </w:pPr>
    </w:p>
    <w:p w14:paraId="362E41D3" w14:textId="77777777" w:rsidR="009D1F8C" w:rsidRDefault="00274D41">
      <w:pPr>
        <w:pStyle w:val="ListParagraph"/>
        <w:numPr>
          <w:ilvl w:val="0"/>
          <w:numId w:val="114"/>
        </w:numPr>
        <w:tabs>
          <w:tab w:val="left" w:pos="1181"/>
        </w:tabs>
        <w:ind w:hanging="222"/>
      </w:pPr>
      <w:r>
        <w:t>Outdoor activities are limited to the hours from 10 a.m. to 10</w:t>
      </w:r>
      <w:r>
        <w:rPr>
          <w:spacing w:val="-4"/>
        </w:rPr>
        <w:t xml:space="preserve"> </w:t>
      </w:r>
      <w:r>
        <w:t>p.m.</w:t>
      </w:r>
    </w:p>
    <w:p w14:paraId="27A0060F" w14:textId="77777777" w:rsidR="009D1F8C" w:rsidRDefault="009D1F8C">
      <w:pPr>
        <w:pStyle w:val="BodyText"/>
        <w:spacing w:before="11"/>
        <w:rPr>
          <w:sz w:val="21"/>
        </w:rPr>
      </w:pPr>
    </w:p>
    <w:p w14:paraId="41152F16" w14:textId="77777777" w:rsidR="009D1F8C" w:rsidRDefault="00274D41">
      <w:pPr>
        <w:pStyle w:val="ListParagraph"/>
        <w:numPr>
          <w:ilvl w:val="0"/>
          <w:numId w:val="114"/>
        </w:numPr>
        <w:tabs>
          <w:tab w:val="left" w:pos="1193"/>
        </w:tabs>
        <w:ind w:left="959" w:right="735" w:firstLine="0"/>
      </w:pPr>
      <w:r>
        <w:t>A site plan shall be required in accordance with Chapter</w:t>
      </w:r>
      <w:proofErr w:type="gramStart"/>
      <w:r>
        <w:t>…..</w:t>
      </w:r>
      <w:proofErr w:type="gramEnd"/>
      <w:r>
        <w:t xml:space="preserve"> to indicated entrances and exits, type location and height of recreation facilities, buildings and other structures and lights, parking areas, landscaping, buffers and drainage. The site plan shall also illustrate surrounding property uses and the location of the nearest</w:t>
      </w:r>
      <w:r>
        <w:rPr>
          <w:spacing w:val="-1"/>
        </w:rPr>
        <w:t xml:space="preserve"> </w:t>
      </w:r>
      <w:r>
        <w:t>residence.</w:t>
      </w:r>
    </w:p>
    <w:p w14:paraId="64BC3D53" w14:textId="77777777" w:rsidR="009D1F8C" w:rsidRDefault="009D1F8C">
      <w:pPr>
        <w:pStyle w:val="BodyText"/>
      </w:pPr>
    </w:p>
    <w:p w14:paraId="24898D4B" w14:textId="77777777" w:rsidR="009D1F8C" w:rsidRDefault="00274D41">
      <w:pPr>
        <w:pStyle w:val="ListParagraph"/>
        <w:numPr>
          <w:ilvl w:val="0"/>
          <w:numId w:val="114"/>
        </w:numPr>
        <w:tabs>
          <w:tab w:val="left" w:pos="1181"/>
        </w:tabs>
        <w:ind w:hanging="222"/>
      </w:pPr>
      <w:r>
        <w:t>Lighting must be designed to direct light downward and away from adjacent</w:t>
      </w:r>
      <w:r>
        <w:rPr>
          <w:spacing w:val="-6"/>
        </w:rPr>
        <w:t xml:space="preserve"> </w:t>
      </w:r>
      <w:r>
        <w:t>properties.</w:t>
      </w:r>
    </w:p>
    <w:p w14:paraId="4BFE3E8D" w14:textId="77777777" w:rsidR="009D1F8C" w:rsidRDefault="009D1F8C">
      <w:pPr>
        <w:pStyle w:val="BodyText"/>
      </w:pPr>
    </w:p>
    <w:p w14:paraId="73B28BEC" w14:textId="77777777" w:rsidR="009D1F8C" w:rsidRDefault="00274D41">
      <w:pPr>
        <w:pStyle w:val="ListParagraph"/>
        <w:numPr>
          <w:ilvl w:val="0"/>
          <w:numId w:val="114"/>
        </w:numPr>
        <w:tabs>
          <w:tab w:val="left" w:pos="1191"/>
        </w:tabs>
        <w:ind w:left="959" w:right="737" w:firstLine="0"/>
      </w:pPr>
      <w:r>
        <w:t>An environmental acoustical study shall be submitted to the Community Development Director as part of the site plan approval. It shall identify and analyzes all sources of noise emanating from the site including outdoor speakers, sound effects or sound systems as well as rides, vehicles,</w:t>
      </w:r>
      <w:r>
        <w:rPr>
          <w:spacing w:val="25"/>
        </w:rPr>
        <w:t xml:space="preserve"> </w:t>
      </w:r>
      <w:r>
        <w:t xml:space="preserve">and mechanical equipment. Noise levels shall not exceed 65 decibels, </w:t>
      </w:r>
      <w:proofErr w:type="spellStart"/>
      <w:r>
        <w:t>dbA</w:t>
      </w:r>
      <w:proofErr w:type="spellEnd"/>
      <w:r>
        <w:t xml:space="preserve"> measured at the property</w:t>
      </w:r>
      <w:r>
        <w:rPr>
          <w:spacing w:val="-13"/>
        </w:rPr>
        <w:t xml:space="preserve"> </w:t>
      </w:r>
      <w:r>
        <w:t>lines.</w:t>
      </w:r>
    </w:p>
    <w:p w14:paraId="23AEE1BC" w14:textId="77777777" w:rsidR="009D1F8C" w:rsidRDefault="009D1F8C">
      <w:pPr>
        <w:pStyle w:val="BodyText"/>
      </w:pPr>
    </w:p>
    <w:p w14:paraId="0716ACA9" w14:textId="77777777" w:rsidR="009D1F8C" w:rsidRDefault="00274D41">
      <w:pPr>
        <w:pStyle w:val="ListParagraph"/>
        <w:numPr>
          <w:ilvl w:val="0"/>
          <w:numId w:val="114"/>
        </w:numPr>
        <w:tabs>
          <w:tab w:val="left" w:pos="1180"/>
        </w:tabs>
      </w:pPr>
      <w:r>
        <w:t>A 100 feet buffer shall be maintained adjacent to all abutting residentially zoned</w:t>
      </w:r>
      <w:r>
        <w:rPr>
          <w:spacing w:val="-1"/>
        </w:rPr>
        <w:t xml:space="preserve"> </w:t>
      </w:r>
      <w:r>
        <w:t>property.</w:t>
      </w:r>
    </w:p>
    <w:p w14:paraId="0BEA8E30" w14:textId="77777777" w:rsidR="009D1F8C" w:rsidRDefault="009D1F8C">
      <w:pPr>
        <w:pStyle w:val="BodyText"/>
        <w:spacing w:before="2"/>
        <w:rPr>
          <w:sz w:val="24"/>
        </w:rPr>
      </w:pPr>
    </w:p>
    <w:p w14:paraId="405D8328" w14:textId="77777777" w:rsidR="009D1F8C" w:rsidRDefault="00274D41">
      <w:pPr>
        <w:pStyle w:val="Heading4"/>
        <w:numPr>
          <w:ilvl w:val="0"/>
          <w:numId w:val="118"/>
        </w:numPr>
        <w:tabs>
          <w:tab w:val="left" w:pos="912"/>
        </w:tabs>
        <w:jc w:val="both"/>
      </w:pPr>
      <w:bookmarkStart w:id="25" w:name="_TOC_250041"/>
      <w:bookmarkEnd w:id="25"/>
      <w:r>
        <w:t>Animal Shelter &amp; Kennels</w:t>
      </w:r>
    </w:p>
    <w:p w14:paraId="5E7D6674" w14:textId="77777777" w:rsidR="009D1F8C" w:rsidRDefault="009D1F8C">
      <w:pPr>
        <w:pStyle w:val="BodyText"/>
        <w:spacing w:before="10"/>
        <w:rPr>
          <w:b/>
          <w:sz w:val="21"/>
        </w:rPr>
      </w:pPr>
    </w:p>
    <w:p w14:paraId="0BD05094" w14:textId="77777777" w:rsidR="009D1F8C" w:rsidRDefault="00274D41">
      <w:pPr>
        <w:pStyle w:val="BodyText"/>
        <w:ind w:left="600" w:right="790"/>
      </w:pPr>
      <w:r>
        <w:t>Any outside kennel or kennels with access to the outside shall be at least 200 feet from any residential district.</w:t>
      </w:r>
    </w:p>
    <w:p w14:paraId="51AFE879" w14:textId="77777777" w:rsidR="009D1F8C" w:rsidRDefault="009D1F8C">
      <w:pPr>
        <w:sectPr w:rsidR="009D1F8C">
          <w:pgSz w:w="12240" w:h="15840"/>
          <w:pgMar w:top="940" w:right="700" w:bottom="2280" w:left="840" w:header="727" w:footer="2097" w:gutter="0"/>
          <w:cols w:space="720"/>
        </w:sectPr>
      </w:pPr>
    </w:p>
    <w:p w14:paraId="64765853" w14:textId="77777777" w:rsidR="009D1F8C" w:rsidRDefault="009D1F8C">
      <w:pPr>
        <w:pStyle w:val="BodyText"/>
        <w:spacing w:before="7"/>
        <w:rPr>
          <w:sz w:val="19"/>
        </w:rPr>
      </w:pPr>
    </w:p>
    <w:p w14:paraId="2B275759" w14:textId="77777777" w:rsidR="009D1F8C" w:rsidRDefault="00274D41">
      <w:pPr>
        <w:pStyle w:val="Heading4"/>
        <w:numPr>
          <w:ilvl w:val="0"/>
          <w:numId w:val="118"/>
        </w:numPr>
        <w:tabs>
          <w:tab w:val="left" w:pos="912"/>
        </w:tabs>
        <w:spacing w:before="91"/>
        <w:jc w:val="both"/>
      </w:pPr>
      <w:bookmarkStart w:id="26" w:name="_TOC_250040"/>
      <w:r>
        <w:t>Automobile, Boat, RV Sales (new and</w:t>
      </w:r>
      <w:r>
        <w:rPr>
          <w:spacing w:val="-1"/>
        </w:rPr>
        <w:t xml:space="preserve"> </w:t>
      </w:r>
      <w:bookmarkEnd w:id="26"/>
      <w:r>
        <w:t>pre-owned)</w:t>
      </w:r>
    </w:p>
    <w:p w14:paraId="1F4EBA17" w14:textId="77777777" w:rsidR="009D1F8C" w:rsidRDefault="009D1F8C">
      <w:pPr>
        <w:pStyle w:val="BodyText"/>
        <w:spacing w:before="9"/>
        <w:rPr>
          <w:b/>
          <w:sz w:val="21"/>
        </w:rPr>
      </w:pPr>
    </w:p>
    <w:p w14:paraId="2A45C625" w14:textId="77777777" w:rsidR="009D1F8C" w:rsidRDefault="00274D41">
      <w:pPr>
        <w:pStyle w:val="ListParagraph"/>
        <w:numPr>
          <w:ilvl w:val="0"/>
          <w:numId w:val="113"/>
        </w:numPr>
        <w:tabs>
          <w:tab w:val="left" w:pos="890"/>
        </w:tabs>
        <w:ind w:right="737" w:firstLine="0"/>
      </w:pPr>
      <w:r>
        <w:t xml:space="preserve">A </w:t>
      </w:r>
      <w:proofErr w:type="gramStart"/>
      <w:r>
        <w:t>10 foot wide</w:t>
      </w:r>
      <w:proofErr w:type="gramEnd"/>
      <w:r>
        <w:t xml:space="preserve"> landscape buffer shall be required abutting public right-of-way. All landscaping shall be in conformance with the requirements of Chapter 5,</w:t>
      </w:r>
      <w:r>
        <w:rPr>
          <w:spacing w:val="-1"/>
        </w:rPr>
        <w:t xml:space="preserve"> </w:t>
      </w:r>
      <w:r>
        <w:t>Landscaping.</w:t>
      </w:r>
    </w:p>
    <w:p w14:paraId="51CF3F59" w14:textId="77777777" w:rsidR="009D1F8C" w:rsidRDefault="009D1F8C">
      <w:pPr>
        <w:pStyle w:val="BodyText"/>
        <w:spacing w:before="1"/>
      </w:pPr>
    </w:p>
    <w:p w14:paraId="16BE253B" w14:textId="77777777" w:rsidR="009D1F8C" w:rsidRDefault="00274D41">
      <w:pPr>
        <w:pStyle w:val="ListParagraph"/>
        <w:numPr>
          <w:ilvl w:val="0"/>
          <w:numId w:val="113"/>
        </w:numPr>
        <w:tabs>
          <w:tab w:val="left" w:pos="873"/>
        </w:tabs>
        <w:ind w:right="736" w:hanging="1"/>
      </w:pPr>
      <w:r>
        <w:t xml:space="preserve">A </w:t>
      </w:r>
      <w:proofErr w:type="gramStart"/>
      <w:r>
        <w:t>15 foot wide</w:t>
      </w:r>
      <w:proofErr w:type="gramEnd"/>
      <w:r>
        <w:t xml:space="preserve"> landscape buffer shall be required abutting all side and rear property lines. All landscaping shall be in conformance with the requirements of Chapter 5,</w:t>
      </w:r>
      <w:r>
        <w:rPr>
          <w:spacing w:val="-5"/>
        </w:rPr>
        <w:t xml:space="preserve"> </w:t>
      </w:r>
      <w:r>
        <w:t>Landscaping.</w:t>
      </w:r>
    </w:p>
    <w:p w14:paraId="17A7117E" w14:textId="77777777" w:rsidR="009D1F8C" w:rsidRDefault="009D1F8C">
      <w:pPr>
        <w:pStyle w:val="BodyText"/>
        <w:spacing w:before="11"/>
        <w:rPr>
          <w:sz w:val="21"/>
        </w:rPr>
      </w:pPr>
    </w:p>
    <w:p w14:paraId="7F56C611" w14:textId="77777777" w:rsidR="009D1F8C" w:rsidRDefault="00274D41">
      <w:pPr>
        <w:pStyle w:val="ListParagraph"/>
        <w:numPr>
          <w:ilvl w:val="0"/>
          <w:numId w:val="113"/>
        </w:numPr>
        <w:tabs>
          <w:tab w:val="left" w:pos="809"/>
        </w:tabs>
        <w:ind w:left="808" w:hanging="209"/>
      </w:pPr>
      <w:r>
        <w:t>All vehicles shall be parked on paved surfaces or approved pervious paving</w:t>
      </w:r>
      <w:r>
        <w:rPr>
          <w:spacing w:val="-7"/>
        </w:rPr>
        <w:t xml:space="preserve"> </w:t>
      </w:r>
      <w:r>
        <w:t>materials.</w:t>
      </w:r>
    </w:p>
    <w:p w14:paraId="3EF97C54" w14:textId="77777777" w:rsidR="009D1F8C" w:rsidRDefault="009D1F8C">
      <w:pPr>
        <w:pStyle w:val="BodyText"/>
      </w:pPr>
    </w:p>
    <w:p w14:paraId="042369A0" w14:textId="77777777" w:rsidR="009D1F8C" w:rsidRDefault="00274D41">
      <w:pPr>
        <w:pStyle w:val="ListParagraph"/>
        <w:numPr>
          <w:ilvl w:val="0"/>
          <w:numId w:val="113"/>
        </w:numPr>
        <w:tabs>
          <w:tab w:val="left" w:pos="824"/>
        </w:tabs>
        <w:ind w:right="738" w:firstLine="0"/>
      </w:pPr>
      <w:r>
        <w:t>All outdoor display areas shall be at least 50 feet from the right-of-way line and no closer than 100 feet from the nearest</w:t>
      </w:r>
      <w:r>
        <w:rPr>
          <w:spacing w:val="-3"/>
        </w:rPr>
        <w:t xml:space="preserve"> </w:t>
      </w:r>
      <w:r>
        <w:t>residence.</w:t>
      </w:r>
    </w:p>
    <w:p w14:paraId="5D97E10F" w14:textId="77777777" w:rsidR="009D1F8C" w:rsidRDefault="009D1F8C">
      <w:pPr>
        <w:pStyle w:val="BodyText"/>
        <w:spacing w:before="11"/>
        <w:rPr>
          <w:sz w:val="21"/>
        </w:rPr>
      </w:pPr>
    </w:p>
    <w:p w14:paraId="26A1F6A9" w14:textId="77777777" w:rsidR="009D1F8C" w:rsidRDefault="00274D41">
      <w:pPr>
        <w:pStyle w:val="ListParagraph"/>
        <w:numPr>
          <w:ilvl w:val="0"/>
          <w:numId w:val="113"/>
        </w:numPr>
        <w:tabs>
          <w:tab w:val="left" w:pos="809"/>
        </w:tabs>
        <w:ind w:left="808" w:hanging="209"/>
      </w:pPr>
      <w:r>
        <w:t>Maintenance, repair, painting and body work must take place within an enclosed</w:t>
      </w:r>
      <w:r>
        <w:rPr>
          <w:spacing w:val="-7"/>
        </w:rPr>
        <w:t xml:space="preserve"> </w:t>
      </w:r>
      <w:r>
        <w:t>building.</w:t>
      </w:r>
    </w:p>
    <w:p w14:paraId="2E806EB0" w14:textId="77777777" w:rsidR="009D1F8C" w:rsidRDefault="009D1F8C">
      <w:pPr>
        <w:pStyle w:val="BodyText"/>
      </w:pPr>
    </w:p>
    <w:p w14:paraId="10231FBF" w14:textId="77777777" w:rsidR="009D1F8C" w:rsidRDefault="00274D41">
      <w:pPr>
        <w:pStyle w:val="ListParagraph"/>
        <w:numPr>
          <w:ilvl w:val="0"/>
          <w:numId w:val="113"/>
        </w:numPr>
        <w:tabs>
          <w:tab w:val="left" w:pos="784"/>
        </w:tabs>
        <w:ind w:left="783" w:hanging="184"/>
      </w:pPr>
      <w:r>
        <w:t>The property shall contain a sales building with a minimum of 2,500 square feet of heated floor</w:t>
      </w:r>
      <w:r>
        <w:rPr>
          <w:spacing w:val="-12"/>
        </w:rPr>
        <w:t xml:space="preserve"> </w:t>
      </w:r>
      <w:r>
        <w:t>area.</w:t>
      </w:r>
    </w:p>
    <w:p w14:paraId="2E8592A4" w14:textId="77777777" w:rsidR="009D1F8C" w:rsidRDefault="009D1F8C">
      <w:pPr>
        <w:pStyle w:val="BodyText"/>
        <w:spacing w:before="2"/>
        <w:rPr>
          <w:sz w:val="24"/>
        </w:rPr>
      </w:pPr>
    </w:p>
    <w:p w14:paraId="55577684" w14:textId="77777777" w:rsidR="009D1F8C" w:rsidRDefault="00274D41">
      <w:pPr>
        <w:pStyle w:val="Heading4"/>
        <w:numPr>
          <w:ilvl w:val="0"/>
          <w:numId w:val="118"/>
        </w:numPr>
        <w:tabs>
          <w:tab w:val="left" w:pos="912"/>
        </w:tabs>
        <w:jc w:val="both"/>
      </w:pPr>
      <w:bookmarkStart w:id="27" w:name="_TOC_250039"/>
      <w:r>
        <w:t>Bed and Breakfast</w:t>
      </w:r>
      <w:r>
        <w:rPr>
          <w:spacing w:val="-2"/>
        </w:rPr>
        <w:t xml:space="preserve"> </w:t>
      </w:r>
      <w:bookmarkEnd w:id="27"/>
      <w:r>
        <w:t>Lodging</w:t>
      </w:r>
    </w:p>
    <w:p w14:paraId="176A9719" w14:textId="77777777" w:rsidR="009D1F8C" w:rsidRDefault="009D1F8C">
      <w:pPr>
        <w:pStyle w:val="BodyText"/>
        <w:spacing w:before="9"/>
        <w:rPr>
          <w:b/>
          <w:sz w:val="21"/>
        </w:rPr>
      </w:pPr>
    </w:p>
    <w:p w14:paraId="6F335832" w14:textId="77777777" w:rsidR="009D1F8C" w:rsidRDefault="00274D41">
      <w:pPr>
        <w:pStyle w:val="ListParagraph"/>
        <w:numPr>
          <w:ilvl w:val="0"/>
          <w:numId w:val="112"/>
        </w:numPr>
        <w:tabs>
          <w:tab w:val="left" w:pos="818"/>
        </w:tabs>
        <w:spacing w:before="1"/>
        <w:ind w:left="599" w:right="738" w:firstLine="0"/>
      </w:pPr>
      <w:r>
        <w:t>The Bed and Breakfast must be secondary to the use of the premises for a dwelling. All operators of a Bed and Breakfast Residence must own and occupy the building where said use will occur as their principal</w:t>
      </w:r>
      <w:r>
        <w:rPr>
          <w:spacing w:val="-1"/>
        </w:rPr>
        <w:t xml:space="preserve"> </w:t>
      </w:r>
      <w:r>
        <w:t>residence.</w:t>
      </w:r>
    </w:p>
    <w:p w14:paraId="1FCB6642" w14:textId="77777777" w:rsidR="009D1F8C" w:rsidRDefault="009D1F8C">
      <w:pPr>
        <w:pStyle w:val="BodyText"/>
      </w:pPr>
    </w:p>
    <w:p w14:paraId="591EC1A0" w14:textId="77777777" w:rsidR="009D1F8C" w:rsidRDefault="00274D41">
      <w:pPr>
        <w:pStyle w:val="ListParagraph"/>
        <w:numPr>
          <w:ilvl w:val="0"/>
          <w:numId w:val="112"/>
        </w:numPr>
        <w:tabs>
          <w:tab w:val="left" w:pos="903"/>
        </w:tabs>
        <w:spacing w:before="1"/>
        <w:ind w:left="599" w:right="737" w:firstLine="0"/>
      </w:pPr>
      <w:r>
        <w:t xml:space="preserve">Only one sign, for the purposes of identification, no advertisement, shall be permitted. The identification sign shall have a maximum of </w:t>
      </w:r>
      <w:proofErr w:type="gramStart"/>
      <w:r>
        <w:t>four square</w:t>
      </w:r>
      <w:proofErr w:type="gramEnd"/>
      <w:r>
        <w:t xml:space="preserve"> feet in sign area and shall not be</w:t>
      </w:r>
      <w:r>
        <w:rPr>
          <w:spacing w:val="-15"/>
        </w:rPr>
        <w:t xml:space="preserve"> </w:t>
      </w:r>
      <w:r>
        <w:t>illuminated.</w:t>
      </w:r>
    </w:p>
    <w:p w14:paraId="0BF6F430" w14:textId="77777777" w:rsidR="009D1F8C" w:rsidRDefault="009D1F8C">
      <w:pPr>
        <w:pStyle w:val="BodyText"/>
        <w:spacing w:before="10"/>
        <w:rPr>
          <w:sz w:val="21"/>
        </w:rPr>
      </w:pPr>
    </w:p>
    <w:p w14:paraId="1C029FD8" w14:textId="77777777" w:rsidR="009D1F8C" w:rsidRDefault="00274D41">
      <w:pPr>
        <w:pStyle w:val="ListParagraph"/>
        <w:numPr>
          <w:ilvl w:val="0"/>
          <w:numId w:val="112"/>
        </w:numPr>
        <w:tabs>
          <w:tab w:val="left" w:pos="808"/>
        </w:tabs>
        <w:ind w:left="807" w:hanging="208"/>
      </w:pPr>
      <w:r>
        <w:t>The maximum number of guest rooms made available for rent shall be</w:t>
      </w:r>
      <w:r>
        <w:rPr>
          <w:spacing w:val="-3"/>
        </w:rPr>
        <w:t xml:space="preserve"> </w:t>
      </w:r>
      <w:r>
        <w:t>five.</w:t>
      </w:r>
    </w:p>
    <w:p w14:paraId="2BBAE31C" w14:textId="77777777" w:rsidR="009D1F8C" w:rsidRDefault="009D1F8C">
      <w:pPr>
        <w:pStyle w:val="BodyText"/>
        <w:spacing w:before="1"/>
      </w:pPr>
    </w:p>
    <w:p w14:paraId="3BA76125" w14:textId="77777777" w:rsidR="009D1F8C" w:rsidRDefault="00274D41">
      <w:pPr>
        <w:pStyle w:val="ListParagraph"/>
        <w:numPr>
          <w:ilvl w:val="0"/>
          <w:numId w:val="112"/>
        </w:numPr>
        <w:tabs>
          <w:tab w:val="left" w:pos="834"/>
        </w:tabs>
        <w:ind w:right="737" w:firstLine="0"/>
      </w:pPr>
      <w:r>
        <w:t>One off-street parking space shall be provided per guest room and shall meet the requirements of this Code.</w:t>
      </w:r>
    </w:p>
    <w:p w14:paraId="1F469638" w14:textId="77777777" w:rsidR="009D1F8C" w:rsidRDefault="00274D41">
      <w:pPr>
        <w:pStyle w:val="ListParagraph"/>
        <w:numPr>
          <w:ilvl w:val="0"/>
          <w:numId w:val="112"/>
        </w:numPr>
        <w:tabs>
          <w:tab w:val="left" w:pos="837"/>
        </w:tabs>
        <w:ind w:right="737" w:firstLine="0"/>
      </w:pPr>
      <w:r>
        <w:t>No food preparation or cooking shall be conducted within any bedroom nor other individual rented rooms. Meals shall only be provided to overnight guests and employees of the</w:t>
      </w:r>
      <w:r>
        <w:rPr>
          <w:spacing w:val="-5"/>
        </w:rPr>
        <w:t xml:space="preserve"> </w:t>
      </w:r>
      <w:r>
        <w:t>inn.</w:t>
      </w:r>
    </w:p>
    <w:p w14:paraId="71FDAAA6" w14:textId="77777777" w:rsidR="009D1F8C" w:rsidRDefault="009D1F8C">
      <w:pPr>
        <w:pStyle w:val="BodyText"/>
        <w:spacing w:before="11"/>
        <w:rPr>
          <w:sz w:val="21"/>
        </w:rPr>
      </w:pPr>
    </w:p>
    <w:p w14:paraId="2B888703" w14:textId="77777777" w:rsidR="009D1F8C" w:rsidRDefault="00274D41">
      <w:pPr>
        <w:pStyle w:val="ListParagraph"/>
        <w:numPr>
          <w:ilvl w:val="0"/>
          <w:numId w:val="112"/>
        </w:numPr>
        <w:tabs>
          <w:tab w:val="left" w:pos="784"/>
        </w:tabs>
        <w:ind w:left="783" w:hanging="184"/>
      </w:pPr>
      <w:r>
        <w:t xml:space="preserve">The exterior appearance of the structure shall not be altered from its </w:t>
      </w:r>
      <w:proofErr w:type="gramStart"/>
      <w:r>
        <w:t>single family</w:t>
      </w:r>
      <w:proofErr w:type="gramEnd"/>
      <w:r>
        <w:rPr>
          <w:spacing w:val="-4"/>
        </w:rPr>
        <w:t xml:space="preserve"> </w:t>
      </w:r>
      <w:r>
        <w:t>character.</w:t>
      </w:r>
    </w:p>
    <w:p w14:paraId="2FB0365D" w14:textId="77777777" w:rsidR="009D1F8C" w:rsidRDefault="009D1F8C">
      <w:pPr>
        <w:pStyle w:val="BodyText"/>
      </w:pPr>
    </w:p>
    <w:p w14:paraId="16225113" w14:textId="77777777" w:rsidR="009D1F8C" w:rsidRDefault="00274D41">
      <w:pPr>
        <w:pStyle w:val="ListParagraph"/>
        <w:numPr>
          <w:ilvl w:val="0"/>
          <w:numId w:val="112"/>
        </w:numPr>
        <w:tabs>
          <w:tab w:val="left" w:pos="821"/>
        </w:tabs>
        <w:spacing w:before="1"/>
        <w:ind w:left="820" w:hanging="221"/>
      </w:pPr>
      <w:r>
        <w:t>A Tourist Accommodation Permit is required from the Coffee County Health</w:t>
      </w:r>
      <w:r>
        <w:rPr>
          <w:spacing w:val="-5"/>
        </w:rPr>
        <w:t xml:space="preserve"> </w:t>
      </w:r>
      <w:r>
        <w:t>Department.</w:t>
      </w:r>
    </w:p>
    <w:p w14:paraId="3D8CFDB9" w14:textId="77777777" w:rsidR="009D1F8C" w:rsidRDefault="009D1F8C">
      <w:pPr>
        <w:pStyle w:val="BodyText"/>
        <w:rPr>
          <w:sz w:val="24"/>
        </w:rPr>
      </w:pPr>
    </w:p>
    <w:p w14:paraId="64EE8868" w14:textId="77777777" w:rsidR="009D1F8C" w:rsidRDefault="00274D41">
      <w:pPr>
        <w:pStyle w:val="Heading4"/>
        <w:numPr>
          <w:ilvl w:val="0"/>
          <w:numId w:val="118"/>
        </w:numPr>
        <w:tabs>
          <w:tab w:val="left" w:pos="912"/>
        </w:tabs>
        <w:jc w:val="both"/>
      </w:pPr>
      <w:bookmarkStart w:id="28" w:name="_TOC_250038"/>
      <w:r>
        <w:t>Car</w:t>
      </w:r>
      <w:r>
        <w:rPr>
          <w:spacing w:val="-1"/>
        </w:rPr>
        <w:t xml:space="preserve"> </w:t>
      </w:r>
      <w:bookmarkEnd w:id="28"/>
      <w:r>
        <w:t>Washes</w:t>
      </w:r>
    </w:p>
    <w:p w14:paraId="2DF3F4B2" w14:textId="77777777" w:rsidR="009D1F8C" w:rsidRDefault="009D1F8C">
      <w:pPr>
        <w:pStyle w:val="BodyText"/>
        <w:spacing w:before="11"/>
        <w:rPr>
          <w:b/>
          <w:sz w:val="21"/>
        </w:rPr>
      </w:pPr>
    </w:p>
    <w:p w14:paraId="02FF0E42" w14:textId="77777777" w:rsidR="009D1F8C" w:rsidRDefault="00274D41">
      <w:pPr>
        <w:pStyle w:val="ListParagraph"/>
        <w:numPr>
          <w:ilvl w:val="0"/>
          <w:numId w:val="111"/>
        </w:numPr>
        <w:tabs>
          <w:tab w:val="left" w:pos="818"/>
        </w:tabs>
        <w:ind w:right="737" w:firstLine="0"/>
      </w:pPr>
      <w:r>
        <w:t>A car wash operation is considered to be a drive through facility and is subject to site plan submission requirements.</w:t>
      </w:r>
    </w:p>
    <w:p w14:paraId="0DD2B94B" w14:textId="77777777" w:rsidR="009D1F8C" w:rsidRDefault="009D1F8C">
      <w:pPr>
        <w:pStyle w:val="BodyText"/>
        <w:spacing w:before="10"/>
        <w:rPr>
          <w:sz w:val="21"/>
        </w:rPr>
      </w:pPr>
    </w:p>
    <w:p w14:paraId="681B3861" w14:textId="77777777" w:rsidR="009D1F8C" w:rsidRDefault="00274D41">
      <w:pPr>
        <w:pStyle w:val="ListParagraph"/>
        <w:numPr>
          <w:ilvl w:val="0"/>
          <w:numId w:val="111"/>
        </w:numPr>
        <w:tabs>
          <w:tab w:val="left" w:pos="821"/>
        </w:tabs>
        <w:spacing w:before="1"/>
        <w:ind w:left="820" w:hanging="221"/>
      </w:pPr>
      <w:r>
        <w:t>The property on which the car wash is to be located shall be a minimum of 10,000 square feet in</w:t>
      </w:r>
      <w:r>
        <w:rPr>
          <w:spacing w:val="-14"/>
        </w:rPr>
        <w:t xml:space="preserve"> </w:t>
      </w:r>
      <w:r>
        <w:t>size.</w:t>
      </w:r>
    </w:p>
    <w:p w14:paraId="774ED2AD" w14:textId="77777777" w:rsidR="009D1F8C" w:rsidRDefault="009D1F8C">
      <w:pPr>
        <w:pStyle w:val="BodyText"/>
      </w:pPr>
    </w:p>
    <w:p w14:paraId="25F53734" w14:textId="77777777" w:rsidR="009D1F8C" w:rsidRDefault="00274D41">
      <w:pPr>
        <w:pStyle w:val="ListParagraph"/>
        <w:numPr>
          <w:ilvl w:val="0"/>
          <w:numId w:val="111"/>
        </w:numPr>
        <w:tabs>
          <w:tab w:val="left" w:pos="813"/>
        </w:tabs>
        <w:ind w:right="736" w:firstLine="0"/>
      </w:pPr>
      <w:r>
        <w:t xml:space="preserve">The car wash, and all related activity areas shall be screened from all adjoining side and rear properties with a </w:t>
      </w:r>
      <w:proofErr w:type="gramStart"/>
      <w:r>
        <w:t>15 foot</w:t>
      </w:r>
      <w:proofErr w:type="gramEnd"/>
      <w:r>
        <w:t xml:space="preserve"> landscape buffer with 1 tree for every 30 linear feet and a continuous hedge along the entire length of the property. All landscaping shall be in accordance with this</w:t>
      </w:r>
      <w:r>
        <w:rPr>
          <w:spacing w:val="-6"/>
        </w:rPr>
        <w:t xml:space="preserve"> </w:t>
      </w:r>
      <w:r>
        <w:t>Code.</w:t>
      </w:r>
    </w:p>
    <w:p w14:paraId="4B537F36" w14:textId="77777777" w:rsidR="009D1F8C" w:rsidRDefault="009D1F8C">
      <w:pPr>
        <w:jc w:val="both"/>
        <w:sectPr w:rsidR="009D1F8C">
          <w:pgSz w:w="12240" w:h="15840"/>
          <w:pgMar w:top="940" w:right="700" w:bottom="2280" w:left="840" w:header="727" w:footer="2097" w:gutter="0"/>
          <w:cols w:space="720"/>
        </w:sectPr>
      </w:pPr>
    </w:p>
    <w:p w14:paraId="5D4412BB" w14:textId="77777777" w:rsidR="009D1F8C" w:rsidRDefault="009D1F8C">
      <w:pPr>
        <w:pStyle w:val="BodyText"/>
        <w:spacing w:before="6"/>
        <w:rPr>
          <w:sz w:val="19"/>
        </w:rPr>
      </w:pPr>
    </w:p>
    <w:p w14:paraId="178F8127" w14:textId="77777777" w:rsidR="009D1F8C" w:rsidRDefault="00274D41">
      <w:pPr>
        <w:pStyle w:val="ListParagraph"/>
        <w:numPr>
          <w:ilvl w:val="0"/>
          <w:numId w:val="111"/>
        </w:numPr>
        <w:tabs>
          <w:tab w:val="left" w:pos="854"/>
        </w:tabs>
        <w:spacing w:before="90"/>
        <w:ind w:right="736" w:firstLine="0"/>
      </w:pPr>
      <w:r>
        <w:t>No more than 7 car wash bays and 7 vacuum stations shall be allowed in any self-serve car wash facility.</w:t>
      </w:r>
    </w:p>
    <w:p w14:paraId="775A7A40" w14:textId="77777777" w:rsidR="009D1F8C" w:rsidRDefault="009D1F8C">
      <w:pPr>
        <w:pStyle w:val="BodyText"/>
      </w:pPr>
    </w:p>
    <w:p w14:paraId="6510D538" w14:textId="77777777" w:rsidR="009D1F8C" w:rsidRDefault="00274D41">
      <w:pPr>
        <w:pStyle w:val="ListParagraph"/>
        <w:numPr>
          <w:ilvl w:val="0"/>
          <w:numId w:val="111"/>
        </w:numPr>
        <w:tabs>
          <w:tab w:val="left" w:pos="808"/>
        </w:tabs>
        <w:ind w:left="807" w:hanging="208"/>
      </w:pPr>
      <w:r>
        <w:t>All car wash bays shall be enclosed on two sides and covered by a permanent</w:t>
      </w:r>
      <w:r>
        <w:rPr>
          <w:spacing w:val="-4"/>
        </w:rPr>
        <w:t xml:space="preserve"> </w:t>
      </w:r>
      <w:r>
        <w:t>roof.</w:t>
      </w:r>
    </w:p>
    <w:p w14:paraId="51D0BBCE" w14:textId="77777777" w:rsidR="009D1F8C" w:rsidRDefault="009D1F8C">
      <w:pPr>
        <w:pStyle w:val="BodyText"/>
      </w:pPr>
    </w:p>
    <w:p w14:paraId="4FC1AE58" w14:textId="77777777" w:rsidR="009D1F8C" w:rsidRDefault="00274D41">
      <w:pPr>
        <w:pStyle w:val="ListParagraph"/>
        <w:numPr>
          <w:ilvl w:val="0"/>
          <w:numId w:val="111"/>
        </w:numPr>
        <w:tabs>
          <w:tab w:val="left" w:pos="784"/>
        </w:tabs>
        <w:ind w:left="783" w:hanging="184"/>
      </w:pPr>
      <w:r>
        <w:t>All on-site lighting fixtures shall be directed so that adjacent properties are not</w:t>
      </w:r>
      <w:r>
        <w:rPr>
          <w:spacing w:val="-4"/>
        </w:rPr>
        <w:t xml:space="preserve"> </w:t>
      </w:r>
      <w:r>
        <w:t>illuminated.</w:t>
      </w:r>
    </w:p>
    <w:p w14:paraId="544A3E02" w14:textId="77777777" w:rsidR="009D1F8C" w:rsidRDefault="009D1F8C">
      <w:pPr>
        <w:pStyle w:val="BodyText"/>
        <w:spacing w:before="1"/>
      </w:pPr>
    </w:p>
    <w:p w14:paraId="3F39BCFA" w14:textId="77777777" w:rsidR="009D1F8C" w:rsidRDefault="00274D41">
      <w:pPr>
        <w:pStyle w:val="ListParagraph"/>
        <w:numPr>
          <w:ilvl w:val="0"/>
          <w:numId w:val="111"/>
        </w:numPr>
        <w:tabs>
          <w:tab w:val="left" w:pos="820"/>
        </w:tabs>
        <w:ind w:left="820" w:hanging="220"/>
      </w:pPr>
      <w:r>
        <w:t>Mobile Car washes shall meet the following</w:t>
      </w:r>
      <w:r>
        <w:rPr>
          <w:spacing w:val="-1"/>
        </w:rPr>
        <w:t xml:space="preserve"> </w:t>
      </w:r>
      <w:r>
        <w:t>criteria:</w:t>
      </w:r>
    </w:p>
    <w:p w14:paraId="25138C07" w14:textId="77777777" w:rsidR="009D1F8C" w:rsidRDefault="009D1F8C">
      <w:pPr>
        <w:pStyle w:val="BodyText"/>
        <w:spacing w:before="10"/>
        <w:rPr>
          <w:sz w:val="21"/>
        </w:rPr>
      </w:pPr>
    </w:p>
    <w:p w14:paraId="79EFADC6" w14:textId="77777777" w:rsidR="009D1F8C" w:rsidRDefault="00274D41">
      <w:pPr>
        <w:pStyle w:val="ListParagraph"/>
        <w:numPr>
          <w:ilvl w:val="1"/>
          <w:numId w:val="111"/>
        </w:numPr>
        <w:tabs>
          <w:tab w:val="left" w:pos="1181"/>
        </w:tabs>
        <w:ind w:hanging="222"/>
      </w:pPr>
      <w:r>
        <w:t>No Mobile Car wash shall wash a car on a public street or within a public right of</w:t>
      </w:r>
      <w:r>
        <w:rPr>
          <w:spacing w:val="-5"/>
        </w:rPr>
        <w:t xml:space="preserve"> </w:t>
      </w:r>
      <w:r>
        <w:t>way.</w:t>
      </w:r>
    </w:p>
    <w:p w14:paraId="7AEA7ED6" w14:textId="77777777" w:rsidR="009D1F8C" w:rsidRDefault="009D1F8C">
      <w:pPr>
        <w:pStyle w:val="BodyText"/>
        <w:spacing w:before="1"/>
      </w:pPr>
    </w:p>
    <w:p w14:paraId="1110C5F7" w14:textId="77777777" w:rsidR="009D1F8C" w:rsidRDefault="00274D41">
      <w:pPr>
        <w:pStyle w:val="ListParagraph"/>
        <w:numPr>
          <w:ilvl w:val="1"/>
          <w:numId w:val="111"/>
        </w:numPr>
        <w:tabs>
          <w:tab w:val="left" w:pos="1187"/>
        </w:tabs>
        <w:ind w:left="959" w:right="739" w:firstLine="0"/>
      </w:pPr>
      <w:r>
        <w:t>A Mobile Car wash operating on private property shall have the written permission of the property owner.</w:t>
      </w:r>
    </w:p>
    <w:p w14:paraId="4B874FB3" w14:textId="77777777" w:rsidR="009D1F8C" w:rsidRDefault="009D1F8C">
      <w:pPr>
        <w:pStyle w:val="BodyText"/>
        <w:spacing w:before="10"/>
        <w:rPr>
          <w:sz w:val="21"/>
        </w:rPr>
      </w:pPr>
    </w:p>
    <w:p w14:paraId="21095DFF" w14:textId="77777777" w:rsidR="009D1F8C" w:rsidRDefault="00274D41">
      <w:pPr>
        <w:pStyle w:val="ListParagraph"/>
        <w:numPr>
          <w:ilvl w:val="1"/>
          <w:numId w:val="111"/>
        </w:numPr>
        <w:tabs>
          <w:tab w:val="left" w:pos="1183"/>
        </w:tabs>
        <w:spacing w:before="1"/>
        <w:ind w:left="959" w:right="739" w:firstLine="0"/>
      </w:pPr>
      <w:r>
        <w:t>The mobile car/vehicle wash business must catch all water coming off the vehicle if such vehicle is washed on an impervious surface and dispose of this water at an approved</w:t>
      </w:r>
      <w:r>
        <w:rPr>
          <w:spacing w:val="-5"/>
        </w:rPr>
        <w:t xml:space="preserve"> </w:t>
      </w:r>
      <w:r>
        <w:t>facility.</w:t>
      </w:r>
    </w:p>
    <w:p w14:paraId="7F67BC8D" w14:textId="77777777" w:rsidR="009D1F8C" w:rsidRDefault="009D1F8C">
      <w:pPr>
        <w:pStyle w:val="BodyText"/>
      </w:pPr>
    </w:p>
    <w:p w14:paraId="49B960E9" w14:textId="77777777" w:rsidR="009D1F8C" w:rsidRDefault="00274D41">
      <w:pPr>
        <w:pStyle w:val="ListParagraph"/>
        <w:numPr>
          <w:ilvl w:val="1"/>
          <w:numId w:val="111"/>
        </w:numPr>
        <w:tabs>
          <w:tab w:val="left" w:pos="1180"/>
        </w:tabs>
        <w:ind w:left="959" w:right="736" w:firstLine="0"/>
      </w:pPr>
      <w:r>
        <w:t xml:space="preserve">A maximum of five (5) vehicles may be washed on a non-paved or pervious surface, provided there is a good stand of live ground cover such as grass and the grass </w:t>
      </w:r>
      <w:proofErr w:type="gramStart"/>
      <w:r>
        <w:t>is</w:t>
      </w:r>
      <w:proofErr w:type="gramEnd"/>
      <w:r>
        <w:t xml:space="preserve"> able to absorb the run-off into the ground without any water run-off from the</w:t>
      </w:r>
      <w:r>
        <w:rPr>
          <w:spacing w:val="-1"/>
        </w:rPr>
        <w:t xml:space="preserve"> </w:t>
      </w:r>
      <w:r>
        <w:t>site.</w:t>
      </w:r>
    </w:p>
    <w:p w14:paraId="67C7B5DD" w14:textId="77777777" w:rsidR="009D1F8C" w:rsidRDefault="009D1F8C">
      <w:pPr>
        <w:pStyle w:val="BodyText"/>
      </w:pPr>
    </w:p>
    <w:p w14:paraId="7398DCB6" w14:textId="77777777" w:rsidR="009D1F8C" w:rsidRDefault="00274D41">
      <w:pPr>
        <w:pStyle w:val="ListParagraph"/>
        <w:numPr>
          <w:ilvl w:val="1"/>
          <w:numId w:val="111"/>
        </w:numPr>
        <w:tabs>
          <w:tab w:val="left" w:pos="1204"/>
        </w:tabs>
        <w:ind w:left="960" w:right="737" w:hanging="1"/>
      </w:pPr>
      <w:r>
        <w:t>All Mobile Car washes shall be permitted as a home occupation and shall not operate without a permit issued by the Community Development</w:t>
      </w:r>
      <w:r>
        <w:rPr>
          <w:spacing w:val="1"/>
        </w:rPr>
        <w:t xml:space="preserve"> </w:t>
      </w:r>
      <w:r>
        <w:t>Director.</w:t>
      </w:r>
    </w:p>
    <w:p w14:paraId="4A5834DE" w14:textId="77777777" w:rsidR="009D1F8C" w:rsidRDefault="009D1F8C">
      <w:pPr>
        <w:pStyle w:val="BodyText"/>
        <w:spacing w:before="2"/>
        <w:rPr>
          <w:sz w:val="24"/>
        </w:rPr>
      </w:pPr>
    </w:p>
    <w:p w14:paraId="34F10124" w14:textId="77777777" w:rsidR="009D1F8C" w:rsidRDefault="00274D41">
      <w:pPr>
        <w:pStyle w:val="ListParagraph"/>
        <w:numPr>
          <w:ilvl w:val="0"/>
          <w:numId w:val="118"/>
        </w:numPr>
        <w:tabs>
          <w:tab w:val="left" w:pos="881"/>
        </w:tabs>
        <w:spacing w:before="1"/>
        <w:ind w:left="880" w:hanging="281"/>
        <w:rPr>
          <w:b/>
        </w:rPr>
      </w:pPr>
      <w:bookmarkStart w:id="29" w:name="_TOC_250037"/>
      <w:r>
        <w:rPr>
          <w:b/>
          <w:sz w:val="24"/>
        </w:rPr>
        <w:t>Cemeteries, Human and</w:t>
      </w:r>
      <w:r>
        <w:rPr>
          <w:b/>
          <w:spacing w:val="-4"/>
          <w:sz w:val="24"/>
        </w:rPr>
        <w:t xml:space="preserve"> </w:t>
      </w:r>
      <w:bookmarkEnd w:id="29"/>
      <w:r>
        <w:rPr>
          <w:b/>
          <w:sz w:val="24"/>
        </w:rPr>
        <w:t>Pet</w:t>
      </w:r>
    </w:p>
    <w:p w14:paraId="1CC5896A" w14:textId="77777777" w:rsidR="009D1F8C" w:rsidRDefault="009D1F8C">
      <w:pPr>
        <w:pStyle w:val="BodyText"/>
        <w:spacing w:before="9"/>
        <w:rPr>
          <w:b/>
          <w:sz w:val="23"/>
        </w:rPr>
      </w:pPr>
    </w:p>
    <w:p w14:paraId="613557FC" w14:textId="77777777" w:rsidR="009D1F8C" w:rsidRDefault="00274D41">
      <w:pPr>
        <w:pStyle w:val="ListParagraph"/>
        <w:numPr>
          <w:ilvl w:val="0"/>
          <w:numId w:val="110"/>
        </w:numPr>
        <w:tabs>
          <w:tab w:val="left" w:pos="808"/>
        </w:tabs>
      </w:pPr>
      <w:r>
        <w:t>Cemeteries are permitted in any zoning district provided they front on an arterial or connector</w:t>
      </w:r>
      <w:r>
        <w:rPr>
          <w:spacing w:val="-5"/>
        </w:rPr>
        <w:t xml:space="preserve"> </w:t>
      </w:r>
      <w:r>
        <w:t>street.</w:t>
      </w:r>
    </w:p>
    <w:p w14:paraId="567D4C64" w14:textId="77777777" w:rsidR="009D1F8C" w:rsidRDefault="009D1F8C">
      <w:pPr>
        <w:pStyle w:val="BodyText"/>
        <w:spacing w:before="11"/>
        <w:rPr>
          <w:sz w:val="21"/>
        </w:rPr>
      </w:pPr>
    </w:p>
    <w:p w14:paraId="1FE87D1C" w14:textId="77777777" w:rsidR="009D1F8C" w:rsidRDefault="00274D41">
      <w:pPr>
        <w:pStyle w:val="ListParagraph"/>
        <w:numPr>
          <w:ilvl w:val="0"/>
          <w:numId w:val="110"/>
        </w:numPr>
        <w:tabs>
          <w:tab w:val="left" w:pos="826"/>
        </w:tabs>
        <w:ind w:left="600" w:right="737" w:firstLine="0"/>
      </w:pPr>
      <w:r>
        <w:t>A cemetery may include one or more of the following: a burial park for earth interments, a mausoleum for vault or crypt interments and a</w:t>
      </w:r>
      <w:r>
        <w:rPr>
          <w:spacing w:val="-1"/>
        </w:rPr>
        <w:t xml:space="preserve"> </w:t>
      </w:r>
      <w:r>
        <w:t>columbarium.</w:t>
      </w:r>
    </w:p>
    <w:p w14:paraId="35145A6A" w14:textId="77777777" w:rsidR="009D1F8C" w:rsidRDefault="009D1F8C">
      <w:pPr>
        <w:pStyle w:val="BodyText"/>
      </w:pPr>
    </w:p>
    <w:p w14:paraId="68DD53AC" w14:textId="77777777" w:rsidR="009D1F8C" w:rsidRDefault="00274D41">
      <w:pPr>
        <w:pStyle w:val="ListParagraph"/>
        <w:numPr>
          <w:ilvl w:val="0"/>
          <w:numId w:val="110"/>
        </w:numPr>
        <w:tabs>
          <w:tab w:val="left" w:pos="820"/>
        </w:tabs>
        <w:spacing w:before="1"/>
        <w:ind w:left="599" w:right="736" w:firstLine="0"/>
      </w:pPr>
      <w:r>
        <w:t>A cemetery may include a chapel when operated in conjunction with and within the boundaries of the cemetery.</w:t>
      </w:r>
    </w:p>
    <w:p w14:paraId="0DDFCC0C" w14:textId="77777777" w:rsidR="009D1F8C" w:rsidRDefault="009D1F8C">
      <w:pPr>
        <w:pStyle w:val="BodyText"/>
        <w:spacing w:before="10"/>
        <w:rPr>
          <w:sz w:val="21"/>
        </w:rPr>
      </w:pPr>
    </w:p>
    <w:p w14:paraId="5DA3A4AD" w14:textId="77777777" w:rsidR="009D1F8C" w:rsidRDefault="00274D41">
      <w:pPr>
        <w:pStyle w:val="ListParagraph"/>
        <w:numPr>
          <w:ilvl w:val="0"/>
          <w:numId w:val="110"/>
        </w:numPr>
        <w:tabs>
          <w:tab w:val="left" w:pos="848"/>
        </w:tabs>
        <w:ind w:left="599" w:right="740" w:firstLine="0"/>
      </w:pPr>
      <w:r>
        <w:t>Registered cemeteries per State Law must have a minimum size of 10 acres; other cemeteries must have a minimum land area of two</w:t>
      </w:r>
      <w:r>
        <w:rPr>
          <w:spacing w:val="-1"/>
        </w:rPr>
        <w:t xml:space="preserve"> </w:t>
      </w:r>
      <w:r>
        <w:t>acres.</w:t>
      </w:r>
    </w:p>
    <w:p w14:paraId="69F16327" w14:textId="77777777" w:rsidR="009D1F8C" w:rsidRDefault="009D1F8C">
      <w:pPr>
        <w:pStyle w:val="BodyText"/>
        <w:spacing w:before="1"/>
      </w:pPr>
    </w:p>
    <w:p w14:paraId="6C75B4FE" w14:textId="77777777" w:rsidR="009D1F8C" w:rsidRDefault="00274D41">
      <w:pPr>
        <w:pStyle w:val="ListParagraph"/>
        <w:numPr>
          <w:ilvl w:val="0"/>
          <w:numId w:val="110"/>
        </w:numPr>
        <w:tabs>
          <w:tab w:val="left" w:pos="813"/>
        </w:tabs>
        <w:ind w:left="599" w:right="738" w:firstLine="0"/>
      </w:pPr>
      <w:r>
        <w:t>The minimum setbacks for any structures to the front property line must be 40 feet, to the side and rear property lines must be 20 feet and adjacent to any residentially zoned property must be 50</w:t>
      </w:r>
      <w:r>
        <w:rPr>
          <w:spacing w:val="-10"/>
        </w:rPr>
        <w:t xml:space="preserve"> </w:t>
      </w:r>
      <w:r>
        <w:t>feet.</w:t>
      </w:r>
    </w:p>
    <w:p w14:paraId="7AAD6EB4" w14:textId="77777777" w:rsidR="009D1F8C" w:rsidRDefault="009D1F8C">
      <w:pPr>
        <w:pStyle w:val="BodyText"/>
        <w:spacing w:before="11"/>
        <w:rPr>
          <w:sz w:val="21"/>
        </w:rPr>
      </w:pPr>
    </w:p>
    <w:p w14:paraId="6A7CE819" w14:textId="77777777" w:rsidR="009D1F8C" w:rsidRDefault="00274D41">
      <w:pPr>
        <w:pStyle w:val="ListParagraph"/>
        <w:numPr>
          <w:ilvl w:val="0"/>
          <w:numId w:val="110"/>
        </w:numPr>
        <w:tabs>
          <w:tab w:val="left" w:pos="814"/>
        </w:tabs>
        <w:ind w:left="600" w:right="737" w:firstLine="0"/>
      </w:pPr>
      <w:r>
        <w:t>Must have a 25-foot planted buffer strip around their entire perimeter except for ingress and egress points.</w:t>
      </w:r>
    </w:p>
    <w:p w14:paraId="54E0F8E6" w14:textId="77777777" w:rsidR="009D1F8C" w:rsidRDefault="00274D41">
      <w:pPr>
        <w:pStyle w:val="Heading3"/>
        <w:ind w:left="600"/>
        <w:jc w:val="left"/>
      </w:pPr>
      <w:r>
        <w:t>.</w:t>
      </w:r>
    </w:p>
    <w:p w14:paraId="55B96605" w14:textId="77777777" w:rsidR="009D1F8C" w:rsidRDefault="00274D41">
      <w:pPr>
        <w:pStyle w:val="Heading4"/>
        <w:numPr>
          <w:ilvl w:val="0"/>
          <w:numId w:val="118"/>
        </w:numPr>
        <w:tabs>
          <w:tab w:val="left" w:pos="1022"/>
        </w:tabs>
        <w:spacing w:before="2"/>
        <w:ind w:left="1021" w:hanging="422"/>
      </w:pPr>
      <w:r>
        <w:t>Clubs, Lodges and similar non-commercial</w:t>
      </w:r>
      <w:r>
        <w:rPr>
          <w:spacing w:val="-1"/>
        </w:rPr>
        <w:t xml:space="preserve"> </w:t>
      </w:r>
      <w:r>
        <w:t>Associations</w:t>
      </w:r>
    </w:p>
    <w:p w14:paraId="448BBF2F" w14:textId="77777777" w:rsidR="009D1F8C" w:rsidRDefault="009D1F8C">
      <w:pPr>
        <w:pStyle w:val="BodyText"/>
        <w:spacing w:before="9"/>
        <w:rPr>
          <w:b/>
          <w:sz w:val="21"/>
        </w:rPr>
      </w:pPr>
    </w:p>
    <w:p w14:paraId="40324118" w14:textId="77777777" w:rsidR="009D1F8C" w:rsidRDefault="00274D41">
      <w:pPr>
        <w:pStyle w:val="ListParagraph"/>
        <w:numPr>
          <w:ilvl w:val="0"/>
          <w:numId w:val="109"/>
        </w:numPr>
        <w:tabs>
          <w:tab w:val="left" w:pos="809"/>
        </w:tabs>
      </w:pPr>
      <w:r>
        <w:t>The serving of food is limited to club members on a non-profit</w:t>
      </w:r>
      <w:r>
        <w:rPr>
          <w:spacing w:val="-5"/>
        </w:rPr>
        <w:t xml:space="preserve"> </w:t>
      </w:r>
      <w:r>
        <w:t>basis;</w:t>
      </w:r>
    </w:p>
    <w:p w14:paraId="62F81972" w14:textId="77777777" w:rsidR="009D1F8C" w:rsidRDefault="009D1F8C">
      <w:pPr>
        <w:sectPr w:rsidR="009D1F8C">
          <w:pgSz w:w="12240" w:h="15840"/>
          <w:pgMar w:top="940" w:right="700" w:bottom="2280" w:left="840" w:header="727" w:footer="2097" w:gutter="0"/>
          <w:cols w:space="720"/>
        </w:sectPr>
      </w:pPr>
    </w:p>
    <w:p w14:paraId="62F5218C" w14:textId="77777777" w:rsidR="009D1F8C" w:rsidRDefault="009D1F8C">
      <w:pPr>
        <w:pStyle w:val="BodyText"/>
        <w:spacing w:before="6"/>
        <w:rPr>
          <w:sz w:val="19"/>
        </w:rPr>
      </w:pPr>
    </w:p>
    <w:p w14:paraId="7114F0B7" w14:textId="77777777" w:rsidR="009D1F8C" w:rsidRDefault="00274D41">
      <w:pPr>
        <w:pStyle w:val="ListParagraph"/>
        <w:numPr>
          <w:ilvl w:val="0"/>
          <w:numId w:val="109"/>
        </w:numPr>
        <w:tabs>
          <w:tab w:val="left" w:pos="840"/>
        </w:tabs>
        <w:spacing w:before="90"/>
        <w:ind w:left="600" w:right="739" w:firstLine="0"/>
      </w:pPr>
      <w:r>
        <w:t>Ingress and egress are situated so that the added traffic, lights, noise etc. are not objectionable to the surrounding</w:t>
      </w:r>
      <w:r>
        <w:rPr>
          <w:spacing w:val="-1"/>
        </w:rPr>
        <w:t xml:space="preserve"> </w:t>
      </w:r>
      <w:r>
        <w:t>residences;</w:t>
      </w:r>
    </w:p>
    <w:p w14:paraId="4B639C28" w14:textId="77777777" w:rsidR="009D1F8C" w:rsidRDefault="009D1F8C">
      <w:pPr>
        <w:pStyle w:val="BodyText"/>
      </w:pPr>
    </w:p>
    <w:p w14:paraId="476A9827" w14:textId="77777777" w:rsidR="009D1F8C" w:rsidRDefault="00274D41">
      <w:pPr>
        <w:pStyle w:val="ListParagraph"/>
        <w:numPr>
          <w:ilvl w:val="0"/>
          <w:numId w:val="109"/>
        </w:numPr>
        <w:tabs>
          <w:tab w:val="left" w:pos="808"/>
        </w:tabs>
        <w:ind w:left="807" w:hanging="208"/>
      </w:pPr>
      <w:r>
        <w:t>No structures are within 50 feet of an adjacent residential structure;</w:t>
      </w:r>
      <w:r>
        <w:rPr>
          <w:spacing w:val="-2"/>
        </w:rPr>
        <w:t xml:space="preserve"> </w:t>
      </w:r>
      <w:r>
        <w:t>and</w:t>
      </w:r>
    </w:p>
    <w:p w14:paraId="5F5BE00A" w14:textId="77777777" w:rsidR="009D1F8C" w:rsidRDefault="009D1F8C">
      <w:pPr>
        <w:pStyle w:val="BodyText"/>
      </w:pPr>
    </w:p>
    <w:p w14:paraId="62AED199" w14:textId="77777777" w:rsidR="009D1F8C" w:rsidRDefault="00274D41">
      <w:pPr>
        <w:pStyle w:val="ListParagraph"/>
        <w:numPr>
          <w:ilvl w:val="0"/>
          <w:numId w:val="109"/>
        </w:numPr>
        <w:tabs>
          <w:tab w:val="left" w:pos="859"/>
        </w:tabs>
        <w:ind w:left="600" w:right="737" w:firstLine="0"/>
      </w:pPr>
      <w:r>
        <w:t>A planted buffer strip is provided and maintained to screen off-street parking areas, trash, service entrance, and other potential offensive features from adjacent residential</w:t>
      </w:r>
      <w:r>
        <w:rPr>
          <w:spacing w:val="-5"/>
        </w:rPr>
        <w:t xml:space="preserve"> </w:t>
      </w:r>
      <w:r>
        <w:t>properties.</w:t>
      </w:r>
    </w:p>
    <w:p w14:paraId="67ABBEFC" w14:textId="77777777" w:rsidR="009D1F8C" w:rsidRDefault="009D1F8C">
      <w:pPr>
        <w:pStyle w:val="BodyText"/>
        <w:spacing w:before="1"/>
      </w:pPr>
    </w:p>
    <w:p w14:paraId="42CAB2AC" w14:textId="77777777" w:rsidR="009D1F8C" w:rsidRDefault="00274D41">
      <w:pPr>
        <w:pStyle w:val="Heading4"/>
        <w:numPr>
          <w:ilvl w:val="0"/>
          <w:numId w:val="118"/>
        </w:numPr>
        <w:tabs>
          <w:tab w:val="left" w:pos="1022"/>
        </w:tabs>
        <w:ind w:left="1021" w:hanging="422"/>
        <w:jc w:val="both"/>
      </w:pPr>
      <w:r>
        <w:t>Communication</w:t>
      </w:r>
      <w:r>
        <w:rPr>
          <w:spacing w:val="-1"/>
        </w:rPr>
        <w:t xml:space="preserve"> </w:t>
      </w:r>
      <w:r>
        <w:t>Tower/Facility</w:t>
      </w:r>
    </w:p>
    <w:p w14:paraId="75354440" w14:textId="77777777" w:rsidR="009D1F8C" w:rsidRDefault="009D1F8C">
      <w:pPr>
        <w:pStyle w:val="BodyText"/>
        <w:spacing w:before="10"/>
        <w:rPr>
          <w:b/>
          <w:sz w:val="23"/>
        </w:rPr>
      </w:pPr>
    </w:p>
    <w:p w14:paraId="17884E4D" w14:textId="77777777" w:rsidR="009D1F8C" w:rsidRDefault="00274D41">
      <w:pPr>
        <w:pStyle w:val="ListParagraph"/>
        <w:numPr>
          <w:ilvl w:val="0"/>
          <w:numId w:val="108"/>
        </w:numPr>
        <w:tabs>
          <w:tab w:val="left" w:pos="811"/>
        </w:tabs>
        <w:spacing w:before="1"/>
        <w:ind w:right="736" w:firstLine="0"/>
      </w:pPr>
      <w:r>
        <w:t xml:space="preserve">The purpose and intent </w:t>
      </w:r>
      <w:proofErr w:type="gramStart"/>
      <w:r>
        <w:t>is</w:t>
      </w:r>
      <w:proofErr w:type="gramEnd"/>
      <w:r>
        <w:t xml:space="preserve"> to provide a uniform and comprehensive set of standards for the development and installation of communication towers, antenna support structures, antennas and related facilities. These standards are designed to protect and promote public health, safety and community welfare and the aesthetic quality of the city, while at the same time not unduly restricting development of needed telecommunication facilities nor denying wireless communications suppliers’ access to the public switched telephone network. These standards encourage managed development of telecommunication infrastructure.</w:t>
      </w:r>
    </w:p>
    <w:p w14:paraId="6330ADF9" w14:textId="77777777" w:rsidR="009D1F8C" w:rsidRDefault="009D1F8C">
      <w:pPr>
        <w:pStyle w:val="BodyText"/>
      </w:pPr>
    </w:p>
    <w:p w14:paraId="5D8F06AB" w14:textId="77777777" w:rsidR="009D1F8C" w:rsidRDefault="00274D41">
      <w:pPr>
        <w:pStyle w:val="ListParagraph"/>
        <w:numPr>
          <w:ilvl w:val="0"/>
          <w:numId w:val="108"/>
        </w:numPr>
        <w:tabs>
          <w:tab w:val="left" w:pos="856"/>
        </w:tabs>
        <w:ind w:right="738" w:firstLine="0"/>
      </w:pPr>
      <w:r>
        <w:t>All applications shall include a statement of need or necessity, showing that the service cannot be provided through other means, i.e.</w:t>
      </w:r>
      <w:r>
        <w:rPr>
          <w:spacing w:val="-3"/>
        </w:rPr>
        <w:t xml:space="preserve"> </w:t>
      </w:r>
      <w:r>
        <w:t>co-location.</w:t>
      </w:r>
    </w:p>
    <w:p w14:paraId="52FFA676" w14:textId="77777777" w:rsidR="009D1F8C" w:rsidRDefault="009D1F8C">
      <w:pPr>
        <w:pStyle w:val="BodyText"/>
        <w:spacing w:before="11"/>
        <w:rPr>
          <w:sz w:val="21"/>
        </w:rPr>
      </w:pPr>
    </w:p>
    <w:p w14:paraId="34A1DCA0" w14:textId="77777777" w:rsidR="009D1F8C" w:rsidRDefault="00274D41">
      <w:pPr>
        <w:pStyle w:val="ListParagraph"/>
        <w:numPr>
          <w:ilvl w:val="0"/>
          <w:numId w:val="108"/>
        </w:numPr>
        <w:tabs>
          <w:tab w:val="left" w:pos="808"/>
        </w:tabs>
        <w:ind w:left="808" w:hanging="208"/>
      </w:pPr>
      <w:r>
        <w:t>All applications shall include the intended service area and existing coverage by service</w:t>
      </w:r>
      <w:r>
        <w:rPr>
          <w:spacing w:val="-9"/>
        </w:rPr>
        <w:t xml:space="preserve"> </w:t>
      </w:r>
      <w:r>
        <w:t>providers.</w:t>
      </w:r>
    </w:p>
    <w:p w14:paraId="4099C536" w14:textId="77777777" w:rsidR="009D1F8C" w:rsidRDefault="009D1F8C">
      <w:pPr>
        <w:pStyle w:val="BodyText"/>
      </w:pPr>
    </w:p>
    <w:p w14:paraId="662F6F59" w14:textId="77777777" w:rsidR="009D1F8C" w:rsidRDefault="00274D41">
      <w:pPr>
        <w:pStyle w:val="ListParagraph"/>
        <w:numPr>
          <w:ilvl w:val="0"/>
          <w:numId w:val="108"/>
        </w:numPr>
        <w:tabs>
          <w:tab w:val="left" w:pos="833"/>
        </w:tabs>
        <w:ind w:right="738" w:firstLine="0"/>
      </w:pPr>
      <w:r>
        <w:t>Telecommunication towers shall comply with applicable Federal Aviation Administration and Federal Communications Commission regulations. Evidence of compliance must be submitted prior to issuance of building permits for construction. The Douglas Municipal Airport Manager shall be notified by the applicant of all applications no less than 10 days prior to</w:t>
      </w:r>
      <w:r>
        <w:rPr>
          <w:spacing w:val="-3"/>
        </w:rPr>
        <w:t xml:space="preserve"> </w:t>
      </w:r>
      <w:r>
        <w:t>filing.</w:t>
      </w:r>
    </w:p>
    <w:p w14:paraId="44CF9527" w14:textId="77777777" w:rsidR="009D1F8C" w:rsidRDefault="009D1F8C">
      <w:pPr>
        <w:pStyle w:val="BodyText"/>
      </w:pPr>
    </w:p>
    <w:p w14:paraId="6A99E19E" w14:textId="77777777" w:rsidR="009D1F8C" w:rsidRDefault="00274D41">
      <w:pPr>
        <w:pStyle w:val="ListParagraph"/>
        <w:numPr>
          <w:ilvl w:val="0"/>
          <w:numId w:val="108"/>
        </w:numPr>
        <w:tabs>
          <w:tab w:val="left" w:pos="847"/>
        </w:tabs>
        <w:ind w:right="738" w:firstLine="0"/>
      </w:pPr>
      <w:r>
        <w:t>All certifications required for the construction of telecommunication facilities shall be sealed by a Georgia registered</w:t>
      </w:r>
      <w:r>
        <w:rPr>
          <w:spacing w:val="-1"/>
        </w:rPr>
        <w:t xml:space="preserve"> </w:t>
      </w:r>
      <w:r>
        <w:t>engineer.</w:t>
      </w:r>
    </w:p>
    <w:p w14:paraId="2C714C2E" w14:textId="77777777" w:rsidR="009D1F8C" w:rsidRDefault="00274D41">
      <w:pPr>
        <w:pStyle w:val="ListParagraph"/>
        <w:numPr>
          <w:ilvl w:val="0"/>
          <w:numId w:val="108"/>
        </w:numPr>
        <w:tabs>
          <w:tab w:val="left" w:pos="842"/>
        </w:tabs>
        <w:ind w:right="737" w:firstLine="0"/>
      </w:pPr>
      <w:r>
        <w:t>All telecommunication towers, and accessory and support structures including guy anchors shall comply with the applicable zoning district setbacks. For guyed towers, applicants should submit certified break-apart calculations in order for the property boundary setbacks of the tower to be determined. If the applicant does not submit break-apart calculations, the minimum setback from all property lines or the nearest inhabited building shall be 150 percent of the height of the tower, but not less than 200</w:t>
      </w:r>
      <w:r>
        <w:rPr>
          <w:spacing w:val="-16"/>
        </w:rPr>
        <w:t xml:space="preserve"> </w:t>
      </w:r>
      <w:r>
        <w:t>feet.</w:t>
      </w:r>
    </w:p>
    <w:p w14:paraId="11845C20" w14:textId="77777777" w:rsidR="009D1F8C" w:rsidRDefault="009D1F8C">
      <w:pPr>
        <w:pStyle w:val="BodyText"/>
        <w:spacing w:before="11"/>
        <w:rPr>
          <w:sz w:val="21"/>
        </w:rPr>
      </w:pPr>
    </w:p>
    <w:p w14:paraId="1DCF022E" w14:textId="77777777" w:rsidR="009D1F8C" w:rsidRDefault="00274D41">
      <w:pPr>
        <w:pStyle w:val="ListParagraph"/>
        <w:numPr>
          <w:ilvl w:val="0"/>
          <w:numId w:val="108"/>
        </w:numPr>
        <w:tabs>
          <w:tab w:val="left" w:pos="843"/>
        </w:tabs>
        <w:ind w:right="737" w:firstLine="0"/>
      </w:pPr>
      <w:r>
        <w:t>A wall or fence no less than ten feet in height from finished grade shall be constructed around each telecommunication tower and ground related support or guy anchors. Access to the tower shall</w:t>
      </w:r>
      <w:r>
        <w:rPr>
          <w:spacing w:val="28"/>
        </w:rPr>
        <w:t xml:space="preserve"> </w:t>
      </w:r>
      <w:r>
        <w:t>be controlled.</w:t>
      </w:r>
    </w:p>
    <w:p w14:paraId="29936E49" w14:textId="77777777" w:rsidR="009D1F8C" w:rsidRDefault="009D1F8C">
      <w:pPr>
        <w:pStyle w:val="BodyText"/>
      </w:pPr>
    </w:p>
    <w:p w14:paraId="17FABC9D" w14:textId="77777777" w:rsidR="009D1F8C" w:rsidRDefault="00274D41">
      <w:pPr>
        <w:pStyle w:val="ListParagraph"/>
        <w:numPr>
          <w:ilvl w:val="0"/>
          <w:numId w:val="108"/>
        </w:numPr>
        <w:tabs>
          <w:tab w:val="left" w:pos="905"/>
        </w:tabs>
        <w:spacing w:before="1"/>
        <w:ind w:left="599" w:right="737" w:firstLine="0"/>
      </w:pPr>
      <w:r>
        <w:t>The City may require, as a condition of approval, the dedication of space on a tower for communications equipment required for public safety. The need for such public use shall be indicated to the applicant prior to formal approval of an application. In the case of co-use with the City, the applicant shall certify that none of the proposed or future users of the tower shall interfere with its use by the City for public</w:t>
      </w:r>
      <w:r>
        <w:rPr>
          <w:spacing w:val="-1"/>
        </w:rPr>
        <w:t xml:space="preserve"> </w:t>
      </w:r>
      <w:r>
        <w:t>safety.</w:t>
      </w:r>
    </w:p>
    <w:p w14:paraId="0922A190" w14:textId="77777777" w:rsidR="009D1F8C" w:rsidRDefault="009D1F8C">
      <w:pPr>
        <w:pStyle w:val="BodyText"/>
        <w:spacing w:before="11"/>
        <w:rPr>
          <w:sz w:val="21"/>
        </w:rPr>
      </w:pPr>
    </w:p>
    <w:p w14:paraId="109CD294" w14:textId="77777777" w:rsidR="009D1F8C" w:rsidRDefault="00274D41">
      <w:pPr>
        <w:pStyle w:val="ListParagraph"/>
        <w:numPr>
          <w:ilvl w:val="0"/>
          <w:numId w:val="108"/>
        </w:numPr>
        <w:tabs>
          <w:tab w:val="left" w:pos="809"/>
        </w:tabs>
        <w:ind w:left="599" w:right="734" w:firstLine="0"/>
      </w:pPr>
      <w:r>
        <w:t>In addition to the landscaping requirements per Chapter 5 of this Code, landscape buffers shall be required</w:t>
      </w:r>
      <w:r>
        <w:rPr>
          <w:spacing w:val="9"/>
        </w:rPr>
        <w:t xml:space="preserve"> </w:t>
      </w:r>
      <w:r>
        <w:t>around</w:t>
      </w:r>
      <w:r>
        <w:rPr>
          <w:spacing w:val="10"/>
        </w:rPr>
        <w:t xml:space="preserve"> </w:t>
      </w:r>
      <w:r>
        <w:t>the</w:t>
      </w:r>
      <w:r>
        <w:rPr>
          <w:spacing w:val="9"/>
        </w:rPr>
        <w:t xml:space="preserve"> </w:t>
      </w:r>
      <w:r>
        <w:t>perimeter</w:t>
      </w:r>
      <w:r>
        <w:rPr>
          <w:spacing w:val="10"/>
        </w:rPr>
        <w:t xml:space="preserve"> </w:t>
      </w:r>
      <w:r>
        <w:t>fencing</w:t>
      </w:r>
      <w:r>
        <w:rPr>
          <w:spacing w:val="9"/>
        </w:rPr>
        <w:t xml:space="preserve"> </w:t>
      </w:r>
      <w:r>
        <w:t>of</w:t>
      </w:r>
      <w:r>
        <w:rPr>
          <w:spacing w:val="9"/>
        </w:rPr>
        <w:t xml:space="preserve"> </w:t>
      </w:r>
      <w:r>
        <w:t>the</w:t>
      </w:r>
      <w:r>
        <w:rPr>
          <w:spacing w:val="10"/>
        </w:rPr>
        <w:t xml:space="preserve"> </w:t>
      </w:r>
      <w:r>
        <w:t>telecommunication</w:t>
      </w:r>
      <w:r>
        <w:rPr>
          <w:spacing w:val="9"/>
        </w:rPr>
        <w:t xml:space="preserve"> </w:t>
      </w:r>
      <w:r>
        <w:t>tower</w:t>
      </w:r>
      <w:r>
        <w:rPr>
          <w:spacing w:val="10"/>
        </w:rPr>
        <w:t xml:space="preserve"> </w:t>
      </w:r>
      <w:r>
        <w:t>and</w:t>
      </w:r>
      <w:r>
        <w:rPr>
          <w:spacing w:val="9"/>
        </w:rPr>
        <w:t xml:space="preserve"> </w:t>
      </w:r>
      <w:r>
        <w:t>any</w:t>
      </w:r>
      <w:r>
        <w:rPr>
          <w:spacing w:val="10"/>
        </w:rPr>
        <w:t xml:space="preserve"> </w:t>
      </w:r>
      <w:r>
        <w:t>accessory</w:t>
      </w:r>
      <w:r>
        <w:rPr>
          <w:spacing w:val="11"/>
        </w:rPr>
        <w:t xml:space="preserve"> </w:t>
      </w:r>
      <w:r>
        <w:t>uses,</w:t>
      </w:r>
      <w:r>
        <w:rPr>
          <w:spacing w:val="9"/>
        </w:rPr>
        <w:t xml:space="preserve"> </w:t>
      </w:r>
      <w:r>
        <w:t>including</w:t>
      </w:r>
    </w:p>
    <w:p w14:paraId="6B473342" w14:textId="77777777" w:rsidR="009D1F8C" w:rsidRDefault="009D1F8C">
      <w:pPr>
        <w:jc w:val="both"/>
        <w:sectPr w:rsidR="009D1F8C">
          <w:pgSz w:w="12240" w:h="15840"/>
          <w:pgMar w:top="940" w:right="700" w:bottom="2280" w:left="840" w:header="727" w:footer="2097" w:gutter="0"/>
          <w:cols w:space="720"/>
        </w:sectPr>
      </w:pPr>
    </w:p>
    <w:p w14:paraId="25864D5C" w14:textId="77777777" w:rsidR="009D1F8C" w:rsidRDefault="009D1F8C">
      <w:pPr>
        <w:pStyle w:val="BodyText"/>
        <w:spacing w:before="6"/>
        <w:rPr>
          <w:sz w:val="19"/>
        </w:rPr>
      </w:pPr>
    </w:p>
    <w:p w14:paraId="2C5288EE" w14:textId="77777777" w:rsidR="009D1F8C" w:rsidRDefault="00274D41">
      <w:pPr>
        <w:pStyle w:val="BodyText"/>
        <w:spacing w:before="90"/>
        <w:ind w:left="600" w:right="735"/>
        <w:jc w:val="both"/>
      </w:pPr>
      <w:r>
        <w:t>guy anchors. Landscape buffers shall be located outside and within ten feet of the required fence and shall include not less than one tree and suitable ground cover for every 20 linear feet of fence. In addition, a hedge shall be installed around the exterior perimeter of the fence.</w:t>
      </w:r>
    </w:p>
    <w:p w14:paraId="755BE960" w14:textId="77777777" w:rsidR="009D1F8C" w:rsidRDefault="009D1F8C">
      <w:pPr>
        <w:pStyle w:val="BodyText"/>
      </w:pPr>
    </w:p>
    <w:p w14:paraId="6214FCB0" w14:textId="77777777" w:rsidR="009D1F8C" w:rsidRDefault="00274D41">
      <w:pPr>
        <w:pStyle w:val="ListParagraph"/>
        <w:numPr>
          <w:ilvl w:val="0"/>
          <w:numId w:val="108"/>
        </w:numPr>
        <w:tabs>
          <w:tab w:val="left" w:pos="815"/>
        </w:tabs>
        <w:ind w:left="599" w:right="734" w:firstLine="0"/>
      </w:pPr>
      <w:r>
        <w:t>A 12-foot wide stabilized access driveway is acceptable to a telecommunication tower, unless the Community Development Director determines, based on public safety concerns, that circumstances require paved access. The turn-around area shall be approved by the City Engineer, Police Chief and Fire Chief.</w:t>
      </w:r>
    </w:p>
    <w:p w14:paraId="5A2ECCAB" w14:textId="77777777" w:rsidR="009D1F8C" w:rsidRDefault="009D1F8C">
      <w:pPr>
        <w:pStyle w:val="BodyText"/>
      </w:pPr>
    </w:p>
    <w:p w14:paraId="506EA911" w14:textId="77777777" w:rsidR="009D1F8C" w:rsidRDefault="00274D41">
      <w:pPr>
        <w:pStyle w:val="ListParagraph"/>
        <w:numPr>
          <w:ilvl w:val="0"/>
          <w:numId w:val="108"/>
        </w:numPr>
        <w:tabs>
          <w:tab w:val="left" w:pos="851"/>
        </w:tabs>
        <w:ind w:left="599" w:right="735" w:firstLine="0"/>
      </w:pPr>
      <w:r>
        <w:t>A minimum of one on-site parking space shall be provided. The parking area shall be paved if the access road is paved.</w:t>
      </w:r>
    </w:p>
    <w:p w14:paraId="4058CF10" w14:textId="77777777" w:rsidR="009D1F8C" w:rsidRDefault="009D1F8C">
      <w:pPr>
        <w:pStyle w:val="BodyText"/>
      </w:pPr>
    </w:p>
    <w:p w14:paraId="2A0C6325" w14:textId="77777777" w:rsidR="009D1F8C" w:rsidRDefault="00274D41">
      <w:pPr>
        <w:pStyle w:val="ListParagraph"/>
        <w:numPr>
          <w:ilvl w:val="0"/>
          <w:numId w:val="108"/>
        </w:numPr>
        <w:tabs>
          <w:tab w:val="left" w:pos="772"/>
        </w:tabs>
        <w:ind w:left="771" w:hanging="173"/>
      </w:pPr>
      <w:r>
        <w:t>Telecommunications towers and accessory structures shall be</w:t>
      </w:r>
      <w:r>
        <w:rPr>
          <w:spacing w:val="-1"/>
        </w:rPr>
        <w:t xml:space="preserve"> </w:t>
      </w:r>
      <w:r>
        <w:t>unoccupied.</w:t>
      </w:r>
    </w:p>
    <w:p w14:paraId="38443D1C" w14:textId="77777777" w:rsidR="009D1F8C" w:rsidRDefault="009D1F8C">
      <w:pPr>
        <w:pStyle w:val="BodyText"/>
        <w:spacing w:before="11"/>
        <w:rPr>
          <w:sz w:val="21"/>
        </w:rPr>
      </w:pPr>
    </w:p>
    <w:p w14:paraId="2CE93DA1" w14:textId="77777777" w:rsidR="009D1F8C" w:rsidRDefault="00274D41">
      <w:pPr>
        <w:pStyle w:val="ListParagraph"/>
        <w:numPr>
          <w:ilvl w:val="0"/>
          <w:numId w:val="108"/>
        </w:numPr>
        <w:tabs>
          <w:tab w:val="left" w:pos="911"/>
        </w:tabs>
        <w:ind w:left="599" w:right="737" w:firstLine="0"/>
      </w:pPr>
      <w:r>
        <w:t>A tower may constitute an accessory use on a lot containing a separate principal use. If the tower constitutes a principal use, then it must be located on a property which meets the minimum lot size requirements of the district in which the tower is located and is large enough to accommodate the tower, accessory structures, landscaping, parking and other required</w:t>
      </w:r>
      <w:r>
        <w:rPr>
          <w:spacing w:val="-1"/>
        </w:rPr>
        <w:t xml:space="preserve"> </w:t>
      </w:r>
      <w:r>
        <w:t>improvements.</w:t>
      </w:r>
    </w:p>
    <w:p w14:paraId="0AEE16E5" w14:textId="77777777" w:rsidR="009D1F8C" w:rsidRDefault="009D1F8C">
      <w:pPr>
        <w:pStyle w:val="BodyText"/>
      </w:pPr>
    </w:p>
    <w:p w14:paraId="6AF0F4A7" w14:textId="77777777" w:rsidR="009D1F8C" w:rsidRDefault="00274D41">
      <w:pPr>
        <w:pStyle w:val="ListParagraph"/>
        <w:numPr>
          <w:ilvl w:val="0"/>
          <w:numId w:val="108"/>
        </w:numPr>
        <w:tabs>
          <w:tab w:val="left" w:pos="821"/>
        </w:tabs>
        <w:ind w:left="820" w:hanging="222"/>
      </w:pPr>
      <w:r>
        <w:t>The use of any portion of a tower for signs or advertising is</w:t>
      </w:r>
      <w:r>
        <w:rPr>
          <w:spacing w:val="-4"/>
        </w:rPr>
        <w:t xml:space="preserve"> </w:t>
      </w:r>
      <w:r>
        <w:t>prohibited.</w:t>
      </w:r>
    </w:p>
    <w:p w14:paraId="38E6A3FA" w14:textId="77777777" w:rsidR="009D1F8C" w:rsidRDefault="009D1F8C">
      <w:pPr>
        <w:pStyle w:val="BodyText"/>
      </w:pPr>
    </w:p>
    <w:p w14:paraId="032D8AA9" w14:textId="77777777" w:rsidR="009D1F8C" w:rsidRDefault="00274D41">
      <w:pPr>
        <w:pStyle w:val="ListParagraph"/>
        <w:numPr>
          <w:ilvl w:val="0"/>
          <w:numId w:val="108"/>
        </w:numPr>
        <w:tabs>
          <w:tab w:val="left" w:pos="1010"/>
        </w:tabs>
        <w:ind w:left="599" w:right="737" w:firstLine="0"/>
      </w:pPr>
      <w:r>
        <w:t xml:space="preserve">The following distances shall be measured by a </w:t>
      </w:r>
      <w:proofErr w:type="gramStart"/>
      <w:r>
        <w:t>straight line</w:t>
      </w:r>
      <w:proofErr w:type="gramEnd"/>
      <w:r>
        <w:t xml:space="preserve"> measurement without regard to intervening buildings from the nearest point of the building or unit within a building in which the proposed telecommunications tower is to be located to the nearest point of the lot, use, right-of-way line or district from which the proposed telecommunications tower is to be</w:t>
      </w:r>
      <w:r>
        <w:rPr>
          <w:spacing w:val="-4"/>
        </w:rPr>
        <w:t xml:space="preserve"> </w:t>
      </w:r>
      <w:r>
        <w:t>separated.</w:t>
      </w:r>
    </w:p>
    <w:p w14:paraId="052D2AE6" w14:textId="77777777" w:rsidR="009D1F8C" w:rsidRDefault="009D1F8C">
      <w:pPr>
        <w:pStyle w:val="BodyText"/>
      </w:pPr>
    </w:p>
    <w:p w14:paraId="30D36132" w14:textId="77777777" w:rsidR="009D1F8C" w:rsidRDefault="00274D41">
      <w:pPr>
        <w:pStyle w:val="ListParagraph"/>
        <w:numPr>
          <w:ilvl w:val="1"/>
          <w:numId w:val="108"/>
        </w:numPr>
        <w:tabs>
          <w:tab w:val="left" w:pos="1207"/>
        </w:tabs>
        <w:ind w:right="738" w:firstLine="0"/>
      </w:pPr>
      <w:r>
        <w:t>No telecommunications tower shall be constructed within 500 feet of the R-15, R-12, R-M, R-I zoning district within the City or within 500 feet of a residential area outside of the</w:t>
      </w:r>
      <w:r>
        <w:rPr>
          <w:spacing w:val="-10"/>
        </w:rPr>
        <w:t xml:space="preserve"> </w:t>
      </w:r>
      <w:r>
        <w:t>City.</w:t>
      </w:r>
    </w:p>
    <w:p w14:paraId="38448902" w14:textId="77777777" w:rsidR="009D1F8C" w:rsidRDefault="009D1F8C">
      <w:pPr>
        <w:pStyle w:val="BodyText"/>
        <w:spacing w:before="11"/>
        <w:rPr>
          <w:sz w:val="21"/>
        </w:rPr>
      </w:pPr>
    </w:p>
    <w:p w14:paraId="3848D1C1" w14:textId="77777777" w:rsidR="009D1F8C" w:rsidRDefault="00274D41">
      <w:pPr>
        <w:pStyle w:val="ListParagraph"/>
        <w:numPr>
          <w:ilvl w:val="1"/>
          <w:numId w:val="108"/>
        </w:numPr>
        <w:tabs>
          <w:tab w:val="left" w:pos="1180"/>
        </w:tabs>
        <w:ind w:left="1179" w:hanging="221"/>
      </w:pPr>
      <w:r>
        <w:t>No telecommunications tower shall be constructed within 500 feet of a</w:t>
      </w:r>
      <w:r>
        <w:rPr>
          <w:spacing w:val="-5"/>
        </w:rPr>
        <w:t xml:space="preserve"> </w:t>
      </w:r>
      <w:r>
        <w:t>school.</w:t>
      </w:r>
    </w:p>
    <w:p w14:paraId="5CA3A7F0" w14:textId="77777777" w:rsidR="009D1F8C" w:rsidRDefault="00274D41">
      <w:pPr>
        <w:pStyle w:val="ListParagraph"/>
        <w:numPr>
          <w:ilvl w:val="0"/>
          <w:numId w:val="108"/>
        </w:numPr>
        <w:tabs>
          <w:tab w:val="left" w:pos="821"/>
        </w:tabs>
        <w:ind w:left="820" w:hanging="222"/>
      </w:pPr>
      <w:r>
        <w:t>An unused tower shall be removed within three months of cessation of all telecommunications</w:t>
      </w:r>
      <w:r>
        <w:rPr>
          <w:spacing w:val="-9"/>
        </w:rPr>
        <w:t xml:space="preserve"> </w:t>
      </w:r>
      <w:r>
        <w:t>uses.</w:t>
      </w:r>
    </w:p>
    <w:p w14:paraId="0D6E7F54" w14:textId="77777777" w:rsidR="009D1F8C" w:rsidRDefault="009D1F8C">
      <w:pPr>
        <w:pStyle w:val="BodyText"/>
      </w:pPr>
    </w:p>
    <w:p w14:paraId="63176486" w14:textId="77777777" w:rsidR="009D1F8C" w:rsidRDefault="00274D41">
      <w:pPr>
        <w:pStyle w:val="ListParagraph"/>
        <w:numPr>
          <w:ilvl w:val="0"/>
          <w:numId w:val="108"/>
        </w:numPr>
        <w:tabs>
          <w:tab w:val="left" w:pos="766"/>
        </w:tabs>
        <w:spacing w:before="1"/>
        <w:ind w:left="765" w:hanging="167"/>
      </w:pPr>
      <w:r>
        <w:t>Existing non-conforming towers may be replaced one time by a tower of equal or lesser</w:t>
      </w:r>
      <w:r>
        <w:rPr>
          <w:spacing w:val="-4"/>
        </w:rPr>
        <w:t xml:space="preserve"> </w:t>
      </w:r>
      <w:r>
        <w:t>height.</w:t>
      </w:r>
    </w:p>
    <w:p w14:paraId="13784C90" w14:textId="77777777" w:rsidR="009D1F8C" w:rsidRDefault="009D1F8C">
      <w:pPr>
        <w:pStyle w:val="BodyText"/>
      </w:pPr>
    </w:p>
    <w:p w14:paraId="091DE8AA" w14:textId="7DF1B0EC" w:rsidR="009D1F8C" w:rsidRDefault="00274D41">
      <w:pPr>
        <w:pStyle w:val="ListParagraph"/>
        <w:numPr>
          <w:ilvl w:val="0"/>
          <w:numId w:val="108"/>
        </w:numPr>
        <w:tabs>
          <w:tab w:val="left" w:pos="815"/>
        </w:tabs>
        <w:ind w:left="599" w:right="737" w:firstLine="0"/>
      </w:pPr>
      <w:r>
        <w:t xml:space="preserve">Temporary facilities known as “cells on wheels” shall be allowed for periods up to 30 days during documented states of emergency as declared by the City Manager, and for special events subject </w:t>
      </w:r>
      <w:r w:rsidR="00D27539">
        <w:t>to review</w:t>
      </w:r>
      <w:r>
        <w:t xml:space="preserve"> and approval of the airport manager and the Community Development</w:t>
      </w:r>
      <w:r>
        <w:rPr>
          <w:spacing w:val="-7"/>
        </w:rPr>
        <w:t xml:space="preserve"> </w:t>
      </w:r>
      <w:r>
        <w:t>Director.</w:t>
      </w:r>
    </w:p>
    <w:p w14:paraId="5B7365A6" w14:textId="77777777" w:rsidR="009D1F8C" w:rsidRDefault="009D1F8C">
      <w:pPr>
        <w:pStyle w:val="BodyText"/>
        <w:spacing w:before="1"/>
        <w:rPr>
          <w:sz w:val="24"/>
        </w:rPr>
      </w:pPr>
    </w:p>
    <w:p w14:paraId="750F6B5E" w14:textId="77777777" w:rsidR="009D1F8C" w:rsidRDefault="00274D41">
      <w:pPr>
        <w:pStyle w:val="Heading4"/>
        <w:numPr>
          <w:ilvl w:val="0"/>
          <w:numId w:val="118"/>
        </w:numPr>
        <w:tabs>
          <w:tab w:val="left" w:pos="1022"/>
        </w:tabs>
        <w:ind w:left="1021" w:hanging="422"/>
        <w:jc w:val="both"/>
      </w:pPr>
      <w:r>
        <w:t>Concentrated Animal Feedlot Operations</w:t>
      </w:r>
      <w:r>
        <w:rPr>
          <w:spacing w:val="-1"/>
        </w:rPr>
        <w:t xml:space="preserve"> </w:t>
      </w:r>
      <w:r>
        <w:t>(CAFO)</w:t>
      </w:r>
    </w:p>
    <w:p w14:paraId="6B96DBB9" w14:textId="77777777" w:rsidR="009D1F8C" w:rsidRDefault="009D1F8C">
      <w:pPr>
        <w:pStyle w:val="BodyText"/>
        <w:spacing w:before="11"/>
        <w:rPr>
          <w:b/>
          <w:sz w:val="21"/>
        </w:rPr>
      </w:pPr>
    </w:p>
    <w:p w14:paraId="15783BAD" w14:textId="77777777" w:rsidR="009D1F8C" w:rsidRDefault="00274D41">
      <w:pPr>
        <w:pStyle w:val="BodyText"/>
        <w:ind w:left="600"/>
        <w:jc w:val="both"/>
      </w:pPr>
      <w:r>
        <w:t>Are prohibited within the City of Douglas.</w:t>
      </w:r>
    </w:p>
    <w:p w14:paraId="40960BE1" w14:textId="77777777" w:rsidR="009D1F8C" w:rsidRDefault="009D1F8C">
      <w:pPr>
        <w:pStyle w:val="BodyText"/>
        <w:rPr>
          <w:sz w:val="24"/>
        </w:rPr>
      </w:pPr>
    </w:p>
    <w:p w14:paraId="57527AC6" w14:textId="77777777" w:rsidR="009D1F8C" w:rsidRDefault="00274D41">
      <w:pPr>
        <w:pStyle w:val="Heading4"/>
        <w:numPr>
          <w:ilvl w:val="0"/>
          <w:numId w:val="118"/>
        </w:numPr>
        <w:tabs>
          <w:tab w:val="left" w:pos="1022"/>
        </w:tabs>
        <w:ind w:left="1021" w:hanging="422"/>
        <w:jc w:val="both"/>
      </w:pPr>
      <w:r>
        <w:t>Continuing Care Retirement Community or Adult Congregate Care Living</w:t>
      </w:r>
      <w:r>
        <w:rPr>
          <w:spacing w:val="-3"/>
        </w:rPr>
        <w:t xml:space="preserve"> </w:t>
      </w:r>
      <w:r>
        <w:t>Facilities</w:t>
      </w:r>
    </w:p>
    <w:p w14:paraId="123CD513" w14:textId="77777777" w:rsidR="009D1F8C" w:rsidRDefault="009D1F8C">
      <w:pPr>
        <w:pStyle w:val="BodyText"/>
        <w:spacing w:before="11"/>
        <w:rPr>
          <w:b/>
          <w:sz w:val="21"/>
        </w:rPr>
      </w:pPr>
    </w:p>
    <w:p w14:paraId="42C6F6E5" w14:textId="77777777" w:rsidR="009D1F8C" w:rsidRDefault="00274D41">
      <w:pPr>
        <w:pStyle w:val="ListParagraph"/>
        <w:numPr>
          <w:ilvl w:val="0"/>
          <w:numId w:val="107"/>
        </w:numPr>
        <w:tabs>
          <w:tab w:val="left" w:pos="819"/>
        </w:tabs>
        <w:ind w:right="738" w:firstLine="0"/>
      </w:pPr>
      <w:r>
        <w:t>The provisions of this section only apply to facilities which provide housing for more than 10 persons or which are more than 1 acre in size. Any adult congregate care facility which may house four or fewer unrelated persons in a single family detached dwelling shall be a use by right in all residential zones. Licensed CCRCs or ACLFs shall be a use allowed within Planned Development</w:t>
      </w:r>
      <w:r>
        <w:rPr>
          <w:spacing w:val="-5"/>
        </w:rPr>
        <w:t xml:space="preserve"> </w:t>
      </w:r>
      <w:r>
        <w:t>Districts.</w:t>
      </w:r>
    </w:p>
    <w:p w14:paraId="65FA837C" w14:textId="77777777" w:rsidR="009D1F8C" w:rsidRDefault="009D1F8C">
      <w:pPr>
        <w:jc w:val="both"/>
        <w:sectPr w:rsidR="009D1F8C">
          <w:pgSz w:w="12240" w:h="15840"/>
          <w:pgMar w:top="940" w:right="700" w:bottom="2280" w:left="840" w:header="727" w:footer="2097" w:gutter="0"/>
          <w:cols w:space="720"/>
        </w:sectPr>
      </w:pPr>
    </w:p>
    <w:p w14:paraId="56931326" w14:textId="77777777" w:rsidR="009D1F8C" w:rsidRDefault="009D1F8C">
      <w:pPr>
        <w:pStyle w:val="BodyText"/>
        <w:rPr>
          <w:sz w:val="20"/>
        </w:rPr>
      </w:pPr>
    </w:p>
    <w:p w14:paraId="6352703F" w14:textId="77777777" w:rsidR="009D1F8C" w:rsidRDefault="009D1F8C">
      <w:pPr>
        <w:pStyle w:val="BodyText"/>
        <w:spacing w:before="6"/>
        <w:rPr>
          <w:sz w:val="21"/>
        </w:rPr>
      </w:pPr>
    </w:p>
    <w:p w14:paraId="6CA8F9C0" w14:textId="77777777" w:rsidR="009D1F8C" w:rsidRDefault="00274D41">
      <w:pPr>
        <w:pStyle w:val="ListParagraph"/>
        <w:numPr>
          <w:ilvl w:val="0"/>
          <w:numId w:val="107"/>
        </w:numPr>
        <w:tabs>
          <w:tab w:val="left" w:pos="821"/>
        </w:tabs>
        <w:spacing w:before="91" w:line="252" w:lineRule="exact"/>
        <w:ind w:left="820" w:hanging="221"/>
      </w:pPr>
      <w:r>
        <w:t>Standards</w:t>
      </w:r>
    </w:p>
    <w:p w14:paraId="298224ED" w14:textId="77777777" w:rsidR="009D1F8C" w:rsidRDefault="00274D41">
      <w:pPr>
        <w:pStyle w:val="ListParagraph"/>
        <w:numPr>
          <w:ilvl w:val="1"/>
          <w:numId w:val="107"/>
        </w:numPr>
        <w:tabs>
          <w:tab w:val="left" w:pos="1181"/>
        </w:tabs>
        <w:spacing w:line="252" w:lineRule="exact"/>
        <w:ind w:hanging="222"/>
      </w:pPr>
      <w:r>
        <w:t>For facilities within a Planned Development District, the provisions of that district shall</w:t>
      </w:r>
      <w:r>
        <w:rPr>
          <w:spacing w:val="-7"/>
        </w:rPr>
        <w:t xml:space="preserve"> </w:t>
      </w:r>
      <w:r>
        <w:t>apply.</w:t>
      </w:r>
    </w:p>
    <w:p w14:paraId="00CF5A6A" w14:textId="77777777" w:rsidR="009D1F8C" w:rsidRDefault="009D1F8C">
      <w:pPr>
        <w:pStyle w:val="BodyText"/>
      </w:pPr>
    </w:p>
    <w:p w14:paraId="2DCC3E78" w14:textId="77777777" w:rsidR="009D1F8C" w:rsidRDefault="00274D41">
      <w:pPr>
        <w:pStyle w:val="ListParagraph"/>
        <w:numPr>
          <w:ilvl w:val="1"/>
          <w:numId w:val="107"/>
        </w:numPr>
        <w:tabs>
          <w:tab w:val="left" w:pos="1187"/>
        </w:tabs>
        <w:ind w:left="959" w:right="737" w:firstLine="0"/>
      </w:pPr>
      <w:r>
        <w:t>For facilities not within a Planned Development Districts, a site plan drawn to scale, in accordance with Chapter 5 of this Code shall be</w:t>
      </w:r>
      <w:r>
        <w:rPr>
          <w:spacing w:val="-1"/>
        </w:rPr>
        <w:t xml:space="preserve"> </w:t>
      </w:r>
      <w:r>
        <w:t>provided.</w:t>
      </w:r>
    </w:p>
    <w:p w14:paraId="0F8550A6" w14:textId="77777777" w:rsidR="009D1F8C" w:rsidRDefault="009D1F8C">
      <w:pPr>
        <w:pStyle w:val="BodyText"/>
        <w:spacing w:before="1"/>
      </w:pPr>
    </w:p>
    <w:p w14:paraId="0873A120" w14:textId="77777777" w:rsidR="009D1F8C" w:rsidRDefault="00274D41">
      <w:pPr>
        <w:pStyle w:val="ListParagraph"/>
        <w:numPr>
          <w:ilvl w:val="1"/>
          <w:numId w:val="107"/>
        </w:numPr>
        <w:tabs>
          <w:tab w:val="left" w:pos="1219"/>
        </w:tabs>
        <w:ind w:left="959" w:right="735" w:firstLine="0"/>
      </w:pPr>
      <w:r>
        <w:t>The permitted density shall be that of the underlying zoning district. For facilities within the Planned Development District, the maximum density shall be 20 units per</w:t>
      </w:r>
      <w:r>
        <w:rPr>
          <w:spacing w:val="-5"/>
        </w:rPr>
        <w:t xml:space="preserve"> </w:t>
      </w:r>
      <w:r>
        <w:t>acre.</w:t>
      </w:r>
    </w:p>
    <w:p w14:paraId="56F8F5EB" w14:textId="77777777" w:rsidR="009D1F8C" w:rsidRDefault="009D1F8C">
      <w:pPr>
        <w:pStyle w:val="BodyText"/>
        <w:spacing w:before="10"/>
        <w:rPr>
          <w:sz w:val="21"/>
        </w:rPr>
      </w:pPr>
    </w:p>
    <w:p w14:paraId="27FF1DCA" w14:textId="77777777" w:rsidR="009D1F8C" w:rsidRDefault="00274D41">
      <w:pPr>
        <w:pStyle w:val="ListParagraph"/>
        <w:numPr>
          <w:ilvl w:val="1"/>
          <w:numId w:val="107"/>
        </w:numPr>
        <w:tabs>
          <w:tab w:val="left" w:pos="1182"/>
        </w:tabs>
        <w:spacing w:before="1"/>
        <w:ind w:left="959" w:right="738" w:firstLine="0"/>
      </w:pPr>
      <w:r>
        <w:t>Off-street parking shall be provided on a minimum basis of one space per every four occupants and one space for every two employees as determined by the maximum working shift. The City Commission may require the provision of additional parking in the reasonable exercise of its discretion.</w:t>
      </w:r>
    </w:p>
    <w:p w14:paraId="01268F46" w14:textId="77777777" w:rsidR="009D1F8C" w:rsidRDefault="009D1F8C">
      <w:pPr>
        <w:pStyle w:val="BodyText"/>
        <w:spacing w:before="11"/>
        <w:rPr>
          <w:sz w:val="21"/>
        </w:rPr>
      </w:pPr>
    </w:p>
    <w:p w14:paraId="3F532F72" w14:textId="77777777" w:rsidR="009D1F8C" w:rsidRDefault="00274D41">
      <w:pPr>
        <w:pStyle w:val="ListParagraph"/>
        <w:numPr>
          <w:ilvl w:val="1"/>
          <w:numId w:val="107"/>
        </w:numPr>
        <w:tabs>
          <w:tab w:val="left" w:pos="1190"/>
        </w:tabs>
        <w:ind w:left="959" w:right="738" w:firstLine="0"/>
      </w:pPr>
      <w:r>
        <w:t>For all facilities, each unit in the facility to be occupied by one person shall be a minimum of 250 square feet; each unit in the facility to be occupied by two persons shall be a minimum of 450 square feet. Additionally, at least 100 square feet of interior common area shall be provided for each</w:t>
      </w:r>
      <w:r>
        <w:rPr>
          <w:spacing w:val="-12"/>
        </w:rPr>
        <w:t xml:space="preserve"> </w:t>
      </w:r>
      <w:r>
        <w:t>unit.</w:t>
      </w:r>
    </w:p>
    <w:p w14:paraId="754FF909" w14:textId="77777777" w:rsidR="009D1F8C" w:rsidRDefault="009D1F8C">
      <w:pPr>
        <w:pStyle w:val="BodyText"/>
        <w:spacing w:before="11"/>
        <w:rPr>
          <w:sz w:val="21"/>
        </w:rPr>
      </w:pPr>
    </w:p>
    <w:p w14:paraId="1811C4A9" w14:textId="6BEDED69" w:rsidR="009D1F8C" w:rsidRDefault="00274D41">
      <w:pPr>
        <w:pStyle w:val="ListParagraph"/>
        <w:numPr>
          <w:ilvl w:val="1"/>
          <w:numId w:val="107"/>
        </w:numPr>
        <w:tabs>
          <w:tab w:val="left" w:pos="1196"/>
        </w:tabs>
        <w:ind w:left="959" w:right="738" w:firstLine="0"/>
      </w:pPr>
      <w:r>
        <w:t xml:space="preserve">All facilities shall </w:t>
      </w:r>
      <w:r w:rsidR="00D27539">
        <w:t>provide</w:t>
      </w:r>
      <w:r>
        <w:t xml:space="preserve"> facilities sufficient, as determined by the City Commission, in size to serve meals to the residents and shall provide at least two meals a day to its residents which shall be included in the monthly fee.</w:t>
      </w:r>
    </w:p>
    <w:p w14:paraId="7CB23A91" w14:textId="77777777" w:rsidR="009D1F8C" w:rsidRDefault="009D1F8C">
      <w:pPr>
        <w:pStyle w:val="BodyText"/>
        <w:spacing w:before="1"/>
      </w:pPr>
    </w:p>
    <w:p w14:paraId="5C7DCF33" w14:textId="77777777" w:rsidR="009D1F8C" w:rsidRDefault="00274D41">
      <w:pPr>
        <w:pStyle w:val="ListParagraph"/>
        <w:numPr>
          <w:ilvl w:val="1"/>
          <w:numId w:val="107"/>
        </w:numPr>
        <w:tabs>
          <w:tab w:val="left" w:pos="1181"/>
        </w:tabs>
        <w:spacing w:line="252" w:lineRule="exact"/>
        <w:ind w:hanging="222"/>
      </w:pPr>
      <w:r>
        <w:t>All facilities shall also provide the following amenities or services for its</w:t>
      </w:r>
      <w:r>
        <w:rPr>
          <w:spacing w:val="-4"/>
        </w:rPr>
        <w:t xml:space="preserve"> </w:t>
      </w:r>
      <w:r>
        <w:t>residents:</w:t>
      </w:r>
    </w:p>
    <w:p w14:paraId="6182C18D" w14:textId="01D53A18" w:rsidR="009D1F8C" w:rsidRDefault="00274D41">
      <w:pPr>
        <w:pStyle w:val="ListParagraph"/>
        <w:numPr>
          <w:ilvl w:val="2"/>
          <w:numId w:val="107"/>
        </w:numPr>
        <w:tabs>
          <w:tab w:val="left" w:pos="1577"/>
        </w:tabs>
        <w:ind w:right="738" w:hanging="1"/>
      </w:pPr>
      <w:r>
        <w:t xml:space="preserve">An office or examination room for the </w:t>
      </w:r>
      <w:r w:rsidR="00D27539">
        <w:t>purpose of housing a qualified and properly licensed</w:t>
      </w:r>
      <w:r>
        <w:t xml:space="preserve"> nurse or nursing</w:t>
      </w:r>
      <w:r>
        <w:rPr>
          <w:spacing w:val="-1"/>
        </w:rPr>
        <w:t xml:space="preserve"> </w:t>
      </w:r>
      <w:r>
        <w:t>staff.</w:t>
      </w:r>
    </w:p>
    <w:p w14:paraId="704818E2" w14:textId="77777777" w:rsidR="009D1F8C" w:rsidRDefault="009D1F8C">
      <w:pPr>
        <w:pStyle w:val="BodyText"/>
      </w:pPr>
    </w:p>
    <w:p w14:paraId="18EF8E11" w14:textId="77777777" w:rsidR="009D1F8C" w:rsidRDefault="00274D41">
      <w:pPr>
        <w:pStyle w:val="ListParagraph"/>
        <w:numPr>
          <w:ilvl w:val="2"/>
          <w:numId w:val="107"/>
        </w:numPr>
        <w:tabs>
          <w:tab w:val="left" w:pos="1553"/>
        </w:tabs>
        <w:ind w:left="959" w:right="874" w:firstLine="360"/>
      </w:pPr>
      <w:r>
        <w:t>T.V. and game room, library, arts and crafts center or other similar facility to provide leisure activities for facility</w:t>
      </w:r>
      <w:r>
        <w:rPr>
          <w:spacing w:val="1"/>
        </w:rPr>
        <w:t xml:space="preserve"> </w:t>
      </w:r>
      <w:r>
        <w:t>residents.</w:t>
      </w:r>
    </w:p>
    <w:p w14:paraId="3929CE4F" w14:textId="77777777" w:rsidR="009D1F8C" w:rsidRDefault="009D1F8C">
      <w:pPr>
        <w:pStyle w:val="BodyText"/>
        <w:spacing w:before="11"/>
        <w:rPr>
          <w:sz w:val="21"/>
        </w:rPr>
      </w:pPr>
    </w:p>
    <w:p w14:paraId="13DC8604" w14:textId="77777777" w:rsidR="009D1F8C" w:rsidRDefault="00274D41">
      <w:pPr>
        <w:pStyle w:val="ListParagraph"/>
        <w:numPr>
          <w:ilvl w:val="2"/>
          <w:numId w:val="107"/>
        </w:numPr>
        <w:tabs>
          <w:tab w:val="left" w:pos="1614"/>
        </w:tabs>
        <w:ind w:left="1613" w:hanging="295"/>
      </w:pPr>
      <w:r>
        <w:t>Laundry facilities for the</w:t>
      </w:r>
      <w:r>
        <w:rPr>
          <w:spacing w:val="-1"/>
        </w:rPr>
        <w:t xml:space="preserve"> </w:t>
      </w:r>
      <w:r>
        <w:t>residents.</w:t>
      </w:r>
    </w:p>
    <w:p w14:paraId="0E0E0EB7" w14:textId="77777777" w:rsidR="009D1F8C" w:rsidRDefault="009D1F8C">
      <w:pPr>
        <w:pStyle w:val="BodyText"/>
      </w:pPr>
    </w:p>
    <w:p w14:paraId="4C572BFE" w14:textId="77777777" w:rsidR="009D1F8C" w:rsidRDefault="00274D41">
      <w:pPr>
        <w:pStyle w:val="ListParagraph"/>
        <w:numPr>
          <w:ilvl w:val="1"/>
          <w:numId w:val="107"/>
        </w:numPr>
        <w:tabs>
          <w:tab w:val="left" w:pos="1181"/>
        </w:tabs>
        <w:ind w:hanging="222"/>
      </w:pPr>
      <w:r>
        <w:t xml:space="preserve">All facilities shall be subject to a </w:t>
      </w:r>
      <w:proofErr w:type="gramStart"/>
      <w:r>
        <w:t>45 foot</w:t>
      </w:r>
      <w:proofErr w:type="gramEnd"/>
      <w:r>
        <w:t xml:space="preserve"> height</w:t>
      </w:r>
      <w:r>
        <w:rPr>
          <w:spacing w:val="-3"/>
        </w:rPr>
        <w:t xml:space="preserve"> </w:t>
      </w:r>
      <w:r>
        <w:t>maximum</w:t>
      </w:r>
    </w:p>
    <w:p w14:paraId="473F7AE0" w14:textId="77777777" w:rsidR="009D1F8C" w:rsidRDefault="009D1F8C">
      <w:pPr>
        <w:pStyle w:val="BodyText"/>
        <w:spacing w:before="1"/>
      </w:pPr>
    </w:p>
    <w:p w14:paraId="6959C7C7" w14:textId="77777777" w:rsidR="009D1F8C" w:rsidRDefault="00274D41">
      <w:pPr>
        <w:pStyle w:val="ListParagraph"/>
        <w:numPr>
          <w:ilvl w:val="1"/>
          <w:numId w:val="107"/>
        </w:numPr>
        <w:tabs>
          <w:tab w:val="left" w:pos="1197"/>
        </w:tabs>
        <w:ind w:left="959" w:right="739" w:firstLine="0"/>
      </w:pPr>
      <w:r>
        <w:t>All facilities shall be subject to the regulations in the residential zoning districts which pertain to lot coverage and</w:t>
      </w:r>
      <w:r>
        <w:rPr>
          <w:spacing w:val="-1"/>
        </w:rPr>
        <w:t xml:space="preserve"> </w:t>
      </w:r>
      <w:r>
        <w:t>setbacks.</w:t>
      </w:r>
    </w:p>
    <w:p w14:paraId="3452066B" w14:textId="77777777" w:rsidR="009D1F8C" w:rsidRDefault="009D1F8C">
      <w:pPr>
        <w:pStyle w:val="BodyText"/>
        <w:spacing w:before="10"/>
        <w:rPr>
          <w:sz w:val="21"/>
        </w:rPr>
      </w:pPr>
    </w:p>
    <w:p w14:paraId="49CD0AA4" w14:textId="77777777" w:rsidR="009D1F8C" w:rsidRDefault="00274D41">
      <w:pPr>
        <w:pStyle w:val="ListParagraph"/>
        <w:numPr>
          <w:ilvl w:val="1"/>
          <w:numId w:val="107"/>
        </w:numPr>
        <w:tabs>
          <w:tab w:val="left" w:pos="1327"/>
        </w:tabs>
        <w:spacing w:before="1"/>
        <w:ind w:left="959" w:right="737" w:firstLine="0"/>
      </w:pPr>
      <w:r>
        <w:t>At least 20 percent of each facility shall be maintained as open space to be either a lawn or landscaped area which can be used for recreation and other leisure activities. Facilities intended for Planned Development Districts shall be subject to a 30 percent open space</w:t>
      </w:r>
      <w:r>
        <w:rPr>
          <w:spacing w:val="-6"/>
        </w:rPr>
        <w:t xml:space="preserve"> </w:t>
      </w:r>
      <w:r>
        <w:t>requirement.</w:t>
      </w:r>
    </w:p>
    <w:p w14:paraId="5A1E1243" w14:textId="77777777" w:rsidR="009D1F8C" w:rsidRDefault="009D1F8C">
      <w:pPr>
        <w:pStyle w:val="BodyText"/>
        <w:spacing w:before="10"/>
        <w:rPr>
          <w:sz w:val="21"/>
        </w:rPr>
      </w:pPr>
    </w:p>
    <w:p w14:paraId="4EAF88A1" w14:textId="77777777" w:rsidR="009D1F8C" w:rsidRDefault="00274D41">
      <w:pPr>
        <w:pStyle w:val="ListParagraph"/>
        <w:numPr>
          <w:ilvl w:val="1"/>
          <w:numId w:val="107"/>
        </w:numPr>
        <w:tabs>
          <w:tab w:val="left" w:pos="1303"/>
        </w:tabs>
        <w:spacing w:before="1"/>
        <w:ind w:left="959" w:right="738" w:firstLine="0"/>
      </w:pPr>
      <w:r>
        <w:t>All signs in conjunction with the facility shall meet the applicable requirements pertaining to the zoning district in which the facility is</w:t>
      </w:r>
      <w:r>
        <w:rPr>
          <w:spacing w:val="-3"/>
        </w:rPr>
        <w:t xml:space="preserve"> </w:t>
      </w:r>
      <w:r>
        <w:t>located.</w:t>
      </w:r>
    </w:p>
    <w:p w14:paraId="3F195EBB" w14:textId="77777777" w:rsidR="009D1F8C" w:rsidRDefault="009D1F8C">
      <w:pPr>
        <w:pStyle w:val="BodyText"/>
      </w:pPr>
    </w:p>
    <w:p w14:paraId="4B540865" w14:textId="77777777" w:rsidR="009D1F8C" w:rsidRDefault="00274D41">
      <w:pPr>
        <w:pStyle w:val="ListParagraph"/>
        <w:numPr>
          <w:ilvl w:val="1"/>
          <w:numId w:val="107"/>
        </w:numPr>
        <w:tabs>
          <w:tab w:val="left" w:pos="1335"/>
        </w:tabs>
        <w:ind w:left="959" w:right="736" w:firstLine="0"/>
      </w:pPr>
      <w:r>
        <w:t>Accessory uses shall be limited to those normal and incidental to residential dwelling units, including a small convenience store to provide personal items such as toiletries, magazines, a small selection of groceries, prescriptions. Said facility shall be self-contained within the structure and open only to the residents of the</w:t>
      </w:r>
      <w:r>
        <w:rPr>
          <w:spacing w:val="-1"/>
        </w:rPr>
        <w:t xml:space="preserve"> </w:t>
      </w:r>
      <w:r>
        <w:t>facility.</w:t>
      </w:r>
    </w:p>
    <w:p w14:paraId="71D2EA13" w14:textId="77777777" w:rsidR="009D1F8C" w:rsidRDefault="009D1F8C">
      <w:pPr>
        <w:jc w:val="both"/>
        <w:sectPr w:rsidR="009D1F8C">
          <w:pgSz w:w="12240" w:h="15840"/>
          <w:pgMar w:top="940" w:right="700" w:bottom="2280" w:left="840" w:header="727" w:footer="2097" w:gutter="0"/>
          <w:cols w:space="720"/>
        </w:sectPr>
      </w:pPr>
    </w:p>
    <w:p w14:paraId="436ABD82" w14:textId="77777777" w:rsidR="009D1F8C" w:rsidRDefault="009D1F8C">
      <w:pPr>
        <w:pStyle w:val="BodyText"/>
        <w:rPr>
          <w:sz w:val="20"/>
        </w:rPr>
      </w:pPr>
    </w:p>
    <w:p w14:paraId="70F4FF90" w14:textId="77777777" w:rsidR="009D1F8C" w:rsidRDefault="009D1F8C">
      <w:pPr>
        <w:pStyle w:val="BodyText"/>
        <w:spacing w:before="6"/>
        <w:rPr>
          <w:sz w:val="21"/>
        </w:rPr>
      </w:pPr>
    </w:p>
    <w:p w14:paraId="01FD2144" w14:textId="77777777" w:rsidR="009D1F8C" w:rsidRDefault="00274D41">
      <w:pPr>
        <w:pStyle w:val="ListParagraph"/>
        <w:numPr>
          <w:ilvl w:val="1"/>
          <w:numId w:val="107"/>
        </w:numPr>
        <w:tabs>
          <w:tab w:val="left" w:pos="1305"/>
        </w:tabs>
        <w:spacing w:before="91"/>
        <w:ind w:left="960" w:right="738" w:firstLine="0"/>
      </w:pPr>
      <w:r>
        <w:t>Each facility and its units shall be served by one master meter for water, sewer, gas and electric utilities.</w:t>
      </w:r>
    </w:p>
    <w:p w14:paraId="66F1DB2F" w14:textId="77777777" w:rsidR="009D1F8C" w:rsidRDefault="009D1F8C">
      <w:pPr>
        <w:pStyle w:val="BodyText"/>
        <w:spacing w:before="10"/>
        <w:rPr>
          <w:sz w:val="21"/>
        </w:rPr>
      </w:pPr>
    </w:p>
    <w:p w14:paraId="67727DBB" w14:textId="77777777" w:rsidR="009D1F8C" w:rsidRDefault="00274D41">
      <w:pPr>
        <w:pStyle w:val="ListParagraph"/>
        <w:numPr>
          <w:ilvl w:val="1"/>
          <w:numId w:val="107"/>
        </w:numPr>
        <w:tabs>
          <w:tab w:val="left" w:pos="1303"/>
        </w:tabs>
        <w:spacing w:before="1"/>
        <w:ind w:left="960" w:right="739" w:firstLine="0"/>
      </w:pPr>
      <w:r>
        <w:t>Any plan for a facility must not only establish compliance with the above requirements, but also that such use will be reasonably compatible with the surrounding neighborhood on the basis of the following</w:t>
      </w:r>
      <w:r>
        <w:rPr>
          <w:spacing w:val="-1"/>
        </w:rPr>
        <w:t xml:space="preserve"> </w:t>
      </w:r>
      <w:r>
        <w:t>considerations:</w:t>
      </w:r>
    </w:p>
    <w:p w14:paraId="2E4E4FBE" w14:textId="77777777" w:rsidR="009D1F8C" w:rsidRDefault="009D1F8C">
      <w:pPr>
        <w:pStyle w:val="BodyText"/>
        <w:spacing w:before="10"/>
        <w:rPr>
          <w:sz w:val="21"/>
        </w:rPr>
      </w:pPr>
    </w:p>
    <w:p w14:paraId="0D55F994" w14:textId="77777777" w:rsidR="009D1F8C" w:rsidRDefault="00274D41">
      <w:pPr>
        <w:pStyle w:val="ListParagraph"/>
        <w:numPr>
          <w:ilvl w:val="2"/>
          <w:numId w:val="107"/>
        </w:numPr>
        <w:tabs>
          <w:tab w:val="left" w:pos="1536"/>
        </w:tabs>
        <w:spacing w:before="1"/>
        <w:ind w:right="738" w:firstLine="0"/>
      </w:pPr>
      <w:r>
        <w:t xml:space="preserve">Ingress and egress to the property and proposed structures on the property with particular reference to automotive and pedestrian safety, traffic flow and control, and access in case of fire or </w:t>
      </w:r>
      <w:proofErr w:type="gramStart"/>
      <w:r>
        <w:t>other</w:t>
      </w:r>
      <w:proofErr w:type="gramEnd"/>
      <w:r>
        <w:rPr>
          <w:spacing w:val="-1"/>
        </w:rPr>
        <w:t xml:space="preserve"> </w:t>
      </w:r>
      <w:r>
        <w:t>emergency.</w:t>
      </w:r>
    </w:p>
    <w:p w14:paraId="3654562B" w14:textId="77777777" w:rsidR="009D1F8C" w:rsidRDefault="009D1F8C">
      <w:pPr>
        <w:pStyle w:val="BodyText"/>
      </w:pPr>
    </w:p>
    <w:p w14:paraId="5C7A7A53" w14:textId="77777777" w:rsidR="009D1F8C" w:rsidRDefault="00274D41">
      <w:pPr>
        <w:pStyle w:val="ListParagraph"/>
        <w:numPr>
          <w:ilvl w:val="2"/>
          <w:numId w:val="107"/>
        </w:numPr>
        <w:tabs>
          <w:tab w:val="left" w:pos="1584"/>
        </w:tabs>
        <w:ind w:right="737" w:firstLine="0"/>
      </w:pPr>
      <w:r>
        <w:t>Off-street parking and loading areas where required, with particular attention to the noise, glare, or odor effects, or property value effects of the proposed facility on adjoining properties and properties in the</w:t>
      </w:r>
      <w:r>
        <w:rPr>
          <w:spacing w:val="-1"/>
        </w:rPr>
        <w:t xml:space="preserve"> </w:t>
      </w:r>
      <w:r>
        <w:t>neighborhood.</w:t>
      </w:r>
    </w:p>
    <w:p w14:paraId="61B39FA9" w14:textId="77777777" w:rsidR="009D1F8C" w:rsidRDefault="009D1F8C">
      <w:pPr>
        <w:pStyle w:val="BodyText"/>
      </w:pPr>
    </w:p>
    <w:p w14:paraId="43010A9C" w14:textId="77777777" w:rsidR="009D1F8C" w:rsidRDefault="00274D41">
      <w:pPr>
        <w:pStyle w:val="ListParagraph"/>
        <w:numPr>
          <w:ilvl w:val="2"/>
          <w:numId w:val="107"/>
        </w:numPr>
        <w:tabs>
          <w:tab w:val="left" w:pos="1614"/>
        </w:tabs>
        <w:ind w:left="1613" w:hanging="295"/>
      </w:pPr>
      <w:r>
        <w:t>Refuse and service</w:t>
      </w:r>
      <w:r>
        <w:rPr>
          <w:spacing w:val="-1"/>
        </w:rPr>
        <w:t xml:space="preserve"> </w:t>
      </w:r>
      <w:r>
        <w:t>areas.</w:t>
      </w:r>
    </w:p>
    <w:p w14:paraId="1A00D1F3" w14:textId="77777777" w:rsidR="009D1F8C" w:rsidRDefault="009D1F8C">
      <w:pPr>
        <w:pStyle w:val="BodyText"/>
      </w:pPr>
    </w:p>
    <w:p w14:paraId="2C831180" w14:textId="77777777" w:rsidR="009D1F8C" w:rsidRDefault="00274D41">
      <w:pPr>
        <w:pStyle w:val="ListParagraph"/>
        <w:numPr>
          <w:ilvl w:val="2"/>
          <w:numId w:val="107"/>
        </w:numPr>
        <w:tabs>
          <w:tab w:val="left" w:pos="1602"/>
        </w:tabs>
        <w:ind w:left="1601" w:hanging="283"/>
      </w:pPr>
      <w:r>
        <w:t>Utilities with reference to location, availability and</w:t>
      </w:r>
      <w:r>
        <w:rPr>
          <w:spacing w:val="-3"/>
        </w:rPr>
        <w:t xml:space="preserve"> </w:t>
      </w:r>
      <w:r>
        <w:t>compatibility.</w:t>
      </w:r>
    </w:p>
    <w:p w14:paraId="3B431425" w14:textId="77777777" w:rsidR="009D1F8C" w:rsidRDefault="009D1F8C">
      <w:pPr>
        <w:pStyle w:val="BodyText"/>
        <w:spacing w:before="11"/>
        <w:rPr>
          <w:sz w:val="21"/>
        </w:rPr>
      </w:pPr>
    </w:p>
    <w:p w14:paraId="1768B592" w14:textId="77777777" w:rsidR="009D1F8C" w:rsidRDefault="00274D41">
      <w:pPr>
        <w:pStyle w:val="ListParagraph"/>
        <w:numPr>
          <w:ilvl w:val="2"/>
          <w:numId w:val="107"/>
        </w:numPr>
        <w:tabs>
          <w:tab w:val="left" w:pos="1541"/>
        </w:tabs>
        <w:ind w:left="1540" w:hanging="222"/>
      </w:pPr>
      <w:r>
        <w:t>Screening and buffering with reference to type, dimensions and</w:t>
      </w:r>
      <w:r>
        <w:rPr>
          <w:spacing w:val="-5"/>
        </w:rPr>
        <w:t xml:space="preserve"> </w:t>
      </w:r>
      <w:r>
        <w:t>character.</w:t>
      </w:r>
    </w:p>
    <w:p w14:paraId="270A6B9F" w14:textId="77777777" w:rsidR="009D1F8C" w:rsidRDefault="009D1F8C">
      <w:pPr>
        <w:pStyle w:val="BodyText"/>
      </w:pPr>
    </w:p>
    <w:p w14:paraId="55CF7479" w14:textId="77777777" w:rsidR="009D1F8C" w:rsidRDefault="00274D41">
      <w:pPr>
        <w:pStyle w:val="ListParagraph"/>
        <w:numPr>
          <w:ilvl w:val="2"/>
          <w:numId w:val="107"/>
        </w:numPr>
        <w:tabs>
          <w:tab w:val="left" w:pos="1691"/>
        </w:tabs>
        <w:spacing w:before="1"/>
        <w:ind w:right="738" w:firstLine="0"/>
      </w:pPr>
      <w:r>
        <w:t>Signs, if any, and proposed exterior lighting with reference to glare, traffic safety, compatibility and harmony with the neighborhood and adjacent</w:t>
      </w:r>
      <w:r>
        <w:rPr>
          <w:spacing w:val="-4"/>
        </w:rPr>
        <w:t xml:space="preserve"> </w:t>
      </w:r>
      <w:r>
        <w:t>properties.</w:t>
      </w:r>
    </w:p>
    <w:p w14:paraId="12B42B43" w14:textId="77777777" w:rsidR="009D1F8C" w:rsidRDefault="009D1F8C">
      <w:pPr>
        <w:pStyle w:val="BodyText"/>
        <w:rPr>
          <w:sz w:val="24"/>
        </w:rPr>
      </w:pPr>
    </w:p>
    <w:p w14:paraId="24EC72FF" w14:textId="77777777" w:rsidR="009D1F8C" w:rsidRDefault="00274D41">
      <w:pPr>
        <w:pStyle w:val="Heading4"/>
        <w:numPr>
          <w:ilvl w:val="0"/>
          <w:numId w:val="118"/>
        </w:numPr>
        <w:tabs>
          <w:tab w:val="left" w:pos="1022"/>
        </w:tabs>
        <w:spacing w:before="1"/>
        <w:ind w:left="1021" w:hanging="422"/>
        <w:jc w:val="both"/>
      </w:pPr>
      <w:r>
        <w:t>Day Care/ Child Care</w:t>
      </w:r>
      <w:r>
        <w:rPr>
          <w:spacing w:val="-1"/>
        </w:rPr>
        <w:t xml:space="preserve"> </w:t>
      </w:r>
      <w:r>
        <w:t>Center</w:t>
      </w:r>
    </w:p>
    <w:p w14:paraId="1E046952" w14:textId="77777777" w:rsidR="009D1F8C" w:rsidRDefault="009D1F8C">
      <w:pPr>
        <w:pStyle w:val="BodyText"/>
        <w:spacing w:before="10"/>
        <w:rPr>
          <w:b/>
          <w:sz w:val="21"/>
        </w:rPr>
      </w:pPr>
    </w:p>
    <w:p w14:paraId="2A49299C" w14:textId="77777777" w:rsidR="009D1F8C" w:rsidRDefault="00274D41">
      <w:pPr>
        <w:pStyle w:val="ListParagraph"/>
        <w:numPr>
          <w:ilvl w:val="0"/>
          <w:numId w:val="106"/>
        </w:numPr>
        <w:tabs>
          <w:tab w:val="left" w:pos="868"/>
        </w:tabs>
        <w:ind w:right="738" w:firstLine="0"/>
      </w:pPr>
      <w:r>
        <w:t>In the M-1 and M-2 Districts, a day care center shall be allowed as an accessory to the business for use by employees of that business</w:t>
      </w:r>
      <w:r>
        <w:rPr>
          <w:spacing w:val="1"/>
        </w:rPr>
        <w:t xml:space="preserve"> </w:t>
      </w:r>
      <w:r>
        <w:t>only.</w:t>
      </w:r>
    </w:p>
    <w:p w14:paraId="53CE0FB3" w14:textId="77777777" w:rsidR="009D1F8C" w:rsidRDefault="009D1F8C">
      <w:pPr>
        <w:pStyle w:val="BodyText"/>
        <w:spacing w:before="11"/>
        <w:rPr>
          <w:sz w:val="21"/>
        </w:rPr>
      </w:pPr>
    </w:p>
    <w:p w14:paraId="233D318D" w14:textId="77777777" w:rsidR="009D1F8C" w:rsidRDefault="00274D41">
      <w:pPr>
        <w:pStyle w:val="ListParagraph"/>
        <w:numPr>
          <w:ilvl w:val="0"/>
          <w:numId w:val="106"/>
        </w:numPr>
        <w:tabs>
          <w:tab w:val="left" w:pos="881"/>
        </w:tabs>
        <w:ind w:right="737" w:firstLine="0"/>
      </w:pPr>
      <w:r>
        <w:t>In the R-15, R-12, R-M, R-I and RP Districts, the use shall maintain a residential appearance compatible with the neighborhood and not be detrimental to adjacent properties as a result of traffic, noise, light, refuse, parking or other</w:t>
      </w:r>
      <w:r>
        <w:rPr>
          <w:spacing w:val="-2"/>
        </w:rPr>
        <w:t xml:space="preserve"> </w:t>
      </w:r>
      <w:r>
        <w:t>activities.</w:t>
      </w:r>
    </w:p>
    <w:p w14:paraId="7DA2BACC" w14:textId="77777777" w:rsidR="009D1F8C" w:rsidRDefault="009D1F8C">
      <w:pPr>
        <w:pStyle w:val="BodyText"/>
        <w:spacing w:before="1"/>
      </w:pPr>
    </w:p>
    <w:p w14:paraId="66E5165F" w14:textId="77777777" w:rsidR="009D1F8C" w:rsidRDefault="00274D41">
      <w:pPr>
        <w:pStyle w:val="ListParagraph"/>
        <w:numPr>
          <w:ilvl w:val="0"/>
          <w:numId w:val="106"/>
        </w:numPr>
        <w:tabs>
          <w:tab w:val="left" w:pos="850"/>
        </w:tabs>
        <w:ind w:right="738" w:firstLine="0"/>
      </w:pPr>
      <w:r>
        <w:t>The principal and accessory buildings shall meet all yard setback and height requirements of this district.</w:t>
      </w:r>
    </w:p>
    <w:p w14:paraId="7D983ADC" w14:textId="77777777" w:rsidR="009D1F8C" w:rsidRDefault="009D1F8C">
      <w:pPr>
        <w:pStyle w:val="BodyText"/>
        <w:spacing w:before="11"/>
        <w:rPr>
          <w:sz w:val="21"/>
        </w:rPr>
      </w:pPr>
    </w:p>
    <w:p w14:paraId="54170FE5" w14:textId="77777777" w:rsidR="009D1F8C" w:rsidRDefault="00274D41">
      <w:pPr>
        <w:pStyle w:val="ListParagraph"/>
        <w:numPr>
          <w:ilvl w:val="0"/>
          <w:numId w:val="106"/>
        </w:numPr>
        <w:tabs>
          <w:tab w:val="left" w:pos="820"/>
        </w:tabs>
        <w:ind w:left="819" w:hanging="220"/>
      </w:pPr>
      <w:r>
        <w:t>The use shall comply with all state day care requirements for standards, licensing and</w:t>
      </w:r>
      <w:r>
        <w:rPr>
          <w:spacing w:val="-6"/>
        </w:rPr>
        <w:t xml:space="preserve"> </w:t>
      </w:r>
      <w:r>
        <w:t>inspections.</w:t>
      </w:r>
    </w:p>
    <w:p w14:paraId="13C99557" w14:textId="77777777" w:rsidR="009D1F8C" w:rsidRDefault="009D1F8C">
      <w:pPr>
        <w:pStyle w:val="BodyText"/>
      </w:pPr>
    </w:p>
    <w:p w14:paraId="3772F995" w14:textId="77777777" w:rsidR="009D1F8C" w:rsidRDefault="00274D41">
      <w:pPr>
        <w:pStyle w:val="ListParagraph"/>
        <w:numPr>
          <w:ilvl w:val="0"/>
          <w:numId w:val="106"/>
        </w:numPr>
        <w:tabs>
          <w:tab w:val="left" w:pos="808"/>
        </w:tabs>
        <w:ind w:left="808" w:hanging="208"/>
      </w:pPr>
      <w:r>
        <w:t>The use must provide at least 200 square feet of outdoor recreation per</w:t>
      </w:r>
      <w:r>
        <w:rPr>
          <w:spacing w:val="-2"/>
        </w:rPr>
        <w:t xml:space="preserve"> </w:t>
      </w:r>
      <w:r>
        <w:t>child.</w:t>
      </w:r>
    </w:p>
    <w:p w14:paraId="50DD8DD6" w14:textId="77777777" w:rsidR="009D1F8C" w:rsidRDefault="009D1F8C">
      <w:pPr>
        <w:pStyle w:val="BodyText"/>
        <w:spacing w:before="11"/>
        <w:rPr>
          <w:sz w:val="21"/>
        </w:rPr>
      </w:pPr>
    </w:p>
    <w:p w14:paraId="5E973A3C" w14:textId="77777777" w:rsidR="009D1F8C" w:rsidRDefault="00274D41">
      <w:pPr>
        <w:pStyle w:val="ListParagraph"/>
        <w:numPr>
          <w:ilvl w:val="0"/>
          <w:numId w:val="106"/>
        </w:numPr>
        <w:tabs>
          <w:tab w:val="left" w:pos="784"/>
        </w:tabs>
        <w:ind w:left="783" w:hanging="184"/>
      </w:pPr>
      <w:r>
        <w:t>The outdoor play area must be enclosed with a six (6) foot high</w:t>
      </w:r>
      <w:r>
        <w:rPr>
          <w:spacing w:val="-4"/>
        </w:rPr>
        <w:t xml:space="preserve"> </w:t>
      </w:r>
      <w:r>
        <w:t>fence.</w:t>
      </w:r>
    </w:p>
    <w:p w14:paraId="6AA1F46C" w14:textId="77777777" w:rsidR="009D1F8C" w:rsidRDefault="009D1F8C">
      <w:pPr>
        <w:pStyle w:val="BodyText"/>
      </w:pPr>
    </w:p>
    <w:p w14:paraId="622AD143" w14:textId="77777777" w:rsidR="009D1F8C" w:rsidRDefault="00274D41">
      <w:pPr>
        <w:pStyle w:val="ListParagraph"/>
        <w:numPr>
          <w:ilvl w:val="0"/>
          <w:numId w:val="106"/>
        </w:numPr>
        <w:tabs>
          <w:tab w:val="left" w:pos="850"/>
        </w:tabs>
        <w:ind w:right="736" w:firstLine="0"/>
      </w:pPr>
      <w:r>
        <w:t>The use shall provide paved driveways with drop-off areas and turn-arounds to be reviewed by the Community Development Department, so that traffic associated with the use does not impede flow of traffic on adjacent</w:t>
      </w:r>
      <w:r>
        <w:rPr>
          <w:spacing w:val="-1"/>
        </w:rPr>
        <w:t xml:space="preserve"> </w:t>
      </w:r>
      <w:r>
        <w:t>streets.</w:t>
      </w:r>
    </w:p>
    <w:p w14:paraId="1FAAE51D" w14:textId="77777777" w:rsidR="009D1F8C" w:rsidRDefault="009D1F8C">
      <w:pPr>
        <w:pStyle w:val="BodyText"/>
      </w:pPr>
    </w:p>
    <w:p w14:paraId="7A2440FB" w14:textId="77777777" w:rsidR="009D1F8C" w:rsidRDefault="00274D41">
      <w:pPr>
        <w:pStyle w:val="ListParagraph"/>
        <w:numPr>
          <w:ilvl w:val="0"/>
          <w:numId w:val="106"/>
        </w:numPr>
        <w:tabs>
          <w:tab w:val="left" w:pos="821"/>
        </w:tabs>
        <w:ind w:left="820" w:hanging="221"/>
      </w:pPr>
      <w:r>
        <w:t>A City of Douglas Occupational Tax Certificate shall be required for this</w:t>
      </w:r>
      <w:r>
        <w:rPr>
          <w:spacing w:val="-2"/>
        </w:rPr>
        <w:t xml:space="preserve"> </w:t>
      </w:r>
      <w:r>
        <w:t>business.</w:t>
      </w:r>
    </w:p>
    <w:p w14:paraId="5BDDC6E8" w14:textId="77777777" w:rsidR="009D1F8C" w:rsidRDefault="009D1F8C">
      <w:pPr>
        <w:jc w:val="both"/>
        <w:sectPr w:rsidR="009D1F8C">
          <w:pgSz w:w="12240" w:h="15840"/>
          <w:pgMar w:top="940" w:right="700" w:bottom="2280" w:left="840" w:header="727" w:footer="2097" w:gutter="0"/>
          <w:cols w:space="720"/>
        </w:sectPr>
      </w:pPr>
    </w:p>
    <w:p w14:paraId="66249782" w14:textId="77777777" w:rsidR="009D1F8C" w:rsidRDefault="009D1F8C">
      <w:pPr>
        <w:pStyle w:val="BodyText"/>
        <w:rPr>
          <w:sz w:val="20"/>
        </w:rPr>
      </w:pPr>
    </w:p>
    <w:p w14:paraId="24D53F47" w14:textId="77777777" w:rsidR="009D1F8C" w:rsidRDefault="009D1F8C">
      <w:pPr>
        <w:pStyle w:val="BodyText"/>
        <w:spacing w:before="8"/>
        <w:rPr>
          <w:sz w:val="21"/>
        </w:rPr>
      </w:pPr>
    </w:p>
    <w:p w14:paraId="23E95399" w14:textId="77777777" w:rsidR="009D1F8C" w:rsidRDefault="00274D41">
      <w:pPr>
        <w:pStyle w:val="Heading4"/>
        <w:numPr>
          <w:ilvl w:val="0"/>
          <w:numId w:val="118"/>
        </w:numPr>
        <w:tabs>
          <w:tab w:val="left" w:pos="967"/>
        </w:tabs>
        <w:spacing w:before="90"/>
        <w:ind w:left="966" w:hanging="367"/>
        <w:rPr>
          <w:sz w:val="20"/>
        </w:rPr>
      </w:pPr>
      <w:r>
        <w:t>Distance Requirements for Alcoholic Beverage Sales</w:t>
      </w:r>
    </w:p>
    <w:p w14:paraId="4938CF07" w14:textId="77777777" w:rsidR="009D1F8C" w:rsidRDefault="009D1F8C">
      <w:pPr>
        <w:pStyle w:val="BodyText"/>
        <w:spacing w:before="9"/>
        <w:rPr>
          <w:b/>
          <w:sz w:val="21"/>
        </w:rPr>
      </w:pPr>
    </w:p>
    <w:p w14:paraId="236B0D19" w14:textId="77777777" w:rsidR="009D1F8C" w:rsidRDefault="00274D41">
      <w:pPr>
        <w:pStyle w:val="BodyText"/>
        <w:ind w:left="600" w:right="790"/>
      </w:pPr>
      <w:r>
        <w:t>No alcoholic beverage license shall be granted or issued to any applicant for such license nor shall any person knowingly and intentionally sell or offer to sell, give or distribute:</w:t>
      </w:r>
    </w:p>
    <w:p w14:paraId="5CE22B7B" w14:textId="77777777" w:rsidR="009D1F8C" w:rsidRDefault="009D1F8C">
      <w:pPr>
        <w:pStyle w:val="BodyText"/>
        <w:spacing w:before="1"/>
        <w:rPr>
          <w:sz w:val="24"/>
        </w:rPr>
      </w:pPr>
    </w:p>
    <w:p w14:paraId="6BAAFEBF" w14:textId="77777777" w:rsidR="009D1F8C" w:rsidRDefault="00274D41">
      <w:pPr>
        <w:pStyle w:val="ListParagraph"/>
        <w:numPr>
          <w:ilvl w:val="0"/>
          <w:numId w:val="105"/>
        </w:numPr>
        <w:tabs>
          <w:tab w:val="left" w:pos="919"/>
        </w:tabs>
      </w:pPr>
      <w:r>
        <w:t>Any distilled spirits in or within 100 yards of any church</w:t>
      </w:r>
      <w:r>
        <w:rPr>
          <w:spacing w:val="-3"/>
        </w:rPr>
        <w:t xml:space="preserve"> </w:t>
      </w:r>
      <w:r>
        <w:t>building;</w:t>
      </w:r>
    </w:p>
    <w:p w14:paraId="19FBE943" w14:textId="77777777" w:rsidR="009D1F8C" w:rsidRDefault="009D1F8C">
      <w:pPr>
        <w:pStyle w:val="BodyText"/>
      </w:pPr>
    </w:p>
    <w:p w14:paraId="70307D30" w14:textId="77777777" w:rsidR="009D1F8C" w:rsidRDefault="00274D41">
      <w:pPr>
        <w:pStyle w:val="ListParagraph"/>
        <w:numPr>
          <w:ilvl w:val="0"/>
          <w:numId w:val="105"/>
        </w:numPr>
        <w:tabs>
          <w:tab w:val="left" w:pos="931"/>
        </w:tabs>
        <w:ind w:left="600" w:right="738" w:firstLine="0"/>
      </w:pPr>
      <w:r>
        <w:t>Any distilled spirits within 200 yards of any school building, educational building, school grounds or college</w:t>
      </w:r>
      <w:r>
        <w:rPr>
          <w:spacing w:val="-1"/>
        </w:rPr>
        <w:t xml:space="preserve"> </w:t>
      </w:r>
      <w:r>
        <w:t>campus;</w:t>
      </w:r>
    </w:p>
    <w:p w14:paraId="0F3F9014" w14:textId="77777777" w:rsidR="009D1F8C" w:rsidRDefault="009D1F8C">
      <w:pPr>
        <w:pStyle w:val="BodyText"/>
        <w:spacing w:before="11"/>
        <w:rPr>
          <w:sz w:val="21"/>
        </w:rPr>
      </w:pPr>
    </w:p>
    <w:p w14:paraId="148709A3" w14:textId="77777777" w:rsidR="009D1F8C" w:rsidRDefault="00274D41">
      <w:pPr>
        <w:pStyle w:val="ListParagraph"/>
        <w:numPr>
          <w:ilvl w:val="0"/>
          <w:numId w:val="105"/>
        </w:numPr>
        <w:tabs>
          <w:tab w:val="left" w:pos="919"/>
        </w:tabs>
        <w:ind w:left="600" w:right="736" w:firstLine="0"/>
      </w:pPr>
      <w:r>
        <w:t>Any wine or malt beverages within 100 yards of any school building, school grounds or college campus;</w:t>
      </w:r>
    </w:p>
    <w:p w14:paraId="1B8978CD" w14:textId="77777777" w:rsidR="009D1F8C" w:rsidRDefault="009D1F8C">
      <w:pPr>
        <w:pStyle w:val="BodyText"/>
        <w:spacing w:before="11"/>
        <w:rPr>
          <w:sz w:val="21"/>
        </w:rPr>
      </w:pPr>
    </w:p>
    <w:p w14:paraId="03EC0800" w14:textId="77777777" w:rsidR="009D1F8C" w:rsidRDefault="00274D41">
      <w:pPr>
        <w:pStyle w:val="ListParagraph"/>
        <w:numPr>
          <w:ilvl w:val="0"/>
          <w:numId w:val="105"/>
        </w:numPr>
        <w:tabs>
          <w:tab w:val="left" w:pos="931"/>
        </w:tabs>
        <w:ind w:left="600" w:right="737" w:firstLine="0"/>
      </w:pPr>
      <w:r>
        <w:t>Any distilled spirits, wine or malt beverages within 100 yards of an alcoholic treatment center owned and operated by the State of Georgia or any county or municipal government</w:t>
      </w:r>
      <w:r>
        <w:rPr>
          <w:spacing w:val="-4"/>
        </w:rPr>
        <w:t xml:space="preserve"> </w:t>
      </w:r>
      <w:r>
        <w:t>therein.</w:t>
      </w:r>
    </w:p>
    <w:p w14:paraId="10FB8BF8" w14:textId="77777777" w:rsidR="009D1F8C" w:rsidRDefault="009D1F8C">
      <w:pPr>
        <w:pStyle w:val="BodyText"/>
        <w:spacing w:before="1"/>
      </w:pPr>
    </w:p>
    <w:p w14:paraId="1D3563C4" w14:textId="486F6286" w:rsidR="009D1F8C" w:rsidRDefault="00274D41">
      <w:pPr>
        <w:pStyle w:val="BodyText"/>
        <w:ind w:left="959" w:right="737"/>
        <w:jc w:val="both"/>
      </w:pPr>
      <w:r>
        <w:t xml:space="preserve">1.. As used in this subsection, the term "school building" or "educational building" shall apply </w:t>
      </w:r>
      <w:r w:rsidR="00D27539">
        <w:t>only to</w:t>
      </w:r>
      <w:r>
        <w:t xml:space="preserve"> state, county, city, or church school buildings and to such buildings at such other schools in which are taught subjects commonly taught in the common schools and colleges of this state, and which are public schools or private</w:t>
      </w:r>
      <w:r>
        <w:rPr>
          <w:spacing w:val="-1"/>
        </w:rPr>
        <w:t xml:space="preserve"> </w:t>
      </w:r>
      <w:r>
        <w:t>schools.</w:t>
      </w:r>
    </w:p>
    <w:p w14:paraId="2441124C" w14:textId="77777777" w:rsidR="009D1F8C" w:rsidRDefault="009D1F8C">
      <w:pPr>
        <w:pStyle w:val="BodyText"/>
        <w:spacing w:before="11"/>
        <w:rPr>
          <w:sz w:val="21"/>
        </w:rPr>
      </w:pPr>
    </w:p>
    <w:p w14:paraId="6F67BB02" w14:textId="77777777" w:rsidR="009D1F8C" w:rsidRDefault="00274D41">
      <w:pPr>
        <w:pStyle w:val="ListParagraph"/>
        <w:numPr>
          <w:ilvl w:val="0"/>
          <w:numId w:val="105"/>
        </w:numPr>
        <w:tabs>
          <w:tab w:val="left" w:pos="919"/>
        </w:tabs>
        <w:ind w:left="600" w:right="735" w:firstLine="0"/>
      </w:pPr>
      <w:r>
        <w:t>No person knowingly and intentionally may sell any alcoholic beverages for consumption on the premises within 100 yards of any housing authority</w:t>
      </w:r>
      <w:r>
        <w:rPr>
          <w:spacing w:val="-2"/>
        </w:rPr>
        <w:t xml:space="preserve"> </w:t>
      </w:r>
      <w:r>
        <w:t>property.</w:t>
      </w:r>
    </w:p>
    <w:p w14:paraId="797E2DEA" w14:textId="77777777" w:rsidR="009D1F8C" w:rsidRDefault="009D1F8C">
      <w:pPr>
        <w:pStyle w:val="BodyText"/>
        <w:spacing w:before="11"/>
        <w:rPr>
          <w:sz w:val="21"/>
        </w:rPr>
      </w:pPr>
    </w:p>
    <w:p w14:paraId="78B46350" w14:textId="77777777" w:rsidR="009D1F8C" w:rsidRDefault="00274D41">
      <w:pPr>
        <w:pStyle w:val="ListParagraph"/>
        <w:numPr>
          <w:ilvl w:val="1"/>
          <w:numId w:val="105"/>
        </w:numPr>
        <w:tabs>
          <w:tab w:val="left" w:pos="1291"/>
        </w:tabs>
        <w:ind w:right="736" w:firstLine="0"/>
      </w:pPr>
      <w:r>
        <w:t>As used in this subsection, the term 'housing authority property" means any property containing 300 housing units or fewer owned or operated by a housing authority created by Article 1 of Chapter 3 of Title 8, the "Housing Authorities</w:t>
      </w:r>
      <w:r>
        <w:rPr>
          <w:spacing w:val="-2"/>
        </w:rPr>
        <w:t xml:space="preserve"> </w:t>
      </w:r>
      <w:r>
        <w:t>Law."</w:t>
      </w:r>
    </w:p>
    <w:p w14:paraId="3B52F743" w14:textId="77777777" w:rsidR="009D1F8C" w:rsidRDefault="009D1F8C">
      <w:pPr>
        <w:pStyle w:val="BodyText"/>
        <w:spacing w:before="1"/>
      </w:pPr>
    </w:p>
    <w:p w14:paraId="78E4A146" w14:textId="77777777" w:rsidR="009D1F8C" w:rsidRDefault="00274D41">
      <w:pPr>
        <w:pStyle w:val="ListParagraph"/>
        <w:numPr>
          <w:ilvl w:val="0"/>
          <w:numId w:val="105"/>
        </w:numPr>
        <w:tabs>
          <w:tab w:val="left" w:pos="785"/>
        </w:tabs>
        <w:ind w:left="600" w:right="737" w:firstLine="0"/>
      </w:pPr>
      <w:r>
        <w:t>This section shall not be applicable to sales or transfers by any license holder whose use of his premises for such sale existed before the establishment of the use of the religious facility, school, or public playground, or when the religious facility is located in a storefront in a commercial zoning district as a temporary</w:t>
      </w:r>
      <w:r>
        <w:rPr>
          <w:spacing w:val="1"/>
        </w:rPr>
        <w:t xml:space="preserve"> </w:t>
      </w:r>
      <w:r>
        <w:t>use.</w:t>
      </w:r>
    </w:p>
    <w:p w14:paraId="760BF5C2" w14:textId="77777777" w:rsidR="009D1F8C" w:rsidRDefault="009D1F8C">
      <w:pPr>
        <w:pStyle w:val="BodyText"/>
        <w:spacing w:before="11"/>
        <w:rPr>
          <w:sz w:val="21"/>
        </w:rPr>
      </w:pPr>
    </w:p>
    <w:p w14:paraId="43E01314" w14:textId="77777777" w:rsidR="009D1F8C" w:rsidRDefault="00274D41">
      <w:pPr>
        <w:pStyle w:val="BodyText"/>
        <w:ind w:left="600"/>
      </w:pPr>
      <w:r>
        <w:t>Those distance measurement prohibitions stated above shall be measured in the following manner:</w:t>
      </w:r>
    </w:p>
    <w:p w14:paraId="0648CCFF" w14:textId="77777777" w:rsidR="009D1F8C" w:rsidRDefault="009D1F8C">
      <w:pPr>
        <w:pStyle w:val="BodyText"/>
        <w:spacing w:before="10"/>
        <w:rPr>
          <w:sz w:val="21"/>
        </w:rPr>
      </w:pPr>
    </w:p>
    <w:p w14:paraId="31ED073D" w14:textId="77777777" w:rsidR="009D1F8C" w:rsidRDefault="00274D41">
      <w:pPr>
        <w:pStyle w:val="ListParagraph"/>
        <w:numPr>
          <w:ilvl w:val="0"/>
          <w:numId w:val="105"/>
        </w:numPr>
        <w:tabs>
          <w:tab w:val="left" w:pos="932"/>
        </w:tabs>
        <w:spacing w:before="1"/>
        <w:ind w:left="600" w:right="737" w:firstLine="0"/>
      </w:pPr>
      <w:r>
        <w:rPr>
          <w:i/>
        </w:rPr>
        <w:t xml:space="preserve">Churches, library/branch: </w:t>
      </w:r>
      <w:r>
        <w:t>In a straight line from the premises of the site for which an alcoholic beverage license is applied for to the premises (property line) of any church, library/branch premises thereof.</w:t>
      </w:r>
    </w:p>
    <w:p w14:paraId="6D3B7644" w14:textId="77777777" w:rsidR="009D1F8C" w:rsidRDefault="009D1F8C">
      <w:pPr>
        <w:pStyle w:val="BodyText"/>
      </w:pPr>
    </w:p>
    <w:p w14:paraId="1D34F701" w14:textId="77777777" w:rsidR="009D1F8C" w:rsidRDefault="00274D41">
      <w:pPr>
        <w:pStyle w:val="ListParagraph"/>
        <w:numPr>
          <w:ilvl w:val="0"/>
          <w:numId w:val="105"/>
        </w:numPr>
        <w:tabs>
          <w:tab w:val="left" w:pos="932"/>
        </w:tabs>
        <w:ind w:left="599" w:right="738" w:firstLine="0"/>
      </w:pPr>
      <w:r>
        <w:rPr>
          <w:i/>
        </w:rPr>
        <w:t xml:space="preserve">College campus, schoolgrounds: </w:t>
      </w:r>
      <w:r>
        <w:t>In the nearest traveled pedestrian way from the front door of the structure on the premises for which an alcoholic beverage license is applied for, to the nearest right-of- way line or a sidewalk or street or public way and proceeding to the premises (property line) of the college campus and/or school grounds along such nearest public</w:t>
      </w:r>
      <w:r>
        <w:rPr>
          <w:spacing w:val="-4"/>
        </w:rPr>
        <w:t xml:space="preserve"> </w:t>
      </w:r>
      <w:r>
        <w:t>right-of-way.</w:t>
      </w:r>
    </w:p>
    <w:p w14:paraId="13F4B536" w14:textId="77777777" w:rsidR="009D1F8C" w:rsidRDefault="009D1F8C">
      <w:pPr>
        <w:pStyle w:val="BodyText"/>
      </w:pPr>
    </w:p>
    <w:p w14:paraId="2DD895E9" w14:textId="77777777" w:rsidR="009D1F8C" w:rsidRDefault="00274D41">
      <w:pPr>
        <w:pStyle w:val="ListParagraph"/>
        <w:numPr>
          <w:ilvl w:val="0"/>
          <w:numId w:val="105"/>
        </w:numPr>
        <w:tabs>
          <w:tab w:val="left" w:pos="882"/>
        </w:tabs>
        <w:ind w:left="599" w:right="738" w:firstLine="0"/>
      </w:pPr>
      <w:r>
        <w:t>Notwithstanding anything contained in the section above to the contrary, "restaurants" which offers alcoholic beverages for consumption on the premises, are exempt from the requirements contained above provided that the serving of such beverages is incidental to the principal business</w:t>
      </w:r>
      <w:r>
        <w:rPr>
          <w:spacing w:val="-7"/>
        </w:rPr>
        <w:t xml:space="preserve"> </w:t>
      </w:r>
      <w:r>
        <w:t>conducted.</w:t>
      </w:r>
    </w:p>
    <w:p w14:paraId="68FBD572" w14:textId="77777777" w:rsidR="009D1F8C" w:rsidRDefault="009D1F8C">
      <w:pPr>
        <w:jc w:val="both"/>
        <w:sectPr w:rsidR="009D1F8C">
          <w:pgSz w:w="12240" w:h="15840"/>
          <w:pgMar w:top="940" w:right="700" w:bottom="2280" w:left="840" w:header="727" w:footer="2097" w:gutter="0"/>
          <w:cols w:space="720"/>
        </w:sectPr>
      </w:pPr>
    </w:p>
    <w:p w14:paraId="20387366" w14:textId="77777777" w:rsidR="009D1F8C" w:rsidRDefault="009D1F8C">
      <w:pPr>
        <w:pStyle w:val="BodyText"/>
        <w:rPr>
          <w:sz w:val="20"/>
        </w:rPr>
      </w:pPr>
    </w:p>
    <w:p w14:paraId="30AFC2A2" w14:textId="77777777" w:rsidR="009D1F8C" w:rsidRDefault="009D1F8C">
      <w:pPr>
        <w:pStyle w:val="BodyText"/>
        <w:spacing w:before="6"/>
        <w:rPr>
          <w:sz w:val="19"/>
        </w:rPr>
      </w:pPr>
    </w:p>
    <w:p w14:paraId="61CA8BA1" w14:textId="77777777" w:rsidR="009D1F8C" w:rsidRDefault="00274D41">
      <w:pPr>
        <w:pStyle w:val="Heading4"/>
        <w:numPr>
          <w:ilvl w:val="0"/>
          <w:numId w:val="118"/>
        </w:numPr>
        <w:tabs>
          <w:tab w:val="left" w:pos="1022"/>
        </w:tabs>
        <w:spacing w:before="91"/>
        <w:ind w:left="1021" w:hanging="422"/>
        <w:jc w:val="both"/>
      </w:pPr>
      <w:bookmarkStart w:id="30" w:name="_TOC_250036"/>
      <w:r>
        <w:t>Drive-Through</w:t>
      </w:r>
      <w:r>
        <w:rPr>
          <w:spacing w:val="-1"/>
        </w:rPr>
        <w:t xml:space="preserve"> </w:t>
      </w:r>
      <w:bookmarkEnd w:id="30"/>
      <w:r>
        <w:t>Facilities</w:t>
      </w:r>
    </w:p>
    <w:p w14:paraId="325B83F8" w14:textId="77777777" w:rsidR="009D1F8C" w:rsidRDefault="009D1F8C">
      <w:pPr>
        <w:pStyle w:val="BodyText"/>
        <w:spacing w:before="10"/>
        <w:rPr>
          <w:b/>
          <w:sz w:val="21"/>
        </w:rPr>
      </w:pPr>
    </w:p>
    <w:p w14:paraId="7BE28AD2" w14:textId="324604D3" w:rsidR="009D1F8C" w:rsidRDefault="00274D41">
      <w:pPr>
        <w:pStyle w:val="ListParagraph"/>
        <w:numPr>
          <w:ilvl w:val="0"/>
          <w:numId w:val="104"/>
        </w:numPr>
        <w:tabs>
          <w:tab w:val="left" w:pos="817"/>
        </w:tabs>
        <w:spacing w:before="1"/>
      </w:pPr>
      <w:r>
        <w:t>Drive-Through</w:t>
      </w:r>
      <w:r>
        <w:rPr>
          <w:spacing w:val="6"/>
        </w:rPr>
        <w:t xml:space="preserve"> </w:t>
      </w:r>
      <w:r>
        <w:t>facilities</w:t>
      </w:r>
      <w:r>
        <w:rPr>
          <w:spacing w:val="7"/>
        </w:rPr>
        <w:t xml:space="preserve"> </w:t>
      </w:r>
      <w:r>
        <w:t>shall</w:t>
      </w:r>
      <w:r>
        <w:rPr>
          <w:spacing w:val="7"/>
        </w:rPr>
        <w:t xml:space="preserve"> </w:t>
      </w:r>
      <w:r>
        <w:t>not</w:t>
      </w:r>
      <w:r>
        <w:rPr>
          <w:spacing w:val="7"/>
        </w:rPr>
        <w:t xml:space="preserve"> </w:t>
      </w:r>
      <w:r>
        <w:t>be</w:t>
      </w:r>
      <w:r>
        <w:rPr>
          <w:spacing w:val="6"/>
        </w:rPr>
        <w:t xml:space="preserve"> </w:t>
      </w:r>
      <w:r>
        <w:t>permitted</w:t>
      </w:r>
      <w:r>
        <w:rPr>
          <w:spacing w:val="7"/>
        </w:rPr>
        <w:t xml:space="preserve"> </w:t>
      </w:r>
      <w:r>
        <w:t>in</w:t>
      </w:r>
      <w:r>
        <w:rPr>
          <w:spacing w:val="7"/>
        </w:rPr>
        <w:t xml:space="preserve"> </w:t>
      </w:r>
      <w:r>
        <w:t>residential</w:t>
      </w:r>
      <w:r>
        <w:rPr>
          <w:spacing w:val="7"/>
        </w:rPr>
        <w:t xml:space="preserve"> </w:t>
      </w:r>
      <w:r>
        <w:t>zoning</w:t>
      </w:r>
      <w:r>
        <w:rPr>
          <w:spacing w:val="7"/>
        </w:rPr>
        <w:t xml:space="preserve"> </w:t>
      </w:r>
      <w:r>
        <w:t>districts</w:t>
      </w:r>
      <w:r>
        <w:rPr>
          <w:spacing w:val="7"/>
        </w:rPr>
        <w:t xml:space="preserve"> </w:t>
      </w:r>
      <w:r>
        <w:t>(R-</w:t>
      </w:r>
      <w:r w:rsidR="00303A18">
        <w:t>15, R</w:t>
      </w:r>
      <w:r>
        <w:t>-12,</w:t>
      </w:r>
      <w:r>
        <w:rPr>
          <w:spacing w:val="7"/>
        </w:rPr>
        <w:t xml:space="preserve"> </w:t>
      </w:r>
      <w:r>
        <w:t>R-M,</w:t>
      </w:r>
      <w:r>
        <w:rPr>
          <w:spacing w:val="6"/>
        </w:rPr>
        <w:t xml:space="preserve"> </w:t>
      </w:r>
      <w:r>
        <w:t>R-I,</w:t>
      </w:r>
      <w:r>
        <w:rPr>
          <w:spacing w:val="7"/>
        </w:rPr>
        <w:t xml:space="preserve"> </w:t>
      </w:r>
      <w:r>
        <w:t>R-</w:t>
      </w:r>
    </w:p>
    <w:p w14:paraId="3CF4904D" w14:textId="77777777" w:rsidR="009D1F8C" w:rsidRDefault="00274D41">
      <w:pPr>
        <w:pStyle w:val="BodyText"/>
        <w:ind w:left="600"/>
        <w:jc w:val="both"/>
      </w:pPr>
      <w:r>
        <w:t>P) or C-N.</w:t>
      </w:r>
    </w:p>
    <w:p w14:paraId="0D50B71D" w14:textId="77777777" w:rsidR="009D1F8C" w:rsidRDefault="009D1F8C">
      <w:pPr>
        <w:pStyle w:val="BodyText"/>
      </w:pPr>
    </w:p>
    <w:p w14:paraId="6C8D7E8B" w14:textId="77777777" w:rsidR="009D1F8C" w:rsidRDefault="00274D41">
      <w:pPr>
        <w:pStyle w:val="ListParagraph"/>
        <w:numPr>
          <w:ilvl w:val="0"/>
          <w:numId w:val="104"/>
        </w:numPr>
        <w:tabs>
          <w:tab w:val="left" w:pos="840"/>
        </w:tabs>
        <w:ind w:left="600" w:right="736" w:firstLine="0"/>
      </w:pPr>
      <w:r>
        <w:t>Each stacking space shall be a minimum of 26 feet in length and ten feet in width along the straight portions of the stacking lane. Stacking spaces and stacking lanes shall be a minimum of 12 feet in width along curved</w:t>
      </w:r>
      <w:r>
        <w:rPr>
          <w:spacing w:val="-2"/>
        </w:rPr>
        <w:t xml:space="preserve"> </w:t>
      </w:r>
      <w:r>
        <w:t>segments.</w:t>
      </w:r>
    </w:p>
    <w:p w14:paraId="0B3C7E61" w14:textId="77777777" w:rsidR="009D1F8C" w:rsidRDefault="009D1F8C">
      <w:pPr>
        <w:pStyle w:val="BodyText"/>
      </w:pPr>
    </w:p>
    <w:p w14:paraId="2AC907A9" w14:textId="77777777" w:rsidR="009D1F8C" w:rsidRDefault="00274D41">
      <w:pPr>
        <w:pStyle w:val="ListParagraph"/>
        <w:numPr>
          <w:ilvl w:val="0"/>
          <w:numId w:val="104"/>
        </w:numPr>
        <w:tabs>
          <w:tab w:val="left" w:pos="854"/>
        </w:tabs>
        <w:ind w:left="599" w:right="737" w:firstLine="0"/>
      </w:pPr>
      <w:r>
        <w:t>Stacking lanes shall be delineated from traffic lanes, other stacking lanes and parking areas with striping, curbing, landscaping and the use of alternative paving materials or raised medians. If curbing or a raised median is used, an emergency by-pass or exit shall be provided.</w:t>
      </w:r>
    </w:p>
    <w:p w14:paraId="7D37AF9D" w14:textId="77777777" w:rsidR="009D1F8C" w:rsidRDefault="009D1F8C">
      <w:pPr>
        <w:pStyle w:val="BodyText"/>
        <w:spacing w:before="11"/>
        <w:rPr>
          <w:sz w:val="21"/>
        </w:rPr>
      </w:pPr>
    </w:p>
    <w:p w14:paraId="5C591657" w14:textId="77777777" w:rsidR="009D1F8C" w:rsidRDefault="00274D41">
      <w:pPr>
        <w:pStyle w:val="ListParagraph"/>
        <w:numPr>
          <w:ilvl w:val="0"/>
          <w:numId w:val="104"/>
        </w:numPr>
        <w:tabs>
          <w:tab w:val="left" w:pos="835"/>
        </w:tabs>
        <w:ind w:left="599" w:right="737" w:firstLine="0"/>
      </w:pPr>
      <w:r>
        <w:t>Entrances to the stacking lane(s) shall be clearly marked and a minimum of 60 feet distance from the side property</w:t>
      </w:r>
      <w:r>
        <w:rPr>
          <w:spacing w:val="-1"/>
        </w:rPr>
        <w:t xml:space="preserve"> </w:t>
      </w:r>
      <w:r>
        <w:t>line.</w:t>
      </w:r>
    </w:p>
    <w:p w14:paraId="60BAEEA1" w14:textId="77777777" w:rsidR="009D1F8C" w:rsidRDefault="009D1F8C">
      <w:pPr>
        <w:pStyle w:val="BodyText"/>
      </w:pPr>
    </w:p>
    <w:p w14:paraId="7E618D52" w14:textId="77777777" w:rsidR="009D1F8C" w:rsidRDefault="00274D41">
      <w:pPr>
        <w:pStyle w:val="ListParagraph"/>
        <w:numPr>
          <w:ilvl w:val="0"/>
          <w:numId w:val="104"/>
        </w:numPr>
        <w:tabs>
          <w:tab w:val="left" w:pos="819"/>
        </w:tabs>
        <w:ind w:left="599" w:right="736" w:firstLine="0"/>
      </w:pPr>
      <w:r>
        <w:t>Stacking lanes shall be designed to prevent circulation congestion, both on site and on adjacent public streets. The circulation shall separate the drive-through traffic from the circulation on site, not impede or restrict access into or out of parking spaces, and minimize conflicts between pedestrian and vehicular traffic with physical and visual separation of the</w:t>
      </w:r>
      <w:r>
        <w:rPr>
          <w:spacing w:val="-1"/>
        </w:rPr>
        <w:t xml:space="preserve"> </w:t>
      </w:r>
      <w:r>
        <w:t>two.</w:t>
      </w:r>
    </w:p>
    <w:p w14:paraId="7F778623" w14:textId="77777777" w:rsidR="009D1F8C" w:rsidRDefault="009D1F8C">
      <w:pPr>
        <w:pStyle w:val="BodyText"/>
      </w:pPr>
    </w:p>
    <w:p w14:paraId="2761D697" w14:textId="77777777" w:rsidR="009D1F8C" w:rsidRDefault="00274D41">
      <w:pPr>
        <w:pStyle w:val="ListParagraph"/>
        <w:numPr>
          <w:ilvl w:val="0"/>
          <w:numId w:val="104"/>
        </w:numPr>
        <w:tabs>
          <w:tab w:val="left" w:pos="814"/>
        </w:tabs>
        <w:ind w:left="599" w:right="736" w:firstLine="0"/>
      </w:pPr>
      <w:r>
        <w:t>Stacking lanes shall not interfere with required loading and trash storage areas and loading or trash operations shall also not interfere with on-site vehicle</w:t>
      </w:r>
      <w:r>
        <w:rPr>
          <w:spacing w:val="-3"/>
        </w:rPr>
        <w:t xml:space="preserve"> </w:t>
      </w:r>
      <w:r>
        <w:t>movement.</w:t>
      </w:r>
    </w:p>
    <w:p w14:paraId="6F722BA8" w14:textId="77777777" w:rsidR="009D1F8C" w:rsidRDefault="009D1F8C">
      <w:pPr>
        <w:pStyle w:val="BodyText"/>
        <w:spacing w:before="11"/>
        <w:rPr>
          <w:sz w:val="21"/>
        </w:rPr>
      </w:pPr>
    </w:p>
    <w:p w14:paraId="0A01ACD8" w14:textId="77777777" w:rsidR="009D1F8C" w:rsidRDefault="00274D41">
      <w:pPr>
        <w:pStyle w:val="ListParagraph"/>
        <w:numPr>
          <w:ilvl w:val="0"/>
          <w:numId w:val="104"/>
        </w:numPr>
        <w:tabs>
          <w:tab w:val="left" w:pos="848"/>
        </w:tabs>
        <w:ind w:left="600" w:right="738" w:firstLine="0"/>
      </w:pPr>
      <w:r>
        <w:t xml:space="preserve">Any outdoor service facility, including menu boards, speakers, </w:t>
      </w:r>
      <w:proofErr w:type="spellStart"/>
      <w:r>
        <w:t>etc</w:t>
      </w:r>
      <w:proofErr w:type="spellEnd"/>
      <w:r>
        <w:t>, shall be a minimum of 100 feet from any residentially zoned district or residentially used</w:t>
      </w:r>
      <w:r>
        <w:rPr>
          <w:spacing w:val="-2"/>
        </w:rPr>
        <w:t xml:space="preserve"> </w:t>
      </w:r>
      <w:r>
        <w:t>property.</w:t>
      </w:r>
    </w:p>
    <w:p w14:paraId="7D5081A7" w14:textId="77777777" w:rsidR="009D1F8C" w:rsidRDefault="009D1F8C">
      <w:pPr>
        <w:pStyle w:val="BodyText"/>
        <w:spacing w:before="1"/>
      </w:pPr>
    </w:p>
    <w:p w14:paraId="148AE3CC" w14:textId="77777777" w:rsidR="009D1F8C" w:rsidRDefault="00274D41">
      <w:pPr>
        <w:pStyle w:val="ListParagraph"/>
        <w:numPr>
          <w:ilvl w:val="0"/>
          <w:numId w:val="104"/>
        </w:numPr>
        <w:tabs>
          <w:tab w:val="left" w:pos="834"/>
        </w:tabs>
        <w:ind w:left="600" w:right="737" w:firstLine="0"/>
      </w:pPr>
      <w:r>
        <w:t>Menu boards shall be a maximum of 24 feet square feet, with a maximum of seven feet in height and shall be screened from the view of any public street or residential</w:t>
      </w:r>
      <w:r>
        <w:rPr>
          <w:spacing w:val="-2"/>
        </w:rPr>
        <w:t xml:space="preserve"> </w:t>
      </w:r>
      <w:r>
        <w:t>properties.</w:t>
      </w:r>
    </w:p>
    <w:p w14:paraId="2F51D3F7" w14:textId="77777777" w:rsidR="009D1F8C" w:rsidRDefault="009D1F8C">
      <w:pPr>
        <w:pStyle w:val="BodyText"/>
        <w:spacing w:before="10"/>
        <w:rPr>
          <w:sz w:val="21"/>
        </w:rPr>
      </w:pPr>
    </w:p>
    <w:p w14:paraId="713D6FD0" w14:textId="77777777" w:rsidR="009D1F8C" w:rsidRDefault="00274D41">
      <w:pPr>
        <w:pStyle w:val="ListParagraph"/>
        <w:numPr>
          <w:ilvl w:val="0"/>
          <w:numId w:val="104"/>
        </w:numPr>
        <w:tabs>
          <w:tab w:val="left" w:pos="772"/>
        </w:tabs>
        <w:spacing w:before="1"/>
        <w:ind w:left="771" w:hanging="172"/>
      </w:pPr>
      <w:r>
        <w:t>Standards for drive through</w:t>
      </w:r>
      <w:r>
        <w:rPr>
          <w:spacing w:val="-1"/>
        </w:rPr>
        <w:t xml:space="preserve"> </w:t>
      </w:r>
      <w:r>
        <w:t>facilities</w:t>
      </w:r>
    </w:p>
    <w:p w14:paraId="5CF76A88" w14:textId="77777777" w:rsidR="009D1F8C" w:rsidRDefault="009D1F8C">
      <w:pPr>
        <w:pStyle w:val="BodyText"/>
      </w:pPr>
    </w:p>
    <w:p w14:paraId="1ABED9DF" w14:textId="77777777" w:rsidR="009D1F8C" w:rsidRDefault="00274D41">
      <w:pPr>
        <w:pStyle w:val="ListParagraph"/>
        <w:numPr>
          <w:ilvl w:val="1"/>
          <w:numId w:val="104"/>
        </w:numPr>
        <w:tabs>
          <w:tab w:val="left" w:pos="1222"/>
        </w:tabs>
        <w:ind w:right="736" w:firstLine="0"/>
      </w:pPr>
      <w:r>
        <w:t>A drive-through or walk-through facility shall be designed, constructed and used so as not to interfere with the public use of public ways, streets, alleys or other public areas. The Community Development Director shall specifically approve such facility. In making such determination, the type of business, the existing and projected traffic flow of nearby public areas and the nearness of other like facilities shall be considered.</w:t>
      </w:r>
    </w:p>
    <w:p w14:paraId="26B8FA28" w14:textId="77777777" w:rsidR="009D1F8C" w:rsidRDefault="009D1F8C">
      <w:pPr>
        <w:pStyle w:val="BodyText"/>
        <w:spacing w:before="10"/>
        <w:rPr>
          <w:sz w:val="21"/>
        </w:rPr>
      </w:pPr>
    </w:p>
    <w:p w14:paraId="2161A893" w14:textId="77777777" w:rsidR="009D1F8C" w:rsidRDefault="00274D41">
      <w:pPr>
        <w:pStyle w:val="ListParagraph"/>
        <w:numPr>
          <w:ilvl w:val="0"/>
          <w:numId w:val="104"/>
        </w:numPr>
        <w:tabs>
          <w:tab w:val="left" w:pos="776"/>
        </w:tabs>
        <w:ind w:left="600" w:right="737" w:firstLine="0"/>
      </w:pPr>
      <w:r>
        <w:t>The minimum number of queuing or stacking spaces required shall be as follows. Variations from these minimums may be allowed by the Community Development Director on the basis of a traffic study as provided by the</w:t>
      </w:r>
      <w:r>
        <w:rPr>
          <w:spacing w:val="-1"/>
        </w:rPr>
        <w:t xml:space="preserve"> </w:t>
      </w:r>
      <w:r>
        <w:t>applicant.</w:t>
      </w:r>
    </w:p>
    <w:p w14:paraId="3A8CD34A" w14:textId="77777777" w:rsidR="009D1F8C" w:rsidRDefault="009D1F8C">
      <w:pPr>
        <w:jc w:val="both"/>
        <w:sectPr w:rsidR="009D1F8C">
          <w:pgSz w:w="12240" w:h="15840"/>
          <w:pgMar w:top="940" w:right="700" w:bottom="2280" w:left="840" w:header="727" w:footer="2097" w:gutter="0"/>
          <w:cols w:space="720"/>
        </w:sectPr>
      </w:pPr>
    </w:p>
    <w:p w14:paraId="47928716" w14:textId="77777777" w:rsidR="009D1F8C" w:rsidRDefault="009D1F8C">
      <w:pPr>
        <w:pStyle w:val="BodyText"/>
        <w:spacing w:before="7"/>
        <w:rPr>
          <w:sz w:val="19"/>
        </w:rPr>
      </w:pPr>
    </w:p>
    <w:p w14:paraId="5B554296" w14:textId="77777777" w:rsidR="009D1F8C" w:rsidRDefault="00274D41">
      <w:pPr>
        <w:pStyle w:val="Heading4"/>
        <w:spacing w:before="91"/>
        <w:ind w:left="600"/>
      </w:pPr>
      <w:r>
        <w:t>Table 7-1 Required Stacking Spaces</w:t>
      </w:r>
    </w:p>
    <w:p w14:paraId="70E86E66" w14:textId="77777777" w:rsidR="009D1F8C" w:rsidRDefault="009D1F8C">
      <w:pPr>
        <w:pStyle w:val="BodyText"/>
        <w:rPr>
          <w:b/>
        </w:rPr>
      </w:pPr>
    </w:p>
    <w:tbl>
      <w:tblPr>
        <w:tblW w:w="0" w:type="auto"/>
        <w:tblInd w:w="4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92"/>
        <w:gridCol w:w="3192"/>
        <w:gridCol w:w="3192"/>
      </w:tblGrid>
      <w:tr w:rsidR="009D1F8C" w14:paraId="24155AF5" w14:textId="77777777">
        <w:trPr>
          <w:trHeight w:val="253"/>
        </w:trPr>
        <w:tc>
          <w:tcPr>
            <w:tcW w:w="3192" w:type="dxa"/>
          </w:tcPr>
          <w:p w14:paraId="1FE02D34" w14:textId="77777777" w:rsidR="009D1F8C" w:rsidRDefault="00274D41">
            <w:pPr>
              <w:pStyle w:val="TableParagraph"/>
              <w:spacing w:line="234" w:lineRule="exact"/>
              <w:ind w:left="107"/>
            </w:pPr>
            <w:r>
              <w:t>Use Type</w:t>
            </w:r>
          </w:p>
        </w:tc>
        <w:tc>
          <w:tcPr>
            <w:tcW w:w="3192" w:type="dxa"/>
          </w:tcPr>
          <w:p w14:paraId="7632D7F6" w14:textId="77777777" w:rsidR="009D1F8C" w:rsidRDefault="00274D41">
            <w:pPr>
              <w:pStyle w:val="TableParagraph"/>
              <w:spacing w:line="234" w:lineRule="exact"/>
              <w:ind w:left="108"/>
            </w:pPr>
            <w:r>
              <w:t>Minimum Spaces</w:t>
            </w:r>
          </w:p>
        </w:tc>
        <w:tc>
          <w:tcPr>
            <w:tcW w:w="3192" w:type="dxa"/>
          </w:tcPr>
          <w:p w14:paraId="179401CA" w14:textId="77777777" w:rsidR="009D1F8C" w:rsidRDefault="00274D41">
            <w:pPr>
              <w:pStyle w:val="TableParagraph"/>
              <w:spacing w:line="234" w:lineRule="exact"/>
              <w:ind w:left="108"/>
            </w:pPr>
            <w:r>
              <w:t>Measured From</w:t>
            </w:r>
          </w:p>
        </w:tc>
      </w:tr>
      <w:tr w:rsidR="009D1F8C" w14:paraId="37842066" w14:textId="77777777">
        <w:trPr>
          <w:trHeight w:val="252"/>
        </w:trPr>
        <w:tc>
          <w:tcPr>
            <w:tcW w:w="3192" w:type="dxa"/>
          </w:tcPr>
          <w:p w14:paraId="624F21CC" w14:textId="77777777" w:rsidR="009D1F8C" w:rsidRDefault="00274D41">
            <w:pPr>
              <w:pStyle w:val="TableParagraph"/>
              <w:spacing w:line="233" w:lineRule="exact"/>
              <w:ind w:left="107"/>
            </w:pPr>
            <w:r>
              <w:t>Bank Teller Lane</w:t>
            </w:r>
          </w:p>
        </w:tc>
        <w:tc>
          <w:tcPr>
            <w:tcW w:w="3192" w:type="dxa"/>
          </w:tcPr>
          <w:p w14:paraId="10D0832D" w14:textId="77777777" w:rsidR="009D1F8C" w:rsidRDefault="00274D41">
            <w:pPr>
              <w:pStyle w:val="TableParagraph"/>
              <w:spacing w:line="233" w:lineRule="exact"/>
              <w:ind w:left="109"/>
            </w:pPr>
            <w:r>
              <w:rPr>
                <w:w w:val="99"/>
              </w:rPr>
              <w:t>3</w:t>
            </w:r>
          </w:p>
        </w:tc>
        <w:tc>
          <w:tcPr>
            <w:tcW w:w="3192" w:type="dxa"/>
          </w:tcPr>
          <w:p w14:paraId="2A4516B0" w14:textId="77777777" w:rsidR="009D1F8C" w:rsidRDefault="00274D41">
            <w:pPr>
              <w:pStyle w:val="TableParagraph"/>
              <w:spacing w:line="233" w:lineRule="exact"/>
              <w:ind w:left="109"/>
            </w:pPr>
            <w:r>
              <w:t>Teller or Window</w:t>
            </w:r>
          </w:p>
        </w:tc>
      </w:tr>
      <w:tr w:rsidR="009D1F8C" w14:paraId="16106E0A" w14:textId="77777777">
        <w:trPr>
          <w:trHeight w:val="252"/>
        </w:trPr>
        <w:tc>
          <w:tcPr>
            <w:tcW w:w="3192" w:type="dxa"/>
          </w:tcPr>
          <w:p w14:paraId="62DBC750" w14:textId="77777777" w:rsidR="009D1F8C" w:rsidRDefault="00274D41">
            <w:pPr>
              <w:pStyle w:val="TableParagraph"/>
              <w:spacing w:line="233" w:lineRule="exact"/>
              <w:ind w:left="107"/>
            </w:pPr>
            <w:r>
              <w:t>Automated Teller Machine</w:t>
            </w:r>
          </w:p>
        </w:tc>
        <w:tc>
          <w:tcPr>
            <w:tcW w:w="3192" w:type="dxa"/>
          </w:tcPr>
          <w:p w14:paraId="247A353C" w14:textId="77777777" w:rsidR="009D1F8C" w:rsidRDefault="00274D41">
            <w:pPr>
              <w:pStyle w:val="TableParagraph"/>
              <w:spacing w:line="233" w:lineRule="exact"/>
              <w:ind w:left="108"/>
            </w:pPr>
            <w:r>
              <w:rPr>
                <w:w w:val="99"/>
              </w:rPr>
              <w:t>3</w:t>
            </w:r>
          </w:p>
        </w:tc>
        <w:tc>
          <w:tcPr>
            <w:tcW w:w="3192" w:type="dxa"/>
          </w:tcPr>
          <w:p w14:paraId="7F590B38" w14:textId="77777777" w:rsidR="009D1F8C" w:rsidRDefault="00274D41">
            <w:pPr>
              <w:pStyle w:val="TableParagraph"/>
              <w:spacing w:line="233" w:lineRule="exact"/>
              <w:ind w:left="108"/>
            </w:pPr>
            <w:r>
              <w:t>Teller Machine</w:t>
            </w:r>
          </w:p>
        </w:tc>
      </w:tr>
      <w:tr w:rsidR="009D1F8C" w14:paraId="3684FFDC" w14:textId="77777777">
        <w:trPr>
          <w:trHeight w:val="252"/>
        </w:trPr>
        <w:tc>
          <w:tcPr>
            <w:tcW w:w="3192" w:type="dxa"/>
          </w:tcPr>
          <w:p w14:paraId="0F5A3181" w14:textId="77777777" w:rsidR="009D1F8C" w:rsidRDefault="00274D41">
            <w:pPr>
              <w:pStyle w:val="TableParagraph"/>
              <w:spacing w:line="233" w:lineRule="exact"/>
              <w:ind w:left="107"/>
            </w:pPr>
            <w:r>
              <w:t>Restaurant Drive Through</w:t>
            </w:r>
          </w:p>
        </w:tc>
        <w:tc>
          <w:tcPr>
            <w:tcW w:w="3192" w:type="dxa"/>
          </w:tcPr>
          <w:p w14:paraId="1229DA5D" w14:textId="77777777" w:rsidR="009D1F8C" w:rsidRDefault="00274D41">
            <w:pPr>
              <w:pStyle w:val="TableParagraph"/>
              <w:spacing w:line="233" w:lineRule="exact"/>
              <w:ind w:left="108"/>
            </w:pPr>
            <w:r>
              <w:rPr>
                <w:w w:val="99"/>
              </w:rPr>
              <w:t>8</w:t>
            </w:r>
          </w:p>
        </w:tc>
        <w:tc>
          <w:tcPr>
            <w:tcW w:w="3192" w:type="dxa"/>
          </w:tcPr>
          <w:p w14:paraId="6AAAD39C" w14:textId="77777777" w:rsidR="009D1F8C" w:rsidRDefault="00274D41">
            <w:pPr>
              <w:pStyle w:val="TableParagraph"/>
              <w:spacing w:line="233" w:lineRule="exact"/>
              <w:ind w:left="108"/>
            </w:pPr>
            <w:r>
              <w:t>Order Box*</w:t>
            </w:r>
          </w:p>
        </w:tc>
      </w:tr>
      <w:tr w:rsidR="009D1F8C" w14:paraId="4FE0D817" w14:textId="77777777">
        <w:trPr>
          <w:trHeight w:val="253"/>
        </w:trPr>
        <w:tc>
          <w:tcPr>
            <w:tcW w:w="3192" w:type="dxa"/>
          </w:tcPr>
          <w:p w14:paraId="27585BE3" w14:textId="77777777" w:rsidR="009D1F8C" w:rsidRDefault="00274D41">
            <w:pPr>
              <w:pStyle w:val="TableParagraph"/>
              <w:spacing w:line="234" w:lineRule="exact"/>
              <w:ind w:left="107"/>
            </w:pPr>
            <w:r>
              <w:t>Other</w:t>
            </w:r>
          </w:p>
        </w:tc>
        <w:tc>
          <w:tcPr>
            <w:tcW w:w="3192" w:type="dxa"/>
          </w:tcPr>
          <w:p w14:paraId="03C9D974" w14:textId="77777777" w:rsidR="009D1F8C" w:rsidRDefault="00274D41">
            <w:pPr>
              <w:pStyle w:val="TableParagraph"/>
              <w:spacing w:line="234" w:lineRule="exact"/>
              <w:ind w:left="107"/>
            </w:pPr>
            <w:r>
              <w:t>TBD</w:t>
            </w:r>
          </w:p>
        </w:tc>
        <w:tc>
          <w:tcPr>
            <w:tcW w:w="3192" w:type="dxa"/>
          </w:tcPr>
          <w:p w14:paraId="71A7DD47" w14:textId="77777777" w:rsidR="009D1F8C" w:rsidRDefault="00274D41">
            <w:pPr>
              <w:pStyle w:val="TableParagraph"/>
              <w:spacing w:line="234" w:lineRule="exact"/>
              <w:ind w:left="107"/>
            </w:pPr>
            <w:r>
              <w:t>TBD</w:t>
            </w:r>
          </w:p>
        </w:tc>
      </w:tr>
    </w:tbl>
    <w:p w14:paraId="7FCEC863" w14:textId="77777777" w:rsidR="009D1F8C" w:rsidRDefault="00274D41">
      <w:pPr>
        <w:pStyle w:val="BodyText"/>
        <w:ind w:left="960"/>
      </w:pPr>
      <w:r>
        <w:t>* An additional four vehicle queue from the pick-up window to the order box shall be provided.</w:t>
      </w:r>
    </w:p>
    <w:p w14:paraId="3AEA7C98" w14:textId="77777777" w:rsidR="009D1F8C" w:rsidRDefault="009D1F8C">
      <w:pPr>
        <w:pStyle w:val="BodyText"/>
        <w:spacing w:before="10"/>
        <w:rPr>
          <w:sz w:val="21"/>
        </w:rPr>
      </w:pPr>
    </w:p>
    <w:p w14:paraId="50BAAC28" w14:textId="77777777" w:rsidR="009D1F8C" w:rsidRDefault="00274D41">
      <w:pPr>
        <w:pStyle w:val="ListParagraph"/>
        <w:numPr>
          <w:ilvl w:val="0"/>
          <w:numId w:val="104"/>
        </w:numPr>
        <w:tabs>
          <w:tab w:val="left" w:pos="866"/>
        </w:tabs>
        <w:ind w:left="600" w:right="734" w:firstLine="0"/>
      </w:pPr>
      <w:r>
        <w:t>Each queue space shall be a minimum of ten feet by 26 feet. Queuing lane dimensions shall be measured from the point indicated in the queue space schedule to the end of the queuing lane. Dimensions of queuing lanes shall be shown on the site</w:t>
      </w:r>
      <w:r>
        <w:rPr>
          <w:spacing w:val="-3"/>
        </w:rPr>
        <w:t xml:space="preserve"> </w:t>
      </w:r>
      <w:r>
        <w:t>plan.</w:t>
      </w:r>
    </w:p>
    <w:p w14:paraId="246B6BAD" w14:textId="77777777" w:rsidR="009D1F8C" w:rsidRDefault="009D1F8C">
      <w:pPr>
        <w:pStyle w:val="BodyText"/>
      </w:pPr>
    </w:p>
    <w:p w14:paraId="480E89F7" w14:textId="77777777" w:rsidR="009D1F8C" w:rsidRDefault="00274D41">
      <w:pPr>
        <w:pStyle w:val="ListParagraph"/>
        <w:numPr>
          <w:ilvl w:val="0"/>
          <w:numId w:val="104"/>
        </w:numPr>
        <w:tabs>
          <w:tab w:val="left" w:pos="776"/>
        </w:tabs>
        <w:ind w:left="600" w:right="737" w:firstLine="0"/>
      </w:pPr>
      <w:r>
        <w:t>Each queue lane shall be clearly defined and designed so as to not conflict or interfere with other traffic using the site. A bypass lane with a minimum width of 12 feet shall be provided if a one-way traffic flow is used in the parking lot. The bypass lane shall be clearly designated and distinct from the queuing</w:t>
      </w:r>
      <w:r>
        <w:rPr>
          <w:spacing w:val="-15"/>
        </w:rPr>
        <w:t xml:space="preserve"> </w:t>
      </w:r>
      <w:r>
        <w:t>area.</w:t>
      </w:r>
    </w:p>
    <w:p w14:paraId="70CF9275" w14:textId="77777777" w:rsidR="009D1F8C" w:rsidRDefault="009D1F8C">
      <w:pPr>
        <w:pStyle w:val="BodyText"/>
        <w:spacing w:before="2"/>
        <w:rPr>
          <w:sz w:val="24"/>
        </w:rPr>
      </w:pPr>
    </w:p>
    <w:p w14:paraId="66328884" w14:textId="77777777" w:rsidR="009D1F8C" w:rsidRDefault="00274D41">
      <w:pPr>
        <w:pStyle w:val="Heading2"/>
        <w:numPr>
          <w:ilvl w:val="0"/>
          <w:numId w:val="118"/>
        </w:numPr>
        <w:tabs>
          <w:tab w:val="left" w:pos="1061"/>
        </w:tabs>
        <w:spacing w:before="1"/>
        <w:ind w:left="1060" w:hanging="461"/>
        <w:jc w:val="both"/>
      </w:pPr>
      <w:bookmarkStart w:id="31" w:name="_TOC_250035"/>
      <w:r>
        <w:t>Dwelling,</w:t>
      </w:r>
      <w:r>
        <w:rPr>
          <w:spacing w:val="-1"/>
        </w:rPr>
        <w:t xml:space="preserve"> </w:t>
      </w:r>
      <w:bookmarkEnd w:id="31"/>
      <w:r>
        <w:t>Live-Work</w:t>
      </w:r>
    </w:p>
    <w:p w14:paraId="3BAC0D17" w14:textId="77777777" w:rsidR="009D1F8C" w:rsidRDefault="009D1F8C">
      <w:pPr>
        <w:pStyle w:val="BodyText"/>
        <w:spacing w:before="9"/>
        <w:rPr>
          <w:b/>
          <w:sz w:val="23"/>
        </w:rPr>
      </w:pPr>
    </w:p>
    <w:p w14:paraId="527EFCBA" w14:textId="77777777" w:rsidR="009D1F8C" w:rsidRDefault="00274D41">
      <w:pPr>
        <w:pStyle w:val="BodyText"/>
        <w:ind w:left="600"/>
      </w:pPr>
      <w:r>
        <w:t>The following standards shall apply to all live-work dwelling units.</w:t>
      </w:r>
    </w:p>
    <w:p w14:paraId="6CB24F73" w14:textId="77777777" w:rsidR="009D1F8C" w:rsidRDefault="009D1F8C">
      <w:pPr>
        <w:pStyle w:val="BodyText"/>
        <w:spacing w:before="11"/>
        <w:rPr>
          <w:sz w:val="21"/>
        </w:rPr>
      </w:pPr>
    </w:p>
    <w:p w14:paraId="0F9ECD7D" w14:textId="77777777" w:rsidR="009D1F8C" w:rsidRDefault="00274D41">
      <w:pPr>
        <w:pStyle w:val="ListParagraph"/>
        <w:numPr>
          <w:ilvl w:val="0"/>
          <w:numId w:val="103"/>
        </w:numPr>
        <w:tabs>
          <w:tab w:val="left" w:pos="809"/>
        </w:tabs>
      </w:pPr>
      <w:r>
        <w:t>The dwelling unit must be owner occupied.</w:t>
      </w:r>
    </w:p>
    <w:p w14:paraId="5A3DFEAA" w14:textId="77777777" w:rsidR="009D1F8C" w:rsidRDefault="009D1F8C">
      <w:pPr>
        <w:pStyle w:val="BodyText"/>
      </w:pPr>
    </w:p>
    <w:p w14:paraId="175F99D3" w14:textId="77777777" w:rsidR="009D1F8C" w:rsidRDefault="00274D41">
      <w:pPr>
        <w:pStyle w:val="ListParagraph"/>
        <w:numPr>
          <w:ilvl w:val="0"/>
          <w:numId w:val="103"/>
        </w:numPr>
        <w:tabs>
          <w:tab w:val="left" w:pos="821"/>
        </w:tabs>
        <w:ind w:left="820" w:hanging="221"/>
      </w:pPr>
      <w:r>
        <w:t>Only one business may be operated in each</w:t>
      </w:r>
      <w:r>
        <w:rPr>
          <w:spacing w:val="2"/>
        </w:rPr>
        <w:t xml:space="preserve"> </w:t>
      </w:r>
      <w:r>
        <w:t>dwelling.</w:t>
      </w:r>
    </w:p>
    <w:p w14:paraId="499CF3DE" w14:textId="77777777" w:rsidR="009D1F8C" w:rsidRDefault="009D1F8C">
      <w:pPr>
        <w:pStyle w:val="BodyText"/>
        <w:spacing w:before="1"/>
      </w:pPr>
    </w:p>
    <w:p w14:paraId="254458AD" w14:textId="77777777" w:rsidR="009D1F8C" w:rsidRDefault="00274D41">
      <w:pPr>
        <w:pStyle w:val="ListParagraph"/>
        <w:numPr>
          <w:ilvl w:val="0"/>
          <w:numId w:val="103"/>
        </w:numPr>
        <w:tabs>
          <w:tab w:val="left" w:pos="808"/>
        </w:tabs>
        <w:ind w:left="807" w:hanging="208"/>
      </w:pPr>
      <w:r>
        <w:t>The business owner shall be the owner of the dwelling unit in which the business is</w:t>
      </w:r>
      <w:r>
        <w:rPr>
          <w:spacing w:val="-5"/>
        </w:rPr>
        <w:t xml:space="preserve"> </w:t>
      </w:r>
      <w:r>
        <w:t>located.</w:t>
      </w:r>
    </w:p>
    <w:p w14:paraId="4A0AB432" w14:textId="77777777" w:rsidR="009D1F8C" w:rsidRDefault="009D1F8C">
      <w:pPr>
        <w:pStyle w:val="BodyText"/>
        <w:spacing w:before="10"/>
        <w:rPr>
          <w:sz w:val="21"/>
        </w:rPr>
      </w:pPr>
    </w:p>
    <w:p w14:paraId="17AFC9B8" w14:textId="77777777" w:rsidR="009D1F8C" w:rsidRDefault="00274D41">
      <w:pPr>
        <w:pStyle w:val="ListParagraph"/>
        <w:numPr>
          <w:ilvl w:val="0"/>
          <w:numId w:val="103"/>
        </w:numPr>
        <w:tabs>
          <w:tab w:val="left" w:pos="840"/>
        </w:tabs>
        <w:ind w:left="599" w:right="737" w:firstLine="0"/>
      </w:pPr>
      <w:r>
        <w:t>The business shall be located on the ground floor only and shall have direct entry from the sidewalk along the street</w:t>
      </w:r>
      <w:r>
        <w:rPr>
          <w:spacing w:val="-1"/>
        </w:rPr>
        <w:t xml:space="preserve"> </w:t>
      </w:r>
      <w:r>
        <w:t>frontage.</w:t>
      </w:r>
    </w:p>
    <w:p w14:paraId="4DDA4C5E" w14:textId="77777777" w:rsidR="009D1F8C" w:rsidRDefault="009D1F8C">
      <w:pPr>
        <w:pStyle w:val="BodyText"/>
        <w:spacing w:before="1"/>
      </w:pPr>
    </w:p>
    <w:p w14:paraId="4AB098A6" w14:textId="77777777" w:rsidR="009D1F8C" w:rsidRDefault="00274D41">
      <w:pPr>
        <w:pStyle w:val="ListParagraph"/>
        <w:numPr>
          <w:ilvl w:val="0"/>
          <w:numId w:val="103"/>
        </w:numPr>
        <w:tabs>
          <w:tab w:val="left" w:pos="808"/>
        </w:tabs>
      </w:pPr>
      <w:r>
        <w:t>No more than 40 percent of the dwelling unit may be used for conducting the</w:t>
      </w:r>
      <w:r>
        <w:rPr>
          <w:spacing w:val="-6"/>
        </w:rPr>
        <w:t xml:space="preserve"> </w:t>
      </w:r>
      <w:r>
        <w:t>business.</w:t>
      </w:r>
    </w:p>
    <w:p w14:paraId="73DD04B9" w14:textId="77777777" w:rsidR="009D1F8C" w:rsidRDefault="009D1F8C">
      <w:pPr>
        <w:pStyle w:val="BodyText"/>
        <w:spacing w:before="2"/>
        <w:rPr>
          <w:sz w:val="24"/>
        </w:rPr>
      </w:pPr>
    </w:p>
    <w:p w14:paraId="010B270B" w14:textId="77777777" w:rsidR="009D1F8C" w:rsidRDefault="00274D41">
      <w:pPr>
        <w:pStyle w:val="Heading4"/>
        <w:numPr>
          <w:ilvl w:val="0"/>
          <w:numId w:val="118"/>
        </w:numPr>
        <w:tabs>
          <w:tab w:val="left" w:pos="1022"/>
        </w:tabs>
        <w:ind w:left="1021" w:hanging="422"/>
        <w:jc w:val="both"/>
      </w:pPr>
      <w:bookmarkStart w:id="32" w:name="_TOC_250034"/>
      <w:r>
        <w:t>Dwelling,</w:t>
      </w:r>
      <w:r>
        <w:rPr>
          <w:spacing w:val="-1"/>
        </w:rPr>
        <w:t xml:space="preserve"> </w:t>
      </w:r>
      <w:bookmarkEnd w:id="32"/>
      <w:r>
        <w:t>Loft</w:t>
      </w:r>
    </w:p>
    <w:p w14:paraId="23E591F6" w14:textId="77777777" w:rsidR="009D1F8C" w:rsidRDefault="009D1F8C">
      <w:pPr>
        <w:pStyle w:val="BodyText"/>
        <w:spacing w:before="9"/>
        <w:rPr>
          <w:b/>
          <w:sz w:val="21"/>
        </w:rPr>
      </w:pPr>
    </w:p>
    <w:p w14:paraId="391D505A" w14:textId="77777777" w:rsidR="009D1F8C" w:rsidRDefault="00274D41">
      <w:pPr>
        <w:pStyle w:val="ListParagraph"/>
        <w:numPr>
          <w:ilvl w:val="0"/>
          <w:numId w:val="102"/>
        </w:numPr>
        <w:tabs>
          <w:tab w:val="left" w:pos="809"/>
        </w:tabs>
      </w:pPr>
      <w:r>
        <w:t>Loft dwellings shall be located in mixed use</w:t>
      </w:r>
      <w:r>
        <w:rPr>
          <w:spacing w:val="-2"/>
        </w:rPr>
        <w:t xml:space="preserve"> </w:t>
      </w:r>
      <w:r>
        <w:t>buildings.</w:t>
      </w:r>
    </w:p>
    <w:p w14:paraId="34A064B3" w14:textId="77777777" w:rsidR="009D1F8C" w:rsidRDefault="009D1F8C">
      <w:pPr>
        <w:pStyle w:val="BodyText"/>
      </w:pPr>
    </w:p>
    <w:p w14:paraId="0843FAA7" w14:textId="77777777" w:rsidR="009D1F8C" w:rsidRDefault="00274D41">
      <w:pPr>
        <w:pStyle w:val="ListParagraph"/>
        <w:numPr>
          <w:ilvl w:val="0"/>
          <w:numId w:val="102"/>
        </w:numPr>
        <w:tabs>
          <w:tab w:val="left" w:pos="821"/>
        </w:tabs>
        <w:spacing w:before="1"/>
        <w:ind w:left="820" w:hanging="221"/>
      </w:pPr>
      <w:r>
        <w:t>No loft dwelling shall be located on the ground</w:t>
      </w:r>
      <w:r>
        <w:rPr>
          <w:spacing w:val="-3"/>
        </w:rPr>
        <w:t xml:space="preserve"> </w:t>
      </w:r>
      <w:r>
        <w:t>floor.</w:t>
      </w:r>
    </w:p>
    <w:p w14:paraId="32F3810E" w14:textId="77777777" w:rsidR="009D1F8C" w:rsidRDefault="009D1F8C">
      <w:pPr>
        <w:pStyle w:val="BodyText"/>
        <w:spacing w:before="10"/>
        <w:rPr>
          <w:sz w:val="21"/>
        </w:rPr>
      </w:pPr>
    </w:p>
    <w:p w14:paraId="42AACC41" w14:textId="77777777" w:rsidR="009D1F8C" w:rsidRDefault="00274D41">
      <w:pPr>
        <w:pStyle w:val="ListParagraph"/>
        <w:numPr>
          <w:ilvl w:val="0"/>
          <w:numId w:val="102"/>
        </w:numPr>
        <w:tabs>
          <w:tab w:val="left" w:pos="852"/>
        </w:tabs>
        <w:ind w:left="600" w:right="735" w:firstLine="0"/>
      </w:pPr>
      <w:r>
        <w:t>Residential portions of a building shall have at least one entrance/exit to the ground floor that is separate from the entrance/exit used by the occupants of the non-residential portion of the</w:t>
      </w:r>
      <w:r>
        <w:rPr>
          <w:spacing w:val="-13"/>
        </w:rPr>
        <w:t xml:space="preserve"> </w:t>
      </w:r>
      <w:r>
        <w:t>building.</w:t>
      </w:r>
    </w:p>
    <w:p w14:paraId="2D6AAF1C" w14:textId="77777777" w:rsidR="009D1F8C" w:rsidRDefault="009D1F8C">
      <w:pPr>
        <w:pStyle w:val="BodyText"/>
        <w:spacing w:before="1"/>
      </w:pPr>
    </w:p>
    <w:p w14:paraId="70CC8250" w14:textId="77777777" w:rsidR="009D1F8C" w:rsidRDefault="00274D41">
      <w:pPr>
        <w:pStyle w:val="ListParagraph"/>
        <w:numPr>
          <w:ilvl w:val="0"/>
          <w:numId w:val="102"/>
        </w:numPr>
        <w:tabs>
          <w:tab w:val="left" w:pos="821"/>
        </w:tabs>
        <w:ind w:left="820" w:hanging="221"/>
      </w:pPr>
      <w:r>
        <w:t>Each loft dwelling shall have at least 800 square feet of heated/ac living</w:t>
      </w:r>
      <w:r>
        <w:rPr>
          <w:spacing w:val="-2"/>
        </w:rPr>
        <w:t xml:space="preserve"> </w:t>
      </w:r>
      <w:r>
        <w:t>area.</w:t>
      </w:r>
    </w:p>
    <w:p w14:paraId="70B0194A" w14:textId="77777777" w:rsidR="009D1F8C" w:rsidRDefault="009D1F8C">
      <w:pPr>
        <w:pStyle w:val="BodyText"/>
        <w:spacing w:before="1"/>
        <w:rPr>
          <w:sz w:val="24"/>
        </w:rPr>
      </w:pPr>
    </w:p>
    <w:p w14:paraId="2EC7312E" w14:textId="77777777" w:rsidR="009D1F8C" w:rsidRDefault="00274D41">
      <w:pPr>
        <w:pStyle w:val="Heading4"/>
        <w:numPr>
          <w:ilvl w:val="0"/>
          <w:numId w:val="118"/>
        </w:numPr>
        <w:tabs>
          <w:tab w:val="left" w:pos="1022"/>
        </w:tabs>
        <w:spacing w:before="1"/>
        <w:ind w:left="1021" w:hanging="422"/>
        <w:jc w:val="both"/>
      </w:pPr>
      <w:bookmarkStart w:id="33" w:name="_TOC_250033"/>
      <w:bookmarkEnd w:id="33"/>
      <w:r>
        <w:t>Dwelling, Two-Family (Duplex) in R-12 Zoning District</w:t>
      </w:r>
    </w:p>
    <w:p w14:paraId="2AB690F2" w14:textId="77777777" w:rsidR="009D1F8C" w:rsidRDefault="009D1F8C">
      <w:pPr>
        <w:pStyle w:val="BodyText"/>
        <w:spacing w:before="7"/>
        <w:rPr>
          <w:b/>
          <w:sz w:val="21"/>
        </w:rPr>
      </w:pPr>
    </w:p>
    <w:p w14:paraId="38E36895" w14:textId="77777777" w:rsidR="009D1F8C" w:rsidRDefault="00274D41">
      <w:pPr>
        <w:pStyle w:val="ListParagraph"/>
        <w:numPr>
          <w:ilvl w:val="0"/>
          <w:numId w:val="101"/>
        </w:numPr>
        <w:tabs>
          <w:tab w:val="left" w:pos="809"/>
        </w:tabs>
        <w:ind w:right="738" w:firstLine="0"/>
      </w:pPr>
      <w:r>
        <w:t>The following standards are intended to provide for areas of two-family development that are consistent in design and in development patterns with typical single-family detached</w:t>
      </w:r>
      <w:r>
        <w:rPr>
          <w:spacing w:val="-7"/>
        </w:rPr>
        <w:t xml:space="preserve"> </w:t>
      </w:r>
      <w:r>
        <w:t>development.</w:t>
      </w:r>
    </w:p>
    <w:p w14:paraId="072FFFB6" w14:textId="77777777" w:rsidR="009D1F8C" w:rsidRDefault="009D1F8C">
      <w:pPr>
        <w:jc w:val="both"/>
        <w:sectPr w:rsidR="009D1F8C">
          <w:pgSz w:w="12240" w:h="15840"/>
          <w:pgMar w:top="940" w:right="700" w:bottom="2280" w:left="840" w:header="727" w:footer="2097" w:gutter="0"/>
          <w:cols w:space="720"/>
        </w:sectPr>
      </w:pPr>
    </w:p>
    <w:p w14:paraId="5771ABF4" w14:textId="77777777" w:rsidR="009D1F8C" w:rsidRDefault="009D1F8C">
      <w:pPr>
        <w:pStyle w:val="BodyText"/>
        <w:rPr>
          <w:sz w:val="20"/>
        </w:rPr>
      </w:pPr>
    </w:p>
    <w:p w14:paraId="3EDE8A61" w14:textId="77777777" w:rsidR="009D1F8C" w:rsidRDefault="009D1F8C">
      <w:pPr>
        <w:pStyle w:val="BodyText"/>
        <w:spacing w:before="6"/>
        <w:rPr>
          <w:sz w:val="21"/>
        </w:rPr>
      </w:pPr>
    </w:p>
    <w:p w14:paraId="7A6F83CD" w14:textId="77777777" w:rsidR="009D1F8C" w:rsidRDefault="00274D41">
      <w:pPr>
        <w:pStyle w:val="ListParagraph"/>
        <w:numPr>
          <w:ilvl w:val="0"/>
          <w:numId w:val="101"/>
        </w:numPr>
        <w:tabs>
          <w:tab w:val="left" w:pos="854"/>
        </w:tabs>
        <w:spacing w:before="91"/>
        <w:ind w:right="738" w:firstLine="0"/>
      </w:pPr>
      <w:r>
        <w:t>The two units of a duplex shall share a common roof and a common wall for at least 50% of the maximum depth of the building, as measured from the front to the to the rear of the lot and prohibit the separation of the two units by a breezeway, carport, or other open building element; instead of a shared common wall, the two units can share a common floor and</w:t>
      </w:r>
      <w:r>
        <w:rPr>
          <w:spacing w:val="-1"/>
        </w:rPr>
        <w:t xml:space="preserve"> </w:t>
      </w:r>
      <w:r>
        <w:t>ceiling.</w:t>
      </w:r>
    </w:p>
    <w:p w14:paraId="23204423" w14:textId="77777777" w:rsidR="009D1F8C" w:rsidRDefault="009D1F8C">
      <w:pPr>
        <w:pStyle w:val="BodyText"/>
        <w:spacing w:before="11"/>
        <w:rPr>
          <w:sz w:val="21"/>
        </w:rPr>
      </w:pPr>
    </w:p>
    <w:p w14:paraId="27E2C583" w14:textId="77777777" w:rsidR="009D1F8C" w:rsidRDefault="00274D41">
      <w:pPr>
        <w:pStyle w:val="ListParagraph"/>
        <w:numPr>
          <w:ilvl w:val="0"/>
          <w:numId w:val="101"/>
        </w:numPr>
        <w:tabs>
          <w:tab w:val="left" w:pos="829"/>
        </w:tabs>
        <w:ind w:right="737" w:firstLine="0"/>
      </w:pPr>
      <w:r>
        <w:t>Each dwelling unit shall contain a two-car garage in addition to required parking spaces. The garage space shall not be eliminated by enclosing the garage with a stationary wall. If the lot is alley served, garages shall be set back a minimum of 20 feet from the rear property</w:t>
      </w:r>
      <w:r>
        <w:rPr>
          <w:spacing w:val="-6"/>
        </w:rPr>
        <w:t xml:space="preserve"> </w:t>
      </w:r>
      <w:r>
        <w:t>lines.</w:t>
      </w:r>
    </w:p>
    <w:p w14:paraId="41C0016A" w14:textId="77777777" w:rsidR="009D1F8C" w:rsidRDefault="009D1F8C">
      <w:pPr>
        <w:pStyle w:val="BodyText"/>
        <w:spacing w:before="7"/>
        <w:rPr>
          <w:sz w:val="21"/>
        </w:rPr>
      </w:pPr>
    </w:p>
    <w:p w14:paraId="7E031CA4" w14:textId="77777777" w:rsidR="009D1F8C" w:rsidRDefault="00274D41">
      <w:pPr>
        <w:pStyle w:val="ListParagraph"/>
        <w:numPr>
          <w:ilvl w:val="0"/>
          <w:numId w:val="101"/>
        </w:numPr>
        <w:tabs>
          <w:tab w:val="left" w:pos="848"/>
        </w:tabs>
        <w:ind w:right="739" w:firstLine="0"/>
      </w:pPr>
      <w:r>
        <w:t>Each dwelling unit shall have access to the street with a concrete driveway or any other alternative material consistent with this</w:t>
      </w:r>
      <w:r>
        <w:rPr>
          <w:spacing w:val="-2"/>
        </w:rPr>
        <w:t xml:space="preserve"> </w:t>
      </w:r>
      <w:r>
        <w:t>Code.</w:t>
      </w:r>
    </w:p>
    <w:p w14:paraId="586EB750" w14:textId="77777777" w:rsidR="009D1F8C" w:rsidRDefault="009D1F8C">
      <w:pPr>
        <w:pStyle w:val="BodyText"/>
        <w:spacing w:before="2"/>
      </w:pPr>
    </w:p>
    <w:p w14:paraId="2A7B5C18" w14:textId="77777777" w:rsidR="009D1F8C" w:rsidRDefault="00274D41">
      <w:pPr>
        <w:pStyle w:val="Heading4"/>
        <w:numPr>
          <w:ilvl w:val="0"/>
          <w:numId w:val="118"/>
        </w:numPr>
        <w:tabs>
          <w:tab w:val="left" w:pos="1022"/>
        </w:tabs>
        <w:ind w:left="1021" w:hanging="422"/>
        <w:jc w:val="both"/>
      </w:pPr>
      <w:bookmarkStart w:id="34" w:name="_TOC_250032"/>
      <w:r>
        <w:t>Fences, Walls and</w:t>
      </w:r>
      <w:r>
        <w:rPr>
          <w:spacing w:val="-1"/>
        </w:rPr>
        <w:t xml:space="preserve"> </w:t>
      </w:r>
      <w:bookmarkEnd w:id="34"/>
      <w:r>
        <w:t>Hedges</w:t>
      </w:r>
    </w:p>
    <w:p w14:paraId="5988CB00" w14:textId="77777777" w:rsidR="009D1F8C" w:rsidRDefault="009D1F8C">
      <w:pPr>
        <w:pStyle w:val="BodyText"/>
        <w:spacing w:before="11"/>
        <w:rPr>
          <w:b/>
          <w:sz w:val="21"/>
        </w:rPr>
      </w:pPr>
    </w:p>
    <w:p w14:paraId="6FE0A75F" w14:textId="77777777" w:rsidR="009D1F8C" w:rsidRDefault="00274D41">
      <w:pPr>
        <w:pStyle w:val="ListParagraph"/>
        <w:numPr>
          <w:ilvl w:val="0"/>
          <w:numId w:val="100"/>
        </w:numPr>
        <w:tabs>
          <w:tab w:val="left" w:pos="830"/>
        </w:tabs>
        <w:ind w:right="738" w:firstLine="0"/>
      </w:pPr>
      <w:r>
        <w:t>The requirements in this section shall be in addition to and shall supersede in the event of a conflict those contained in the building code, relating to type of construction and materials of walls and</w:t>
      </w:r>
      <w:r>
        <w:rPr>
          <w:spacing w:val="-15"/>
        </w:rPr>
        <w:t xml:space="preserve"> </w:t>
      </w:r>
      <w:r>
        <w:t>fences.</w:t>
      </w:r>
    </w:p>
    <w:p w14:paraId="1881E8B1" w14:textId="77777777" w:rsidR="009D1F8C" w:rsidRDefault="009D1F8C">
      <w:pPr>
        <w:pStyle w:val="BodyText"/>
        <w:spacing w:before="11"/>
        <w:rPr>
          <w:sz w:val="21"/>
        </w:rPr>
      </w:pPr>
    </w:p>
    <w:p w14:paraId="4AC88779" w14:textId="77777777" w:rsidR="009D1F8C" w:rsidRDefault="00274D41">
      <w:pPr>
        <w:pStyle w:val="ListParagraph"/>
        <w:numPr>
          <w:ilvl w:val="0"/>
          <w:numId w:val="100"/>
        </w:numPr>
        <w:tabs>
          <w:tab w:val="left" w:pos="833"/>
        </w:tabs>
        <w:ind w:right="736" w:firstLine="0"/>
      </w:pPr>
      <w:r>
        <w:t>Any fence or wall, except a chain link fence, in height over six feet must be designed and sealed by a licensed professional engineer or</w:t>
      </w:r>
      <w:r>
        <w:rPr>
          <w:spacing w:val="-1"/>
        </w:rPr>
        <w:t xml:space="preserve"> </w:t>
      </w:r>
      <w:r>
        <w:t>architect.</w:t>
      </w:r>
    </w:p>
    <w:p w14:paraId="0A01F724" w14:textId="77777777" w:rsidR="009D1F8C" w:rsidRDefault="009D1F8C">
      <w:pPr>
        <w:pStyle w:val="BodyText"/>
        <w:spacing w:before="10"/>
        <w:rPr>
          <w:sz w:val="21"/>
        </w:rPr>
      </w:pPr>
    </w:p>
    <w:p w14:paraId="0872CCD0" w14:textId="77777777" w:rsidR="009D1F8C" w:rsidRDefault="00274D41">
      <w:pPr>
        <w:pStyle w:val="ListParagraph"/>
        <w:numPr>
          <w:ilvl w:val="0"/>
          <w:numId w:val="100"/>
        </w:numPr>
        <w:tabs>
          <w:tab w:val="left" w:pos="821"/>
        </w:tabs>
        <w:spacing w:before="1"/>
        <w:ind w:right="737" w:firstLine="0"/>
      </w:pPr>
      <w:r>
        <w:t>Fences and walls shall be constructed of concrete, cement blocks, brick, chain link, wood, ornamental wrought iron, stone, or any alternate material as approved by the Community Development Director. Concrete or cement block walls shall be stucco or provided with a textured</w:t>
      </w:r>
      <w:r>
        <w:rPr>
          <w:spacing w:val="-6"/>
        </w:rPr>
        <w:t xml:space="preserve"> </w:t>
      </w:r>
      <w:r>
        <w:t>finish.</w:t>
      </w:r>
    </w:p>
    <w:p w14:paraId="37280BE6" w14:textId="77777777" w:rsidR="009D1F8C" w:rsidRDefault="009D1F8C">
      <w:pPr>
        <w:pStyle w:val="BodyText"/>
      </w:pPr>
    </w:p>
    <w:p w14:paraId="165D4336" w14:textId="77777777" w:rsidR="009D1F8C" w:rsidRDefault="00274D41">
      <w:pPr>
        <w:pStyle w:val="ListParagraph"/>
        <w:numPr>
          <w:ilvl w:val="0"/>
          <w:numId w:val="100"/>
        </w:numPr>
        <w:tabs>
          <w:tab w:val="left" w:pos="857"/>
        </w:tabs>
        <w:ind w:right="740" w:firstLine="0"/>
      </w:pPr>
      <w:r>
        <w:t>Metal fences shall be of non-corrodible metal or galvanized wire fabric, having a minimum of 11 gauge, mounted on steel</w:t>
      </w:r>
      <w:r>
        <w:rPr>
          <w:spacing w:val="-1"/>
        </w:rPr>
        <w:t xml:space="preserve"> </w:t>
      </w:r>
      <w:r>
        <w:t>posts.</w:t>
      </w:r>
    </w:p>
    <w:p w14:paraId="12E81B21" w14:textId="77777777" w:rsidR="009D1F8C" w:rsidRDefault="009D1F8C">
      <w:pPr>
        <w:pStyle w:val="BodyText"/>
      </w:pPr>
    </w:p>
    <w:p w14:paraId="6D65706A" w14:textId="77777777" w:rsidR="009D1F8C" w:rsidRDefault="00274D41">
      <w:pPr>
        <w:pStyle w:val="ListParagraph"/>
        <w:numPr>
          <w:ilvl w:val="0"/>
          <w:numId w:val="100"/>
        </w:numPr>
        <w:tabs>
          <w:tab w:val="left" w:pos="809"/>
        </w:tabs>
        <w:ind w:left="808" w:hanging="209"/>
      </w:pPr>
      <w:r>
        <w:t>Fences or walls should be generally in harmony and compatible with their</w:t>
      </w:r>
      <w:r>
        <w:rPr>
          <w:spacing w:val="-3"/>
        </w:rPr>
        <w:t xml:space="preserve"> </w:t>
      </w:r>
      <w:r>
        <w:t>surroundings.</w:t>
      </w:r>
    </w:p>
    <w:p w14:paraId="679691E2" w14:textId="77777777" w:rsidR="009D1F8C" w:rsidRDefault="009D1F8C">
      <w:pPr>
        <w:pStyle w:val="BodyText"/>
      </w:pPr>
    </w:p>
    <w:p w14:paraId="16678337" w14:textId="77777777" w:rsidR="009D1F8C" w:rsidRDefault="00274D41">
      <w:pPr>
        <w:pStyle w:val="ListParagraph"/>
        <w:numPr>
          <w:ilvl w:val="0"/>
          <w:numId w:val="100"/>
        </w:numPr>
        <w:tabs>
          <w:tab w:val="left" w:pos="784"/>
        </w:tabs>
        <w:ind w:left="783" w:hanging="184"/>
      </w:pPr>
      <w:r>
        <w:t>All fences shall be maintained in good repair on both sides in order to remain structurally</w:t>
      </w:r>
      <w:r>
        <w:rPr>
          <w:spacing w:val="-9"/>
        </w:rPr>
        <w:t xml:space="preserve"> </w:t>
      </w:r>
      <w:r>
        <w:t>sound.</w:t>
      </w:r>
    </w:p>
    <w:p w14:paraId="1C218EFA" w14:textId="77777777" w:rsidR="009D1F8C" w:rsidRDefault="009D1F8C">
      <w:pPr>
        <w:pStyle w:val="BodyText"/>
        <w:spacing w:before="11"/>
        <w:rPr>
          <w:sz w:val="21"/>
        </w:rPr>
      </w:pPr>
    </w:p>
    <w:p w14:paraId="4E76D6ED" w14:textId="77777777" w:rsidR="009D1F8C" w:rsidRDefault="00274D41">
      <w:pPr>
        <w:pStyle w:val="ListParagraph"/>
        <w:numPr>
          <w:ilvl w:val="0"/>
          <w:numId w:val="100"/>
        </w:numPr>
        <w:tabs>
          <w:tab w:val="left" w:pos="821"/>
        </w:tabs>
        <w:ind w:right="737" w:firstLine="0"/>
      </w:pPr>
      <w:r>
        <w:t>All fences and walls on the same property shall be continuous in alignment and of uniform construction and</w:t>
      </w:r>
      <w:r>
        <w:rPr>
          <w:spacing w:val="-1"/>
        </w:rPr>
        <w:t xml:space="preserve"> </w:t>
      </w:r>
      <w:r>
        <w:t>appearance.</w:t>
      </w:r>
    </w:p>
    <w:p w14:paraId="40200E3A" w14:textId="77777777" w:rsidR="009D1F8C" w:rsidRDefault="009D1F8C">
      <w:pPr>
        <w:pStyle w:val="BodyText"/>
      </w:pPr>
    </w:p>
    <w:p w14:paraId="28CE8F87" w14:textId="77777777" w:rsidR="009D1F8C" w:rsidRDefault="00274D41">
      <w:pPr>
        <w:pStyle w:val="ListParagraph"/>
        <w:numPr>
          <w:ilvl w:val="0"/>
          <w:numId w:val="100"/>
        </w:numPr>
        <w:tabs>
          <w:tab w:val="left" w:pos="859"/>
        </w:tabs>
        <w:spacing w:before="1"/>
        <w:ind w:right="736" w:firstLine="0"/>
      </w:pPr>
      <w:r>
        <w:t>No fence shall be constructed of materials which easily corrode, decay or rust, unless specifically treated to inhibit such corrosion, decay or</w:t>
      </w:r>
      <w:r>
        <w:rPr>
          <w:spacing w:val="-2"/>
        </w:rPr>
        <w:t xml:space="preserve"> </w:t>
      </w:r>
      <w:r>
        <w:t>rust.</w:t>
      </w:r>
    </w:p>
    <w:p w14:paraId="1764FA53" w14:textId="77777777" w:rsidR="009D1F8C" w:rsidRDefault="009D1F8C">
      <w:pPr>
        <w:pStyle w:val="BodyText"/>
        <w:spacing w:before="10"/>
        <w:rPr>
          <w:sz w:val="21"/>
        </w:rPr>
      </w:pPr>
    </w:p>
    <w:p w14:paraId="17E3F22F" w14:textId="77777777" w:rsidR="009D1F8C" w:rsidRDefault="00274D41">
      <w:pPr>
        <w:pStyle w:val="ListParagraph"/>
        <w:numPr>
          <w:ilvl w:val="0"/>
          <w:numId w:val="100"/>
        </w:numPr>
        <w:tabs>
          <w:tab w:val="left" w:pos="787"/>
        </w:tabs>
        <w:ind w:right="739" w:firstLine="0"/>
      </w:pPr>
      <w:r>
        <w:t>The height of fences and walls shall be measured from existing natural elevation of a lot, prior to any construction or</w:t>
      </w:r>
      <w:r>
        <w:rPr>
          <w:spacing w:val="-2"/>
        </w:rPr>
        <w:t xml:space="preserve"> </w:t>
      </w:r>
      <w:r>
        <w:t>alteration.</w:t>
      </w:r>
    </w:p>
    <w:p w14:paraId="1ECEB91D" w14:textId="77777777" w:rsidR="009D1F8C" w:rsidRDefault="009D1F8C">
      <w:pPr>
        <w:pStyle w:val="BodyText"/>
        <w:spacing w:before="1"/>
      </w:pPr>
    </w:p>
    <w:p w14:paraId="7BA03E4F" w14:textId="77777777" w:rsidR="009D1F8C" w:rsidRDefault="00274D41">
      <w:pPr>
        <w:pStyle w:val="ListParagraph"/>
        <w:numPr>
          <w:ilvl w:val="0"/>
          <w:numId w:val="100"/>
        </w:numPr>
        <w:tabs>
          <w:tab w:val="left" w:pos="813"/>
        </w:tabs>
        <w:ind w:right="737" w:firstLine="0"/>
      </w:pPr>
      <w:r>
        <w:t>Any entryway arbor or trellis, constructed in conjunction with a fence or wall, shall not exceed a maximum height of nine feet, measured from existing</w:t>
      </w:r>
      <w:r>
        <w:rPr>
          <w:spacing w:val="-5"/>
        </w:rPr>
        <w:t xml:space="preserve"> </w:t>
      </w:r>
      <w:r>
        <w:t>grade.</w:t>
      </w:r>
    </w:p>
    <w:p w14:paraId="4D83666B" w14:textId="77777777" w:rsidR="009D1F8C" w:rsidRDefault="009D1F8C">
      <w:pPr>
        <w:pStyle w:val="BodyText"/>
        <w:spacing w:before="11"/>
        <w:rPr>
          <w:sz w:val="21"/>
        </w:rPr>
      </w:pPr>
    </w:p>
    <w:p w14:paraId="44FCEB51" w14:textId="77777777" w:rsidR="009D1F8C" w:rsidRDefault="00274D41">
      <w:pPr>
        <w:pStyle w:val="ListParagraph"/>
        <w:numPr>
          <w:ilvl w:val="0"/>
          <w:numId w:val="100"/>
        </w:numPr>
        <w:tabs>
          <w:tab w:val="left" w:pos="846"/>
        </w:tabs>
        <w:ind w:right="736" w:firstLine="0"/>
      </w:pPr>
      <w:r>
        <w:t>The height of all fences, walls, hedges, signs or any other objects located within the Sight Distance Triangle for intersections shall meet the sight distance requirements as defined in the Geometric Design of Highway and Streets as published by the American Association of State Highway and Transportation Officials.</w:t>
      </w:r>
    </w:p>
    <w:p w14:paraId="35DC511A" w14:textId="77777777" w:rsidR="009D1F8C" w:rsidRDefault="009D1F8C">
      <w:pPr>
        <w:jc w:val="both"/>
        <w:sectPr w:rsidR="009D1F8C">
          <w:pgSz w:w="12240" w:h="15840"/>
          <w:pgMar w:top="940" w:right="700" w:bottom="2280" w:left="840" w:header="727" w:footer="2097" w:gutter="0"/>
          <w:cols w:space="720"/>
        </w:sectPr>
      </w:pPr>
    </w:p>
    <w:p w14:paraId="602021A5" w14:textId="77777777" w:rsidR="009D1F8C" w:rsidRDefault="009D1F8C">
      <w:pPr>
        <w:pStyle w:val="BodyText"/>
        <w:rPr>
          <w:sz w:val="20"/>
        </w:rPr>
      </w:pPr>
    </w:p>
    <w:p w14:paraId="4BB7908E" w14:textId="77777777" w:rsidR="009D1F8C" w:rsidRDefault="009D1F8C">
      <w:pPr>
        <w:pStyle w:val="BodyText"/>
        <w:spacing w:before="6"/>
        <w:rPr>
          <w:sz w:val="21"/>
        </w:rPr>
      </w:pPr>
    </w:p>
    <w:p w14:paraId="5C317AB7" w14:textId="77777777" w:rsidR="009D1F8C" w:rsidRDefault="00274D41">
      <w:pPr>
        <w:pStyle w:val="ListParagraph"/>
        <w:numPr>
          <w:ilvl w:val="0"/>
          <w:numId w:val="100"/>
        </w:numPr>
        <w:tabs>
          <w:tab w:val="left" w:pos="774"/>
        </w:tabs>
        <w:spacing w:before="91"/>
        <w:ind w:right="737" w:firstLine="0"/>
      </w:pPr>
      <w:r>
        <w:t>Plans for fences or walls shall be included as a part of the site and/or building plans and shall be erected during or immediately after the erection of the principal building, and in any event prior to the certificate of occupancy of the principal building is</w:t>
      </w:r>
      <w:r>
        <w:rPr>
          <w:spacing w:val="-2"/>
        </w:rPr>
        <w:t xml:space="preserve"> </w:t>
      </w:r>
      <w:r>
        <w:t>issued.</w:t>
      </w:r>
    </w:p>
    <w:p w14:paraId="713DA43B" w14:textId="77777777" w:rsidR="009D1F8C" w:rsidRDefault="00274D41">
      <w:pPr>
        <w:pStyle w:val="BodyText"/>
        <w:ind w:left="600" w:right="737"/>
        <w:jc w:val="both"/>
      </w:pPr>
      <w:r>
        <w:t>n. Electrically charged fences are prohibited, except in prisons, jails or to contain livestock in agricultural areas.</w:t>
      </w:r>
    </w:p>
    <w:p w14:paraId="64D25EE5" w14:textId="77777777" w:rsidR="009D1F8C" w:rsidRDefault="009D1F8C">
      <w:pPr>
        <w:pStyle w:val="BodyText"/>
      </w:pPr>
    </w:p>
    <w:p w14:paraId="758F73F2" w14:textId="77777777" w:rsidR="009D1F8C" w:rsidRDefault="00274D41">
      <w:pPr>
        <w:pStyle w:val="ListParagraph"/>
        <w:numPr>
          <w:ilvl w:val="0"/>
          <w:numId w:val="99"/>
        </w:numPr>
        <w:tabs>
          <w:tab w:val="left" w:pos="881"/>
        </w:tabs>
      </w:pPr>
      <w:r>
        <w:t>Barbed wire or razor wire fences are prohibited, except in prisons or jails.</w:t>
      </w:r>
    </w:p>
    <w:p w14:paraId="1B5FF551" w14:textId="77777777" w:rsidR="009D1F8C" w:rsidRDefault="009D1F8C">
      <w:pPr>
        <w:pStyle w:val="BodyText"/>
        <w:spacing w:before="10"/>
        <w:rPr>
          <w:sz w:val="21"/>
        </w:rPr>
      </w:pPr>
    </w:p>
    <w:p w14:paraId="4B52D534" w14:textId="77777777" w:rsidR="009D1F8C" w:rsidRDefault="00274D41">
      <w:pPr>
        <w:pStyle w:val="ListParagraph"/>
        <w:numPr>
          <w:ilvl w:val="0"/>
          <w:numId w:val="99"/>
        </w:numPr>
        <w:tabs>
          <w:tab w:val="left" w:pos="823"/>
        </w:tabs>
        <w:ind w:left="600" w:right="736" w:firstLine="0"/>
      </w:pPr>
      <w:r>
        <w:t>In no case shall a fence or wall restrict the natural sheet flow of water or impede movement of drainage water from swales, drainage ditches</w:t>
      </w:r>
      <w:r>
        <w:rPr>
          <w:spacing w:val="-3"/>
        </w:rPr>
        <w:t xml:space="preserve"> </w:t>
      </w:r>
      <w:r>
        <w:t>etc.</w:t>
      </w:r>
    </w:p>
    <w:p w14:paraId="43CA0F3F" w14:textId="77777777" w:rsidR="009D1F8C" w:rsidRDefault="009D1F8C">
      <w:pPr>
        <w:pStyle w:val="BodyText"/>
        <w:spacing w:before="1"/>
      </w:pPr>
    </w:p>
    <w:p w14:paraId="39B7B82F" w14:textId="77777777" w:rsidR="009D1F8C" w:rsidRDefault="00274D41">
      <w:pPr>
        <w:pStyle w:val="ListParagraph"/>
        <w:numPr>
          <w:ilvl w:val="0"/>
          <w:numId w:val="99"/>
        </w:numPr>
        <w:tabs>
          <w:tab w:val="left" w:pos="838"/>
        </w:tabs>
        <w:ind w:left="599" w:right="736" w:firstLine="0"/>
      </w:pPr>
      <w:r>
        <w:t>All major development projects shall be allowed to install a construction fence with a temporary six- foot chain link fence with obscure fabric that may include graphics depicting the development project, or other visual barrier material around the site prior to the initiation of the construction</w:t>
      </w:r>
      <w:r>
        <w:rPr>
          <w:spacing w:val="-7"/>
        </w:rPr>
        <w:t xml:space="preserve"> </w:t>
      </w:r>
      <w:r>
        <w:t>phase.</w:t>
      </w:r>
    </w:p>
    <w:p w14:paraId="5821A3D0" w14:textId="77777777" w:rsidR="009D1F8C" w:rsidRDefault="009D1F8C">
      <w:pPr>
        <w:pStyle w:val="BodyText"/>
        <w:spacing w:before="11"/>
        <w:rPr>
          <w:sz w:val="21"/>
        </w:rPr>
      </w:pPr>
    </w:p>
    <w:p w14:paraId="1D963A02" w14:textId="77777777" w:rsidR="009D1F8C" w:rsidRDefault="00274D41">
      <w:pPr>
        <w:pStyle w:val="BodyText"/>
        <w:ind w:left="599"/>
      </w:pPr>
      <w:r>
        <w:t>In residential districts (R-15, R-12, R-M, R-I and R-P):</w:t>
      </w:r>
    </w:p>
    <w:p w14:paraId="273C113B" w14:textId="77777777" w:rsidR="009D1F8C" w:rsidRDefault="009D1F8C">
      <w:pPr>
        <w:pStyle w:val="BodyText"/>
      </w:pPr>
    </w:p>
    <w:p w14:paraId="466DC83E" w14:textId="77777777" w:rsidR="009D1F8C" w:rsidRDefault="00274D41">
      <w:pPr>
        <w:pStyle w:val="ListParagraph"/>
        <w:numPr>
          <w:ilvl w:val="0"/>
          <w:numId w:val="99"/>
        </w:numPr>
        <w:tabs>
          <w:tab w:val="left" w:pos="821"/>
        </w:tabs>
        <w:ind w:left="820" w:hanging="222"/>
      </w:pPr>
      <w:r>
        <w:t>Fences, walls and hedges may be located in any required</w:t>
      </w:r>
      <w:r>
        <w:rPr>
          <w:spacing w:val="2"/>
        </w:rPr>
        <w:t xml:space="preserve"> </w:t>
      </w:r>
      <w:r>
        <w:t>yard.</w:t>
      </w:r>
    </w:p>
    <w:p w14:paraId="7CA7DB1F" w14:textId="77777777" w:rsidR="009D1F8C" w:rsidRDefault="009D1F8C">
      <w:pPr>
        <w:pStyle w:val="BodyText"/>
        <w:spacing w:before="11"/>
        <w:rPr>
          <w:sz w:val="21"/>
        </w:rPr>
      </w:pPr>
    </w:p>
    <w:p w14:paraId="4E8E23FB" w14:textId="77777777" w:rsidR="009D1F8C" w:rsidRDefault="00274D41">
      <w:pPr>
        <w:pStyle w:val="ListParagraph"/>
        <w:numPr>
          <w:ilvl w:val="0"/>
          <w:numId w:val="99"/>
        </w:numPr>
        <w:tabs>
          <w:tab w:val="left" w:pos="838"/>
        </w:tabs>
        <w:ind w:left="599" w:right="732" w:firstLine="0"/>
      </w:pPr>
      <w:r>
        <w:t>The maximum height of fences and walls shall be four feet in any required front yard and six feet in any required side or rear yard. Hedges of any height may be located within any required front, side or rear yard, provided it complies with</w:t>
      </w:r>
      <w:r>
        <w:rPr>
          <w:spacing w:val="-1"/>
        </w:rPr>
        <w:t xml:space="preserve"> </w:t>
      </w:r>
      <w:r>
        <w:t>#11.</w:t>
      </w:r>
    </w:p>
    <w:p w14:paraId="3E07276E" w14:textId="77777777" w:rsidR="009D1F8C" w:rsidRDefault="009D1F8C">
      <w:pPr>
        <w:pStyle w:val="BodyText"/>
        <w:spacing w:before="11"/>
        <w:rPr>
          <w:sz w:val="21"/>
        </w:rPr>
      </w:pPr>
    </w:p>
    <w:p w14:paraId="3380793C" w14:textId="77777777" w:rsidR="009D1F8C" w:rsidRDefault="00274D41">
      <w:pPr>
        <w:pStyle w:val="ListParagraph"/>
        <w:numPr>
          <w:ilvl w:val="0"/>
          <w:numId w:val="99"/>
        </w:numPr>
        <w:tabs>
          <w:tab w:val="left" w:pos="882"/>
        </w:tabs>
        <w:ind w:left="599" w:right="737" w:firstLine="0"/>
      </w:pPr>
      <w:r>
        <w:t>For a multi-family development or unit, fences and walls shall be set back a minimum of three feet from any abutting street right-of-way for the purpose of landscape beautification. Landscaping materials shall consist of a hedge and groundcover or other grounded landscape</w:t>
      </w:r>
      <w:r>
        <w:rPr>
          <w:spacing w:val="-5"/>
        </w:rPr>
        <w:t xml:space="preserve"> </w:t>
      </w:r>
      <w:r>
        <w:t>treatment.</w:t>
      </w:r>
    </w:p>
    <w:p w14:paraId="62B7B734" w14:textId="77777777" w:rsidR="009D1F8C" w:rsidRDefault="009D1F8C">
      <w:pPr>
        <w:pStyle w:val="BodyText"/>
        <w:spacing w:before="1"/>
      </w:pPr>
    </w:p>
    <w:p w14:paraId="3CFC3FE0" w14:textId="77777777" w:rsidR="009D1F8C" w:rsidRDefault="00274D41">
      <w:pPr>
        <w:pStyle w:val="ListParagraph"/>
        <w:numPr>
          <w:ilvl w:val="0"/>
          <w:numId w:val="99"/>
        </w:numPr>
        <w:tabs>
          <w:tab w:val="left" w:pos="828"/>
        </w:tabs>
        <w:ind w:left="599" w:right="739" w:firstLine="0"/>
      </w:pPr>
      <w:r>
        <w:t>Where a residential lot abuts a non-residential zoned lot, fence height in side or rear yards may be increased to eight</w:t>
      </w:r>
      <w:r>
        <w:rPr>
          <w:spacing w:val="-1"/>
        </w:rPr>
        <w:t xml:space="preserve"> </w:t>
      </w:r>
      <w:r>
        <w:t>feet.</w:t>
      </w:r>
    </w:p>
    <w:p w14:paraId="342B4320" w14:textId="77777777" w:rsidR="009D1F8C" w:rsidRDefault="009D1F8C">
      <w:pPr>
        <w:pStyle w:val="BodyText"/>
        <w:spacing w:before="11"/>
        <w:rPr>
          <w:sz w:val="21"/>
        </w:rPr>
      </w:pPr>
    </w:p>
    <w:p w14:paraId="7ABAF8CA" w14:textId="77777777" w:rsidR="009D1F8C" w:rsidRDefault="00274D41">
      <w:pPr>
        <w:pStyle w:val="BodyText"/>
        <w:ind w:left="599"/>
      </w:pPr>
      <w:r>
        <w:t>In commercial or industrial districts:</w:t>
      </w:r>
    </w:p>
    <w:p w14:paraId="71E7593D" w14:textId="77777777" w:rsidR="009D1F8C" w:rsidRDefault="009D1F8C">
      <w:pPr>
        <w:pStyle w:val="BodyText"/>
      </w:pPr>
    </w:p>
    <w:p w14:paraId="53575CBD" w14:textId="77777777" w:rsidR="009D1F8C" w:rsidRDefault="00274D41">
      <w:pPr>
        <w:pStyle w:val="ListParagraph"/>
        <w:numPr>
          <w:ilvl w:val="0"/>
          <w:numId w:val="99"/>
        </w:numPr>
        <w:tabs>
          <w:tab w:val="left" w:pos="792"/>
        </w:tabs>
        <w:ind w:left="600" w:right="736" w:firstLine="0"/>
      </w:pPr>
      <w:r>
        <w:t>Fences or walls erected in commercial districts shall be no higher than eight feet. Fences shall be set back a minimum of five feet from any abutting street right-of-way for the purpose of landscape beautification. Landscaping materials shall consist of a hedge and groundcover or other grounded landscape</w:t>
      </w:r>
      <w:r>
        <w:rPr>
          <w:spacing w:val="-1"/>
        </w:rPr>
        <w:t xml:space="preserve"> </w:t>
      </w:r>
      <w:r>
        <w:t>treatment.</w:t>
      </w:r>
    </w:p>
    <w:p w14:paraId="598DA7EF" w14:textId="77777777" w:rsidR="009D1F8C" w:rsidRDefault="009D1F8C">
      <w:pPr>
        <w:pStyle w:val="BodyText"/>
      </w:pPr>
    </w:p>
    <w:p w14:paraId="2A705D88" w14:textId="77777777" w:rsidR="009D1F8C" w:rsidRDefault="00274D41">
      <w:pPr>
        <w:pStyle w:val="ListParagraph"/>
        <w:numPr>
          <w:ilvl w:val="0"/>
          <w:numId w:val="99"/>
        </w:numPr>
        <w:tabs>
          <w:tab w:val="left" w:pos="834"/>
        </w:tabs>
        <w:ind w:left="600" w:right="737" w:firstLine="0"/>
      </w:pPr>
      <w:r>
        <w:t>Fences or walls erected in an industrial (M1 and M-2) zoning district shall be no higher than ten feet. Fences shall be set back a minimum of five feet from any abutting street right-of-way for the purpose of landscape</w:t>
      </w:r>
      <w:r>
        <w:rPr>
          <w:spacing w:val="-1"/>
        </w:rPr>
        <w:t xml:space="preserve"> </w:t>
      </w:r>
      <w:r>
        <w:t>beautification.</w:t>
      </w:r>
    </w:p>
    <w:p w14:paraId="33C0FEDA" w14:textId="77777777" w:rsidR="009D1F8C" w:rsidRDefault="009D1F8C">
      <w:pPr>
        <w:pStyle w:val="BodyText"/>
        <w:spacing w:before="11"/>
        <w:rPr>
          <w:sz w:val="21"/>
        </w:rPr>
      </w:pPr>
    </w:p>
    <w:p w14:paraId="0DFDBFE0" w14:textId="77777777" w:rsidR="009D1F8C" w:rsidRDefault="00274D41">
      <w:pPr>
        <w:pStyle w:val="ListParagraph"/>
        <w:numPr>
          <w:ilvl w:val="0"/>
          <w:numId w:val="99"/>
        </w:numPr>
        <w:tabs>
          <w:tab w:val="left" w:pos="834"/>
        </w:tabs>
        <w:ind w:left="600" w:right="737" w:firstLine="0"/>
      </w:pPr>
      <w:r>
        <w:t xml:space="preserve">Where an industrial zoned use abuts any other non-industrial zoning district, there shall be a masonry buffer wall erected, with a minimum of six feet, but no higher than 10 feet, along the full length of the property line adjoining such other district in addition to a </w:t>
      </w:r>
      <w:proofErr w:type="gramStart"/>
      <w:r>
        <w:t>six foot</w:t>
      </w:r>
      <w:proofErr w:type="gramEnd"/>
      <w:r>
        <w:t xml:space="preserve"> landscape buffer on the outside of the wall.</w:t>
      </w:r>
    </w:p>
    <w:p w14:paraId="5AB69D36" w14:textId="77777777" w:rsidR="009D1F8C" w:rsidRDefault="009D1F8C">
      <w:pPr>
        <w:jc w:val="both"/>
        <w:sectPr w:rsidR="009D1F8C">
          <w:pgSz w:w="12240" w:h="15840"/>
          <w:pgMar w:top="940" w:right="700" w:bottom="2280" w:left="840" w:header="727" w:footer="2097" w:gutter="0"/>
          <w:cols w:space="720"/>
        </w:sectPr>
      </w:pPr>
    </w:p>
    <w:p w14:paraId="2AB9FA3C" w14:textId="77777777" w:rsidR="009D1F8C" w:rsidRDefault="009D1F8C">
      <w:pPr>
        <w:pStyle w:val="BodyText"/>
        <w:spacing w:before="7"/>
        <w:rPr>
          <w:sz w:val="19"/>
        </w:rPr>
      </w:pPr>
    </w:p>
    <w:p w14:paraId="3BC18C90" w14:textId="77777777" w:rsidR="009D1F8C" w:rsidRDefault="00274D41">
      <w:pPr>
        <w:pStyle w:val="Heading4"/>
        <w:numPr>
          <w:ilvl w:val="0"/>
          <w:numId w:val="118"/>
        </w:numPr>
        <w:tabs>
          <w:tab w:val="left" w:pos="1022"/>
        </w:tabs>
        <w:spacing w:before="91"/>
        <w:ind w:left="1021" w:hanging="422"/>
      </w:pPr>
      <w:bookmarkStart w:id="35" w:name="_TOC_250031"/>
      <w:r>
        <w:t>Flea</w:t>
      </w:r>
      <w:r>
        <w:rPr>
          <w:spacing w:val="-1"/>
        </w:rPr>
        <w:t xml:space="preserve"> </w:t>
      </w:r>
      <w:bookmarkEnd w:id="35"/>
      <w:r>
        <w:t>Market</w:t>
      </w:r>
    </w:p>
    <w:p w14:paraId="0B3A5612" w14:textId="77777777" w:rsidR="009D1F8C" w:rsidRDefault="009D1F8C">
      <w:pPr>
        <w:pStyle w:val="BodyText"/>
        <w:spacing w:before="9"/>
        <w:rPr>
          <w:b/>
          <w:sz w:val="21"/>
        </w:rPr>
      </w:pPr>
    </w:p>
    <w:p w14:paraId="58049747" w14:textId="77777777" w:rsidR="009D1F8C" w:rsidRDefault="00274D41">
      <w:pPr>
        <w:pStyle w:val="ListParagraph"/>
        <w:numPr>
          <w:ilvl w:val="0"/>
          <w:numId w:val="98"/>
        </w:numPr>
        <w:tabs>
          <w:tab w:val="left" w:pos="808"/>
        </w:tabs>
      </w:pPr>
      <w:r>
        <w:t>The market must provide adequate off-street parking for its employees, vendors and</w:t>
      </w:r>
      <w:r>
        <w:rPr>
          <w:spacing w:val="-6"/>
        </w:rPr>
        <w:t xml:space="preserve"> </w:t>
      </w:r>
      <w:r>
        <w:t>customers;</w:t>
      </w:r>
    </w:p>
    <w:p w14:paraId="432C551C" w14:textId="77777777" w:rsidR="009D1F8C" w:rsidRDefault="009D1F8C">
      <w:pPr>
        <w:pStyle w:val="BodyText"/>
      </w:pPr>
    </w:p>
    <w:p w14:paraId="16C9F69B" w14:textId="77777777" w:rsidR="009D1F8C" w:rsidRDefault="00274D41">
      <w:pPr>
        <w:pStyle w:val="ListParagraph"/>
        <w:numPr>
          <w:ilvl w:val="0"/>
          <w:numId w:val="98"/>
        </w:numPr>
        <w:tabs>
          <w:tab w:val="left" w:pos="855"/>
        </w:tabs>
        <w:spacing w:before="1"/>
        <w:ind w:left="600" w:right="738" w:firstLine="0"/>
      </w:pPr>
      <w:r>
        <w:t>The market must provide adequate restroom facilities located within a structure or building on the grounds;</w:t>
      </w:r>
      <w:r>
        <w:rPr>
          <w:spacing w:val="-1"/>
        </w:rPr>
        <w:t xml:space="preserve"> </w:t>
      </w:r>
      <w:r>
        <w:t>and</w:t>
      </w:r>
    </w:p>
    <w:p w14:paraId="5D064D35" w14:textId="77777777" w:rsidR="009D1F8C" w:rsidRDefault="009D1F8C">
      <w:pPr>
        <w:pStyle w:val="BodyText"/>
      </w:pPr>
    </w:p>
    <w:p w14:paraId="55CCCD3C" w14:textId="77777777" w:rsidR="009D1F8C" w:rsidRDefault="00274D41">
      <w:pPr>
        <w:pStyle w:val="ListParagraph"/>
        <w:numPr>
          <w:ilvl w:val="0"/>
          <w:numId w:val="98"/>
        </w:numPr>
        <w:tabs>
          <w:tab w:val="left" w:pos="808"/>
        </w:tabs>
      </w:pPr>
      <w:r>
        <w:t>A building permit shall be required for structural interior</w:t>
      </w:r>
      <w:r>
        <w:rPr>
          <w:spacing w:val="-3"/>
        </w:rPr>
        <w:t xml:space="preserve"> </w:t>
      </w:r>
      <w:r>
        <w:t>spaces.</w:t>
      </w:r>
    </w:p>
    <w:p w14:paraId="2CEA4E9D" w14:textId="77777777" w:rsidR="009D1F8C" w:rsidRDefault="009D1F8C">
      <w:pPr>
        <w:pStyle w:val="BodyText"/>
        <w:spacing w:before="1"/>
        <w:rPr>
          <w:sz w:val="24"/>
        </w:rPr>
      </w:pPr>
    </w:p>
    <w:p w14:paraId="33D6B261" w14:textId="77777777" w:rsidR="009D1F8C" w:rsidRDefault="00274D41">
      <w:pPr>
        <w:pStyle w:val="Heading2"/>
        <w:numPr>
          <w:ilvl w:val="0"/>
          <w:numId w:val="118"/>
        </w:numPr>
        <w:tabs>
          <w:tab w:val="left" w:pos="1002"/>
        </w:tabs>
        <w:ind w:left="1001" w:hanging="402"/>
        <w:rPr>
          <w:sz w:val="22"/>
        </w:rPr>
      </w:pPr>
      <w:bookmarkStart w:id="36" w:name="_TOC_250030"/>
      <w:r>
        <w:t>Gasoline Service Station with or without Convenience</w:t>
      </w:r>
      <w:r>
        <w:rPr>
          <w:spacing w:val="-6"/>
        </w:rPr>
        <w:t xml:space="preserve"> </w:t>
      </w:r>
      <w:bookmarkEnd w:id="36"/>
      <w:r>
        <w:t>Store</w:t>
      </w:r>
    </w:p>
    <w:p w14:paraId="4E8608CE" w14:textId="77777777" w:rsidR="009D1F8C" w:rsidRDefault="009D1F8C">
      <w:pPr>
        <w:pStyle w:val="BodyText"/>
        <w:spacing w:before="10"/>
        <w:rPr>
          <w:b/>
          <w:sz w:val="23"/>
        </w:rPr>
      </w:pPr>
    </w:p>
    <w:p w14:paraId="070CB150" w14:textId="77777777" w:rsidR="009D1F8C" w:rsidRDefault="00274D41">
      <w:pPr>
        <w:pStyle w:val="ListParagraph"/>
        <w:numPr>
          <w:ilvl w:val="0"/>
          <w:numId w:val="97"/>
        </w:numPr>
        <w:tabs>
          <w:tab w:val="left" w:pos="825"/>
        </w:tabs>
        <w:ind w:right="738" w:firstLine="0"/>
      </w:pPr>
      <w:r>
        <w:t>Gasoline and other motor fuel stations, excluding principal use signs, but including storage tanks and gas pumps, must be placed not less than 50 feet from any side or rear property lines, except when the side or rear property lines abut a street, in which case the setback shall be that required for such</w:t>
      </w:r>
      <w:r>
        <w:rPr>
          <w:spacing w:val="-13"/>
        </w:rPr>
        <w:t xml:space="preserve"> </w:t>
      </w:r>
      <w:r>
        <w:t>streets.</w:t>
      </w:r>
    </w:p>
    <w:p w14:paraId="0CFB01D0" w14:textId="77777777" w:rsidR="009D1F8C" w:rsidRDefault="009D1F8C">
      <w:pPr>
        <w:pStyle w:val="BodyText"/>
        <w:spacing w:before="1"/>
      </w:pPr>
    </w:p>
    <w:p w14:paraId="14814170" w14:textId="3969366E" w:rsidR="009D1F8C" w:rsidRDefault="00274D41">
      <w:pPr>
        <w:pStyle w:val="ListParagraph"/>
        <w:numPr>
          <w:ilvl w:val="0"/>
          <w:numId w:val="97"/>
        </w:numPr>
        <w:tabs>
          <w:tab w:val="left" w:pos="855"/>
        </w:tabs>
        <w:ind w:right="738" w:firstLine="0"/>
      </w:pPr>
      <w:r>
        <w:t xml:space="preserve">All structures, including gas pumps and buildings comply with the </w:t>
      </w:r>
      <w:r w:rsidR="00303A18">
        <w:t>setback</w:t>
      </w:r>
      <w:r>
        <w:t xml:space="preserve"> requirements from the abutting streets, but shall be at a minimum 25 feet from the property</w:t>
      </w:r>
      <w:r>
        <w:rPr>
          <w:spacing w:val="-6"/>
        </w:rPr>
        <w:t xml:space="preserve"> </w:t>
      </w:r>
      <w:r>
        <w:t>line.</w:t>
      </w:r>
    </w:p>
    <w:p w14:paraId="3DB813FE" w14:textId="77777777" w:rsidR="009D1F8C" w:rsidRDefault="009D1F8C">
      <w:pPr>
        <w:pStyle w:val="BodyText"/>
        <w:spacing w:before="10"/>
        <w:rPr>
          <w:sz w:val="21"/>
        </w:rPr>
      </w:pPr>
    </w:p>
    <w:p w14:paraId="59E3DADA" w14:textId="77777777" w:rsidR="009D1F8C" w:rsidRDefault="00274D41">
      <w:pPr>
        <w:pStyle w:val="ListParagraph"/>
        <w:numPr>
          <w:ilvl w:val="0"/>
          <w:numId w:val="97"/>
        </w:numPr>
        <w:tabs>
          <w:tab w:val="left" w:pos="836"/>
        </w:tabs>
        <w:spacing w:before="1"/>
        <w:ind w:right="739" w:firstLine="0"/>
      </w:pPr>
      <w:r>
        <w:t>All points of ingress and egress shall be arranged so as to minimize interference with normal street traffic</w:t>
      </w:r>
      <w:r>
        <w:rPr>
          <w:spacing w:val="-1"/>
        </w:rPr>
        <w:t xml:space="preserve"> </w:t>
      </w:r>
      <w:r>
        <w:t>flow.</w:t>
      </w:r>
    </w:p>
    <w:p w14:paraId="154FC666" w14:textId="77777777" w:rsidR="009D1F8C" w:rsidRDefault="009D1F8C">
      <w:pPr>
        <w:pStyle w:val="BodyText"/>
        <w:spacing w:before="10"/>
        <w:rPr>
          <w:sz w:val="21"/>
        </w:rPr>
      </w:pPr>
    </w:p>
    <w:p w14:paraId="307AEB6E" w14:textId="77777777" w:rsidR="009D1F8C" w:rsidRDefault="00274D41">
      <w:pPr>
        <w:pStyle w:val="ListParagraph"/>
        <w:numPr>
          <w:ilvl w:val="0"/>
          <w:numId w:val="97"/>
        </w:numPr>
        <w:tabs>
          <w:tab w:val="left" w:pos="821"/>
        </w:tabs>
        <w:ind w:left="820" w:hanging="221"/>
      </w:pPr>
      <w:r>
        <w:t>No building or structure shall be placed within 100 feet of a residential property</w:t>
      </w:r>
      <w:r>
        <w:rPr>
          <w:spacing w:val="-7"/>
        </w:rPr>
        <w:t xml:space="preserve"> </w:t>
      </w:r>
      <w:r>
        <w:t>line.</w:t>
      </w:r>
    </w:p>
    <w:p w14:paraId="76A6B386" w14:textId="77777777" w:rsidR="009D1F8C" w:rsidRDefault="009D1F8C">
      <w:pPr>
        <w:pStyle w:val="BodyText"/>
        <w:spacing w:before="1"/>
      </w:pPr>
    </w:p>
    <w:p w14:paraId="74421057" w14:textId="77777777" w:rsidR="009D1F8C" w:rsidRDefault="00274D41">
      <w:pPr>
        <w:pStyle w:val="ListParagraph"/>
        <w:numPr>
          <w:ilvl w:val="0"/>
          <w:numId w:val="97"/>
        </w:numPr>
        <w:tabs>
          <w:tab w:val="left" w:pos="809"/>
        </w:tabs>
        <w:ind w:left="808" w:hanging="209"/>
      </w:pPr>
      <w:r>
        <w:t>All repair and maintenance, if permitted, shall be carried on entirely within an enclosed</w:t>
      </w:r>
      <w:r>
        <w:rPr>
          <w:spacing w:val="-11"/>
        </w:rPr>
        <w:t xml:space="preserve"> </w:t>
      </w:r>
      <w:r>
        <w:t>building.</w:t>
      </w:r>
    </w:p>
    <w:p w14:paraId="2579D2C4" w14:textId="77777777" w:rsidR="009D1F8C" w:rsidRDefault="009D1F8C">
      <w:pPr>
        <w:pStyle w:val="BodyText"/>
      </w:pPr>
    </w:p>
    <w:p w14:paraId="4D97781A" w14:textId="77777777" w:rsidR="009D1F8C" w:rsidRDefault="00274D41">
      <w:pPr>
        <w:pStyle w:val="ListParagraph"/>
        <w:numPr>
          <w:ilvl w:val="0"/>
          <w:numId w:val="97"/>
        </w:numPr>
        <w:tabs>
          <w:tab w:val="left" w:pos="784"/>
        </w:tabs>
        <w:ind w:left="783" w:hanging="184"/>
      </w:pPr>
      <w:r>
        <w:t>No outdoor storage is</w:t>
      </w:r>
      <w:r>
        <w:rPr>
          <w:spacing w:val="-2"/>
        </w:rPr>
        <w:t xml:space="preserve"> </w:t>
      </w:r>
      <w:r>
        <w:t>permitted.</w:t>
      </w:r>
    </w:p>
    <w:p w14:paraId="46E7618D" w14:textId="77777777" w:rsidR="009D1F8C" w:rsidRDefault="009D1F8C">
      <w:pPr>
        <w:pStyle w:val="BodyText"/>
        <w:spacing w:before="11"/>
        <w:rPr>
          <w:sz w:val="21"/>
        </w:rPr>
      </w:pPr>
    </w:p>
    <w:p w14:paraId="35962B7A" w14:textId="77777777" w:rsidR="009D1F8C" w:rsidRDefault="00274D41">
      <w:pPr>
        <w:pStyle w:val="ListParagraph"/>
        <w:numPr>
          <w:ilvl w:val="0"/>
          <w:numId w:val="97"/>
        </w:numPr>
        <w:tabs>
          <w:tab w:val="left" w:pos="821"/>
        </w:tabs>
        <w:ind w:left="820" w:hanging="221"/>
      </w:pPr>
      <w:r>
        <w:t>All drives, parking, storage and service areas shall be paved and</w:t>
      </w:r>
      <w:r>
        <w:rPr>
          <w:spacing w:val="-3"/>
        </w:rPr>
        <w:t xml:space="preserve"> </w:t>
      </w:r>
      <w:r>
        <w:t>curbed.</w:t>
      </w:r>
    </w:p>
    <w:p w14:paraId="5D0EA536" w14:textId="77777777" w:rsidR="009D1F8C" w:rsidRDefault="009D1F8C">
      <w:pPr>
        <w:pStyle w:val="BodyText"/>
      </w:pPr>
    </w:p>
    <w:p w14:paraId="15E4E3CF" w14:textId="77777777" w:rsidR="009D1F8C" w:rsidRDefault="00274D41">
      <w:pPr>
        <w:pStyle w:val="ListParagraph"/>
        <w:numPr>
          <w:ilvl w:val="0"/>
          <w:numId w:val="97"/>
        </w:numPr>
        <w:tabs>
          <w:tab w:val="left" w:pos="882"/>
        </w:tabs>
        <w:ind w:right="737" w:firstLine="0"/>
      </w:pPr>
      <w:r>
        <w:t>Outside above ground tanks for the storage of gasoline, liquefied petroleum gas, oil and other flammable liquids or gases shall be</w:t>
      </w:r>
      <w:r>
        <w:rPr>
          <w:spacing w:val="-1"/>
        </w:rPr>
        <w:t xml:space="preserve"> </w:t>
      </w:r>
      <w:r>
        <w:t>prohibited.</w:t>
      </w:r>
    </w:p>
    <w:p w14:paraId="090431DA" w14:textId="77777777" w:rsidR="009D1F8C" w:rsidRDefault="009D1F8C">
      <w:pPr>
        <w:pStyle w:val="BodyText"/>
      </w:pPr>
    </w:p>
    <w:p w14:paraId="00F92DC6" w14:textId="77777777" w:rsidR="009D1F8C" w:rsidRDefault="00274D41">
      <w:pPr>
        <w:pStyle w:val="ListParagraph"/>
        <w:numPr>
          <w:ilvl w:val="0"/>
          <w:numId w:val="97"/>
        </w:numPr>
        <w:tabs>
          <w:tab w:val="left" w:pos="772"/>
        </w:tabs>
        <w:ind w:left="771" w:hanging="172"/>
      </w:pPr>
      <w:r>
        <w:t>Overnight accommodations, showers or parking are</w:t>
      </w:r>
      <w:r>
        <w:rPr>
          <w:spacing w:val="-2"/>
        </w:rPr>
        <w:t xml:space="preserve"> </w:t>
      </w:r>
      <w:r>
        <w:t>prohibited.</w:t>
      </w:r>
    </w:p>
    <w:p w14:paraId="725DB388" w14:textId="77777777" w:rsidR="009D1F8C" w:rsidRDefault="009D1F8C">
      <w:pPr>
        <w:pStyle w:val="BodyText"/>
      </w:pPr>
    </w:p>
    <w:p w14:paraId="0FBD67DD" w14:textId="77777777" w:rsidR="009D1F8C" w:rsidRDefault="00274D41">
      <w:pPr>
        <w:pStyle w:val="ListParagraph"/>
        <w:numPr>
          <w:ilvl w:val="0"/>
          <w:numId w:val="97"/>
        </w:numPr>
        <w:tabs>
          <w:tab w:val="left" w:pos="772"/>
        </w:tabs>
        <w:ind w:left="771" w:hanging="172"/>
      </w:pPr>
      <w:r>
        <w:t>The use shall not be combined with any other use or facility to create a truck</w:t>
      </w:r>
      <w:r>
        <w:rPr>
          <w:spacing w:val="-4"/>
        </w:rPr>
        <w:t xml:space="preserve"> </w:t>
      </w:r>
      <w:r>
        <w:t>stop.</w:t>
      </w:r>
    </w:p>
    <w:p w14:paraId="70464740" w14:textId="77777777" w:rsidR="009D1F8C" w:rsidRDefault="009D1F8C">
      <w:pPr>
        <w:pStyle w:val="BodyText"/>
        <w:spacing w:before="2"/>
      </w:pPr>
    </w:p>
    <w:p w14:paraId="53284468" w14:textId="77777777" w:rsidR="009D1F8C" w:rsidRDefault="00274D41">
      <w:pPr>
        <w:pStyle w:val="Heading4"/>
        <w:numPr>
          <w:ilvl w:val="0"/>
          <w:numId w:val="118"/>
        </w:numPr>
        <w:tabs>
          <w:tab w:val="left" w:pos="968"/>
        </w:tabs>
        <w:ind w:left="967" w:hanging="368"/>
        <w:rPr>
          <w:sz w:val="20"/>
        </w:rPr>
      </w:pPr>
      <w:bookmarkStart w:id="37" w:name="_TOC_250029"/>
      <w:r>
        <w:t>Golf Courses and Country</w:t>
      </w:r>
      <w:r>
        <w:rPr>
          <w:spacing w:val="-1"/>
        </w:rPr>
        <w:t xml:space="preserve"> </w:t>
      </w:r>
      <w:bookmarkEnd w:id="37"/>
      <w:r>
        <w:t>Clubs</w:t>
      </w:r>
    </w:p>
    <w:p w14:paraId="4AD521D2" w14:textId="77777777" w:rsidR="009D1F8C" w:rsidRDefault="009D1F8C">
      <w:pPr>
        <w:pStyle w:val="BodyText"/>
        <w:spacing w:before="9"/>
        <w:rPr>
          <w:b/>
          <w:sz w:val="21"/>
        </w:rPr>
      </w:pPr>
    </w:p>
    <w:p w14:paraId="6D7F5F89" w14:textId="77777777" w:rsidR="009D1F8C" w:rsidRDefault="00274D41">
      <w:pPr>
        <w:pStyle w:val="ListParagraph"/>
        <w:numPr>
          <w:ilvl w:val="0"/>
          <w:numId w:val="96"/>
        </w:numPr>
        <w:tabs>
          <w:tab w:val="left" w:pos="808"/>
        </w:tabs>
      </w:pPr>
      <w:r>
        <w:t>If in a residential district or abutting a residential district, the following standards shall</w:t>
      </w:r>
      <w:r>
        <w:rPr>
          <w:spacing w:val="-7"/>
        </w:rPr>
        <w:t xml:space="preserve"> </w:t>
      </w:r>
      <w:r>
        <w:t>apply:</w:t>
      </w:r>
    </w:p>
    <w:p w14:paraId="4A80FA56" w14:textId="77777777" w:rsidR="009D1F8C" w:rsidRDefault="009D1F8C">
      <w:pPr>
        <w:pStyle w:val="BodyText"/>
        <w:spacing w:before="1"/>
      </w:pPr>
    </w:p>
    <w:p w14:paraId="5110A0EA" w14:textId="77777777" w:rsidR="009D1F8C" w:rsidRDefault="00274D41">
      <w:pPr>
        <w:pStyle w:val="ListParagraph"/>
        <w:numPr>
          <w:ilvl w:val="1"/>
          <w:numId w:val="96"/>
        </w:numPr>
        <w:tabs>
          <w:tab w:val="left" w:pos="1181"/>
        </w:tabs>
        <w:ind w:hanging="222"/>
      </w:pPr>
      <w:r>
        <w:t>Hours of operation shall be limited to the hours of 6 AM to 11</w:t>
      </w:r>
      <w:r>
        <w:rPr>
          <w:spacing w:val="-6"/>
        </w:rPr>
        <w:t xml:space="preserve"> </w:t>
      </w:r>
      <w:r>
        <w:t>PM</w:t>
      </w:r>
    </w:p>
    <w:p w14:paraId="05FA0B86" w14:textId="77777777" w:rsidR="009D1F8C" w:rsidRDefault="009D1F8C">
      <w:pPr>
        <w:pStyle w:val="BodyText"/>
      </w:pPr>
    </w:p>
    <w:p w14:paraId="6498D757" w14:textId="77777777" w:rsidR="009D1F8C" w:rsidRDefault="00274D41">
      <w:pPr>
        <w:pStyle w:val="ListParagraph"/>
        <w:numPr>
          <w:ilvl w:val="1"/>
          <w:numId w:val="96"/>
        </w:numPr>
        <w:tabs>
          <w:tab w:val="left" w:pos="1181"/>
        </w:tabs>
        <w:ind w:hanging="222"/>
      </w:pPr>
      <w:r>
        <w:t>Outdoor recreation activities shall be limited to the hours of 8 AM to 10</w:t>
      </w:r>
      <w:r>
        <w:rPr>
          <w:spacing w:val="-6"/>
        </w:rPr>
        <w:t xml:space="preserve"> </w:t>
      </w:r>
      <w:r>
        <w:t>PM</w:t>
      </w:r>
    </w:p>
    <w:p w14:paraId="5689FF45" w14:textId="77777777" w:rsidR="009D1F8C" w:rsidRDefault="009D1F8C">
      <w:pPr>
        <w:pStyle w:val="BodyText"/>
        <w:spacing w:before="11"/>
        <w:rPr>
          <w:sz w:val="21"/>
        </w:rPr>
      </w:pPr>
    </w:p>
    <w:p w14:paraId="0712CBAB" w14:textId="77777777" w:rsidR="009D1F8C" w:rsidRDefault="00274D41">
      <w:pPr>
        <w:pStyle w:val="ListParagraph"/>
        <w:numPr>
          <w:ilvl w:val="1"/>
          <w:numId w:val="96"/>
        </w:numPr>
        <w:tabs>
          <w:tab w:val="left" w:pos="1181"/>
        </w:tabs>
        <w:ind w:hanging="222"/>
      </w:pPr>
      <w:r>
        <w:t>Not outdoor loudspeakers or sound amplification systems shall be</w:t>
      </w:r>
      <w:r>
        <w:rPr>
          <w:spacing w:val="-2"/>
        </w:rPr>
        <w:t xml:space="preserve"> </w:t>
      </w:r>
      <w:r>
        <w:t>permitted.</w:t>
      </w:r>
    </w:p>
    <w:p w14:paraId="771C0B2D" w14:textId="77777777" w:rsidR="009D1F8C" w:rsidRDefault="009D1F8C">
      <w:pPr>
        <w:pStyle w:val="BodyText"/>
      </w:pPr>
    </w:p>
    <w:p w14:paraId="09E5B610" w14:textId="77777777" w:rsidR="009D1F8C" w:rsidRDefault="00274D41">
      <w:pPr>
        <w:pStyle w:val="ListParagraph"/>
        <w:numPr>
          <w:ilvl w:val="1"/>
          <w:numId w:val="96"/>
        </w:numPr>
        <w:tabs>
          <w:tab w:val="left" w:pos="1181"/>
        </w:tabs>
        <w:ind w:hanging="222"/>
      </w:pPr>
      <w:r>
        <w:t>No outdoor storage shall be</w:t>
      </w:r>
      <w:r>
        <w:rPr>
          <w:spacing w:val="-1"/>
        </w:rPr>
        <w:t xml:space="preserve"> </w:t>
      </w:r>
      <w:r>
        <w:t>permitted.</w:t>
      </w:r>
    </w:p>
    <w:p w14:paraId="4C8628E7" w14:textId="77777777" w:rsidR="009D1F8C" w:rsidRDefault="009D1F8C">
      <w:pPr>
        <w:sectPr w:rsidR="009D1F8C">
          <w:pgSz w:w="12240" w:h="15840"/>
          <w:pgMar w:top="940" w:right="700" w:bottom="2280" w:left="840" w:header="727" w:footer="2097" w:gutter="0"/>
          <w:cols w:space="720"/>
        </w:sectPr>
      </w:pPr>
    </w:p>
    <w:p w14:paraId="51DBFC62" w14:textId="77777777" w:rsidR="009D1F8C" w:rsidRDefault="009D1F8C">
      <w:pPr>
        <w:pStyle w:val="BodyText"/>
        <w:spacing w:before="6"/>
        <w:rPr>
          <w:sz w:val="19"/>
        </w:rPr>
      </w:pPr>
    </w:p>
    <w:p w14:paraId="7F6E2CF7" w14:textId="58B45F1C" w:rsidR="009D1F8C" w:rsidRDefault="00274D41">
      <w:pPr>
        <w:pStyle w:val="ListParagraph"/>
        <w:numPr>
          <w:ilvl w:val="1"/>
          <w:numId w:val="96"/>
        </w:numPr>
        <w:tabs>
          <w:tab w:val="left" w:pos="1201"/>
        </w:tabs>
        <w:spacing w:before="90"/>
        <w:ind w:left="959" w:right="736" w:firstLine="0"/>
      </w:pPr>
      <w:r>
        <w:t xml:space="preserve">No building, swimming pool, tennis court, ball field or other </w:t>
      </w:r>
      <w:r w:rsidR="00303A18">
        <w:t>form</w:t>
      </w:r>
      <w:r>
        <w:t xml:space="preserve"> of outdoor recreation shall be closer than 50 ft from abutting property zoned for residential</w:t>
      </w:r>
      <w:r>
        <w:rPr>
          <w:spacing w:val="-4"/>
        </w:rPr>
        <w:t xml:space="preserve"> </w:t>
      </w:r>
      <w:r>
        <w:t>use.</w:t>
      </w:r>
    </w:p>
    <w:p w14:paraId="40BFF91D" w14:textId="77777777" w:rsidR="009D1F8C" w:rsidRDefault="009D1F8C">
      <w:pPr>
        <w:pStyle w:val="BodyText"/>
      </w:pPr>
    </w:p>
    <w:p w14:paraId="1FC4B144" w14:textId="77777777" w:rsidR="009D1F8C" w:rsidRDefault="00274D41">
      <w:pPr>
        <w:pStyle w:val="ListParagraph"/>
        <w:numPr>
          <w:ilvl w:val="1"/>
          <w:numId w:val="96"/>
        </w:numPr>
        <w:tabs>
          <w:tab w:val="left" w:pos="1190"/>
        </w:tabs>
        <w:ind w:left="959" w:right="735" w:firstLine="0"/>
      </w:pPr>
      <w:r>
        <w:t>Outdoor lights shall be no more than 10 ft in height and not closer than 25 ft from a property line. Outdoor light fixtures shall be cut-off luminaries designed to cast light downward and away from adjacent</w:t>
      </w:r>
      <w:r>
        <w:rPr>
          <w:spacing w:val="-1"/>
        </w:rPr>
        <w:t xml:space="preserve"> </w:t>
      </w:r>
      <w:r>
        <w:t>property.</w:t>
      </w:r>
    </w:p>
    <w:p w14:paraId="57D14E7A" w14:textId="77777777" w:rsidR="009D1F8C" w:rsidRDefault="009D1F8C">
      <w:pPr>
        <w:pStyle w:val="BodyText"/>
        <w:spacing w:before="1"/>
      </w:pPr>
    </w:p>
    <w:p w14:paraId="13BC70D2" w14:textId="77777777" w:rsidR="009D1F8C" w:rsidRDefault="00274D41">
      <w:pPr>
        <w:pStyle w:val="ListParagraph"/>
        <w:numPr>
          <w:ilvl w:val="1"/>
          <w:numId w:val="96"/>
        </w:numPr>
        <w:tabs>
          <w:tab w:val="left" w:pos="1213"/>
        </w:tabs>
        <w:ind w:left="960" w:right="738" w:firstLine="0"/>
      </w:pPr>
      <w:r>
        <w:t>Property lines abutting properties used for residential dwellings shall provide a minimum 25 ft continuous vegetative buffer, except where penetrated by a driveway or utility</w:t>
      </w:r>
      <w:r>
        <w:rPr>
          <w:spacing w:val="-7"/>
        </w:rPr>
        <w:t xml:space="preserve"> </w:t>
      </w:r>
      <w:r>
        <w:t>lines.</w:t>
      </w:r>
    </w:p>
    <w:p w14:paraId="3F40DB3E" w14:textId="77777777" w:rsidR="009D1F8C" w:rsidRDefault="009D1F8C">
      <w:pPr>
        <w:pStyle w:val="BodyText"/>
        <w:spacing w:before="10"/>
        <w:rPr>
          <w:sz w:val="21"/>
        </w:rPr>
      </w:pPr>
    </w:p>
    <w:p w14:paraId="3627A0C8" w14:textId="77777777" w:rsidR="009D1F8C" w:rsidRDefault="00274D41">
      <w:pPr>
        <w:pStyle w:val="ListParagraph"/>
        <w:numPr>
          <w:ilvl w:val="0"/>
          <w:numId w:val="96"/>
        </w:numPr>
        <w:tabs>
          <w:tab w:val="left" w:pos="834"/>
        </w:tabs>
        <w:spacing w:before="1"/>
        <w:ind w:left="600" w:right="739" w:firstLine="0"/>
      </w:pPr>
      <w:r>
        <w:t>When the use is accessory to a residential subdivision, the following standards shall apply in addition to a.:</w:t>
      </w:r>
    </w:p>
    <w:p w14:paraId="294FE888" w14:textId="77777777" w:rsidR="009D1F8C" w:rsidRDefault="009D1F8C">
      <w:pPr>
        <w:pStyle w:val="BodyText"/>
        <w:spacing w:before="10"/>
        <w:rPr>
          <w:sz w:val="21"/>
        </w:rPr>
      </w:pPr>
    </w:p>
    <w:p w14:paraId="79987501" w14:textId="77777777" w:rsidR="009D1F8C" w:rsidRDefault="00274D41">
      <w:pPr>
        <w:pStyle w:val="ListParagraph"/>
        <w:numPr>
          <w:ilvl w:val="1"/>
          <w:numId w:val="96"/>
        </w:numPr>
        <w:tabs>
          <w:tab w:val="left" w:pos="1181"/>
        </w:tabs>
      </w:pPr>
      <w:r>
        <w:t>The facility shall be owned by the subdivision’s property owner or homeowner</w:t>
      </w:r>
      <w:r>
        <w:rPr>
          <w:spacing w:val="-5"/>
        </w:rPr>
        <w:t xml:space="preserve"> </w:t>
      </w:r>
      <w:r>
        <w:t>association.</w:t>
      </w:r>
    </w:p>
    <w:p w14:paraId="68CDB221" w14:textId="77777777" w:rsidR="009D1F8C" w:rsidRDefault="009D1F8C">
      <w:pPr>
        <w:pStyle w:val="BodyText"/>
        <w:spacing w:before="1"/>
      </w:pPr>
    </w:p>
    <w:p w14:paraId="3637851D" w14:textId="77777777" w:rsidR="009D1F8C" w:rsidRDefault="00274D41">
      <w:pPr>
        <w:pStyle w:val="ListParagraph"/>
        <w:numPr>
          <w:ilvl w:val="1"/>
          <w:numId w:val="96"/>
        </w:numPr>
        <w:tabs>
          <w:tab w:val="left" w:pos="1181"/>
        </w:tabs>
      </w:pPr>
      <w:r>
        <w:t>To limit impacts from traffic, membership shall be limited to residents of the</w:t>
      </w:r>
      <w:r>
        <w:rPr>
          <w:spacing w:val="-8"/>
        </w:rPr>
        <w:t xml:space="preserve"> </w:t>
      </w:r>
      <w:r>
        <w:t>subdivision.</w:t>
      </w:r>
    </w:p>
    <w:p w14:paraId="0AFA7D4F" w14:textId="77777777" w:rsidR="009D1F8C" w:rsidRDefault="009D1F8C">
      <w:pPr>
        <w:pStyle w:val="BodyText"/>
      </w:pPr>
    </w:p>
    <w:p w14:paraId="46A5F606" w14:textId="77777777" w:rsidR="009D1F8C" w:rsidRDefault="00274D41">
      <w:pPr>
        <w:pStyle w:val="ListParagraph"/>
        <w:numPr>
          <w:ilvl w:val="0"/>
          <w:numId w:val="96"/>
        </w:numPr>
        <w:tabs>
          <w:tab w:val="left" w:pos="808"/>
        </w:tabs>
      </w:pPr>
      <w:r>
        <w:t>When the use is a primary use, the following standards shall apply in addition to</w:t>
      </w:r>
      <w:r>
        <w:rPr>
          <w:spacing w:val="-6"/>
        </w:rPr>
        <w:t xml:space="preserve"> </w:t>
      </w:r>
      <w:r>
        <w:t>a.:</w:t>
      </w:r>
    </w:p>
    <w:p w14:paraId="67DC121A" w14:textId="77777777" w:rsidR="009D1F8C" w:rsidRDefault="009D1F8C">
      <w:pPr>
        <w:pStyle w:val="BodyText"/>
        <w:spacing w:before="11"/>
        <w:rPr>
          <w:sz w:val="21"/>
        </w:rPr>
      </w:pPr>
    </w:p>
    <w:p w14:paraId="00AF6C0E" w14:textId="77777777" w:rsidR="009D1F8C" w:rsidRDefault="00274D41">
      <w:pPr>
        <w:pStyle w:val="ListParagraph"/>
        <w:numPr>
          <w:ilvl w:val="1"/>
          <w:numId w:val="96"/>
        </w:numPr>
        <w:tabs>
          <w:tab w:val="left" w:pos="1185"/>
        </w:tabs>
        <w:ind w:left="960" w:right="737" w:firstLine="0"/>
      </w:pPr>
      <w:r>
        <w:t>The use shall have direct access to a roadway designated as a collector or higher category roadway system.</w:t>
      </w:r>
    </w:p>
    <w:p w14:paraId="64D10B2F" w14:textId="77777777" w:rsidR="009D1F8C" w:rsidRDefault="009D1F8C">
      <w:pPr>
        <w:pStyle w:val="BodyText"/>
        <w:spacing w:before="2"/>
        <w:rPr>
          <w:sz w:val="24"/>
        </w:rPr>
      </w:pPr>
    </w:p>
    <w:p w14:paraId="42A6E976" w14:textId="77777777" w:rsidR="009D1F8C" w:rsidRDefault="00274D41">
      <w:pPr>
        <w:pStyle w:val="Heading4"/>
        <w:numPr>
          <w:ilvl w:val="0"/>
          <w:numId w:val="118"/>
        </w:numPr>
        <w:tabs>
          <w:tab w:val="left" w:pos="1023"/>
        </w:tabs>
        <w:ind w:left="1022" w:hanging="423"/>
        <w:jc w:val="both"/>
      </w:pPr>
      <w:bookmarkStart w:id="38" w:name="_TOC_250028"/>
      <w:r>
        <w:t>Home</w:t>
      </w:r>
      <w:r>
        <w:rPr>
          <w:spacing w:val="-1"/>
        </w:rPr>
        <w:t xml:space="preserve"> </w:t>
      </w:r>
      <w:bookmarkEnd w:id="38"/>
      <w:r>
        <w:t>Occupation</w:t>
      </w:r>
    </w:p>
    <w:p w14:paraId="18571B94" w14:textId="77777777" w:rsidR="009D1F8C" w:rsidRDefault="009D1F8C">
      <w:pPr>
        <w:pStyle w:val="BodyText"/>
        <w:spacing w:before="10"/>
        <w:rPr>
          <w:b/>
          <w:sz w:val="21"/>
        </w:rPr>
      </w:pPr>
    </w:p>
    <w:p w14:paraId="60C9A9B9" w14:textId="77777777" w:rsidR="009D1F8C" w:rsidRDefault="00274D41">
      <w:pPr>
        <w:pStyle w:val="ListParagraph"/>
        <w:numPr>
          <w:ilvl w:val="0"/>
          <w:numId w:val="95"/>
        </w:numPr>
        <w:tabs>
          <w:tab w:val="left" w:pos="834"/>
        </w:tabs>
        <w:spacing w:before="1"/>
        <w:ind w:right="739" w:firstLine="0"/>
      </w:pPr>
      <w:r>
        <w:t>No person shall be employed other than members of the immediate family residing on the premises plus one additional</w:t>
      </w:r>
      <w:r>
        <w:rPr>
          <w:spacing w:val="-1"/>
        </w:rPr>
        <w:t xml:space="preserve"> </w:t>
      </w:r>
      <w:r>
        <w:t>employee.</w:t>
      </w:r>
    </w:p>
    <w:p w14:paraId="3380F773" w14:textId="77777777" w:rsidR="009D1F8C" w:rsidRDefault="009D1F8C">
      <w:pPr>
        <w:pStyle w:val="BodyText"/>
        <w:spacing w:before="10"/>
        <w:rPr>
          <w:sz w:val="21"/>
        </w:rPr>
      </w:pPr>
    </w:p>
    <w:p w14:paraId="75A1B710" w14:textId="77777777" w:rsidR="009D1F8C" w:rsidRDefault="00274D41">
      <w:pPr>
        <w:pStyle w:val="ListParagraph"/>
        <w:numPr>
          <w:ilvl w:val="0"/>
          <w:numId w:val="95"/>
        </w:numPr>
        <w:tabs>
          <w:tab w:val="left" w:pos="828"/>
        </w:tabs>
        <w:spacing w:before="1"/>
        <w:ind w:right="735" w:firstLine="0"/>
      </w:pPr>
      <w:r>
        <w:t>The use of the dwelling unit or an accessory building on the property for the home occupation shall be clearly incidental and secondary to the residential use and shall under no circumstances change the residential character of the dwellings and the</w:t>
      </w:r>
      <w:r>
        <w:rPr>
          <w:spacing w:val="-1"/>
        </w:rPr>
        <w:t xml:space="preserve"> </w:t>
      </w:r>
      <w:r>
        <w:t>property.</w:t>
      </w:r>
    </w:p>
    <w:p w14:paraId="57F8DB2B" w14:textId="77777777" w:rsidR="009D1F8C" w:rsidRDefault="009D1F8C">
      <w:pPr>
        <w:pStyle w:val="BodyText"/>
        <w:spacing w:before="10"/>
        <w:rPr>
          <w:sz w:val="21"/>
        </w:rPr>
      </w:pPr>
    </w:p>
    <w:p w14:paraId="00FCF24B" w14:textId="77777777" w:rsidR="009D1F8C" w:rsidRDefault="00274D41">
      <w:pPr>
        <w:pStyle w:val="ListParagraph"/>
        <w:numPr>
          <w:ilvl w:val="0"/>
          <w:numId w:val="95"/>
        </w:numPr>
        <w:tabs>
          <w:tab w:val="left" w:pos="837"/>
        </w:tabs>
        <w:spacing w:before="1"/>
        <w:ind w:right="739" w:firstLine="0"/>
      </w:pPr>
      <w:r>
        <w:t xml:space="preserve">There shall be no outside display or storage of materials or supplies in residential districts. Outside parking of one trade vehicle is permitted. No business vehicles larger than a van, panel truck or </w:t>
      </w:r>
      <w:proofErr w:type="gramStart"/>
      <w:r>
        <w:t>1 ton</w:t>
      </w:r>
      <w:proofErr w:type="gramEnd"/>
      <w:r>
        <w:t xml:space="preserve"> pick-up truck are permitted to park overnight on the</w:t>
      </w:r>
      <w:r>
        <w:rPr>
          <w:spacing w:val="-1"/>
        </w:rPr>
        <w:t xml:space="preserve"> </w:t>
      </w:r>
      <w:r>
        <w:t>property.</w:t>
      </w:r>
    </w:p>
    <w:p w14:paraId="02E7C96B" w14:textId="77777777" w:rsidR="009D1F8C" w:rsidRDefault="009D1F8C">
      <w:pPr>
        <w:pStyle w:val="BodyText"/>
      </w:pPr>
    </w:p>
    <w:p w14:paraId="1126BAC2" w14:textId="77777777" w:rsidR="009D1F8C" w:rsidRDefault="00274D41">
      <w:pPr>
        <w:pStyle w:val="ListParagraph"/>
        <w:numPr>
          <w:ilvl w:val="0"/>
          <w:numId w:val="95"/>
        </w:numPr>
        <w:tabs>
          <w:tab w:val="left" w:pos="821"/>
        </w:tabs>
        <w:ind w:left="820" w:hanging="221"/>
      </w:pPr>
      <w:r>
        <w:t>No signage of any kind shall be displayed other than what is permitted in Chapter 9 of this</w:t>
      </w:r>
      <w:r>
        <w:rPr>
          <w:spacing w:val="-12"/>
        </w:rPr>
        <w:t xml:space="preserve"> </w:t>
      </w:r>
      <w:r>
        <w:t>Code.</w:t>
      </w:r>
    </w:p>
    <w:p w14:paraId="15D75BE3" w14:textId="77777777" w:rsidR="009D1F8C" w:rsidRDefault="009D1F8C">
      <w:pPr>
        <w:pStyle w:val="BodyText"/>
        <w:spacing w:before="11"/>
        <w:rPr>
          <w:sz w:val="21"/>
        </w:rPr>
      </w:pPr>
    </w:p>
    <w:p w14:paraId="01ECCF86" w14:textId="77777777" w:rsidR="009D1F8C" w:rsidRDefault="00274D41">
      <w:pPr>
        <w:pStyle w:val="ListParagraph"/>
        <w:numPr>
          <w:ilvl w:val="0"/>
          <w:numId w:val="95"/>
        </w:numPr>
        <w:tabs>
          <w:tab w:val="left" w:pos="829"/>
        </w:tabs>
        <w:ind w:right="738" w:firstLine="0"/>
      </w:pPr>
      <w:r>
        <w:t>The home occupation shall not constitute a fire hazard to neighboring residences, or adversely affect neighboring property values, or constitute a nuisance or otherwise be detrimental to the neighbors because of excessive traffic, noise or</w:t>
      </w:r>
      <w:r>
        <w:rPr>
          <w:spacing w:val="-1"/>
        </w:rPr>
        <w:t xml:space="preserve"> </w:t>
      </w:r>
      <w:r>
        <w:t>odors.</w:t>
      </w:r>
    </w:p>
    <w:p w14:paraId="74E1FE69" w14:textId="77777777" w:rsidR="009D1F8C" w:rsidRDefault="009D1F8C">
      <w:pPr>
        <w:pStyle w:val="BodyText"/>
        <w:spacing w:before="11"/>
        <w:rPr>
          <w:sz w:val="21"/>
        </w:rPr>
      </w:pPr>
    </w:p>
    <w:p w14:paraId="1CEA0995" w14:textId="77777777" w:rsidR="009D1F8C" w:rsidRDefault="00274D41">
      <w:pPr>
        <w:pStyle w:val="ListParagraph"/>
        <w:numPr>
          <w:ilvl w:val="0"/>
          <w:numId w:val="95"/>
        </w:numPr>
        <w:tabs>
          <w:tab w:val="left" w:pos="825"/>
        </w:tabs>
        <w:ind w:right="737" w:firstLine="0"/>
      </w:pPr>
      <w:r>
        <w:t>A home occupation shall produce no noise, obnoxious odors, vibrations, glare, fumes or electrical interference detectable to normal observation outside the dwelling or</w:t>
      </w:r>
      <w:r>
        <w:rPr>
          <w:spacing w:val="-5"/>
        </w:rPr>
        <w:t xml:space="preserve"> </w:t>
      </w:r>
      <w:r>
        <w:t>building.</w:t>
      </w:r>
    </w:p>
    <w:p w14:paraId="597E5CA3" w14:textId="77777777" w:rsidR="009D1F8C" w:rsidRDefault="009D1F8C">
      <w:pPr>
        <w:pStyle w:val="BodyText"/>
        <w:spacing w:before="1"/>
      </w:pPr>
    </w:p>
    <w:p w14:paraId="5FB4CC4E" w14:textId="77777777" w:rsidR="009D1F8C" w:rsidRDefault="00274D41">
      <w:pPr>
        <w:pStyle w:val="ListParagraph"/>
        <w:numPr>
          <w:ilvl w:val="0"/>
          <w:numId w:val="95"/>
        </w:numPr>
        <w:tabs>
          <w:tab w:val="left" w:pos="854"/>
        </w:tabs>
        <w:ind w:right="735" w:firstLine="0"/>
      </w:pPr>
      <w:r>
        <w:t>No traffic shall be generated by such home businesses in greater volumes than would normally be expected in a residential neighborhood and any need for parking generated by the home occupation shall be met off-street and not in the front</w:t>
      </w:r>
      <w:r>
        <w:rPr>
          <w:spacing w:val="-2"/>
        </w:rPr>
        <w:t xml:space="preserve"> </w:t>
      </w:r>
      <w:r>
        <w:t>yard.</w:t>
      </w:r>
    </w:p>
    <w:p w14:paraId="360EA62D" w14:textId="77777777" w:rsidR="009D1F8C" w:rsidRDefault="009D1F8C">
      <w:pPr>
        <w:jc w:val="both"/>
        <w:sectPr w:rsidR="009D1F8C">
          <w:pgSz w:w="12240" w:h="15840"/>
          <w:pgMar w:top="940" w:right="700" w:bottom="2280" w:left="840" w:header="727" w:footer="2097" w:gutter="0"/>
          <w:cols w:space="720"/>
        </w:sectPr>
      </w:pPr>
    </w:p>
    <w:p w14:paraId="6B09DE04" w14:textId="77777777" w:rsidR="009D1F8C" w:rsidRDefault="009D1F8C">
      <w:pPr>
        <w:pStyle w:val="BodyText"/>
        <w:spacing w:before="6"/>
        <w:rPr>
          <w:sz w:val="19"/>
        </w:rPr>
      </w:pPr>
    </w:p>
    <w:p w14:paraId="74973F34" w14:textId="77777777" w:rsidR="009D1F8C" w:rsidRDefault="00274D41">
      <w:pPr>
        <w:pStyle w:val="ListParagraph"/>
        <w:numPr>
          <w:ilvl w:val="0"/>
          <w:numId w:val="95"/>
        </w:numPr>
        <w:tabs>
          <w:tab w:val="left" w:pos="821"/>
        </w:tabs>
        <w:spacing w:before="90"/>
        <w:ind w:left="820" w:hanging="221"/>
      </w:pPr>
      <w:r>
        <w:t>The use can qualify for all local, state and federal licenses, certificates and</w:t>
      </w:r>
      <w:r>
        <w:rPr>
          <w:spacing w:val="-2"/>
        </w:rPr>
        <w:t xml:space="preserve"> </w:t>
      </w:r>
      <w:r>
        <w:t>permits.</w:t>
      </w:r>
    </w:p>
    <w:p w14:paraId="6960A28D" w14:textId="77777777" w:rsidR="009D1F8C" w:rsidRDefault="009D1F8C">
      <w:pPr>
        <w:pStyle w:val="BodyText"/>
        <w:spacing w:before="11"/>
        <w:rPr>
          <w:sz w:val="21"/>
        </w:rPr>
      </w:pPr>
    </w:p>
    <w:p w14:paraId="3B48F462" w14:textId="77777777" w:rsidR="009D1F8C" w:rsidRDefault="00274D41">
      <w:pPr>
        <w:pStyle w:val="ListParagraph"/>
        <w:numPr>
          <w:ilvl w:val="0"/>
          <w:numId w:val="95"/>
        </w:numPr>
        <w:tabs>
          <w:tab w:val="left" w:pos="807"/>
        </w:tabs>
        <w:ind w:right="737" w:firstLine="0"/>
      </w:pPr>
      <w:r>
        <w:t>Any violation of these regulations may result in the revocation of any home occupation license, in addition to any other remedy for such</w:t>
      </w:r>
      <w:r>
        <w:rPr>
          <w:spacing w:val="-2"/>
        </w:rPr>
        <w:t xml:space="preserve"> </w:t>
      </w:r>
      <w:r>
        <w:t>violation.</w:t>
      </w:r>
    </w:p>
    <w:p w14:paraId="78D4226C" w14:textId="77777777" w:rsidR="009D1F8C" w:rsidRDefault="009D1F8C">
      <w:pPr>
        <w:pStyle w:val="BodyText"/>
        <w:spacing w:before="1"/>
      </w:pPr>
    </w:p>
    <w:p w14:paraId="7D398CBB" w14:textId="77777777" w:rsidR="009D1F8C" w:rsidRDefault="00274D41">
      <w:pPr>
        <w:pStyle w:val="ListParagraph"/>
        <w:numPr>
          <w:ilvl w:val="0"/>
          <w:numId w:val="95"/>
        </w:numPr>
        <w:tabs>
          <w:tab w:val="left" w:pos="775"/>
        </w:tabs>
        <w:ind w:right="735" w:firstLine="0"/>
      </w:pPr>
      <w:r>
        <w:t>The issuance of a license to engage in a home occupation in accordance with this ordinance shall not be deemed to be a change in zoning nor an official expression of opinion as to the proper zoning for the particular</w:t>
      </w:r>
      <w:r>
        <w:rPr>
          <w:spacing w:val="-1"/>
        </w:rPr>
        <w:t xml:space="preserve"> </w:t>
      </w:r>
      <w:r>
        <w:t>property.</w:t>
      </w:r>
    </w:p>
    <w:p w14:paraId="23D8D9BF" w14:textId="77777777" w:rsidR="009D1F8C" w:rsidRDefault="009D1F8C">
      <w:pPr>
        <w:pStyle w:val="BodyText"/>
        <w:rPr>
          <w:sz w:val="24"/>
        </w:rPr>
      </w:pPr>
    </w:p>
    <w:p w14:paraId="512638F2" w14:textId="77777777" w:rsidR="009D1F8C" w:rsidRDefault="00274D41">
      <w:pPr>
        <w:pStyle w:val="Heading4"/>
        <w:numPr>
          <w:ilvl w:val="0"/>
          <w:numId w:val="118"/>
        </w:numPr>
        <w:tabs>
          <w:tab w:val="left" w:pos="968"/>
        </w:tabs>
        <w:spacing w:before="1"/>
        <w:ind w:left="967" w:hanging="368"/>
        <w:rPr>
          <w:sz w:val="20"/>
        </w:rPr>
      </w:pPr>
      <w:bookmarkStart w:id="39" w:name="_TOC_250027"/>
      <w:r>
        <w:t>Ice Vending</w:t>
      </w:r>
      <w:r>
        <w:rPr>
          <w:spacing w:val="-1"/>
        </w:rPr>
        <w:t xml:space="preserve"> </w:t>
      </w:r>
      <w:bookmarkEnd w:id="39"/>
      <w:r>
        <w:t>Machines</w:t>
      </w:r>
    </w:p>
    <w:p w14:paraId="42637D79" w14:textId="77777777" w:rsidR="009D1F8C" w:rsidRDefault="009D1F8C">
      <w:pPr>
        <w:pStyle w:val="BodyText"/>
        <w:spacing w:before="10"/>
        <w:rPr>
          <w:b/>
          <w:sz w:val="21"/>
        </w:rPr>
      </w:pPr>
    </w:p>
    <w:p w14:paraId="7DD15176" w14:textId="77777777" w:rsidR="009D1F8C" w:rsidRDefault="00274D41">
      <w:pPr>
        <w:pStyle w:val="ListParagraph"/>
        <w:numPr>
          <w:ilvl w:val="0"/>
          <w:numId w:val="94"/>
        </w:numPr>
        <w:tabs>
          <w:tab w:val="left" w:pos="808"/>
        </w:tabs>
      </w:pPr>
      <w:r>
        <w:t>Ice Vending Machines are permitted in the CG, GW, M-1 and M-2 zoning</w:t>
      </w:r>
      <w:r>
        <w:rPr>
          <w:spacing w:val="-4"/>
        </w:rPr>
        <w:t xml:space="preserve"> </w:t>
      </w:r>
      <w:r>
        <w:t>districts.</w:t>
      </w:r>
    </w:p>
    <w:p w14:paraId="622F1925" w14:textId="77777777" w:rsidR="009D1F8C" w:rsidRDefault="009D1F8C">
      <w:pPr>
        <w:pStyle w:val="BodyText"/>
      </w:pPr>
    </w:p>
    <w:p w14:paraId="43E49541" w14:textId="77777777" w:rsidR="009D1F8C" w:rsidRDefault="00274D41">
      <w:pPr>
        <w:pStyle w:val="ListParagraph"/>
        <w:numPr>
          <w:ilvl w:val="0"/>
          <w:numId w:val="94"/>
        </w:numPr>
        <w:tabs>
          <w:tab w:val="left" w:pos="829"/>
        </w:tabs>
        <w:spacing w:before="1"/>
        <w:ind w:left="600" w:right="737" w:firstLine="0"/>
      </w:pPr>
      <w:r>
        <w:t xml:space="preserve">The lot shall include a </w:t>
      </w:r>
      <w:proofErr w:type="gramStart"/>
      <w:r>
        <w:t>15 foot</w:t>
      </w:r>
      <w:proofErr w:type="gramEnd"/>
      <w:r>
        <w:t xml:space="preserve"> landscape buffer around the ice vending machine excluding ingress and egress.</w:t>
      </w:r>
    </w:p>
    <w:p w14:paraId="333EBF46" w14:textId="77777777" w:rsidR="009D1F8C" w:rsidRDefault="009D1F8C">
      <w:pPr>
        <w:pStyle w:val="BodyText"/>
        <w:spacing w:before="10"/>
        <w:rPr>
          <w:sz w:val="21"/>
        </w:rPr>
      </w:pPr>
    </w:p>
    <w:p w14:paraId="093CA00C" w14:textId="77777777" w:rsidR="009D1F8C" w:rsidRDefault="00274D41">
      <w:pPr>
        <w:pStyle w:val="ListParagraph"/>
        <w:numPr>
          <w:ilvl w:val="0"/>
          <w:numId w:val="94"/>
        </w:numPr>
        <w:tabs>
          <w:tab w:val="left" w:pos="855"/>
        </w:tabs>
        <w:ind w:left="599" w:right="738" w:firstLine="0"/>
      </w:pPr>
      <w:r>
        <w:t>The Ice Vending Machine shall be set back a minimum of 50 feet from any residentially zoned property.</w:t>
      </w:r>
    </w:p>
    <w:p w14:paraId="75D4A800" w14:textId="77777777" w:rsidR="009D1F8C" w:rsidRDefault="009D1F8C">
      <w:pPr>
        <w:pStyle w:val="BodyText"/>
      </w:pPr>
    </w:p>
    <w:p w14:paraId="7A3DF850" w14:textId="77777777" w:rsidR="009D1F8C" w:rsidRDefault="00274D41">
      <w:pPr>
        <w:pStyle w:val="ListParagraph"/>
        <w:numPr>
          <w:ilvl w:val="0"/>
          <w:numId w:val="94"/>
        </w:numPr>
        <w:tabs>
          <w:tab w:val="left" w:pos="821"/>
        </w:tabs>
        <w:ind w:left="820" w:hanging="222"/>
      </w:pPr>
      <w:r>
        <w:t>Two parking spaces shall be provided, plus one additional ADA accessible parking</w:t>
      </w:r>
      <w:r>
        <w:rPr>
          <w:spacing w:val="-4"/>
        </w:rPr>
        <w:t xml:space="preserve"> </w:t>
      </w:r>
      <w:r>
        <w:t>space.</w:t>
      </w:r>
    </w:p>
    <w:p w14:paraId="366C200E" w14:textId="77777777" w:rsidR="009D1F8C" w:rsidRDefault="009D1F8C">
      <w:pPr>
        <w:pStyle w:val="BodyText"/>
        <w:spacing w:before="1"/>
      </w:pPr>
    </w:p>
    <w:p w14:paraId="6D1690D3" w14:textId="77777777" w:rsidR="009D1F8C" w:rsidRDefault="00274D41">
      <w:pPr>
        <w:pStyle w:val="Heading4"/>
        <w:numPr>
          <w:ilvl w:val="0"/>
          <w:numId w:val="118"/>
        </w:numPr>
        <w:tabs>
          <w:tab w:val="left" w:pos="1022"/>
        </w:tabs>
        <w:spacing w:before="1"/>
        <w:ind w:left="1021" w:hanging="423"/>
        <w:jc w:val="both"/>
      </w:pPr>
      <w:bookmarkStart w:id="40" w:name="_TOC_250026"/>
      <w:r>
        <w:t>Indoor Gun</w:t>
      </w:r>
      <w:r>
        <w:rPr>
          <w:spacing w:val="-2"/>
        </w:rPr>
        <w:t xml:space="preserve"> </w:t>
      </w:r>
      <w:bookmarkEnd w:id="40"/>
      <w:r>
        <w:t>Range</w:t>
      </w:r>
    </w:p>
    <w:p w14:paraId="15BEE365" w14:textId="77777777" w:rsidR="009D1F8C" w:rsidRDefault="009D1F8C">
      <w:pPr>
        <w:pStyle w:val="BodyText"/>
        <w:spacing w:before="10"/>
        <w:rPr>
          <w:b/>
          <w:sz w:val="21"/>
        </w:rPr>
      </w:pPr>
    </w:p>
    <w:p w14:paraId="57264D2B" w14:textId="77777777" w:rsidR="009D1F8C" w:rsidRDefault="00274D41">
      <w:pPr>
        <w:pStyle w:val="ListParagraph"/>
        <w:numPr>
          <w:ilvl w:val="0"/>
          <w:numId w:val="93"/>
        </w:numPr>
        <w:tabs>
          <w:tab w:val="left" w:pos="809"/>
        </w:tabs>
        <w:ind w:hanging="210"/>
      </w:pPr>
      <w:r>
        <w:t>Indoor Gun Ranges are allowed in AG, CG, GW, M-1 and M-2 Zoning</w:t>
      </w:r>
      <w:r>
        <w:rPr>
          <w:spacing w:val="-5"/>
        </w:rPr>
        <w:t xml:space="preserve"> </w:t>
      </w:r>
      <w:r>
        <w:t>Districts.</w:t>
      </w:r>
    </w:p>
    <w:p w14:paraId="736B3C4A" w14:textId="77777777" w:rsidR="009D1F8C" w:rsidRDefault="009D1F8C">
      <w:pPr>
        <w:pStyle w:val="BodyText"/>
        <w:spacing w:before="11"/>
        <w:rPr>
          <w:sz w:val="21"/>
        </w:rPr>
      </w:pPr>
    </w:p>
    <w:p w14:paraId="73F4E2A2" w14:textId="77777777" w:rsidR="009D1F8C" w:rsidRDefault="00274D41">
      <w:pPr>
        <w:pStyle w:val="ListParagraph"/>
        <w:numPr>
          <w:ilvl w:val="0"/>
          <w:numId w:val="93"/>
        </w:numPr>
        <w:tabs>
          <w:tab w:val="left" w:pos="821"/>
        </w:tabs>
        <w:ind w:left="820" w:hanging="222"/>
      </w:pPr>
      <w:r>
        <w:t>The facility must be located along arterial and collector</w:t>
      </w:r>
      <w:r>
        <w:rPr>
          <w:spacing w:val="-2"/>
        </w:rPr>
        <w:t xml:space="preserve"> </w:t>
      </w:r>
      <w:r>
        <w:t>roads.</w:t>
      </w:r>
    </w:p>
    <w:p w14:paraId="14A75585" w14:textId="77777777" w:rsidR="009D1F8C" w:rsidRDefault="009D1F8C">
      <w:pPr>
        <w:pStyle w:val="BodyText"/>
      </w:pPr>
    </w:p>
    <w:p w14:paraId="72887BBF" w14:textId="1AB1A5A4" w:rsidR="009D1F8C" w:rsidRDefault="00274D41">
      <w:pPr>
        <w:pStyle w:val="ListParagraph"/>
        <w:numPr>
          <w:ilvl w:val="0"/>
          <w:numId w:val="93"/>
        </w:numPr>
        <w:tabs>
          <w:tab w:val="left" w:pos="808"/>
        </w:tabs>
        <w:ind w:left="807"/>
      </w:pPr>
      <w:r>
        <w:t>A Gun Range shall not be located within</w:t>
      </w:r>
      <w:r>
        <w:rPr>
          <w:color w:val="323232"/>
        </w:rPr>
        <w:t xml:space="preserve"> a quarter-mile of residential or government</w:t>
      </w:r>
      <w:r>
        <w:rPr>
          <w:color w:val="323232"/>
          <w:spacing w:val="-13"/>
        </w:rPr>
        <w:t xml:space="preserve"> </w:t>
      </w:r>
      <w:r>
        <w:rPr>
          <w:color w:val="323232"/>
        </w:rPr>
        <w:t>structures.</w:t>
      </w:r>
    </w:p>
    <w:p w14:paraId="79004392" w14:textId="77777777" w:rsidR="009D1F8C" w:rsidRDefault="009D1F8C">
      <w:pPr>
        <w:pStyle w:val="BodyText"/>
        <w:spacing w:before="1"/>
      </w:pPr>
    </w:p>
    <w:p w14:paraId="1A2D3B8A" w14:textId="77777777" w:rsidR="009D1F8C" w:rsidRDefault="00274D41">
      <w:pPr>
        <w:pStyle w:val="ListParagraph"/>
        <w:numPr>
          <w:ilvl w:val="0"/>
          <w:numId w:val="93"/>
        </w:numPr>
        <w:tabs>
          <w:tab w:val="left" w:pos="824"/>
        </w:tabs>
        <w:ind w:left="599" w:right="736" w:firstLine="0"/>
      </w:pPr>
      <w:r>
        <w:t>All operations shall be entirely within an enclosed building which shall be constructed according to the National Rifle Association Sourcebook and must comply with all applicable building</w:t>
      </w:r>
      <w:r>
        <w:rPr>
          <w:spacing w:val="-8"/>
        </w:rPr>
        <w:t xml:space="preserve"> </w:t>
      </w:r>
      <w:r>
        <w:t>codes.</w:t>
      </w:r>
    </w:p>
    <w:p w14:paraId="5451EE94" w14:textId="77777777" w:rsidR="009D1F8C" w:rsidRDefault="009D1F8C">
      <w:pPr>
        <w:pStyle w:val="BodyText"/>
        <w:spacing w:before="10"/>
        <w:rPr>
          <w:sz w:val="21"/>
        </w:rPr>
      </w:pPr>
    </w:p>
    <w:p w14:paraId="663A8E9D" w14:textId="77777777" w:rsidR="009D1F8C" w:rsidRDefault="00274D41">
      <w:pPr>
        <w:pStyle w:val="ListParagraph"/>
        <w:numPr>
          <w:ilvl w:val="0"/>
          <w:numId w:val="93"/>
        </w:numPr>
        <w:tabs>
          <w:tab w:val="left" w:pos="808"/>
        </w:tabs>
        <w:spacing w:before="1"/>
        <w:ind w:left="807"/>
      </w:pPr>
      <w:r>
        <w:t>Sound absorbing material must be used inside the facility to suppress the sounds from the</w:t>
      </w:r>
      <w:r>
        <w:rPr>
          <w:spacing w:val="-9"/>
        </w:rPr>
        <w:t xml:space="preserve"> </w:t>
      </w:r>
      <w:r>
        <w:t>firearms.</w:t>
      </w:r>
    </w:p>
    <w:p w14:paraId="6F7DF79F" w14:textId="77777777" w:rsidR="009D1F8C" w:rsidRDefault="009D1F8C">
      <w:pPr>
        <w:pStyle w:val="BodyText"/>
      </w:pPr>
    </w:p>
    <w:p w14:paraId="4E917FC1" w14:textId="77777777" w:rsidR="009D1F8C" w:rsidRDefault="00274D41">
      <w:pPr>
        <w:pStyle w:val="ListParagraph"/>
        <w:numPr>
          <w:ilvl w:val="0"/>
          <w:numId w:val="93"/>
        </w:numPr>
        <w:tabs>
          <w:tab w:val="left" w:pos="797"/>
        </w:tabs>
        <w:ind w:left="599" w:right="737" w:firstLine="0"/>
      </w:pPr>
      <w:r>
        <w:t>Lead from the range must be recycled and the brass and debris shall be cleaned up daily using special vacuum</w:t>
      </w:r>
      <w:r>
        <w:rPr>
          <w:spacing w:val="-2"/>
        </w:rPr>
        <w:t xml:space="preserve"> </w:t>
      </w:r>
      <w:r>
        <w:t>equipment.</w:t>
      </w:r>
    </w:p>
    <w:p w14:paraId="3EDEE5A8" w14:textId="77777777" w:rsidR="009D1F8C" w:rsidRDefault="009D1F8C">
      <w:pPr>
        <w:pStyle w:val="BodyText"/>
        <w:spacing w:before="11"/>
        <w:rPr>
          <w:sz w:val="21"/>
        </w:rPr>
      </w:pPr>
    </w:p>
    <w:p w14:paraId="081D3002" w14:textId="77777777" w:rsidR="009D1F8C" w:rsidRDefault="00274D41">
      <w:pPr>
        <w:pStyle w:val="ListParagraph"/>
        <w:numPr>
          <w:ilvl w:val="0"/>
          <w:numId w:val="93"/>
        </w:numPr>
        <w:tabs>
          <w:tab w:val="left" w:pos="847"/>
        </w:tabs>
        <w:ind w:left="599" w:right="738" w:firstLine="0"/>
      </w:pPr>
      <w:r>
        <w:t>Parking requirements shall follow the standards for warehousing as outlined in Chapter Five of this Code.</w:t>
      </w:r>
    </w:p>
    <w:p w14:paraId="62C76543" w14:textId="77777777" w:rsidR="009D1F8C" w:rsidRDefault="009D1F8C">
      <w:pPr>
        <w:pStyle w:val="BodyText"/>
      </w:pPr>
    </w:p>
    <w:p w14:paraId="16849F72" w14:textId="77777777" w:rsidR="009D1F8C" w:rsidRDefault="00274D41">
      <w:pPr>
        <w:pStyle w:val="ListParagraph"/>
        <w:numPr>
          <w:ilvl w:val="0"/>
          <w:numId w:val="93"/>
        </w:numPr>
        <w:tabs>
          <w:tab w:val="left" w:pos="854"/>
        </w:tabs>
        <w:ind w:left="599" w:right="737" w:firstLine="0"/>
      </w:pPr>
      <w:r>
        <w:t>A noise study shall be submitted demonstrating that gun sounds will not be audible outside of the property range.</w:t>
      </w:r>
    </w:p>
    <w:p w14:paraId="78E5A5A9" w14:textId="77777777" w:rsidR="009D1F8C" w:rsidRDefault="009D1F8C">
      <w:pPr>
        <w:pStyle w:val="BodyText"/>
      </w:pPr>
    </w:p>
    <w:p w14:paraId="1D114F04" w14:textId="77777777" w:rsidR="009D1F8C" w:rsidRDefault="00274D41">
      <w:pPr>
        <w:pStyle w:val="ListParagraph"/>
        <w:numPr>
          <w:ilvl w:val="0"/>
          <w:numId w:val="93"/>
        </w:numPr>
        <w:tabs>
          <w:tab w:val="left" w:pos="772"/>
        </w:tabs>
        <w:ind w:left="771" w:hanging="173"/>
      </w:pPr>
      <w:r>
        <w:t xml:space="preserve">An Indoor Gun Range shall only </w:t>
      </w:r>
      <w:r>
        <w:rPr>
          <w:color w:val="323232"/>
        </w:rPr>
        <w:t>be used when the proprietor or designee of the site is</w:t>
      </w:r>
      <w:r>
        <w:rPr>
          <w:color w:val="323232"/>
          <w:spacing w:val="-11"/>
        </w:rPr>
        <w:t xml:space="preserve"> </w:t>
      </w:r>
      <w:r>
        <w:rPr>
          <w:color w:val="323232"/>
        </w:rPr>
        <w:t>present.</w:t>
      </w:r>
    </w:p>
    <w:p w14:paraId="3C11016E" w14:textId="77777777" w:rsidR="009D1F8C" w:rsidRDefault="009D1F8C">
      <w:pPr>
        <w:pStyle w:val="BodyText"/>
      </w:pPr>
    </w:p>
    <w:p w14:paraId="73709C8B" w14:textId="77777777" w:rsidR="009D1F8C" w:rsidRDefault="00274D41">
      <w:pPr>
        <w:pStyle w:val="ListParagraph"/>
        <w:numPr>
          <w:ilvl w:val="0"/>
          <w:numId w:val="93"/>
        </w:numPr>
        <w:tabs>
          <w:tab w:val="left" w:pos="772"/>
        </w:tabs>
        <w:ind w:left="771" w:hanging="173"/>
        <w:rPr>
          <w:color w:val="323232"/>
        </w:rPr>
      </w:pPr>
      <w:r>
        <w:rPr>
          <w:color w:val="323232"/>
        </w:rPr>
        <w:t>Such a site would be inspected on at least a semiannual basis on the order of the police</w:t>
      </w:r>
      <w:r>
        <w:rPr>
          <w:color w:val="323232"/>
          <w:spacing w:val="-8"/>
        </w:rPr>
        <w:t xml:space="preserve"> </w:t>
      </w:r>
      <w:r>
        <w:rPr>
          <w:color w:val="323232"/>
        </w:rPr>
        <w:t>chief.</w:t>
      </w:r>
    </w:p>
    <w:p w14:paraId="42327A8E" w14:textId="77777777" w:rsidR="009D1F8C" w:rsidRDefault="009D1F8C">
      <w:pPr>
        <w:jc w:val="both"/>
        <w:sectPr w:rsidR="009D1F8C">
          <w:pgSz w:w="12240" w:h="15840"/>
          <w:pgMar w:top="940" w:right="700" w:bottom="2280" w:left="840" w:header="727" w:footer="2097" w:gutter="0"/>
          <w:cols w:space="720"/>
        </w:sectPr>
      </w:pPr>
    </w:p>
    <w:p w14:paraId="25946F61" w14:textId="77777777" w:rsidR="009D1F8C" w:rsidRDefault="009D1F8C">
      <w:pPr>
        <w:pStyle w:val="BodyText"/>
        <w:spacing w:before="8"/>
        <w:rPr>
          <w:sz w:val="19"/>
        </w:rPr>
      </w:pPr>
    </w:p>
    <w:p w14:paraId="4A81B541" w14:textId="77777777" w:rsidR="009D1F8C" w:rsidRDefault="00274D41">
      <w:pPr>
        <w:pStyle w:val="Heading2"/>
        <w:numPr>
          <w:ilvl w:val="0"/>
          <w:numId w:val="118"/>
        </w:numPr>
        <w:tabs>
          <w:tab w:val="left" w:pos="1060"/>
        </w:tabs>
        <w:spacing w:before="90"/>
        <w:ind w:left="1059" w:hanging="460"/>
      </w:pPr>
      <w:bookmarkStart w:id="41" w:name="_TOC_250025"/>
      <w:bookmarkEnd w:id="41"/>
      <w:r>
        <w:t>Outdoor Gun Range (Municipal)</w:t>
      </w:r>
    </w:p>
    <w:p w14:paraId="6D13505C" w14:textId="77777777" w:rsidR="009D1F8C" w:rsidRDefault="009D1F8C">
      <w:pPr>
        <w:pStyle w:val="BodyText"/>
        <w:spacing w:before="10"/>
        <w:rPr>
          <w:b/>
          <w:sz w:val="23"/>
        </w:rPr>
      </w:pPr>
    </w:p>
    <w:p w14:paraId="18FEB9C8" w14:textId="77777777" w:rsidR="009D1F8C" w:rsidRDefault="00274D41">
      <w:pPr>
        <w:pStyle w:val="ListParagraph"/>
        <w:numPr>
          <w:ilvl w:val="0"/>
          <w:numId w:val="92"/>
        </w:numPr>
        <w:tabs>
          <w:tab w:val="left" w:pos="809"/>
        </w:tabs>
        <w:ind w:right="879" w:firstLine="0"/>
      </w:pPr>
      <w:r>
        <w:t>Municipal Outdoor Gun Ranges are allowed in M-1 and M-2 Zoning Districts. Municipal Gun</w:t>
      </w:r>
      <w:r>
        <w:rPr>
          <w:spacing w:val="-21"/>
        </w:rPr>
        <w:t xml:space="preserve"> </w:t>
      </w:r>
      <w:r>
        <w:t>Ranges for police and fire training purposes are essential services areas for the</w:t>
      </w:r>
      <w:r>
        <w:rPr>
          <w:spacing w:val="-2"/>
        </w:rPr>
        <w:t xml:space="preserve"> </w:t>
      </w:r>
      <w:r>
        <w:t>community.</w:t>
      </w:r>
    </w:p>
    <w:p w14:paraId="7F29F7E8" w14:textId="77777777" w:rsidR="009D1F8C" w:rsidRDefault="009D1F8C">
      <w:pPr>
        <w:pStyle w:val="BodyText"/>
        <w:spacing w:before="1"/>
        <w:rPr>
          <w:sz w:val="26"/>
        </w:rPr>
      </w:pPr>
    </w:p>
    <w:p w14:paraId="08187FB6" w14:textId="77777777" w:rsidR="009D1F8C" w:rsidRDefault="00274D41">
      <w:pPr>
        <w:pStyle w:val="ListParagraph"/>
        <w:numPr>
          <w:ilvl w:val="0"/>
          <w:numId w:val="92"/>
        </w:numPr>
        <w:tabs>
          <w:tab w:val="left" w:pos="828"/>
        </w:tabs>
        <w:ind w:right="737" w:firstLine="0"/>
      </w:pPr>
      <w:r>
        <w:t>The discharge of firearms shall be conducted only within the range and or bays specifically designated for such use on an approved site</w:t>
      </w:r>
      <w:r>
        <w:rPr>
          <w:spacing w:val="-1"/>
        </w:rPr>
        <w:t xml:space="preserve"> </w:t>
      </w:r>
      <w:r>
        <w:t>plan.</w:t>
      </w:r>
    </w:p>
    <w:p w14:paraId="2EE8297B" w14:textId="77777777" w:rsidR="009D1F8C" w:rsidRDefault="009D1F8C">
      <w:pPr>
        <w:pStyle w:val="BodyText"/>
        <w:spacing w:before="4"/>
        <w:rPr>
          <w:sz w:val="26"/>
        </w:rPr>
      </w:pPr>
    </w:p>
    <w:p w14:paraId="1B8C2EA6" w14:textId="77777777" w:rsidR="009D1F8C" w:rsidRDefault="00274D41">
      <w:pPr>
        <w:pStyle w:val="ListParagraph"/>
        <w:numPr>
          <w:ilvl w:val="0"/>
          <w:numId w:val="92"/>
        </w:numPr>
        <w:tabs>
          <w:tab w:val="left" w:pos="829"/>
        </w:tabs>
        <w:ind w:right="737" w:firstLine="0"/>
      </w:pPr>
      <w:r>
        <w:t>Firing positions shall be separated a minimum of 200 feet from the boundary of the subject property with any adjacent parcel in separate ownership and in addition, firing positions shall be separated a minimum of 500 feet from any permitted residence existing at the time of site plan approval for the proposed shooting</w:t>
      </w:r>
      <w:r>
        <w:rPr>
          <w:spacing w:val="-1"/>
        </w:rPr>
        <w:t xml:space="preserve"> </w:t>
      </w:r>
      <w:r>
        <w:t>range.</w:t>
      </w:r>
    </w:p>
    <w:p w14:paraId="6BE65D69" w14:textId="77777777" w:rsidR="009D1F8C" w:rsidRDefault="009D1F8C">
      <w:pPr>
        <w:pStyle w:val="BodyText"/>
        <w:spacing w:before="4"/>
        <w:rPr>
          <w:sz w:val="26"/>
        </w:rPr>
      </w:pPr>
    </w:p>
    <w:p w14:paraId="7F9A6D71" w14:textId="77777777" w:rsidR="009D1F8C" w:rsidRDefault="00274D41">
      <w:pPr>
        <w:pStyle w:val="ListParagraph"/>
        <w:numPr>
          <w:ilvl w:val="0"/>
          <w:numId w:val="92"/>
        </w:numPr>
        <w:tabs>
          <w:tab w:val="left" w:pos="846"/>
        </w:tabs>
        <w:spacing w:before="1"/>
        <w:ind w:right="736" w:hanging="1"/>
      </w:pPr>
      <w:r>
        <w:t>An impenetrable backstop, a minimum of 20 feet in height, shall be constructed down range of any authorized range or bay, and side berms a minimum of 8 feet in height shall be provided along the sidelines.</w:t>
      </w:r>
    </w:p>
    <w:p w14:paraId="62658242" w14:textId="77777777" w:rsidR="009D1F8C" w:rsidRDefault="009D1F8C">
      <w:pPr>
        <w:pStyle w:val="BodyText"/>
        <w:spacing w:before="4"/>
        <w:rPr>
          <w:sz w:val="26"/>
        </w:rPr>
      </w:pPr>
    </w:p>
    <w:p w14:paraId="6B4301B4" w14:textId="77777777" w:rsidR="009D1F8C" w:rsidRDefault="00274D41">
      <w:pPr>
        <w:pStyle w:val="ListParagraph"/>
        <w:numPr>
          <w:ilvl w:val="0"/>
          <w:numId w:val="92"/>
        </w:numPr>
        <w:tabs>
          <w:tab w:val="left" w:pos="815"/>
        </w:tabs>
        <w:ind w:right="737" w:firstLine="0"/>
      </w:pPr>
      <w:r>
        <w:t>The perimeter of the shooting range, including the firearm discharge area and surrounding berms, shall be enclosed by a fence or wall, a minimum of six feet in height to prevent unauthorized access. Warning signs of at least one square foot each shall be attached to the perimeter fence at the rate of once at every corner and at least one for every 100 lineal feet plus one at each entry</w:t>
      </w:r>
      <w:r>
        <w:rPr>
          <w:spacing w:val="-1"/>
        </w:rPr>
        <w:t xml:space="preserve"> </w:t>
      </w:r>
      <w:r>
        <w:t>gate.</w:t>
      </w:r>
    </w:p>
    <w:p w14:paraId="04A54D88" w14:textId="77777777" w:rsidR="009D1F8C" w:rsidRDefault="009D1F8C">
      <w:pPr>
        <w:pStyle w:val="BodyText"/>
        <w:spacing w:before="4"/>
        <w:rPr>
          <w:sz w:val="26"/>
        </w:rPr>
      </w:pPr>
    </w:p>
    <w:p w14:paraId="549C06B0" w14:textId="77777777" w:rsidR="009D1F8C" w:rsidRDefault="00274D41">
      <w:pPr>
        <w:pStyle w:val="ListParagraph"/>
        <w:numPr>
          <w:ilvl w:val="0"/>
          <w:numId w:val="92"/>
        </w:numPr>
        <w:tabs>
          <w:tab w:val="left" w:pos="795"/>
        </w:tabs>
        <w:ind w:right="738" w:firstLine="0"/>
      </w:pPr>
      <w:r>
        <w:t xml:space="preserve">The applicant’s range complex design shall be consistent with the NRA Source Book latest edition for the construction of outdoor shooting ranges. To assure the protection of groundwater from lead and other contaminants associated with the discharge of firearms the range shall comply with USEPA’s Best Management Practices </w:t>
      </w:r>
      <w:hyperlink r:id="rId42">
        <w:r>
          <w:t>(http://www.epa.gov/region2/waste/leadshot/).</w:t>
        </w:r>
      </w:hyperlink>
    </w:p>
    <w:p w14:paraId="00B97531" w14:textId="77777777" w:rsidR="009D1F8C" w:rsidRDefault="009D1F8C">
      <w:pPr>
        <w:pStyle w:val="BodyText"/>
        <w:spacing w:before="4"/>
        <w:rPr>
          <w:sz w:val="26"/>
        </w:rPr>
      </w:pPr>
    </w:p>
    <w:p w14:paraId="65D197D0" w14:textId="77777777" w:rsidR="009D1F8C" w:rsidRDefault="00274D41">
      <w:pPr>
        <w:pStyle w:val="ListParagraph"/>
        <w:numPr>
          <w:ilvl w:val="0"/>
          <w:numId w:val="92"/>
        </w:numPr>
        <w:tabs>
          <w:tab w:val="left" w:pos="852"/>
        </w:tabs>
        <w:ind w:left="599" w:right="734" w:firstLine="0"/>
      </w:pPr>
      <w:r>
        <w:t>The applicant shall demonstrate compliance with all applicable state and local regulations and how safety and noise factors have been addressed through the site plan and other special features of the proposed</w:t>
      </w:r>
      <w:r>
        <w:rPr>
          <w:spacing w:val="-1"/>
        </w:rPr>
        <w:t xml:space="preserve"> </w:t>
      </w:r>
      <w:r>
        <w:t>development.</w:t>
      </w:r>
    </w:p>
    <w:p w14:paraId="34B9FD8D" w14:textId="77777777" w:rsidR="009D1F8C" w:rsidRDefault="009D1F8C">
      <w:pPr>
        <w:pStyle w:val="BodyText"/>
        <w:spacing w:before="4"/>
        <w:rPr>
          <w:sz w:val="30"/>
        </w:rPr>
      </w:pPr>
    </w:p>
    <w:p w14:paraId="5E40DA3F" w14:textId="77777777" w:rsidR="009D1F8C" w:rsidRDefault="00274D41">
      <w:pPr>
        <w:pStyle w:val="ListParagraph"/>
        <w:numPr>
          <w:ilvl w:val="0"/>
          <w:numId w:val="92"/>
        </w:numPr>
        <w:tabs>
          <w:tab w:val="left" w:pos="821"/>
        </w:tabs>
        <w:ind w:left="599" w:right="738" w:firstLine="0"/>
      </w:pPr>
      <w:r>
        <w:t>A shooting range sites are a community asset that once sited and in operation, needs to be protected. To that end is a requirement that properties to be sold within 2 miles of the range, once the site has been approved, that the seller must disclose of the existence of said shooting range to the prospective</w:t>
      </w:r>
      <w:r>
        <w:rPr>
          <w:spacing w:val="-16"/>
        </w:rPr>
        <w:t xml:space="preserve"> </w:t>
      </w:r>
      <w:r>
        <w:t>buyer.</w:t>
      </w:r>
    </w:p>
    <w:p w14:paraId="79017C6C" w14:textId="77777777" w:rsidR="009D1F8C" w:rsidRDefault="009D1F8C">
      <w:pPr>
        <w:pStyle w:val="BodyText"/>
        <w:spacing w:before="1"/>
      </w:pPr>
    </w:p>
    <w:p w14:paraId="490F3DC2" w14:textId="77777777" w:rsidR="009D1F8C" w:rsidRDefault="00274D41">
      <w:pPr>
        <w:pStyle w:val="Heading4"/>
        <w:numPr>
          <w:ilvl w:val="0"/>
          <w:numId w:val="118"/>
        </w:numPr>
        <w:tabs>
          <w:tab w:val="left" w:pos="1022"/>
        </w:tabs>
        <w:ind w:left="1021" w:hanging="423"/>
        <w:jc w:val="both"/>
      </w:pPr>
      <w:bookmarkStart w:id="42" w:name="_TOC_250024"/>
      <w:r>
        <w:t>Industrialized Buildings (Modular Homes)</w:t>
      </w:r>
      <w:r>
        <w:rPr>
          <w:spacing w:val="-1"/>
        </w:rPr>
        <w:t xml:space="preserve"> </w:t>
      </w:r>
      <w:bookmarkEnd w:id="42"/>
      <w:r>
        <w:t>(Residential)</w:t>
      </w:r>
    </w:p>
    <w:p w14:paraId="68C1257F" w14:textId="77777777" w:rsidR="009D1F8C" w:rsidRDefault="009D1F8C">
      <w:pPr>
        <w:pStyle w:val="BodyText"/>
        <w:spacing w:before="10"/>
        <w:rPr>
          <w:b/>
          <w:sz w:val="21"/>
        </w:rPr>
      </w:pPr>
    </w:p>
    <w:p w14:paraId="54C87A2A" w14:textId="77777777" w:rsidR="009D1F8C" w:rsidRDefault="00274D41">
      <w:pPr>
        <w:pStyle w:val="BodyText"/>
        <w:spacing w:before="1"/>
        <w:ind w:left="599"/>
      </w:pPr>
      <w:r>
        <w:t>All industrialized homes must comply with the following regulations for dwelling units:</w:t>
      </w:r>
    </w:p>
    <w:p w14:paraId="2A036EDB" w14:textId="77777777" w:rsidR="009D1F8C" w:rsidRDefault="009D1F8C">
      <w:pPr>
        <w:pStyle w:val="BodyText"/>
        <w:spacing w:before="10"/>
        <w:rPr>
          <w:sz w:val="21"/>
        </w:rPr>
      </w:pPr>
    </w:p>
    <w:p w14:paraId="60C099FA" w14:textId="77777777" w:rsidR="009D1F8C" w:rsidRDefault="00274D41">
      <w:pPr>
        <w:pStyle w:val="ListParagraph"/>
        <w:numPr>
          <w:ilvl w:val="0"/>
          <w:numId w:val="91"/>
        </w:numPr>
        <w:tabs>
          <w:tab w:val="left" w:pos="808"/>
        </w:tabs>
        <w:ind w:hanging="209"/>
      </w:pPr>
      <w:r>
        <w:t>The building permit application must be accompanied by the following:</w:t>
      </w:r>
    </w:p>
    <w:p w14:paraId="57E00487" w14:textId="77777777" w:rsidR="009D1F8C" w:rsidRDefault="009D1F8C">
      <w:pPr>
        <w:pStyle w:val="BodyText"/>
        <w:spacing w:before="1"/>
      </w:pPr>
    </w:p>
    <w:p w14:paraId="481AA0C9" w14:textId="77777777" w:rsidR="009D1F8C" w:rsidRDefault="00274D41">
      <w:pPr>
        <w:pStyle w:val="ListParagraph"/>
        <w:numPr>
          <w:ilvl w:val="1"/>
          <w:numId w:val="91"/>
        </w:numPr>
        <w:tabs>
          <w:tab w:val="left" w:pos="1181"/>
        </w:tabs>
        <w:ind w:hanging="222"/>
      </w:pPr>
      <w:r>
        <w:t>The serial number of the home as provided by the</w:t>
      </w:r>
      <w:r>
        <w:rPr>
          <w:spacing w:val="-2"/>
        </w:rPr>
        <w:t xml:space="preserve"> </w:t>
      </w:r>
      <w:r>
        <w:t>manufacturer.</w:t>
      </w:r>
    </w:p>
    <w:p w14:paraId="40970E85" w14:textId="77777777" w:rsidR="009D1F8C" w:rsidRDefault="009D1F8C">
      <w:pPr>
        <w:pStyle w:val="BodyText"/>
      </w:pPr>
    </w:p>
    <w:p w14:paraId="7E14D370" w14:textId="77777777" w:rsidR="009D1F8C" w:rsidRDefault="00274D41">
      <w:pPr>
        <w:pStyle w:val="ListParagraph"/>
        <w:numPr>
          <w:ilvl w:val="1"/>
          <w:numId w:val="91"/>
        </w:numPr>
        <w:tabs>
          <w:tab w:val="left" w:pos="1181"/>
        </w:tabs>
        <w:ind w:hanging="222"/>
      </w:pPr>
      <w:r>
        <w:t>Proof of the identity of the</w:t>
      </w:r>
      <w:r>
        <w:rPr>
          <w:spacing w:val="-1"/>
        </w:rPr>
        <w:t xml:space="preserve"> </w:t>
      </w:r>
      <w:r>
        <w:t>manufacturer.</w:t>
      </w:r>
    </w:p>
    <w:p w14:paraId="000068B3" w14:textId="77777777" w:rsidR="009D1F8C" w:rsidRDefault="009D1F8C">
      <w:pPr>
        <w:pStyle w:val="BodyText"/>
        <w:spacing w:before="11"/>
        <w:rPr>
          <w:sz w:val="21"/>
        </w:rPr>
      </w:pPr>
    </w:p>
    <w:p w14:paraId="2ABD5BFE" w14:textId="77777777" w:rsidR="009D1F8C" w:rsidRDefault="00274D41">
      <w:pPr>
        <w:pStyle w:val="ListParagraph"/>
        <w:numPr>
          <w:ilvl w:val="1"/>
          <w:numId w:val="91"/>
        </w:numPr>
        <w:tabs>
          <w:tab w:val="left" w:pos="1181"/>
        </w:tabs>
        <w:ind w:hanging="222"/>
      </w:pPr>
      <w:r>
        <w:t>Proof of inspection of the home at the date of manufacture, including DCA</w:t>
      </w:r>
      <w:r>
        <w:rPr>
          <w:spacing w:val="-4"/>
        </w:rPr>
        <w:t xml:space="preserve"> </w:t>
      </w:r>
      <w:r>
        <w:t>seal.</w:t>
      </w:r>
    </w:p>
    <w:p w14:paraId="3D7EE542" w14:textId="77777777" w:rsidR="009D1F8C" w:rsidRDefault="009D1F8C">
      <w:pPr>
        <w:sectPr w:rsidR="009D1F8C">
          <w:pgSz w:w="12240" w:h="15840"/>
          <w:pgMar w:top="940" w:right="700" w:bottom="2280" w:left="840" w:header="727" w:footer="2097" w:gutter="0"/>
          <w:cols w:space="720"/>
        </w:sectPr>
      </w:pPr>
    </w:p>
    <w:p w14:paraId="482DEF44" w14:textId="77777777" w:rsidR="009D1F8C" w:rsidRDefault="009D1F8C">
      <w:pPr>
        <w:pStyle w:val="BodyText"/>
        <w:rPr>
          <w:sz w:val="20"/>
        </w:rPr>
      </w:pPr>
    </w:p>
    <w:p w14:paraId="2540D8D3" w14:textId="77777777" w:rsidR="009D1F8C" w:rsidRDefault="009D1F8C">
      <w:pPr>
        <w:pStyle w:val="BodyText"/>
        <w:spacing w:before="6"/>
        <w:rPr>
          <w:sz w:val="21"/>
        </w:rPr>
      </w:pPr>
    </w:p>
    <w:p w14:paraId="43CAD751" w14:textId="77777777" w:rsidR="009D1F8C" w:rsidRDefault="00274D41">
      <w:pPr>
        <w:pStyle w:val="ListParagraph"/>
        <w:numPr>
          <w:ilvl w:val="0"/>
          <w:numId w:val="91"/>
        </w:numPr>
        <w:tabs>
          <w:tab w:val="left" w:pos="851"/>
        </w:tabs>
        <w:spacing w:before="91"/>
        <w:ind w:left="600" w:right="736" w:firstLine="0"/>
      </w:pPr>
      <w:r>
        <w:t>No industrialized home shall be in a state of disrepair at the time of its installation at the intended location within the</w:t>
      </w:r>
      <w:r>
        <w:rPr>
          <w:spacing w:val="-1"/>
        </w:rPr>
        <w:t xml:space="preserve"> </w:t>
      </w:r>
      <w:r>
        <w:t>City.</w:t>
      </w:r>
    </w:p>
    <w:p w14:paraId="57B30EE6" w14:textId="77777777" w:rsidR="009D1F8C" w:rsidRDefault="009D1F8C">
      <w:pPr>
        <w:pStyle w:val="BodyText"/>
        <w:spacing w:before="10"/>
        <w:rPr>
          <w:sz w:val="21"/>
        </w:rPr>
      </w:pPr>
    </w:p>
    <w:p w14:paraId="0B4F6A8B" w14:textId="77777777" w:rsidR="009D1F8C" w:rsidRDefault="00274D41">
      <w:pPr>
        <w:pStyle w:val="ListParagraph"/>
        <w:numPr>
          <w:ilvl w:val="0"/>
          <w:numId w:val="91"/>
        </w:numPr>
        <w:tabs>
          <w:tab w:val="left" w:pos="808"/>
        </w:tabs>
        <w:spacing w:before="1"/>
        <w:ind w:left="807"/>
      </w:pPr>
      <w:r>
        <w:t>All industrialized homes shall receive all applicable inspections necessary to ensure the</w:t>
      </w:r>
      <w:r>
        <w:rPr>
          <w:spacing w:val="-4"/>
        </w:rPr>
        <w:t xml:space="preserve"> </w:t>
      </w:r>
      <w:r>
        <w:t>following:</w:t>
      </w:r>
    </w:p>
    <w:p w14:paraId="00B719F0" w14:textId="77777777" w:rsidR="009D1F8C" w:rsidRDefault="009D1F8C">
      <w:pPr>
        <w:pStyle w:val="BodyText"/>
      </w:pPr>
    </w:p>
    <w:p w14:paraId="0B6AAB96" w14:textId="77777777" w:rsidR="009D1F8C" w:rsidRDefault="00274D41">
      <w:pPr>
        <w:pStyle w:val="ListParagraph"/>
        <w:numPr>
          <w:ilvl w:val="0"/>
          <w:numId w:val="90"/>
        </w:numPr>
        <w:tabs>
          <w:tab w:val="left" w:pos="1205"/>
        </w:tabs>
        <w:ind w:right="738" w:firstLine="0"/>
      </w:pPr>
      <w:r>
        <w:t>External connections to gas, plumbing, electric and any other utility systems shall be constructed and installed in a manner that meets all City building</w:t>
      </w:r>
      <w:r>
        <w:rPr>
          <w:spacing w:val="-2"/>
        </w:rPr>
        <w:t xml:space="preserve"> </w:t>
      </w:r>
      <w:r>
        <w:t>codes.</w:t>
      </w:r>
    </w:p>
    <w:p w14:paraId="16455118" w14:textId="77777777" w:rsidR="009D1F8C" w:rsidRDefault="009D1F8C">
      <w:pPr>
        <w:pStyle w:val="BodyText"/>
        <w:spacing w:before="11"/>
        <w:rPr>
          <w:sz w:val="21"/>
        </w:rPr>
      </w:pPr>
    </w:p>
    <w:p w14:paraId="7C44BC27" w14:textId="77777777" w:rsidR="009D1F8C" w:rsidRDefault="00274D41">
      <w:pPr>
        <w:pStyle w:val="ListParagraph"/>
        <w:numPr>
          <w:ilvl w:val="0"/>
          <w:numId w:val="90"/>
        </w:numPr>
        <w:tabs>
          <w:tab w:val="left" w:pos="1232"/>
        </w:tabs>
        <w:ind w:right="737" w:firstLine="0"/>
      </w:pPr>
      <w:r>
        <w:t>Each industrialized home site shall include an approved potable water source and an approved sewage disposal system meeting the requirements of the Coffee County Health</w:t>
      </w:r>
      <w:r>
        <w:rPr>
          <w:spacing w:val="-9"/>
        </w:rPr>
        <w:t xml:space="preserve"> </w:t>
      </w:r>
      <w:r>
        <w:t>Department.</w:t>
      </w:r>
    </w:p>
    <w:p w14:paraId="73F30FBA" w14:textId="77777777" w:rsidR="009D1F8C" w:rsidRDefault="009D1F8C">
      <w:pPr>
        <w:pStyle w:val="BodyText"/>
      </w:pPr>
    </w:p>
    <w:p w14:paraId="4EAF35DA" w14:textId="77777777" w:rsidR="009D1F8C" w:rsidRDefault="00274D41">
      <w:pPr>
        <w:pStyle w:val="ListParagraph"/>
        <w:numPr>
          <w:ilvl w:val="0"/>
          <w:numId w:val="90"/>
        </w:numPr>
        <w:tabs>
          <w:tab w:val="left" w:pos="1187"/>
        </w:tabs>
        <w:ind w:left="1186" w:hanging="227"/>
      </w:pPr>
      <w:r>
        <w:t>Steps, landings, porches shall meet the requirement of the International Building</w:t>
      </w:r>
      <w:r>
        <w:rPr>
          <w:spacing w:val="-5"/>
        </w:rPr>
        <w:t xml:space="preserve"> </w:t>
      </w:r>
      <w:r>
        <w:t>Code.</w:t>
      </w:r>
    </w:p>
    <w:p w14:paraId="32B1B999" w14:textId="77777777" w:rsidR="009D1F8C" w:rsidRDefault="009D1F8C">
      <w:pPr>
        <w:pStyle w:val="BodyText"/>
        <w:spacing w:before="11"/>
        <w:rPr>
          <w:sz w:val="21"/>
        </w:rPr>
      </w:pPr>
    </w:p>
    <w:p w14:paraId="6729EE68" w14:textId="77777777" w:rsidR="009D1F8C" w:rsidRDefault="00274D41">
      <w:pPr>
        <w:pStyle w:val="ListParagraph"/>
        <w:numPr>
          <w:ilvl w:val="0"/>
          <w:numId w:val="91"/>
        </w:numPr>
        <w:tabs>
          <w:tab w:val="left" w:pos="821"/>
        </w:tabs>
        <w:ind w:left="820" w:hanging="221"/>
      </w:pPr>
      <w:r>
        <w:t>All industrialized homes shall meet all requirements of the zoning district in which the home is</w:t>
      </w:r>
      <w:r>
        <w:rPr>
          <w:spacing w:val="-9"/>
        </w:rPr>
        <w:t xml:space="preserve"> </w:t>
      </w:r>
      <w:r>
        <w:t>located.</w:t>
      </w:r>
    </w:p>
    <w:p w14:paraId="4EAC0517" w14:textId="77777777" w:rsidR="009D1F8C" w:rsidRDefault="009D1F8C">
      <w:pPr>
        <w:pStyle w:val="BodyText"/>
      </w:pPr>
    </w:p>
    <w:p w14:paraId="384C201E" w14:textId="77777777" w:rsidR="009D1F8C" w:rsidRDefault="00274D41">
      <w:pPr>
        <w:pStyle w:val="ListParagraph"/>
        <w:numPr>
          <w:ilvl w:val="0"/>
          <w:numId w:val="91"/>
        </w:numPr>
        <w:tabs>
          <w:tab w:val="left" w:pos="843"/>
        </w:tabs>
        <w:spacing w:before="1"/>
        <w:ind w:left="600" w:right="735" w:firstLine="0"/>
      </w:pPr>
      <w:r>
        <w:t>No industrialized home may be attached to another industrialized home by means of a breezeway, corridor or hallway. Industrialized homes designed to be part of a multi-family structure are</w:t>
      </w:r>
      <w:r>
        <w:rPr>
          <w:spacing w:val="-19"/>
        </w:rPr>
        <w:t xml:space="preserve"> </w:t>
      </w:r>
      <w:r>
        <w:t>prohibited.</w:t>
      </w:r>
    </w:p>
    <w:p w14:paraId="5B78F3CA" w14:textId="77777777" w:rsidR="009D1F8C" w:rsidRDefault="009D1F8C">
      <w:pPr>
        <w:pStyle w:val="BodyText"/>
        <w:rPr>
          <w:sz w:val="24"/>
        </w:rPr>
      </w:pPr>
    </w:p>
    <w:p w14:paraId="4A2D84DE" w14:textId="77777777" w:rsidR="009D1F8C" w:rsidRDefault="00274D41">
      <w:pPr>
        <w:pStyle w:val="Heading4"/>
        <w:numPr>
          <w:ilvl w:val="0"/>
          <w:numId w:val="118"/>
        </w:numPr>
        <w:tabs>
          <w:tab w:val="left" w:pos="1022"/>
        </w:tabs>
        <w:ind w:left="1021" w:hanging="422"/>
        <w:jc w:val="both"/>
      </w:pPr>
      <w:bookmarkStart w:id="43" w:name="_TOC_250023"/>
      <w:r>
        <w:t>Industrialized Buildings</w:t>
      </w:r>
      <w:r>
        <w:rPr>
          <w:spacing w:val="-1"/>
        </w:rPr>
        <w:t xml:space="preserve"> </w:t>
      </w:r>
      <w:bookmarkEnd w:id="43"/>
      <w:r>
        <w:t>(Non-Residential)</w:t>
      </w:r>
    </w:p>
    <w:p w14:paraId="4F4F157C" w14:textId="77777777" w:rsidR="009D1F8C" w:rsidRDefault="009D1F8C">
      <w:pPr>
        <w:pStyle w:val="BodyText"/>
        <w:spacing w:before="11"/>
        <w:rPr>
          <w:b/>
          <w:sz w:val="21"/>
        </w:rPr>
      </w:pPr>
    </w:p>
    <w:p w14:paraId="27F811E9" w14:textId="77777777" w:rsidR="009D1F8C" w:rsidRDefault="00274D41">
      <w:pPr>
        <w:pStyle w:val="BodyText"/>
        <w:ind w:left="599" w:right="735"/>
        <w:jc w:val="both"/>
      </w:pPr>
      <w:r>
        <w:t>a. All industrialized buildings located in the M-1 and M-2 districts shall meet the following design requirements:</w:t>
      </w:r>
    </w:p>
    <w:p w14:paraId="72D3E5A4" w14:textId="77777777" w:rsidR="009D1F8C" w:rsidRDefault="009D1F8C">
      <w:pPr>
        <w:pStyle w:val="BodyText"/>
      </w:pPr>
    </w:p>
    <w:p w14:paraId="461DC827" w14:textId="77777777" w:rsidR="009D1F8C" w:rsidRDefault="00274D41">
      <w:pPr>
        <w:pStyle w:val="ListParagraph"/>
        <w:numPr>
          <w:ilvl w:val="0"/>
          <w:numId w:val="89"/>
        </w:numPr>
        <w:tabs>
          <w:tab w:val="left" w:pos="1181"/>
        </w:tabs>
        <w:spacing w:before="1" w:line="252" w:lineRule="exact"/>
        <w:ind w:hanging="222"/>
      </w:pPr>
      <w:r>
        <w:t>Permitted Exterior Building Materials</w:t>
      </w:r>
    </w:p>
    <w:p w14:paraId="7F945881" w14:textId="77777777" w:rsidR="009D1F8C" w:rsidRDefault="00274D41">
      <w:pPr>
        <w:pStyle w:val="ListParagraph"/>
        <w:numPr>
          <w:ilvl w:val="1"/>
          <w:numId w:val="89"/>
        </w:numPr>
        <w:tabs>
          <w:tab w:val="left" w:pos="1492"/>
        </w:tabs>
        <w:spacing w:line="252" w:lineRule="exact"/>
        <w:ind w:hanging="173"/>
      </w:pPr>
      <w:r>
        <w:t>Brick</w:t>
      </w:r>
    </w:p>
    <w:p w14:paraId="791452FB" w14:textId="77777777" w:rsidR="009D1F8C" w:rsidRDefault="00274D41">
      <w:pPr>
        <w:pStyle w:val="ListParagraph"/>
        <w:numPr>
          <w:ilvl w:val="1"/>
          <w:numId w:val="89"/>
        </w:numPr>
        <w:tabs>
          <w:tab w:val="left" w:pos="1553"/>
        </w:tabs>
        <w:ind w:left="1552" w:hanging="234"/>
      </w:pPr>
      <w:r>
        <w:t>Glass, including glass storefront</w:t>
      </w:r>
      <w:r>
        <w:rPr>
          <w:spacing w:val="-1"/>
        </w:rPr>
        <w:t xml:space="preserve"> </w:t>
      </w:r>
      <w:r>
        <w:t>construction</w:t>
      </w:r>
    </w:p>
    <w:p w14:paraId="1BC06CC9" w14:textId="77777777" w:rsidR="009D1F8C" w:rsidRDefault="00274D41">
      <w:pPr>
        <w:pStyle w:val="ListParagraph"/>
        <w:numPr>
          <w:ilvl w:val="1"/>
          <w:numId w:val="89"/>
        </w:numPr>
        <w:tabs>
          <w:tab w:val="left" w:pos="1615"/>
        </w:tabs>
        <w:ind w:left="1614" w:hanging="296"/>
      </w:pPr>
      <w:r>
        <w:t>Stone</w:t>
      </w:r>
    </w:p>
    <w:p w14:paraId="401A0967" w14:textId="77777777" w:rsidR="009D1F8C" w:rsidRDefault="00274D41">
      <w:pPr>
        <w:pStyle w:val="ListParagraph"/>
        <w:numPr>
          <w:ilvl w:val="1"/>
          <w:numId w:val="89"/>
        </w:numPr>
        <w:tabs>
          <w:tab w:val="left" w:pos="1641"/>
        </w:tabs>
        <w:ind w:left="1319" w:right="739" w:firstLine="0"/>
      </w:pPr>
      <w:r>
        <w:t>Split-face block/concrete masonry units (CMU) limited to 33% of the surface area of the façade</w:t>
      </w:r>
    </w:p>
    <w:p w14:paraId="41E7789A" w14:textId="77777777" w:rsidR="009D1F8C" w:rsidRDefault="00274D41">
      <w:pPr>
        <w:pStyle w:val="ListParagraph"/>
        <w:numPr>
          <w:ilvl w:val="1"/>
          <w:numId w:val="89"/>
        </w:numPr>
        <w:tabs>
          <w:tab w:val="left" w:pos="1540"/>
        </w:tabs>
        <w:spacing w:line="252" w:lineRule="exact"/>
        <w:ind w:left="1539" w:hanging="221"/>
      </w:pPr>
      <w:r>
        <w:t>Exposed pre-cast concrete limited to 15% of exterior wall</w:t>
      </w:r>
      <w:r>
        <w:rPr>
          <w:spacing w:val="-2"/>
        </w:rPr>
        <w:t xml:space="preserve"> </w:t>
      </w:r>
      <w:r>
        <w:t>surface</w:t>
      </w:r>
    </w:p>
    <w:p w14:paraId="680A9105" w14:textId="77777777" w:rsidR="009D1F8C" w:rsidRDefault="00274D41">
      <w:pPr>
        <w:pStyle w:val="ListParagraph"/>
        <w:numPr>
          <w:ilvl w:val="1"/>
          <w:numId w:val="89"/>
        </w:numPr>
        <w:tabs>
          <w:tab w:val="left" w:pos="1602"/>
        </w:tabs>
        <w:spacing w:before="1"/>
        <w:ind w:left="1601" w:hanging="283"/>
      </w:pPr>
      <w:r>
        <w:t>High grade stucco limited to 50% of the surface area of the</w:t>
      </w:r>
      <w:r>
        <w:rPr>
          <w:spacing w:val="-6"/>
        </w:rPr>
        <w:t xml:space="preserve"> </w:t>
      </w:r>
      <w:r>
        <w:t>façade</w:t>
      </w:r>
    </w:p>
    <w:p w14:paraId="786A6E4A" w14:textId="77777777" w:rsidR="009D1F8C" w:rsidRDefault="00274D41">
      <w:pPr>
        <w:pStyle w:val="ListParagraph"/>
        <w:numPr>
          <w:ilvl w:val="1"/>
          <w:numId w:val="89"/>
        </w:numPr>
        <w:tabs>
          <w:tab w:val="left" w:pos="1685"/>
        </w:tabs>
        <w:ind w:left="1319" w:right="739" w:firstLine="0"/>
      </w:pPr>
      <w:r>
        <w:t xml:space="preserve">Natural wood and/or </w:t>
      </w:r>
      <w:proofErr w:type="gramStart"/>
      <w:r>
        <w:t>cement based</w:t>
      </w:r>
      <w:proofErr w:type="gramEnd"/>
      <w:r>
        <w:t xml:space="preserve"> siding are allowed only for residential buildings in M-1 and M-2 (security</w:t>
      </w:r>
      <w:r>
        <w:rPr>
          <w:spacing w:val="1"/>
        </w:rPr>
        <w:t xml:space="preserve"> </w:t>
      </w:r>
      <w:r>
        <w:t>residences).</w:t>
      </w:r>
    </w:p>
    <w:p w14:paraId="2616084B" w14:textId="77777777" w:rsidR="009D1F8C" w:rsidRDefault="009D1F8C">
      <w:pPr>
        <w:pStyle w:val="BodyText"/>
      </w:pPr>
    </w:p>
    <w:p w14:paraId="3648DF04" w14:textId="77777777" w:rsidR="009D1F8C" w:rsidRDefault="00274D41">
      <w:pPr>
        <w:pStyle w:val="ListParagraph"/>
        <w:numPr>
          <w:ilvl w:val="0"/>
          <w:numId w:val="89"/>
        </w:numPr>
        <w:tabs>
          <w:tab w:val="left" w:pos="221"/>
        </w:tabs>
        <w:spacing w:line="252" w:lineRule="exact"/>
        <w:ind w:right="6199" w:hanging="1181"/>
        <w:jc w:val="right"/>
      </w:pPr>
      <w:r>
        <w:t>Prohibited Exterior Building</w:t>
      </w:r>
      <w:r>
        <w:rPr>
          <w:spacing w:val="-11"/>
        </w:rPr>
        <w:t xml:space="preserve"> </w:t>
      </w:r>
      <w:r>
        <w:t>Material</w:t>
      </w:r>
    </w:p>
    <w:p w14:paraId="24A07804" w14:textId="77777777" w:rsidR="009D1F8C" w:rsidRDefault="00274D41">
      <w:pPr>
        <w:pStyle w:val="ListParagraph"/>
        <w:numPr>
          <w:ilvl w:val="1"/>
          <w:numId w:val="89"/>
        </w:numPr>
        <w:tabs>
          <w:tab w:val="left" w:pos="172"/>
        </w:tabs>
        <w:spacing w:line="252" w:lineRule="exact"/>
        <w:ind w:right="6200" w:hanging="1492"/>
        <w:jc w:val="right"/>
      </w:pPr>
      <w:r>
        <w:t>Tilt-up concrete and precast</w:t>
      </w:r>
      <w:r>
        <w:rPr>
          <w:spacing w:val="-5"/>
        </w:rPr>
        <w:t xml:space="preserve"> </w:t>
      </w:r>
      <w:r>
        <w:t>“T’s”</w:t>
      </w:r>
    </w:p>
    <w:p w14:paraId="3B2909F2" w14:textId="77777777" w:rsidR="009D1F8C" w:rsidRDefault="00274D41">
      <w:pPr>
        <w:pStyle w:val="ListParagraph"/>
        <w:numPr>
          <w:ilvl w:val="1"/>
          <w:numId w:val="89"/>
        </w:numPr>
        <w:tabs>
          <w:tab w:val="left" w:pos="1553"/>
        </w:tabs>
        <w:spacing w:before="1"/>
        <w:ind w:left="1552" w:hanging="233"/>
      </w:pPr>
      <w:r>
        <w:t>Exposed concrete block and</w:t>
      </w:r>
      <w:r>
        <w:rPr>
          <w:spacing w:val="-1"/>
        </w:rPr>
        <w:t xml:space="preserve"> </w:t>
      </w:r>
      <w:r>
        <w:t>tile</w:t>
      </w:r>
    </w:p>
    <w:p w14:paraId="306F503F" w14:textId="77777777" w:rsidR="009D1F8C" w:rsidRDefault="00274D41">
      <w:pPr>
        <w:pStyle w:val="ListParagraph"/>
        <w:numPr>
          <w:ilvl w:val="1"/>
          <w:numId w:val="89"/>
        </w:numPr>
        <w:tabs>
          <w:tab w:val="left" w:pos="1615"/>
        </w:tabs>
        <w:ind w:left="1614" w:hanging="295"/>
      </w:pPr>
      <w:r>
        <w:t>Metal</w:t>
      </w:r>
      <w:r>
        <w:rPr>
          <w:spacing w:val="-1"/>
        </w:rPr>
        <w:t xml:space="preserve"> </w:t>
      </w:r>
      <w:r>
        <w:t>siding</w:t>
      </w:r>
    </w:p>
    <w:p w14:paraId="396657BB" w14:textId="77777777" w:rsidR="009D1F8C" w:rsidRDefault="009D1F8C">
      <w:pPr>
        <w:pStyle w:val="BodyText"/>
        <w:spacing w:before="2"/>
        <w:rPr>
          <w:sz w:val="24"/>
        </w:rPr>
      </w:pPr>
    </w:p>
    <w:p w14:paraId="2640686B" w14:textId="77777777" w:rsidR="009D1F8C" w:rsidRDefault="00274D41">
      <w:pPr>
        <w:pStyle w:val="Heading4"/>
        <w:numPr>
          <w:ilvl w:val="0"/>
          <w:numId w:val="118"/>
        </w:numPr>
        <w:tabs>
          <w:tab w:val="left" w:pos="1022"/>
        </w:tabs>
        <w:ind w:left="1021" w:hanging="422"/>
        <w:jc w:val="both"/>
      </w:pPr>
      <w:r>
        <w:t>Internet Cafes or Similar Use Relating to Online Gambling</w:t>
      </w:r>
    </w:p>
    <w:p w14:paraId="0FF28F4A" w14:textId="77777777" w:rsidR="009D1F8C" w:rsidRDefault="009D1F8C">
      <w:pPr>
        <w:pStyle w:val="BodyText"/>
        <w:spacing w:before="9"/>
        <w:rPr>
          <w:b/>
          <w:sz w:val="21"/>
        </w:rPr>
      </w:pPr>
    </w:p>
    <w:p w14:paraId="676FC91F" w14:textId="77777777" w:rsidR="009D1F8C" w:rsidRDefault="00274D41">
      <w:pPr>
        <w:pStyle w:val="ListParagraph"/>
        <w:numPr>
          <w:ilvl w:val="0"/>
          <w:numId w:val="88"/>
        </w:numPr>
        <w:tabs>
          <w:tab w:val="left" w:pos="838"/>
        </w:tabs>
        <w:ind w:right="736" w:firstLine="0"/>
      </w:pPr>
      <w:r>
        <w:t>No Internet Cafe or Similar Use shall be permitted except as noted below, within one thousand-six hundred feet, measured by a straight line between the nearest corners of the facilities, of a religious facility, school, or public playground. No application for an Internet Café or Similar Use shall be approved which does not include or have attached thereto a current certificate from a registered surveyor of</w:t>
      </w:r>
      <w:r>
        <w:rPr>
          <w:spacing w:val="34"/>
        </w:rPr>
        <w:t xml:space="preserve"> </w:t>
      </w:r>
      <w:r>
        <w:t>this</w:t>
      </w:r>
      <w:r>
        <w:rPr>
          <w:spacing w:val="34"/>
        </w:rPr>
        <w:t xml:space="preserve"> </w:t>
      </w:r>
      <w:r>
        <w:t>state,</w:t>
      </w:r>
      <w:r>
        <w:rPr>
          <w:spacing w:val="34"/>
        </w:rPr>
        <w:t xml:space="preserve"> </w:t>
      </w:r>
      <w:r>
        <w:t>showing</w:t>
      </w:r>
      <w:r>
        <w:rPr>
          <w:spacing w:val="35"/>
        </w:rPr>
        <w:t xml:space="preserve"> </w:t>
      </w:r>
      <w:r>
        <w:t>a</w:t>
      </w:r>
      <w:r>
        <w:rPr>
          <w:spacing w:val="34"/>
        </w:rPr>
        <w:t xml:space="preserve"> </w:t>
      </w:r>
      <w:r>
        <w:t>scale</w:t>
      </w:r>
      <w:r>
        <w:rPr>
          <w:spacing w:val="34"/>
        </w:rPr>
        <w:t xml:space="preserve"> </w:t>
      </w:r>
      <w:r>
        <w:t>drawing</w:t>
      </w:r>
      <w:r>
        <w:rPr>
          <w:spacing w:val="36"/>
        </w:rPr>
        <w:t xml:space="preserve"> </w:t>
      </w:r>
      <w:r>
        <w:t>of</w:t>
      </w:r>
      <w:r>
        <w:rPr>
          <w:spacing w:val="34"/>
        </w:rPr>
        <w:t xml:space="preserve"> </w:t>
      </w:r>
      <w:r>
        <w:t>the</w:t>
      </w:r>
      <w:r>
        <w:rPr>
          <w:spacing w:val="34"/>
        </w:rPr>
        <w:t xml:space="preserve"> </w:t>
      </w:r>
      <w:r>
        <w:t>premises,</w:t>
      </w:r>
      <w:r>
        <w:rPr>
          <w:spacing w:val="35"/>
        </w:rPr>
        <w:t xml:space="preserve"> </w:t>
      </w:r>
      <w:r>
        <w:t>and</w:t>
      </w:r>
      <w:r>
        <w:rPr>
          <w:spacing w:val="34"/>
        </w:rPr>
        <w:t xml:space="preserve"> </w:t>
      </w:r>
      <w:r>
        <w:t>the</w:t>
      </w:r>
      <w:r>
        <w:rPr>
          <w:spacing w:val="34"/>
        </w:rPr>
        <w:t xml:space="preserve"> </w:t>
      </w:r>
      <w:r>
        <w:t>location</w:t>
      </w:r>
      <w:r>
        <w:rPr>
          <w:spacing w:val="35"/>
        </w:rPr>
        <w:t xml:space="preserve"> </w:t>
      </w:r>
      <w:r>
        <w:t>at</w:t>
      </w:r>
      <w:r>
        <w:rPr>
          <w:spacing w:val="34"/>
        </w:rPr>
        <w:t xml:space="preserve"> </w:t>
      </w:r>
      <w:r>
        <w:t>which</w:t>
      </w:r>
      <w:r>
        <w:rPr>
          <w:spacing w:val="34"/>
        </w:rPr>
        <w:t xml:space="preserve"> </w:t>
      </w:r>
      <w:r>
        <w:t>applicant</w:t>
      </w:r>
      <w:r>
        <w:rPr>
          <w:spacing w:val="35"/>
        </w:rPr>
        <w:t xml:space="preserve"> </w:t>
      </w:r>
      <w:r>
        <w:t>desires</w:t>
      </w:r>
      <w:r>
        <w:rPr>
          <w:spacing w:val="34"/>
        </w:rPr>
        <w:t xml:space="preserve"> </w:t>
      </w:r>
      <w:r>
        <w:t>to</w:t>
      </w:r>
    </w:p>
    <w:p w14:paraId="46838FCA" w14:textId="77777777" w:rsidR="009D1F8C" w:rsidRDefault="009D1F8C">
      <w:pPr>
        <w:jc w:val="both"/>
        <w:sectPr w:rsidR="009D1F8C">
          <w:pgSz w:w="12240" w:h="15840"/>
          <w:pgMar w:top="940" w:right="700" w:bottom="2280" w:left="840" w:header="727" w:footer="2097" w:gutter="0"/>
          <w:cols w:space="720"/>
        </w:sectPr>
      </w:pPr>
    </w:p>
    <w:p w14:paraId="403016F1" w14:textId="77777777" w:rsidR="009D1F8C" w:rsidRDefault="009D1F8C">
      <w:pPr>
        <w:pStyle w:val="BodyText"/>
        <w:spacing w:before="6"/>
        <w:rPr>
          <w:sz w:val="19"/>
        </w:rPr>
      </w:pPr>
    </w:p>
    <w:p w14:paraId="0FECFE3C" w14:textId="77777777" w:rsidR="009D1F8C" w:rsidRDefault="00274D41">
      <w:pPr>
        <w:pStyle w:val="BodyText"/>
        <w:spacing w:before="90"/>
        <w:ind w:left="600" w:right="790"/>
      </w:pPr>
      <w:r>
        <w:t xml:space="preserve">operate, as well as the </w:t>
      </w:r>
      <w:proofErr w:type="gramStart"/>
      <w:r>
        <w:t>straight line</w:t>
      </w:r>
      <w:proofErr w:type="gramEnd"/>
      <w:r>
        <w:t xml:space="preserve"> distance in lineal feet from the nearest church, public park, schoolground, college campus, public library and private dwelling lot of such proposed premises.</w:t>
      </w:r>
    </w:p>
    <w:p w14:paraId="11E1FFBE" w14:textId="77777777" w:rsidR="009D1F8C" w:rsidRDefault="009D1F8C">
      <w:pPr>
        <w:pStyle w:val="BodyText"/>
      </w:pPr>
    </w:p>
    <w:p w14:paraId="261CDB7D" w14:textId="77777777" w:rsidR="009D1F8C" w:rsidRDefault="00274D41">
      <w:pPr>
        <w:pStyle w:val="ListParagraph"/>
        <w:numPr>
          <w:ilvl w:val="0"/>
          <w:numId w:val="88"/>
        </w:numPr>
        <w:tabs>
          <w:tab w:val="left" w:pos="842"/>
        </w:tabs>
        <w:ind w:right="739" w:firstLine="0"/>
      </w:pPr>
      <w:r>
        <w:t>Any person whose location or place of business does not meet the distance requirements above, and who is proposing to operate an Internet Cafe may have this distance waived in the following</w:t>
      </w:r>
      <w:r>
        <w:rPr>
          <w:spacing w:val="-10"/>
        </w:rPr>
        <w:t xml:space="preserve"> </w:t>
      </w:r>
      <w:r>
        <w:t>manner:</w:t>
      </w:r>
    </w:p>
    <w:p w14:paraId="3C1D1E7B" w14:textId="77777777" w:rsidR="009D1F8C" w:rsidRDefault="009D1F8C">
      <w:pPr>
        <w:pStyle w:val="BodyText"/>
      </w:pPr>
    </w:p>
    <w:p w14:paraId="442726E1" w14:textId="77777777" w:rsidR="009D1F8C" w:rsidRDefault="00274D41">
      <w:pPr>
        <w:pStyle w:val="ListParagraph"/>
        <w:numPr>
          <w:ilvl w:val="1"/>
          <w:numId w:val="88"/>
        </w:numPr>
        <w:tabs>
          <w:tab w:val="left" w:pos="1207"/>
        </w:tabs>
        <w:ind w:right="736" w:firstLine="0"/>
      </w:pPr>
      <w:r>
        <w:t>A request for a waiver may be initiated by filing an application in writing with the Community Development Director.</w:t>
      </w:r>
    </w:p>
    <w:p w14:paraId="2D0B698B" w14:textId="77777777" w:rsidR="009D1F8C" w:rsidRDefault="009D1F8C">
      <w:pPr>
        <w:pStyle w:val="BodyText"/>
      </w:pPr>
    </w:p>
    <w:p w14:paraId="29DCD13D" w14:textId="77777777" w:rsidR="009D1F8C" w:rsidRDefault="00274D41">
      <w:pPr>
        <w:pStyle w:val="ListParagraph"/>
        <w:numPr>
          <w:ilvl w:val="1"/>
          <w:numId w:val="88"/>
        </w:numPr>
        <w:tabs>
          <w:tab w:val="left" w:pos="1185"/>
        </w:tabs>
        <w:ind w:right="740" w:firstLine="0"/>
      </w:pPr>
      <w:r>
        <w:t>The Community Development Director will schedule a public hearing before the City Commission if the application for a waiver meets the following</w:t>
      </w:r>
      <w:r>
        <w:rPr>
          <w:spacing w:val="-1"/>
        </w:rPr>
        <w:t xml:space="preserve"> </w:t>
      </w:r>
      <w:r>
        <w:t>criteria:</w:t>
      </w:r>
    </w:p>
    <w:p w14:paraId="1753DF8A" w14:textId="77777777" w:rsidR="009D1F8C" w:rsidRDefault="009D1F8C">
      <w:pPr>
        <w:pStyle w:val="BodyText"/>
      </w:pPr>
    </w:p>
    <w:p w14:paraId="07B36476" w14:textId="77777777" w:rsidR="009D1F8C" w:rsidRDefault="00274D41">
      <w:pPr>
        <w:pStyle w:val="ListParagraph"/>
        <w:numPr>
          <w:ilvl w:val="1"/>
          <w:numId w:val="88"/>
        </w:numPr>
        <w:tabs>
          <w:tab w:val="left" w:pos="1188"/>
        </w:tabs>
        <w:ind w:right="737" w:firstLine="0"/>
      </w:pPr>
      <w:r>
        <w:t>Service is available only to persons patronizing the establishment for the main purpose of ordering and consuming</w:t>
      </w:r>
      <w:r>
        <w:rPr>
          <w:spacing w:val="-1"/>
        </w:rPr>
        <w:t xml:space="preserve"> </w:t>
      </w:r>
      <w:r>
        <w:t>food.</w:t>
      </w:r>
    </w:p>
    <w:p w14:paraId="0821C69B" w14:textId="77777777" w:rsidR="009D1F8C" w:rsidRDefault="009D1F8C">
      <w:pPr>
        <w:pStyle w:val="BodyText"/>
      </w:pPr>
    </w:p>
    <w:p w14:paraId="12CCE394" w14:textId="77777777" w:rsidR="009D1F8C" w:rsidRDefault="00274D41">
      <w:pPr>
        <w:pStyle w:val="ListParagraph"/>
        <w:numPr>
          <w:ilvl w:val="1"/>
          <w:numId w:val="88"/>
        </w:numPr>
        <w:tabs>
          <w:tab w:val="left" w:pos="1241"/>
        </w:tabs>
        <w:ind w:right="737" w:firstLine="0"/>
      </w:pPr>
      <w:r>
        <w:t>Have permanent kitchen facilities located within the premises in which meals are regularly prepared for service of patrons of the</w:t>
      </w:r>
      <w:r>
        <w:rPr>
          <w:spacing w:val="-1"/>
        </w:rPr>
        <w:t xml:space="preserve"> </w:t>
      </w:r>
      <w:r>
        <w:t>establishment.</w:t>
      </w:r>
    </w:p>
    <w:p w14:paraId="5943723E" w14:textId="77777777" w:rsidR="009D1F8C" w:rsidRDefault="009D1F8C">
      <w:pPr>
        <w:pStyle w:val="BodyText"/>
      </w:pPr>
    </w:p>
    <w:p w14:paraId="0B828753" w14:textId="77777777" w:rsidR="009D1F8C" w:rsidRDefault="00274D41">
      <w:pPr>
        <w:pStyle w:val="ListParagraph"/>
        <w:numPr>
          <w:ilvl w:val="0"/>
          <w:numId w:val="88"/>
        </w:numPr>
        <w:tabs>
          <w:tab w:val="left" w:pos="840"/>
        </w:tabs>
        <w:ind w:right="735" w:firstLine="0"/>
      </w:pPr>
      <w:r>
        <w:t>A waiver of distance requirements under this section shall be granted only in the event it does not adversely affect community health, safety or general welfare and in connection with that shall be considered the</w:t>
      </w:r>
      <w:r>
        <w:rPr>
          <w:spacing w:val="-1"/>
        </w:rPr>
        <w:t xml:space="preserve"> </w:t>
      </w:r>
      <w:r>
        <w:t>following:</w:t>
      </w:r>
    </w:p>
    <w:p w14:paraId="298E239E" w14:textId="77777777" w:rsidR="009D1F8C" w:rsidRDefault="009D1F8C">
      <w:pPr>
        <w:pStyle w:val="BodyText"/>
      </w:pPr>
    </w:p>
    <w:p w14:paraId="4CF91B2C" w14:textId="77777777" w:rsidR="009D1F8C" w:rsidRDefault="00274D41">
      <w:pPr>
        <w:pStyle w:val="ListParagraph"/>
        <w:numPr>
          <w:ilvl w:val="1"/>
          <w:numId w:val="88"/>
        </w:numPr>
        <w:tabs>
          <w:tab w:val="left" w:pos="1188"/>
        </w:tabs>
        <w:ind w:right="739" w:firstLine="0"/>
      </w:pPr>
      <w:r>
        <w:t>The actual location and distance of the proposed establishment with respect to other internet cafes, as well as churches, schools, or public</w:t>
      </w:r>
      <w:r>
        <w:rPr>
          <w:spacing w:val="-2"/>
        </w:rPr>
        <w:t xml:space="preserve"> </w:t>
      </w:r>
      <w:r>
        <w:t>playgrounds.</w:t>
      </w:r>
    </w:p>
    <w:p w14:paraId="0B94385C" w14:textId="77777777" w:rsidR="009D1F8C" w:rsidRDefault="009D1F8C">
      <w:pPr>
        <w:pStyle w:val="BodyText"/>
        <w:spacing w:before="11"/>
        <w:rPr>
          <w:sz w:val="21"/>
        </w:rPr>
      </w:pPr>
    </w:p>
    <w:p w14:paraId="5042DEF0" w14:textId="77777777" w:rsidR="009D1F8C" w:rsidRDefault="00274D41">
      <w:pPr>
        <w:pStyle w:val="ListParagraph"/>
        <w:numPr>
          <w:ilvl w:val="1"/>
          <w:numId w:val="88"/>
        </w:numPr>
        <w:tabs>
          <w:tab w:val="left" w:pos="1196"/>
        </w:tabs>
        <w:ind w:right="736" w:firstLine="0"/>
      </w:pPr>
      <w:r>
        <w:t>The type and size of the establishment, including bar floor space and seating capacity, capable of seating not fewer than (32) persons simultaneously for the purpose of consuming food, and whether, in view of such type or size, the proposed establishment is likely to create a public nuisance or traffic impediment by drawing crowds or persons milling about outside the</w:t>
      </w:r>
      <w:r>
        <w:rPr>
          <w:spacing w:val="-5"/>
        </w:rPr>
        <w:t xml:space="preserve"> </w:t>
      </w:r>
      <w:r>
        <w:t>building.</w:t>
      </w:r>
    </w:p>
    <w:p w14:paraId="306F7BE6" w14:textId="77777777" w:rsidR="009D1F8C" w:rsidRDefault="009D1F8C">
      <w:pPr>
        <w:pStyle w:val="BodyText"/>
        <w:spacing w:before="11"/>
        <w:rPr>
          <w:sz w:val="21"/>
        </w:rPr>
      </w:pPr>
    </w:p>
    <w:p w14:paraId="3FF0F0CF" w14:textId="7ADEFBE4" w:rsidR="009D1F8C" w:rsidRDefault="00274D41">
      <w:pPr>
        <w:pStyle w:val="ListParagraph"/>
        <w:numPr>
          <w:ilvl w:val="1"/>
          <w:numId w:val="88"/>
        </w:numPr>
        <w:tabs>
          <w:tab w:val="left" w:pos="1196"/>
        </w:tabs>
        <w:ind w:right="737" w:firstLine="0"/>
      </w:pPr>
      <w:r>
        <w:t xml:space="preserve">Whether adequate parking </w:t>
      </w:r>
      <w:r w:rsidR="00303A18">
        <w:t>and</w:t>
      </w:r>
      <w:r>
        <w:t xml:space="preserve"> landscaping for the facility is provided so as to meet the applicable requirements of this Code.</w:t>
      </w:r>
    </w:p>
    <w:p w14:paraId="19530F44" w14:textId="77777777" w:rsidR="009D1F8C" w:rsidRDefault="009D1F8C">
      <w:pPr>
        <w:pStyle w:val="BodyText"/>
        <w:spacing w:before="1"/>
      </w:pPr>
    </w:p>
    <w:p w14:paraId="227D63EB" w14:textId="77777777" w:rsidR="009D1F8C" w:rsidRDefault="00274D41">
      <w:pPr>
        <w:pStyle w:val="ListParagraph"/>
        <w:numPr>
          <w:ilvl w:val="1"/>
          <w:numId w:val="88"/>
        </w:numPr>
        <w:tabs>
          <w:tab w:val="left" w:pos="1185"/>
        </w:tabs>
        <w:ind w:right="737" w:firstLine="0"/>
      </w:pPr>
      <w:r>
        <w:t>Whether the facility is physically or sufficiently well buffered from all adjacent residentially zoned areas, schools, churches, and public playgrounds.</w:t>
      </w:r>
    </w:p>
    <w:p w14:paraId="3F6EFB66" w14:textId="77777777" w:rsidR="009D1F8C" w:rsidRDefault="009D1F8C">
      <w:pPr>
        <w:pStyle w:val="BodyText"/>
        <w:spacing w:before="1"/>
        <w:rPr>
          <w:sz w:val="24"/>
        </w:rPr>
      </w:pPr>
    </w:p>
    <w:p w14:paraId="1FAF4768" w14:textId="77777777" w:rsidR="009D1F8C" w:rsidRDefault="00274D41">
      <w:pPr>
        <w:pStyle w:val="Heading4"/>
        <w:numPr>
          <w:ilvl w:val="0"/>
          <w:numId w:val="118"/>
        </w:numPr>
        <w:tabs>
          <w:tab w:val="left" w:pos="1022"/>
        </w:tabs>
        <w:ind w:left="1021" w:hanging="422"/>
        <w:jc w:val="both"/>
      </w:pPr>
      <w:bookmarkStart w:id="44" w:name="_TOC_250022"/>
      <w:r>
        <w:t>Kennel, Pet</w:t>
      </w:r>
      <w:r>
        <w:rPr>
          <w:spacing w:val="-1"/>
        </w:rPr>
        <w:t xml:space="preserve"> </w:t>
      </w:r>
      <w:bookmarkEnd w:id="44"/>
      <w:r>
        <w:t>Boarding</w:t>
      </w:r>
    </w:p>
    <w:p w14:paraId="225321F9" w14:textId="77777777" w:rsidR="009D1F8C" w:rsidRDefault="009D1F8C">
      <w:pPr>
        <w:pStyle w:val="BodyText"/>
        <w:spacing w:before="10"/>
        <w:rPr>
          <w:b/>
          <w:sz w:val="21"/>
        </w:rPr>
      </w:pPr>
    </w:p>
    <w:p w14:paraId="6A4B01FB" w14:textId="77777777" w:rsidR="009D1F8C" w:rsidRDefault="00274D41">
      <w:pPr>
        <w:pStyle w:val="ListParagraph"/>
        <w:numPr>
          <w:ilvl w:val="0"/>
          <w:numId w:val="87"/>
        </w:numPr>
        <w:tabs>
          <w:tab w:val="left" w:pos="808"/>
        </w:tabs>
        <w:spacing w:before="1"/>
      </w:pPr>
      <w:r>
        <w:t>The lot size shall not be less than two</w:t>
      </w:r>
      <w:r>
        <w:rPr>
          <w:spacing w:val="-3"/>
        </w:rPr>
        <w:t xml:space="preserve"> </w:t>
      </w:r>
      <w:r>
        <w:t>acres.</w:t>
      </w:r>
    </w:p>
    <w:p w14:paraId="5A97E0AF" w14:textId="77777777" w:rsidR="009D1F8C" w:rsidRDefault="009D1F8C">
      <w:pPr>
        <w:pStyle w:val="BodyText"/>
      </w:pPr>
    </w:p>
    <w:p w14:paraId="0F938600" w14:textId="77777777" w:rsidR="009D1F8C" w:rsidRDefault="00274D41">
      <w:pPr>
        <w:pStyle w:val="ListParagraph"/>
        <w:numPr>
          <w:ilvl w:val="0"/>
          <w:numId w:val="87"/>
        </w:numPr>
        <w:tabs>
          <w:tab w:val="left" w:pos="858"/>
        </w:tabs>
        <w:ind w:left="600" w:right="738" w:firstLine="0"/>
      </w:pPr>
      <w:r>
        <w:t>Any building or enclosed structures for the housing of animals shall have minimum side and rear setbacks of at least 100 feet from the property</w:t>
      </w:r>
      <w:r>
        <w:rPr>
          <w:spacing w:val="-2"/>
        </w:rPr>
        <w:t xml:space="preserve"> </w:t>
      </w:r>
      <w:r>
        <w:t>lines.</w:t>
      </w:r>
    </w:p>
    <w:p w14:paraId="29885B1C" w14:textId="77777777" w:rsidR="009D1F8C" w:rsidRDefault="00274D41">
      <w:pPr>
        <w:pStyle w:val="ListParagraph"/>
        <w:numPr>
          <w:ilvl w:val="0"/>
          <w:numId w:val="87"/>
        </w:numPr>
        <w:tabs>
          <w:tab w:val="left" w:pos="824"/>
        </w:tabs>
        <w:ind w:left="600" w:right="737" w:firstLine="0"/>
      </w:pPr>
      <w:r>
        <w:t>All areas maintaining animals outside shall be completely enclosed by wall or fences at least six ft in height and shall be located no closer than 200 feet from property lines or street right of</w:t>
      </w:r>
      <w:r>
        <w:rPr>
          <w:spacing w:val="-9"/>
        </w:rPr>
        <w:t xml:space="preserve"> </w:t>
      </w:r>
      <w:r>
        <w:t>way.</w:t>
      </w:r>
    </w:p>
    <w:p w14:paraId="6F1C01FB" w14:textId="77777777" w:rsidR="009D1F8C" w:rsidRDefault="009D1F8C">
      <w:pPr>
        <w:jc w:val="both"/>
        <w:sectPr w:rsidR="009D1F8C">
          <w:pgSz w:w="12240" w:h="15840"/>
          <w:pgMar w:top="940" w:right="700" w:bottom="2280" w:left="840" w:header="727" w:footer="2097" w:gutter="0"/>
          <w:cols w:space="720"/>
        </w:sectPr>
      </w:pPr>
    </w:p>
    <w:p w14:paraId="2084FEF5" w14:textId="77777777" w:rsidR="009D1F8C" w:rsidRDefault="009D1F8C">
      <w:pPr>
        <w:pStyle w:val="BodyText"/>
        <w:spacing w:before="7"/>
        <w:rPr>
          <w:sz w:val="19"/>
        </w:rPr>
      </w:pPr>
    </w:p>
    <w:p w14:paraId="2935D1C0" w14:textId="77777777" w:rsidR="009D1F8C" w:rsidRDefault="00274D41">
      <w:pPr>
        <w:pStyle w:val="Heading4"/>
        <w:numPr>
          <w:ilvl w:val="0"/>
          <w:numId w:val="118"/>
        </w:numPr>
        <w:tabs>
          <w:tab w:val="left" w:pos="1022"/>
        </w:tabs>
        <w:spacing w:before="91"/>
        <w:ind w:left="1021" w:hanging="422"/>
      </w:pPr>
      <w:r>
        <w:t>Landfill, Inert</w:t>
      </w:r>
      <w:r>
        <w:rPr>
          <w:spacing w:val="-1"/>
        </w:rPr>
        <w:t xml:space="preserve"> </w:t>
      </w:r>
      <w:r>
        <w:t>Waste</w:t>
      </w:r>
    </w:p>
    <w:p w14:paraId="10BC76F0" w14:textId="77777777" w:rsidR="009D1F8C" w:rsidRDefault="009D1F8C">
      <w:pPr>
        <w:pStyle w:val="BodyText"/>
        <w:spacing w:before="9"/>
        <w:rPr>
          <w:b/>
          <w:sz w:val="21"/>
        </w:rPr>
      </w:pPr>
    </w:p>
    <w:p w14:paraId="292B93E7" w14:textId="77777777" w:rsidR="009D1F8C" w:rsidRDefault="00274D41">
      <w:pPr>
        <w:pStyle w:val="ListParagraph"/>
        <w:numPr>
          <w:ilvl w:val="0"/>
          <w:numId w:val="86"/>
        </w:numPr>
        <w:tabs>
          <w:tab w:val="left" w:pos="808"/>
        </w:tabs>
      </w:pPr>
      <w:r>
        <w:t>The minimum acreage of the site shall be twenty-five</w:t>
      </w:r>
      <w:r>
        <w:rPr>
          <w:spacing w:val="-3"/>
        </w:rPr>
        <w:t xml:space="preserve"> </w:t>
      </w:r>
      <w:r>
        <w:t>acres.</w:t>
      </w:r>
    </w:p>
    <w:p w14:paraId="07D5E009" w14:textId="77777777" w:rsidR="009D1F8C" w:rsidRDefault="009D1F8C">
      <w:pPr>
        <w:pStyle w:val="BodyText"/>
      </w:pPr>
    </w:p>
    <w:p w14:paraId="330067F3" w14:textId="77777777" w:rsidR="009D1F8C" w:rsidRDefault="00274D41">
      <w:pPr>
        <w:pStyle w:val="ListParagraph"/>
        <w:numPr>
          <w:ilvl w:val="0"/>
          <w:numId w:val="86"/>
        </w:numPr>
        <w:tabs>
          <w:tab w:val="left" w:pos="821"/>
        </w:tabs>
        <w:spacing w:before="1"/>
        <w:ind w:left="820" w:hanging="221"/>
      </w:pPr>
      <w:r>
        <w:t>No facility shall be permitted within 500 ft of a residential dwelling, private or public well or</w:t>
      </w:r>
      <w:r>
        <w:rPr>
          <w:spacing w:val="-9"/>
        </w:rPr>
        <w:t xml:space="preserve"> </w:t>
      </w:r>
      <w:r>
        <w:t>school.</w:t>
      </w:r>
    </w:p>
    <w:p w14:paraId="31A0B556" w14:textId="77777777" w:rsidR="009D1F8C" w:rsidRDefault="009D1F8C">
      <w:pPr>
        <w:pStyle w:val="BodyText"/>
      </w:pPr>
    </w:p>
    <w:p w14:paraId="7D5978D5" w14:textId="77777777" w:rsidR="009D1F8C" w:rsidRDefault="00274D41">
      <w:pPr>
        <w:pStyle w:val="ListParagraph"/>
        <w:numPr>
          <w:ilvl w:val="0"/>
          <w:numId w:val="86"/>
        </w:numPr>
        <w:tabs>
          <w:tab w:val="left" w:pos="831"/>
        </w:tabs>
        <w:ind w:left="599" w:right="736" w:firstLine="0"/>
      </w:pPr>
      <w:r>
        <w:t>A minimum 100 ft. wide buffer, meeting the requirements of this Section shall be maintained on all property lines including property lines abutting a public street.</w:t>
      </w:r>
    </w:p>
    <w:p w14:paraId="6C7D865A" w14:textId="77777777" w:rsidR="009D1F8C" w:rsidRDefault="009D1F8C">
      <w:pPr>
        <w:pStyle w:val="BodyText"/>
        <w:spacing w:before="11"/>
        <w:rPr>
          <w:sz w:val="21"/>
        </w:rPr>
      </w:pPr>
    </w:p>
    <w:p w14:paraId="26981804" w14:textId="77777777" w:rsidR="009D1F8C" w:rsidRDefault="00274D41">
      <w:pPr>
        <w:pStyle w:val="ListParagraph"/>
        <w:numPr>
          <w:ilvl w:val="0"/>
          <w:numId w:val="86"/>
        </w:numPr>
        <w:tabs>
          <w:tab w:val="left" w:pos="824"/>
        </w:tabs>
        <w:ind w:left="599" w:right="737" w:firstLine="0"/>
      </w:pPr>
      <w:r>
        <w:t>All facilities shall be enclosed with an opaque security fence at least 6 ft in height with openings of not more than those in two-inch mesh wire of some other similar fencing materials. This fence shall be located inside the buffer. A minimum 6 ft high solid wall or fence is required inside the buffers adjacent to property zoned or used for residential purposes. A sight line study shall be submitted to the Community Development Director for</w:t>
      </w:r>
      <w:r>
        <w:rPr>
          <w:spacing w:val="-1"/>
        </w:rPr>
        <w:t xml:space="preserve"> </w:t>
      </w:r>
      <w:r>
        <w:t>approval.</w:t>
      </w:r>
    </w:p>
    <w:p w14:paraId="33DE2BE5" w14:textId="77777777" w:rsidR="009D1F8C" w:rsidRDefault="009D1F8C">
      <w:pPr>
        <w:pStyle w:val="BodyText"/>
      </w:pPr>
    </w:p>
    <w:p w14:paraId="6D46ACE2" w14:textId="77777777" w:rsidR="009D1F8C" w:rsidRDefault="00274D41">
      <w:pPr>
        <w:pStyle w:val="ListParagraph"/>
        <w:numPr>
          <w:ilvl w:val="0"/>
          <w:numId w:val="86"/>
        </w:numPr>
        <w:tabs>
          <w:tab w:val="left" w:pos="811"/>
        </w:tabs>
        <w:ind w:left="599" w:right="737" w:firstLine="0"/>
      </w:pPr>
      <w:r>
        <w:t>Access to inert waste landfills shall be limited to authorized entrances that shall be closed when the site is not in operation. Access shall not be through any residential subdivision or development. Routes and entrances shall be approved by the Community Development Director to ensure that access is derived from paved streets and that such streets will withstand maximum load limits established by the</w:t>
      </w:r>
      <w:r>
        <w:rPr>
          <w:spacing w:val="-10"/>
        </w:rPr>
        <w:t xml:space="preserve"> </w:t>
      </w:r>
      <w:r>
        <w:t>City.</w:t>
      </w:r>
    </w:p>
    <w:p w14:paraId="4B6338E3" w14:textId="77777777" w:rsidR="009D1F8C" w:rsidRDefault="009D1F8C">
      <w:pPr>
        <w:pStyle w:val="BodyText"/>
      </w:pPr>
    </w:p>
    <w:p w14:paraId="388A2DC3" w14:textId="77777777" w:rsidR="009D1F8C" w:rsidRDefault="00274D41">
      <w:pPr>
        <w:pStyle w:val="ListParagraph"/>
        <w:numPr>
          <w:ilvl w:val="0"/>
          <w:numId w:val="86"/>
        </w:numPr>
        <w:tabs>
          <w:tab w:val="left" w:pos="803"/>
        </w:tabs>
        <w:ind w:left="599" w:right="738" w:firstLine="0"/>
      </w:pPr>
      <w:r>
        <w:t>Materials placed in inert waste landfills shall be spread in layers and compacted to the least practical volume.</w:t>
      </w:r>
    </w:p>
    <w:p w14:paraId="280A6EC1" w14:textId="77777777" w:rsidR="009D1F8C" w:rsidRDefault="009D1F8C">
      <w:pPr>
        <w:pStyle w:val="BodyText"/>
      </w:pPr>
    </w:p>
    <w:p w14:paraId="33479E95" w14:textId="77777777" w:rsidR="009D1F8C" w:rsidRDefault="00274D41">
      <w:pPr>
        <w:pStyle w:val="ListParagraph"/>
        <w:numPr>
          <w:ilvl w:val="0"/>
          <w:numId w:val="86"/>
        </w:numPr>
        <w:tabs>
          <w:tab w:val="left" w:pos="840"/>
        </w:tabs>
        <w:ind w:left="599" w:right="739" w:firstLine="0"/>
      </w:pPr>
      <w:r>
        <w:t>A uniform compacted layer of clean earth no less than 1 ft in depth shall be placed over all exposed inert waste material at least</w:t>
      </w:r>
      <w:r>
        <w:rPr>
          <w:spacing w:val="1"/>
        </w:rPr>
        <w:t xml:space="preserve"> </w:t>
      </w:r>
      <w:r>
        <w:t>monthly.</w:t>
      </w:r>
    </w:p>
    <w:p w14:paraId="5D9B8402" w14:textId="77777777" w:rsidR="009D1F8C" w:rsidRDefault="009D1F8C">
      <w:pPr>
        <w:pStyle w:val="BodyText"/>
      </w:pPr>
    </w:p>
    <w:p w14:paraId="32241E50" w14:textId="77777777" w:rsidR="009D1F8C" w:rsidRDefault="00274D41">
      <w:pPr>
        <w:pStyle w:val="ListParagraph"/>
        <w:numPr>
          <w:ilvl w:val="0"/>
          <w:numId w:val="86"/>
        </w:numPr>
        <w:tabs>
          <w:tab w:val="left" w:pos="827"/>
        </w:tabs>
        <w:ind w:left="599" w:right="736" w:firstLine="0"/>
      </w:pPr>
      <w:r>
        <w:t>The inert waste landfill site shall be graded and drained to minimize runoff onto the landfill surface, to prevent erosion and to drain water from the surface of the</w:t>
      </w:r>
      <w:r>
        <w:rPr>
          <w:spacing w:val="-2"/>
        </w:rPr>
        <w:t xml:space="preserve"> </w:t>
      </w:r>
      <w:r>
        <w:t>landfill.</w:t>
      </w:r>
    </w:p>
    <w:p w14:paraId="2EABB7E2" w14:textId="77777777" w:rsidR="009D1F8C" w:rsidRDefault="009D1F8C">
      <w:pPr>
        <w:pStyle w:val="BodyText"/>
        <w:spacing w:before="10"/>
        <w:rPr>
          <w:sz w:val="21"/>
        </w:rPr>
      </w:pPr>
    </w:p>
    <w:p w14:paraId="0CBA2442" w14:textId="77777777" w:rsidR="009D1F8C" w:rsidRDefault="00274D41">
      <w:pPr>
        <w:pStyle w:val="ListParagraph"/>
        <w:numPr>
          <w:ilvl w:val="0"/>
          <w:numId w:val="86"/>
        </w:numPr>
        <w:tabs>
          <w:tab w:val="left" w:pos="772"/>
        </w:tabs>
        <w:spacing w:before="1"/>
        <w:ind w:left="771" w:hanging="173"/>
      </w:pPr>
      <w:r>
        <w:t>The property owner shall obtain a land disturbing permit for any inert waste</w:t>
      </w:r>
      <w:r>
        <w:rPr>
          <w:spacing w:val="-4"/>
        </w:rPr>
        <w:t xml:space="preserve"> </w:t>
      </w:r>
      <w:r>
        <w:t>landfill.</w:t>
      </w:r>
    </w:p>
    <w:p w14:paraId="5C0DB292" w14:textId="77777777" w:rsidR="009D1F8C" w:rsidRDefault="009D1F8C">
      <w:pPr>
        <w:pStyle w:val="BodyText"/>
      </w:pPr>
    </w:p>
    <w:p w14:paraId="14886688" w14:textId="77777777" w:rsidR="009D1F8C" w:rsidRDefault="00274D41">
      <w:pPr>
        <w:pStyle w:val="ListParagraph"/>
        <w:numPr>
          <w:ilvl w:val="0"/>
          <w:numId w:val="86"/>
        </w:numPr>
        <w:tabs>
          <w:tab w:val="left" w:pos="776"/>
        </w:tabs>
        <w:ind w:left="599" w:right="736" w:firstLine="0"/>
      </w:pPr>
      <w:r>
        <w:t>No hazardous wastes, industrial wastes, demolition wastes, biomedical wastes, asbestos, or liquid waste shall be allowed in an inert waste</w:t>
      </w:r>
      <w:r>
        <w:rPr>
          <w:spacing w:val="-2"/>
        </w:rPr>
        <w:t xml:space="preserve"> </w:t>
      </w:r>
      <w:r>
        <w:t>landfill.</w:t>
      </w:r>
    </w:p>
    <w:p w14:paraId="4FD21A90" w14:textId="77777777" w:rsidR="009D1F8C" w:rsidRDefault="009D1F8C">
      <w:pPr>
        <w:pStyle w:val="BodyText"/>
      </w:pPr>
    </w:p>
    <w:p w14:paraId="4A51F821" w14:textId="77777777" w:rsidR="009D1F8C" w:rsidRDefault="00274D41">
      <w:pPr>
        <w:pStyle w:val="ListParagraph"/>
        <w:numPr>
          <w:ilvl w:val="0"/>
          <w:numId w:val="86"/>
        </w:numPr>
        <w:tabs>
          <w:tab w:val="left" w:pos="821"/>
        </w:tabs>
        <w:spacing w:before="1"/>
        <w:ind w:left="820" w:hanging="222"/>
      </w:pPr>
      <w:r>
        <w:t>Suitable means, such as stockpiled soil, shall be provided to prevent and control</w:t>
      </w:r>
      <w:r>
        <w:rPr>
          <w:spacing w:val="-4"/>
        </w:rPr>
        <w:t xml:space="preserve"> </w:t>
      </w:r>
      <w:r>
        <w:t>fires.</w:t>
      </w:r>
    </w:p>
    <w:p w14:paraId="45A8E075" w14:textId="77777777" w:rsidR="009D1F8C" w:rsidRDefault="009D1F8C">
      <w:pPr>
        <w:pStyle w:val="BodyText"/>
        <w:spacing w:before="10"/>
        <w:rPr>
          <w:sz w:val="21"/>
        </w:rPr>
      </w:pPr>
    </w:p>
    <w:p w14:paraId="7AB7B381" w14:textId="77777777" w:rsidR="009D1F8C" w:rsidRDefault="00274D41">
      <w:pPr>
        <w:pStyle w:val="ListParagraph"/>
        <w:numPr>
          <w:ilvl w:val="0"/>
          <w:numId w:val="86"/>
        </w:numPr>
        <w:tabs>
          <w:tab w:val="left" w:pos="785"/>
        </w:tabs>
        <w:ind w:left="599" w:right="736" w:firstLine="0"/>
      </w:pPr>
      <w:r>
        <w:t>A uniform compacted layer of final cover not less than two ft in depth and a vegetative cover shall be placed over the final lift not less than one month following the final placement of inert waste within the lift.</w:t>
      </w:r>
    </w:p>
    <w:p w14:paraId="746E553F" w14:textId="77777777" w:rsidR="009D1F8C" w:rsidRDefault="009D1F8C">
      <w:pPr>
        <w:pStyle w:val="BodyText"/>
      </w:pPr>
    </w:p>
    <w:p w14:paraId="47C9359E" w14:textId="77777777" w:rsidR="009D1F8C" w:rsidRDefault="00274D41">
      <w:pPr>
        <w:pStyle w:val="ListParagraph"/>
        <w:numPr>
          <w:ilvl w:val="0"/>
          <w:numId w:val="86"/>
        </w:numPr>
        <w:tabs>
          <w:tab w:val="left" w:pos="928"/>
        </w:tabs>
        <w:ind w:left="599" w:right="737" w:firstLine="0"/>
      </w:pPr>
      <w:r>
        <w:t>Notice of final closure must be provided to the Department of Public Works within 30 days of receiving the final load of waste. Any site not receiving waste in excess of 180 days shall be deemed abandoned and in violation of this Section unless properly closed. Notice of closure must include the date of final waste receipt and an accurate legal description of the boundaries of the</w:t>
      </w:r>
      <w:r>
        <w:rPr>
          <w:spacing w:val="-4"/>
        </w:rPr>
        <w:t xml:space="preserve"> </w:t>
      </w:r>
      <w:r>
        <w:t>landfill.</w:t>
      </w:r>
    </w:p>
    <w:p w14:paraId="0D1ABF40" w14:textId="77777777" w:rsidR="009D1F8C" w:rsidRDefault="009D1F8C">
      <w:pPr>
        <w:jc w:val="both"/>
        <w:sectPr w:rsidR="009D1F8C">
          <w:pgSz w:w="12240" w:h="15840"/>
          <w:pgMar w:top="940" w:right="700" w:bottom="2280" w:left="840" w:header="727" w:footer="2097" w:gutter="0"/>
          <w:cols w:space="720"/>
        </w:sectPr>
      </w:pPr>
    </w:p>
    <w:p w14:paraId="5627AD5A" w14:textId="77777777" w:rsidR="009D1F8C" w:rsidRDefault="009D1F8C">
      <w:pPr>
        <w:pStyle w:val="BodyText"/>
        <w:spacing w:before="7"/>
        <w:rPr>
          <w:sz w:val="19"/>
        </w:rPr>
      </w:pPr>
    </w:p>
    <w:p w14:paraId="4B322AE3" w14:textId="77777777" w:rsidR="009D1F8C" w:rsidRDefault="00274D41">
      <w:pPr>
        <w:pStyle w:val="Heading4"/>
        <w:numPr>
          <w:ilvl w:val="0"/>
          <w:numId w:val="118"/>
        </w:numPr>
        <w:tabs>
          <w:tab w:val="left" w:pos="1022"/>
        </w:tabs>
        <w:spacing w:before="91"/>
        <w:ind w:left="1021" w:hanging="422"/>
      </w:pPr>
      <w:bookmarkStart w:id="45" w:name="_TOC_250021"/>
      <w:r>
        <w:t>Landfills, Solid</w:t>
      </w:r>
      <w:r>
        <w:rPr>
          <w:spacing w:val="-1"/>
        </w:rPr>
        <w:t xml:space="preserve"> </w:t>
      </w:r>
      <w:bookmarkEnd w:id="45"/>
      <w:r>
        <w:t>Waste</w:t>
      </w:r>
    </w:p>
    <w:p w14:paraId="5EA43475" w14:textId="77777777" w:rsidR="009D1F8C" w:rsidRDefault="009D1F8C">
      <w:pPr>
        <w:pStyle w:val="BodyText"/>
        <w:spacing w:before="9"/>
        <w:rPr>
          <w:b/>
          <w:sz w:val="21"/>
        </w:rPr>
      </w:pPr>
    </w:p>
    <w:p w14:paraId="5C7D5F38" w14:textId="77777777" w:rsidR="009D1F8C" w:rsidRDefault="00274D41">
      <w:pPr>
        <w:pStyle w:val="ListParagraph"/>
        <w:numPr>
          <w:ilvl w:val="0"/>
          <w:numId w:val="85"/>
        </w:numPr>
        <w:tabs>
          <w:tab w:val="left" w:pos="809"/>
        </w:tabs>
      </w:pPr>
      <w:r>
        <w:t>The minimum size of a Solid Waste Landfill shall be 100</w:t>
      </w:r>
      <w:r>
        <w:rPr>
          <w:spacing w:val="-2"/>
        </w:rPr>
        <w:t xml:space="preserve"> </w:t>
      </w:r>
      <w:r>
        <w:t>acres.</w:t>
      </w:r>
    </w:p>
    <w:p w14:paraId="50BAC4B4" w14:textId="77777777" w:rsidR="009D1F8C" w:rsidRDefault="009D1F8C">
      <w:pPr>
        <w:pStyle w:val="BodyText"/>
      </w:pPr>
    </w:p>
    <w:p w14:paraId="281913AB" w14:textId="77777777" w:rsidR="009D1F8C" w:rsidRDefault="00274D41">
      <w:pPr>
        <w:pStyle w:val="ListParagraph"/>
        <w:numPr>
          <w:ilvl w:val="0"/>
          <w:numId w:val="85"/>
        </w:numPr>
        <w:tabs>
          <w:tab w:val="left" w:pos="821"/>
        </w:tabs>
        <w:spacing w:before="1"/>
        <w:ind w:left="820" w:hanging="221"/>
      </w:pPr>
      <w:r>
        <w:t>No facility shall be permitted within 500 ft of a residential dwelling, private or public well, or</w:t>
      </w:r>
      <w:r>
        <w:rPr>
          <w:spacing w:val="-11"/>
        </w:rPr>
        <w:t xml:space="preserve"> </w:t>
      </w:r>
      <w:r>
        <w:t>school.</w:t>
      </w:r>
    </w:p>
    <w:p w14:paraId="65145EA3" w14:textId="77777777" w:rsidR="009D1F8C" w:rsidRDefault="009D1F8C">
      <w:pPr>
        <w:pStyle w:val="BodyText"/>
      </w:pPr>
    </w:p>
    <w:p w14:paraId="597F730C" w14:textId="77777777" w:rsidR="009D1F8C" w:rsidRDefault="00274D41">
      <w:pPr>
        <w:pStyle w:val="ListParagraph"/>
        <w:numPr>
          <w:ilvl w:val="0"/>
          <w:numId w:val="85"/>
        </w:numPr>
        <w:tabs>
          <w:tab w:val="left" w:pos="826"/>
        </w:tabs>
        <w:ind w:left="600" w:right="738" w:firstLine="0"/>
      </w:pPr>
      <w:r>
        <w:t>A minimum 200 ft wide buffer, meeting the requirements of this Section, shall be maintained against all property lines including property lines abutting a public</w:t>
      </w:r>
      <w:r>
        <w:rPr>
          <w:spacing w:val="-2"/>
        </w:rPr>
        <w:t xml:space="preserve"> </w:t>
      </w:r>
      <w:r>
        <w:t>street.</w:t>
      </w:r>
    </w:p>
    <w:p w14:paraId="096D796A" w14:textId="77777777" w:rsidR="009D1F8C" w:rsidRDefault="009D1F8C">
      <w:pPr>
        <w:pStyle w:val="BodyText"/>
        <w:spacing w:before="11"/>
        <w:rPr>
          <w:sz w:val="21"/>
        </w:rPr>
      </w:pPr>
    </w:p>
    <w:p w14:paraId="47D79A1E" w14:textId="77777777" w:rsidR="009D1F8C" w:rsidRDefault="00274D41">
      <w:pPr>
        <w:pStyle w:val="ListParagraph"/>
        <w:numPr>
          <w:ilvl w:val="0"/>
          <w:numId w:val="85"/>
        </w:numPr>
        <w:tabs>
          <w:tab w:val="left" w:pos="827"/>
        </w:tabs>
        <w:ind w:left="600" w:right="737" w:firstLine="0"/>
      </w:pPr>
      <w:r>
        <w:t xml:space="preserve">All facilities shall be enclosed with an opaque security fence at least six feet high with openings of not more than those in </w:t>
      </w:r>
      <w:proofErr w:type="gramStart"/>
      <w:r>
        <w:t>2 inch</w:t>
      </w:r>
      <w:proofErr w:type="gramEnd"/>
      <w:r>
        <w:t xml:space="preserve"> wire mesh or some other similar fencing materials. The fence shall be placed inside the buffer. A minimum six feet high wall or solid fence is required inside the buffers adjacent to property zoned or used for residential purposes. A sight line study shall be submitted to the Community Development Director for review.</w:t>
      </w:r>
    </w:p>
    <w:p w14:paraId="35405D19" w14:textId="77777777" w:rsidR="009D1F8C" w:rsidRDefault="009D1F8C">
      <w:pPr>
        <w:pStyle w:val="BodyText"/>
      </w:pPr>
    </w:p>
    <w:p w14:paraId="014046A7" w14:textId="77777777" w:rsidR="009D1F8C" w:rsidRDefault="00274D41">
      <w:pPr>
        <w:pStyle w:val="ListParagraph"/>
        <w:numPr>
          <w:ilvl w:val="0"/>
          <w:numId w:val="85"/>
        </w:numPr>
        <w:tabs>
          <w:tab w:val="left" w:pos="829"/>
        </w:tabs>
        <w:ind w:left="600" w:right="737" w:firstLine="0"/>
      </w:pPr>
      <w:r>
        <w:t>A gate or other barrier shall be maintained at potential vehicular access points to block unauthorized access to the site when an attendant is not on duty. Access to the site shall not go through any residential area or uses. Routes and entrances shall be approved by the City Engineer to ensure that the access to the site is on paved streets and that such streets are designed to carry the maximum load limits as established by the City.</w:t>
      </w:r>
    </w:p>
    <w:p w14:paraId="19E31B7C" w14:textId="77777777" w:rsidR="009D1F8C" w:rsidRDefault="009D1F8C">
      <w:pPr>
        <w:pStyle w:val="BodyText"/>
      </w:pPr>
    </w:p>
    <w:p w14:paraId="38A21AF9" w14:textId="77777777" w:rsidR="009D1F8C" w:rsidRDefault="00274D41">
      <w:pPr>
        <w:pStyle w:val="ListParagraph"/>
        <w:numPr>
          <w:ilvl w:val="0"/>
          <w:numId w:val="85"/>
        </w:numPr>
        <w:tabs>
          <w:tab w:val="left" w:pos="784"/>
        </w:tabs>
        <w:ind w:left="783" w:hanging="184"/>
      </w:pPr>
      <w:r>
        <w:t>The property owner shall obtain all applicable local, state and federal</w:t>
      </w:r>
      <w:r>
        <w:rPr>
          <w:spacing w:val="-3"/>
        </w:rPr>
        <w:t xml:space="preserve"> </w:t>
      </w:r>
      <w:r>
        <w:t>permits.</w:t>
      </w:r>
    </w:p>
    <w:p w14:paraId="3DF186E8" w14:textId="77777777" w:rsidR="009D1F8C" w:rsidRDefault="009D1F8C">
      <w:pPr>
        <w:pStyle w:val="BodyText"/>
      </w:pPr>
    </w:p>
    <w:p w14:paraId="75D1362A" w14:textId="77777777" w:rsidR="009D1F8C" w:rsidRDefault="00274D41">
      <w:pPr>
        <w:pStyle w:val="ListParagraph"/>
        <w:numPr>
          <w:ilvl w:val="0"/>
          <w:numId w:val="85"/>
        </w:numPr>
        <w:tabs>
          <w:tab w:val="left" w:pos="852"/>
        </w:tabs>
        <w:ind w:left="600" w:right="736" w:firstLine="0"/>
      </w:pPr>
      <w:r>
        <w:t>The site must be designed with adequate soil buffers or artificial liners and leachate collection and treatment systems to prevent the contamination of drinking water</w:t>
      </w:r>
      <w:r>
        <w:rPr>
          <w:spacing w:val="-5"/>
        </w:rPr>
        <w:t xml:space="preserve"> </w:t>
      </w:r>
      <w:r>
        <w:t>supplies.</w:t>
      </w:r>
    </w:p>
    <w:p w14:paraId="7617D8D3" w14:textId="77777777" w:rsidR="009D1F8C" w:rsidRDefault="009D1F8C">
      <w:pPr>
        <w:pStyle w:val="BodyText"/>
      </w:pPr>
    </w:p>
    <w:p w14:paraId="0BE60254" w14:textId="77777777" w:rsidR="009D1F8C" w:rsidRDefault="00274D41">
      <w:pPr>
        <w:pStyle w:val="ListParagraph"/>
        <w:numPr>
          <w:ilvl w:val="0"/>
          <w:numId w:val="85"/>
        </w:numPr>
        <w:tabs>
          <w:tab w:val="left" w:pos="874"/>
        </w:tabs>
        <w:ind w:left="600" w:right="736" w:firstLine="0"/>
      </w:pPr>
      <w:r>
        <w:t>All surface runoff from disturbed areas must be controlled and contained on site by the use of appropriate erosion and sedimentation control measures or devises. Sediment basins must be designed to handle both the hydraulic loading for the 25-year 24-hour storm event and the sediment loading from the drainage basin for the life of the</w:t>
      </w:r>
      <w:r>
        <w:rPr>
          <w:spacing w:val="-2"/>
        </w:rPr>
        <w:t xml:space="preserve"> </w:t>
      </w:r>
      <w:r>
        <w:t>site.</w:t>
      </w:r>
    </w:p>
    <w:p w14:paraId="11F404BE" w14:textId="77777777" w:rsidR="009D1F8C" w:rsidRDefault="009D1F8C">
      <w:pPr>
        <w:pStyle w:val="BodyText"/>
        <w:spacing w:before="11"/>
        <w:rPr>
          <w:sz w:val="21"/>
        </w:rPr>
      </w:pPr>
    </w:p>
    <w:p w14:paraId="5966B7A7" w14:textId="77777777" w:rsidR="009D1F8C" w:rsidRDefault="00274D41">
      <w:pPr>
        <w:pStyle w:val="ListParagraph"/>
        <w:numPr>
          <w:ilvl w:val="0"/>
          <w:numId w:val="85"/>
        </w:numPr>
        <w:tabs>
          <w:tab w:val="left" w:pos="789"/>
        </w:tabs>
        <w:ind w:left="600" w:right="736" w:firstLine="0"/>
      </w:pPr>
      <w:r>
        <w:t xml:space="preserve">The site plan for the facility must call for revegetation of any disturbed area that will remain exposed for more than three months. Revegetation of final cover must take place within </w:t>
      </w:r>
      <w:proofErr w:type="spellStart"/>
      <w:r>
        <w:t>tow</w:t>
      </w:r>
      <w:proofErr w:type="spellEnd"/>
      <w:r>
        <w:t xml:space="preserve"> weeks after final cover</w:t>
      </w:r>
      <w:r>
        <w:rPr>
          <w:spacing w:val="-1"/>
        </w:rPr>
        <w:t xml:space="preserve"> </w:t>
      </w:r>
      <w:r>
        <w:t>placement.</w:t>
      </w:r>
    </w:p>
    <w:p w14:paraId="54A05836" w14:textId="77777777" w:rsidR="009D1F8C" w:rsidRDefault="009D1F8C">
      <w:pPr>
        <w:pStyle w:val="BodyText"/>
        <w:spacing w:before="11"/>
        <w:rPr>
          <w:sz w:val="21"/>
        </w:rPr>
      </w:pPr>
    </w:p>
    <w:p w14:paraId="2664E197" w14:textId="77777777" w:rsidR="009D1F8C" w:rsidRDefault="00274D41">
      <w:pPr>
        <w:pStyle w:val="ListParagraph"/>
        <w:numPr>
          <w:ilvl w:val="0"/>
          <w:numId w:val="85"/>
        </w:numPr>
        <w:tabs>
          <w:tab w:val="left" w:pos="795"/>
        </w:tabs>
        <w:ind w:left="600" w:right="741" w:firstLine="0"/>
      </w:pPr>
      <w:r>
        <w:t>The site plan must also define a sequence of filling the entire site that minimizes any problems with drainage or provides for all-weather access roads to the working</w:t>
      </w:r>
      <w:r>
        <w:rPr>
          <w:spacing w:val="-2"/>
        </w:rPr>
        <w:t xml:space="preserve"> </w:t>
      </w:r>
      <w:r>
        <w:t>area.</w:t>
      </w:r>
    </w:p>
    <w:p w14:paraId="072F2CC2" w14:textId="77777777" w:rsidR="009D1F8C" w:rsidRDefault="009D1F8C">
      <w:pPr>
        <w:pStyle w:val="BodyText"/>
        <w:spacing w:before="1"/>
      </w:pPr>
    </w:p>
    <w:p w14:paraId="37D4CC38" w14:textId="77777777" w:rsidR="009D1F8C" w:rsidRDefault="00274D41">
      <w:pPr>
        <w:pStyle w:val="ListParagraph"/>
        <w:numPr>
          <w:ilvl w:val="0"/>
          <w:numId w:val="85"/>
        </w:numPr>
        <w:tabs>
          <w:tab w:val="left" w:pos="821"/>
        </w:tabs>
        <w:ind w:left="820" w:hanging="221"/>
      </w:pPr>
      <w:r>
        <w:t>The composition of daily cover shall meet the following</w:t>
      </w:r>
      <w:r>
        <w:rPr>
          <w:spacing w:val="-3"/>
        </w:rPr>
        <w:t xml:space="preserve"> </w:t>
      </w:r>
      <w:r>
        <w:t>standards:</w:t>
      </w:r>
    </w:p>
    <w:p w14:paraId="79AB4D97" w14:textId="77777777" w:rsidR="009D1F8C" w:rsidRDefault="009D1F8C">
      <w:pPr>
        <w:pStyle w:val="BodyText"/>
        <w:spacing w:before="10"/>
        <w:rPr>
          <w:sz w:val="21"/>
        </w:rPr>
      </w:pPr>
    </w:p>
    <w:p w14:paraId="3BCCA479" w14:textId="77777777" w:rsidR="009D1F8C" w:rsidRDefault="00274D41">
      <w:pPr>
        <w:pStyle w:val="ListParagraph"/>
        <w:numPr>
          <w:ilvl w:val="1"/>
          <w:numId w:val="85"/>
        </w:numPr>
        <w:tabs>
          <w:tab w:val="left" w:pos="1181"/>
        </w:tabs>
        <w:ind w:hanging="222"/>
      </w:pPr>
      <w:r>
        <w:t>Must be capable of preventing disease vectors, odors, blowing litter and other</w:t>
      </w:r>
      <w:r>
        <w:rPr>
          <w:spacing w:val="-5"/>
        </w:rPr>
        <w:t xml:space="preserve"> </w:t>
      </w:r>
      <w:r>
        <w:t>nuisances.</w:t>
      </w:r>
    </w:p>
    <w:p w14:paraId="34CE914C" w14:textId="77777777" w:rsidR="009D1F8C" w:rsidRDefault="009D1F8C">
      <w:pPr>
        <w:pStyle w:val="BodyText"/>
        <w:spacing w:before="1"/>
      </w:pPr>
    </w:p>
    <w:p w14:paraId="73A8D431" w14:textId="77777777" w:rsidR="009D1F8C" w:rsidRDefault="00274D41">
      <w:pPr>
        <w:pStyle w:val="ListParagraph"/>
        <w:numPr>
          <w:ilvl w:val="1"/>
          <w:numId w:val="85"/>
        </w:numPr>
        <w:tabs>
          <w:tab w:val="left" w:pos="1214"/>
        </w:tabs>
        <w:ind w:left="959" w:right="738" w:firstLine="0"/>
      </w:pPr>
      <w:r>
        <w:t>Must be capable of covering solid waste after it is placed without change in its properties and without regard to the</w:t>
      </w:r>
      <w:r>
        <w:rPr>
          <w:spacing w:val="-1"/>
        </w:rPr>
        <w:t xml:space="preserve"> </w:t>
      </w:r>
      <w:r>
        <w:t>weather.</w:t>
      </w:r>
    </w:p>
    <w:p w14:paraId="2EE155DC" w14:textId="77777777" w:rsidR="009D1F8C" w:rsidRDefault="009D1F8C">
      <w:pPr>
        <w:pStyle w:val="BodyText"/>
      </w:pPr>
    </w:p>
    <w:p w14:paraId="15A7AEB8" w14:textId="77777777" w:rsidR="009D1F8C" w:rsidRDefault="00274D41">
      <w:pPr>
        <w:pStyle w:val="ListParagraph"/>
        <w:numPr>
          <w:ilvl w:val="1"/>
          <w:numId w:val="85"/>
        </w:numPr>
        <w:tabs>
          <w:tab w:val="left" w:pos="1181"/>
        </w:tabs>
        <w:ind w:hanging="222"/>
      </w:pPr>
      <w:r>
        <w:t>Must be capable of allowing loaded vehicles to successfully maneuver over it after</w:t>
      </w:r>
      <w:r>
        <w:rPr>
          <w:spacing w:val="-6"/>
        </w:rPr>
        <w:t xml:space="preserve"> </w:t>
      </w:r>
      <w:r>
        <w:t>placement.</w:t>
      </w:r>
    </w:p>
    <w:p w14:paraId="5CE67B7E" w14:textId="77777777" w:rsidR="009D1F8C" w:rsidRDefault="009D1F8C">
      <w:pPr>
        <w:pStyle w:val="BodyText"/>
        <w:spacing w:before="11"/>
        <w:rPr>
          <w:sz w:val="21"/>
        </w:rPr>
      </w:pPr>
    </w:p>
    <w:p w14:paraId="111C88E3" w14:textId="77777777" w:rsidR="009D1F8C" w:rsidRDefault="00274D41">
      <w:pPr>
        <w:pStyle w:val="ListParagraph"/>
        <w:numPr>
          <w:ilvl w:val="1"/>
          <w:numId w:val="85"/>
        </w:numPr>
        <w:tabs>
          <w:tab w:val="left" w:pos="1181"/>
        </w:tabs>
        <w:ind w:hanging="222"/>
      </w:pPr>
      <w:r>
        <w:t>Must be</w:t>
      </w:r>
      <w:r>
        <w:rPr>
          <w:spacing w:val="-1"/>
        </w:rPr>
        <w:t xml:space="preserve"> </w:t>
      </w:r>
      <w:r>
        <w:t>non-combustible.</w:t>
      </w:r>
    </w:p>
    <w:p w14:paraId="0EBC2676" w14:textId="77777777" w:rsidR="009D1F8C" w:rsidRDefault="009D1F8C">
      <w:pPr>
        <w:sectPr w:rsidR="009D1F8C">
          <w:pgSz w:w="12240" w:h="15840"/>
          <w:pgMar w:top="940" w:right="700" w:bottom="2280" w:left="840" w:header="727" w:footer="2097" w:gutter="0"/>
          <w:cols w:space="720"/>
        </w:sectPr>
      </w:pPr>
    </w:p>
    <w:p w14:paraId="631C46F8" w14:textId="77777777" w:rsidR="009D1F8C" w:rsidRDefault="009D1F8C">
      <w:pPr>
        <w:pStyle w:val="BodyText"/>
        <w:spacing w:before="6"/>
        <w:rPr>
          <w:sz w:val="19"/>
        </w:rPr>
      </w:pPr>
    </w:p>
    <w:p w14:paraId="4EDB8A95" w14:textId="77777777" w:rsidR="009D1F8C" w:rsidRDefault="00274D41">
      <w:pPr>
        <w:pStyle w:val="ListParagraph"/>
        <w:numPr>
          <w:ilvl w:val="1"/>
          <w:numId w:val="85"/>
        </w:numPr>
        <w:tabs>
          <w:tab w:val="left" w:pos="1181"/>
        </w:tabs>
        <w:spacing w:before="90"/>
      </w:pPr>
      <w:r>
        <w:t xml:space="preserve">40% by weight of fragments in the daily cover shall pass through a </w:t>
      </w:r>
      <w:proofErr w:type="gramStart"/>
      <w:r>
        <w:t>2 millimeter</w:t>
      </w:r>
      <w:proofErr w:type="gramEnd"/>
      <w:r>
        <w:t>, No. 10</w:t>
      </w:r>
      <w:r>
        <w:rPr>
          <w:spacing w:val="-9"/>
        </w:rPr>
        <w:t xml:space="preserve"> </w:t>
      </w:r>
      <w:r>
        <w:t>sieve.</w:t>
      </w:r>
    </w:p>
    <w:p w14:paraId="576064F2" w14:textId="77777777" w:rsidR="009D1F8C" w:rsidRDefault="009D1F8C">
      <w:pPr>
        <w:pStyle w:val="BodyText"/>
        <w:spacing w:before="11"/>
        <w:rPr>
          <w:sz w:val="21"/>
        </w:rPr>
      </w:pPr>
    </w:p>
    <w:p w14:paraId="280D8A8E" w14:textId="77777777" w:rsidR="009D1F8C" w:rsidRDefault="00274D41">
      <w:pPr>
        <w:pStyle w:val="ListParagraph"/>
        <w:numPr>
          <w:ilvl w:val="1"/>
          <w:numId w:val="85"/>
        </w:numPr>
        <w:tabs>
          <w:tab w:val="left" w:pos="1181"/>
        </w:tabs>
        <w:ind w:hanging="222"/>
      </w:pPr>
      <w:r>
        <w:t>Must not include rock fragments that are greater than six inches in</w:t>
      </w:r>
      <w:r>
        <w:rPr>
          <w:spacing w:val="-2"/>
        </w:rPr>
        <w:t xml:space="preserve"> </w:t>
      </w:r>
      <w:r>
        <w:t>diameter.</w:t>
      </w:r>
    </w:p>
    <w:p w14:paraId="2A893FFB" w14:textId="77777777" w:rsidR="009D1F8C" w:rsidRDefault="009D1F8C">
      <w:pPr>
        <w:pStyle w:val="BodyText"/>
      </w:pPr>
    </w:p>
    <w:p w14:paraId="6E684437" w14:textId="77777777" w:rsidR="009D1F8C" w:rsidRDefault="00274D41">
      <w:pPr>
        <w:pStyle w:val="ListParagraph"/>
        <w:numPr>
          <w:ilvl w:val="0"/>
          <w:numId w:val="85"/>
        </w:numPr>
        <w:tabs>
          <w:tab w:val="left" w:pos="789"/>
        </w:tabs>
        <w:spacing w:before="1"/>
        <w:ind w:left="600" w:right="737" w:firstLine="0"/>
      </w:pPr>
      <w:r>
        <w:t>The composition of intermediate or monthly cover shall meet the same criteria for daily cover and be capable of supporting the germination and propagation of vegetative</w:t>
      </w:r>
      <w:r>
        <w:rPr>
          <w:spacing w:val="-4"/>
        </w:rPr>
        <w:t xml:space="preserve"> </w:t>
      </w:r>
      <w:r>
        <w:t>cover.</w:t>
      </w:r>
    </w:p>
    <w:p w14:paraId="310DEF7D" w14:textId="77777777" w:rsidR="009D1F8C" w:rsidRDefault="009D1F8C">
      <w:pPr>
        <w:pStyle w:val="BodyText"/>
      </w:pPr>
    </w:p>
    <w:p w14:paraId="7EA94B79" w14:textId="77777777" w:rsidR="009D1F8C" w:rsidRDefault="00274D41">
      <w:pPr>
        <w:pStyle w:val="ListParagraph"/>
        <w:numPr>
          <w:ilvl w:val="0"/>
          <w:numId w:val="85"/>
        </w:numPr>
        <w:tabs>
          <w:tab w:val="left" w:pos="902"/>
        </w:tabs>
        <w:ind w:left="600" w:right="740" w:firstLine="0"/>
      </w:pPr>
      <w:r>
        <w:t>The composition of final cover shall meet the same criteria as for monthly cover and must compact well and preclude the excessive infiltration of surface</w:t>
      </w:r>
      <w:r>
        <w:rPr>
          <w:spacing w:val="-1"/>
        </w:rPr>
        <w:t xml:space="preserve"> </w:t>
      </w:r>
      <w:r>
        <w:t>water.</w:t>
      </w:r>
    </w:p>
    <w:p w14:paraId="3FC16295" w14:textId="77777777" w:rsidR="009D1F8C" w:rsidRDefault="009D1F8C">
      <w:pPr>
        <w:pStyle w:val="BodyText"/>
        <w:spacing w:before="11"/>
        <w:rPr>
          <w:sz w:val="21"/>
        </w:rPr>
      </w:pPr>
    </w:p>
    <w:p w14:paraId="78EFD142" w14:textId="77777777" w:rsidR="009D1F8C" w:rsidRDefault="00274D41">
      <w:pPr>
        <w:pStyle w:val="ListParagraph"/>
        <w:numPr>
          <w:ilvl w:val="0"/>
          <w:numId w:val="85"/>
        </w:numPr>
        <w:tabs>
          <w:tab w:val="left" w:pos="821"/>
        </w:tabs>
        <w:ind w:left="820" w:hanging="221"/>
      </w:pPr>
      <w:r>
        <w:t>The grade of final slopes shall be designed, installed and maintained</w:t>
      </w:r>
      <w:r>
        <w:rPr>
          <w:spacing w:val="-4"/>
        </w:rPr>
        <w:t xml:space="preserve"> </w:t>
      </w:r>
      <w:r>
        <w:t>to:</w:t>
      </w:r>
    </w:p>
    <w:p w14:paraId="233BB6BB" w14:textId="77777777" w:rsidR="009D1F8C" w:rsidRDefault="009D1F8C">
      <w:pPr>
        <w:pStyle w:val="BodyText"/>
      </w:pPr>
    </w:p>
    <w:p w14:paraId="44DDF12F" w14:textId="77777777" w:rsidR="009D1F8C" w:rsidRDefault="00274D41">
      <w:pPr>
        <w:pStyle w:val="ListParagraph"/>
        <w:numPr>
          <w:ilvl w:val="1"/>
          <w:numId w:val="85"/>
        </w:numPr>
        <w:tabs>
          <w:tab w:val="left" w:pos="1181"/>
        </w:tabs>
        <w:ind w:hanging="222"/>
      </w:pPr>
      <w:r>
        <w:t>Ensure permanent slope</w:t>
      </w:r>
      <w:r>
        <w:rPr>
          <w:spacing w:val="-1"/>
        </w:rPr>
        <w:t xml:space="preserve"> </w:t>
      </w:r>
      <w:r>
        <w:t>stability.</w:t>
      </w:r>
    </w:p>
    <w:p w14:paraId="117A7C55" w14:textId="77777777" w:rsidR="009D1F8C" w:rsidRDefault="009D1F8C">
      <w:pPr>
        <w:pStyle w:val="BodyText"/>
        <w:spacing w:before="11"/>
        <w:rPr>
          <w:sz w:val="21"/>
        </w:rPr>
      </w:pPr>
    </w:p>
    <w:p w14:paraId="23007DB5" w14:textId="77777777" w:rsidR="009D1F8C" w:rsidRDefault="00274D41">
      <w:pPr>
        <w:pStyle w:val="ListParagraph"/>
        <w:numPr>
          <w:ilvl w:val="1"/>
          <w:numId w:val="85"/>
        </w:numPr>
        <w:tabs>
          <w:tab w:val="left" w:pos="1181"/>
        </w:tabs>
        <w:ind w:hanging="222"/>
      </w:pPr>
      <w:r>
        <w:t>Control erosion due to rapid water velocity and other</w:t>
      </w:r>
      <w:r>
        <w:rPr>
          <w:spacing w:val="-4"/>
        </w:rPr>
        <w:t xml:space="preserve"> </w:t>
      </w:r>
      <w:r>
        <w:t>factors.</w:t>
      </w:r>
    </w:p>
    <w:p w14:paraId="64E33E67" w14:textId="77777777" w:rsidR="009D1F8C" w:rsidRDefault="009D1F8C">
      <w:pPr>
        <w:pStyle w:val="BodyText"/>
      </w:pPr>
    </w:p>
    <w:p w14:paraId="7CDDD15A" w14:textId="77777777" w:rsidR="009D1F8C" w:rsidRDefault="00274D41">
      <w:pPr>
        <w:pStyle w:val="ListParagraph"/>
        <w:numPr>
          <w:ilvl w:val="1"/>
          <w:numId w:val="85"/>
        </w:numPr>
        <w:tabs>
          <w:tab w:val="left" w:pos="1181"/>
        </w:tabs>
        <w:spacing w:before="1"/>
        <w:ind w:hanging="222"/>
      </w:pPr>
      <w:r>
        <w:t>Allow compaction, seeding and revegetation of cover material placed on</w:t>
      </w:r>
      <w:r>
        <w:rPr>
          <w:spacing w:val="-2"/>
        </w:rPr>
        <w:t xml:space="preserve"> </w:t>
      </w:r>
      <w:r>
        <w:t>slopes.</w:t>
      </w:r>
    </w:p>
    <w:p w14:paraId="64B56506" w14:textId="77777777" w:rsidR="009D1F8C" w:rsidRDefault="009D1F8C">
      <w:pPr>
        <w:pStyle w:val="BodyText"/>
      </w:pPr>
    </w:p>
    <w:p w14:paraId="1DF196C9" w14:textId="77777777" w:rsidR="009D1F8C" w:rsidRDefault="00274D41">
      <w:pPr>
        <w:pStyle w:val="ListParagraph"/>
        <w:numPr>
          <w:ilvl w:val="1"/>
          <w:numId w:val="85"/>
        </w:numPr>
        <w:tabs>
          <w:tab w:val="left" w:pos="1181"/>
        </w:tabs>
        <w:ind w:hanging="222"/>
      </w:pPr>
      <w:r>
        <w:t>Ensure minimal percolation of precipitation into and surface runoff onto the disposal</w:t>
      </w:r>
      <w:r>
        <w:rPr>
          <w:spacing w:val="-7"/>
        </w:rPr>
        <w:t xml:space="preserve"> </w:t>
      </w:r>
      <w:r>
        <w:t>area.</w:t>
      </w:r>
    </w:p>
    <w:p w14:paraId="58325D4F" w14:textId="77777777" w:rsidR="009D1F8C" w:rsidRDefault="009D1F8C">
      <w:pPr>
        <w:pStyle w:val="BodyText"/>
        <w:spacing w:before="10"/>
        <w:rPr>
          <w:sz w:val="21"/>
        </w:rPr>
      </w:pPr>
    </w:p>
    <w:p w14:paraId="1F3273B2" w14:textId="77777777" w:rsidR="009D1F8C" w:rsidRDefault="00274D41">
      <w:pPr>
        <w:pStyle w:val="ListParagraph"/>
        <w:numPr>
          <w:ilvl w:val="1"/>
          <w:numId w:val="85"/>
        </w:numPr>
        <w:tabs>
          <w:tab w:val="left" w:pos="1181"/>
        </w:tabs>
        <w:spacing w:before="1"/>
        <w:ind w:hanging="222"/>
      </w:pPr>
      <w:r>
        <w:t>The grade of the final surface of the facility may not be less than 3% or greater than</w:t>
      </w:r>
      <w:r>
        <w:rPr>
          <w:spacing w:val="-2"/>
        </w:rPr>
        <w:t xml:space="preserve"> </w:t>
      </w:r>
      <w:r>
        <w:t>33%.</w:t>
      </w:r>
    </w:p>
    <w:p w14:paraId="6D8D3EE4" w14:textId="77777777" w:rsidR="009D1F8C" w:rsidRDefault="009D1F8C">
      <w:pPr>
        <w:pStyle w:val="BodyText"/>
      </w:pPr>
    </w:p>
    <w:p w14:paraId="5EB298C1" w14:textId="77777777" w:rsidR="009D1F8C" w:rsidRDefault="00274D41">
      <w:pPr>
        <w:pStyle w:val="ListParagraph"/>
        <w:numPr>
          <w:ilvl w:val="0"/>
          <w:numId w:val="85"/>
        </w:numPr>
        <w:tabs>
          <w:tab w:val="left" w:pos="840"/>
        </w:tabs>
        <w:ind w:left="600" w:right="738" w:firstLine="0"/>
      </w:pPr>
      <w:r>
        <w:t>Fire protection, groundwater monitoring, methane gas control, liners and leachate collection, closure, post-closure care and financial responsibility shall be in conformance with Chapter 391-3-4, as amended, Solid Waste Management Rules of the Environmental Protection Division of the State Department of Natural</w:t>
      </w:r>
      <w:r>
        <w:rPr>
          <w:spacing w:val="-1"/>
        </w:rPr>
        <w:t xml:space="preserve"> </w:t>
      </w:r>
      <w:r>
        <w:t>Resources.</w:t>
      </w:r>
    </w:p>
    <w:p w14:paraId="049AFB8F" w14:textId="77777777" w:rsidR="009D1F8C" w:rsidRDefault="009D1F8C">
      <w:pPr>
        <w:pStyle w:val="BodyText"/>
      </w:pPr>
    </w:p>
    <w:p w14:paraId="48B14F73" w14:textId="77777777" w:rsidR="009D1F8C" w:rsidRDefault="00274D41">
      <w:pPr>
        <w:pStyle w:val="ListParagraph"/>
        <w:numPr>
          <w:ilvl w:val="0"/>
          <w:numId w:val="85"/>
        </w:numPr>
        <w:tabs>
          <w:tab w:val="left" w:pos="842"/>
        </w:tabs>
        <w:ind w:left="600" w:right="737" w:firstLine="0"/>
      </w:pPr>
      <w:r>
        <w:t>Any operator of any solid waste landfill shall comply with the performance requirements of Chapter 391-3-4, as amended, Solid Waste Management Rules of the Environmental Protection Division of the State Department of Natural</w:t>
      </w:r>
      <w:r>
        <w:rPr>
          <w:spacing w:val="-1"/>
        </w:rPr>
        <w:t xml:space="preserve"> </w:t>
      </w:r>
      <w:r>
        <w:t>Resources.</w:t>
      </w:r>
    </w:p>
    <w:p w14:paraId="5541D8F3" w14:textId="77777777" w:rsidR="009D1F8C" w:rsidRDefault="009D1F8C">
      <w:pPr>
        <w:pStyle w:val="BodyText"/>
        <w:spacing w:before="11"/>
        <w:rPr>
          <w:sz w:val="21"/>
        </w:rPr>
      </w:pPr>
    </w:p>
    <w:p w14:paraId="5A2CCAE0" w14:textId="77777777" w:rsidR="009D1F8C" w:rsidRDefault="00274D41">
      <w:pPr>
        <w:pStyle w:val="ListParagraph"/>
        <w:numPr>
          <w:ilvl w:val="0"/>
          <w:numId w:val="85"/>
        </w:numPr>
        <w:tabs>
          <w:tab w:val="left" w:pos="860"/>
        </w:tabs>
        <w:ind w:left="600" w:right="737" w:firstLine="0"/>
      </w:pPr>
      <w:r>
        <w:t>No regulated quantities of hazardous waste may be accepted. The operation must have a plan for excluding regulated quantities of hazardous</w:t>
      </w:r>
      <w:r>
        <w:rPr>
          <w:spacing w:val="-1"/>
        </w:rPr>
        <w:t xml:space="preserve"> </w:t>
      </w:r>
      <w:r>
        <w:t>waste.</w:t>
      </w:r>
    </w:p>
    <w:p w14:paraId="036FE319" w14:textId="77777777" w:rsidR="009D1F8C" w:rsidRDefault="009D1F8C">
      <w:pPr>
        <w:pStyle w:val="BodyText"/>
      </w:pPr>
    </w:p>
    <w:p w14:paraId="7667E2E3" w14:textId="77777777" w:rsidR="009D1F8C" w:rsidRDefault="00274D41">
      <w:pPr>
        <w:pStyle w:val="ListParagraph"/>
        <w:numPr>
          <w:ilvl w:val="0"/>
          <w:numId w:val="85"/>
        </w:numPr>
        <w:tabs>
          <w:tab w:val="left" w:pos="801"/>
        </w:tabs>
        <w:spacing w:before="1"/>
        <w:ind w:left="600" w:right="738" w:firstLine="0"/>
      </w:pPr>
      <w:r>
        <w:t>No person in responsible charge of a solid waste landfill which has a leachate collection system shall perform the duties of a Solid Waste landfill operator without being duly certified by the</w:t>
      </w:r>
      <w:r>
        <w:rPr>
          <w:spacing w:val="-9"/>
        </w:rPr>
        <w:t xml:space="preserve"> </w:t>
      </w:r>
      <w:r>
        <w:t>State.</w:t>
      </w:r>
    </w:p>
    <w:p w14:paraId="0A781022" w14:textId="77777777" w:rsidR="009D1F8C" w:rsidRDefault="009D1F8C">
      <w:pPr>
        <w:pStyle w:val="BodyText"/>
        <w:spacing w:before="10"/>
        <w:rPr>
          <w:sz w:val="21"/>
        </w:rPr>
      </w:pPr>
    </w:p>
    <w:p w14:paraId="3B0FB0F5" w14:textId="77777777" w:rsidR="009D1F8C" w:rsidRDefault="00274D41">
      <w:pPr>
        <w:pStyle w:val="ListParagraph"/>
        <w:numPr>
          <w:ilvl w:val="0"/>
          <w:numId w:val="85"/>
        </w:numPr>
        <w:tabs>
          <w:tab w:val="left" w:pos="807"/>
        </w:tabs>
        <w:ind w:left="600" w:right="738" w:firstLine="0"/>
      </w:pPr>
      <w:r>
        <w:t>No solid waste landfill which has a leachate collection system shall be operated in the State unless the person in charge is duly certified by the State.</w:t>
      </w:r>
    </w:p>
    <w:p w14:paraId="64048137" w14:textId="77777777" w:rsidR="009D1F8C" w:rsidRDefault="009D1F8C">
      <w:pPr>
        <w:pStyle w:val="BodyText"/>
        <w:spacing w:before="3"/>
        <w:rPr>
          <w:sz w:val="24"/>
        </w:rPr>
      </w:pPr>
    </w:p>
    <w:p w14:paraId="1BDE0F7F" w14:textId="77777777" w:rsidR="009D1F8C" w:rsidRDefault="00274D41">
      <w:pPr>
        <w:pStyle w:val="Heading4"/>
        <w:numPr>
          <w:ilvl w:val="0"/>
          <w:numId w:val="118"/>
        </w:numPr>
        <w:tabs>
          <w:tab w:val="left" w:pos="1022"/>
        </w:tabs>
        <w:ind w:left="1021" w:hanging="422"/>
        <w:jc w:val="both"/>
      </w:pPr>
      <w:bookmarkStart w:id="46" w:name="_TOC_250020"/>
      <w:r>
        <w:t>Livestock in Residential</w:t>
      </w:r>
      <w:r>
        <w:rPr>
          <w:spacing w:val="-1"/>
        </w:rPr>
        <w:t xml:space="preserve"> </w:t>
      </w:r>
      <w:bookmarkEnd w:id="46"/>
      <w:r>
        <w:t>Districts</w:t>
      </w:r>
    </w:p>
    <w:p w14:paraId="31053FEC" w14:textId="77777777" w:rsidR="009D1F8C" w:rsidRDefault="009D1F8C">
      <w:pPr>
        <w:pStyle w:val="BodyText"/>
        <w:spacing w:before="9"/>
        <w:rPr>
          <w:b/>
          <w:sz w:val="21"/>
        </w:rPr>
      </w:pPr>
    </w:p>
    <w:p w14:paraId="317210D5" w14:textId="77777777" w:rsidR="009D1F8C" w:rsidRDefault="00274D41">
      <w:pPr>
        <w:pStyle w:val="ListParagraph"/>
        <w:numPr>
          <w:ilvl w:val="0"/>
          <w:numId w:val="84"/>
        </w:numPr>
        <w:tabs>
          <w:tab w:val="left" w:pos="841"/>
        </w:tabs>
        <w:ind w:right="737" w:firstLine="0"/>
      </w:pPr>
      <w:r>
        <w:t>Except as provided below, no animals shall be kept in any residential district except those animals generally recognized as household domestic pets, such as dogs, cats, caged birds etc. In any residential district, no more than a total of three dogs and/or cats four (4) months or older shall be allowed for each dwelling</w:t>
      </w:r>
      <w:r>
        <w:rPr>
          <w:spacing w:val="-1"/>
        </w:rPr>
        <w:t xml:space="preserve"> </w:t>
      </w:r>
      <w:r>
        <w:t>unit.</w:t>
      </w:r>
    </w:p>
    <w:p w14:paraId="7FFC9BE2" w14:textId="77777777" w:rsidR="009D1F8C" w:rsidRDefault="009D1F8C">
      <w:pPr>
        <w:jc w:val="both"/>
        <w:sectPr w:rsidR="009D1F8C">
          <w:pgSz w:w="12240" w:h="15840"/>
          <w:pgMar w:top="940" w:right="700" w:bottom="2280" w:left="840" w:header="727" w:footer="2097" w:gutter="0"/>
          <w:cols w:space="720"/>
        </w:sectPr>
      </w:pPr>
    </w:p>
    <w:p w14:paraId="18F52B82" w14:textId="77777777" w:rsidR="009D1F8C" w:rsidRDefault="009D1F8C">
      <w:pPr>
        <w:pStyle w:val="BodyText"/>
        <w:spacing w:before="6"/>
        <w:rPr>
          <w:sz w:val="19"/>
        </w:rPr>
      </w:pPr>
    </w:p>
    <w:p w14:paraId="1092DE31" w14:textId="77777777" w:rsidR="009D1F8C" w:rsidRDefault="00274D41">
      <w:pPr>
        <w:pStyle w:val="ListParagraph"/>
        <w:numPr>
          <w:ilvl w:val="0"/>
          <w:numId w:val="84"/>
        </w:numPr>
        <w:tabs>
          <w:tab w:val="left" w:pos="841"/>
        </w:tabs>
        <w:spacing w:before="90"/>
        <w:ind w:right="737" w:firstLine="0"/>
      </w:pPr>
      <w:r>
        <w:t>Animals as described below, other than household domestic pets, may be kept provided they are not housed within one hundred feet of any property</w:t>
      </w:r>
      <w:r>
        <w:rPr>
          <w:spacing w:val="-1"/>
        </w:rPr>
        <w:t xml:space="preserve"> </w:t>
      </w:r>
      <w:r>
        <w:t>line.</w:t>
      </w:r>
    </w:p>
    <w:p w14:paraId="6D62A79C" w14:textId="77777777" w:rsidR="009D1F8C" w:rsidRDefault="009D1F8C">
      <w:pPr>
        <w:pStyle w:val="BodyText"/>
      </w:pPr>
    </w:p>
    <w:p w14:paraId="7CC4F325" w14:textId="77777777" w:rsidR="009D1F8C" w:rsidRDefault="00274D41">
      <w:pPr>
        <w:pStyle w:val="ListParagraph"/>
        <w:numPr>
          <w:ilvl w:val="0"/>
          <w:numId w:val="84"/>
        </w:numPr>
        <w:tabs>
          <w:tab w:val="left" w:pos="808"/>
        </w:tabs>
        <w:ind w:left="807" w:hanging="208"/>
      </w:pPr>
      <w:r>
        <w:t>The property must be at least two acres.</w:t>
      </w:r>
    </w:p>
    <w:p w14:paraId="2AB0CCCD" w14:textId="77777777" w:rsidR="009D1F8C" w:rsidRDefault="009D1F8C">
      <w:pPr>
        <w:pStyle w:val="BodyText"/>
      </w:pPr>
    </w:p>
    <w:p w14:paraId="5BAD9FC6" w14:textId="77777777" w:rsidR="009D1F8C" w:rsidRDefault="00274D41">
      <w:pPr>
        <w:pStyle w:val="ListParagraph"/>
        <w:numPr>
          <w:ilvl w:val="0"/>
          <w:numId w:val="84"/>
        </w:numPr>
        <w:tabs>
          <w:tab w:val="left" w:pos="821"/>
        </w:tabs>
        <w:ind w:left="820" w:hanging="221"/>
      </w:pPr>
      <w:r>
        <w:t>Hens may be permitted, roosters shall not be allowed in residential</w:t>
      </w:r>
      <w:r>
        <w:rPr>
          <w:spacing w:val="-3"/>
        </w:rPr>
        <w:t xml:space="preserve"> </w:t>
      </w:r>
      <w:r>
        <w:t>districts.</w:t>
      </w:r>
    </w:p>
    <w:p w14:paraId="2ED75DD3" w14:textId="77777777" w:rsidR="009D1F8C" w:rsidRDefault="009D1F8C">
      <w:pPr>
        <w:pStyle w:val="BodyText"/>
        <w:spacing w:before="1"/>
      </w:pPr>
    </w:p>
    <w:p w14:paraId="17373AE7" w14:textId="77777777" w:rsidR="009D1F8C" w:rsidRDefault="00274D41">
      <w:pPr>
        <w:pStyle w:val="ListParagraph"/>
        <w:numPr>
          <w:ilvl w:val="0"/>
          <w:numId w:val="84"/>
        </w:numPr>
        <w:tabs>
          <w:tab w:val="left" w:pos="808"/>
        </w:tabs>
        <w:ind w:left="807" w:hanging="208"/>
      </w:pPr>
      <w:r>
        <w:t>The horses are for the private and personal use of the resident and his/her</w:t>
      </w:r>
      <w:r>
        <w:rPr>
          <w:spacing w:val="-3"/>
        </w:rPr>
        <w:t xml:space="preserve"> </w:t>
      </w:r>
      <w:r>
        <w:t>family.</w:t>
      </w:r>
    </w:p>
    <w:p w14:paraId="3CDB5BD4" w14:textId="77777777" w:rsidR="009D1F8C" w:rsidRDefault="009D1F8C">
      <w:pPr>
        <w:pStyle w:val="BodyText"/>
        <w:spacing w:before="10"/>
        <w:rPr>
          <w:sz w:val="21"/>
        </w:rPr>
      </w:pPr>
    </w:p>
    <w:p w14:paraId="465E986D" w14:textId="77777777" w:rsidR="009D1F8C" w:rsidRDefault="00274D41">
      <w:pPr>
        <w:pStyle w:val="ListParagraph"/>
        <w:numPr>
          <w:ilvl w:val="0"/>
          <w:numId w:val="84"/>
        </w:numPr>
        <w:tabs>
          <w:tab w:val="left" w:pos="784"/>
        </w:tabs>
        <w:ind w:left="783" w:hanging="184"/>
      </w:pPr>
      <w:r>
        <w:t>Manure must be disposed of or composted in a way that does not produce offensive</w:t>
      </w:r>
      <w:r>
        <w:rPr>
          <w:spacing w:val="-6"/>
        </w:rPr>
        <w:t xml:space="preserve"> </w:t>
      </w:r>
      <w:r>
        <w:t>odor.</w:t>
      </w:r>
    </w:p>
    <w:p w14:paraId="360A6138" w14:textId="77777777" w:rsidR="009D1F8C" w:rsidRDefault="009D1F8C">
      <w:pPr>
        <w:pStyle w:val="BodyText"/>
        <w:spacing w:before="1"/>
      </w:pPr>
    </w:p>
    <w:p w14:paraId="47407018" w14:textId="77777777" w:rsidR="009D1F8C" w:rsidRDefault="00274D41">
      <w:pPr>
        <w:pStyle w:val="ListParagraph"/>
        <w:numPr>
          <w:ilvl w:val="0"/>
          <w:numId w:val="84"/>
        </w:numPr>
        <w:tabs>
          <w:tab w:val="left" w:pos="821"/>
        </w:tabs>
        <w:ind w:left="820" w:hanging="221"/>
      </w:pPr>
      <w:r>
        <w:t xml:space="preserve">Noise complaints will be addressed using barking </w:t>
      </w:r>
      <w:proofErr w:type="gramStart"/>
      <w:r>
        <w:t>dogs</w:t>
      </w:r>
      <w:proofErr w:type="gramEnd"/>
      <w:r>
        <w:rPr>
          <w:spacing w:val="-3"/>
        </w:rPr>
        <w:t xml:space="preserve"> </w:t>
      </w:r>
      <w:r>
        <w:t>guidelines.</w:t>
      </w:r>
    </w:p>
    <w:p w14:paraId="0E191EE4" w14:textId="77777777" w:rsidR="009D1F8C" w:rsidRDefault="009D1F8C">
      <w:pPr>
        <w:pStyle w:val="BodyText"/>
      </w:pPr>
    </w:p>
    <w:p w14:paraId="74C2BFF5" w14:textId="77777777" w:rsidR="009D1F8C" w:rsidRDefault="00274D41">
      <w:pPr>
        <w:pStyle w:val="Heading4"/>
        <w:ind w:left="600"/>
      </w:pPr>
      <w:r>
        <w:t>Table 7-2 Animal Schedule</w:t>
      </w:r>
    </w:p>
    <w:p w14:paraId="6E4AFD82" w14:textId="77777777" w:rsidR="009D1F8C" w:rsidRDefault="009D1F8C">
      <w:pPr>
        <w:pStyle w:val="BodyText"/>
        <w:spacing w:before="2"/>
        <w:rPr>
          <w:b/>
        </w:rPr>
      </w:pPr>
    </w:p>
    <w:tbl>
      <w:tblPr>
        <w:tblW w:w="0" w:type="auto"/>
        <w:tblInd w:w="4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88"/>
        <w:gridCol w:w="4788"/>
      </w:tblGrid>
      <w:tr w:rsidR="009D1F8C" w14:paraId="50A408D9" w14:textId="77777777">
        <w:trPr>
          <w:trHeight w:val="252"/>
        </w:trPr>
        <w:tc>
          <w:tcPr>
            <w:tcW w:w="4788" w:type="dxa"/>
          </w:tcPr>
          <w:p w14:paraId="4DEC4675" w14:textId="77777777" w:rsidR="009D1F8C" w:rsidRDefault="00274D41">
            <w:pPr>
              <w:pStyle w:val="TableParagraph"/>
              <w:spacing w:line="233" w:lineRule="exact"/>
              <w:ind w:left="107"/>
            </w:pPr>
            <w:r>
              <w:t>Type of Adult Animal</w:t>
            </w:r>
          </w:p>
        </w:tc>
        <w:tc>
          <w:tcPr>
            <w:tcW w:w="4788" w:type="dxa"/>
          </w:tcPr>
          <w:p w14:paraId="7C57D56F" w14:textId="77777777" w:rsidR="009D1F8C" w:rsidRDefault="00274D41">
            <w:pPr>
              <w:pStyle w:val="TableParagraph"/>
              <w:spacing w:line="233" w:lineRule="exact"/>
              <w:ind w:left="106"/>
            </w:pPr>
            <w:r>
              <w:t>Number per Acres</w:t>
            </w:r>
          </w:p>
        </w:tc>
      </w:tr>
      <w:tr w:rsidR="009D1F8C" w14:paraId="0F1ED76B" w14:textId="77777777">
        <w:trPr>
          <w:trHeight w:val="252"/>
        </w:trPr>
        <w:tc>
          <w:tcPr>
            <w:tcW w:w="4788" w:type="dxa"/>
          </w:tcPr>
          <w:p w14:paraId="3FF43AAF" w14:textId="77777777" w:rsidR="009D1F8C" w:rsidRDefault="00274D41">
            <w:pPr>
              <w:pStyle w:val="TableParagraph"/>
              <w:spacing w:line="233" w:lineRule="exact"/>
              <w:ind w:left="107"/>
            </w:pPr>
            <w:r>
              <w:t>Horses</w:t>
            </w:r>
          </w:p>
        </w:tc>
        <w:tc>
          <w:tcPr>
            <w:tcW w:w="4788" w:type="dxa"/>
          </w:tcPr>
          <w:p w14:paraId="177C1ADA" w14:textId="77777777" w:rsidR="009D1F8C" w:rsidRDefault="00274D41">
            <w:pPr>
              <w:pStyle w:val="TableParagraph"/>
              <w:spacing w:line="233" w:lineRule="exact"/>
              <w:ind w:left="108"/>
            </w:pPr>
            <w:r>
              <w:rPr>
                <w:w w:val="99"/>
              </w:rPr>
              <w:t>2</w:t>
            </w:r>
          </w:p>
        </w:tc>
      </w:tr>
      <w:tr w:rsidR="009D1F8C" w14:paraId="6B65E135" w14:textId="77777777">
        <w:trPr>
          <w:trHeight w:val="253"/>
        </w:trPr>
        <w:tc>
          <w:tcPr>
            <w:tcW w:w="4788" w:type="dxa"/>
          </w:tcPr>
          <w:p w14:paraId="2D3ADC85" w14:textId="77777777" w:rsidR="009D1F8C" w:rsidRDefault="00274D41">
            <w:pPr>
              <w:pStyle w:val="TableParagraph"/>
              <w:spacing w:line="234" w:lineRule="exact"/>
              <w:ind w:left="107"/>
            </w:pPr>
            <w:r>
              <w:t>Goats</w:t>
            </w:r>
          </w:p>
        </w:tc>
        <w:tc>
          <w:tcPr>
            <w:tcW w:w="4788" w:type="dxa"/>
          </w:tcPr>
          <w:p w14:paraId="462A9A15" w14:textId="77777777" w:rsidR="009D1F8C" w:rsidRDefault="00274D41">
            <w:pPr>
              <w:pStyle w:val="TableParagraph"/>
              <w:spacing w:line="234" w:lineRule="exact"/>
              <w:ind w:left="108"/>
            </w:pPr>
            <w:r>
              <w:rPr>
                <w:w w:val="99"/>
              </w:rPr>
              <w:t>4</w:t>
            </w:r>
          </w:p>
        </w:tc>
      </w:tr>
      <w:tr w:rsidR="009D1F8C" w14:paraId="6E0B96D0" w14:textId="77777777">
        <w:trPr>
          <w:trHeight w:val="252"/>
        </w:trPr>
        <w:tc>
          <w:tcPr>
            <w:tcW w:w="4788" w:type="dxa"/>
          </w:tcPr>
          <w:p w14:paraId="3E7D9654" w14:textId="77777777" w:rsidR="009D1F8C" w:rsidRDefault="00274D41">
            <w:pPr>
              <w:pStyle w:val="TableParagraph"/>
              <w:spacing w:line="233" w:lineRule="exact"/>
              <w:ind w:left="107"/>
            </w:pPr>
            <w:r>
              <w:t>Chickens (no roosters)</w:t>
            </w:r>
          </w:p>
        </w:tc>
        <w:tc>
          <w:tcPr>
            <w:tcW w:w="4788" w:type="dxa"/>
          </w:tcPr>
          <w:p w14:paraId="72FCF9E4" w14:textId="77777777" w:rsidR="009D1F8C" w:rsidRDefault="00274D41">
            <w:pPr>
              <w:pStyle w:val="TableParagraph"/>
              <w:spacing w:line="233" w:lineRule="exact"/>
              <w:ind w:left="109"/>
            </w:pPr>
            <w:r>
              <w:rPr>
                <w:w w:val="99"/>
              </w:rPr>
              <w:t>6</w:t>
            </w:r>
          </w:p>
        </w:tc>
      </w:tr>
    </w:tbl>
    <w:p w14:paraId="4DA5947C" w14:textId="77777777" w:rsidR="009D1F8C" w:rsidRDefault="009D1F8C">
      <w:pPr>
        <w:pStyle w:val="BodyText"/>
        <w:spacing w:before="4"/>
        <w:rPr>
          <w:b/>
          <w:sz w:val="26"/>
        </w:rPr>
      </w:pPr>
    </w:p>
    <w:p w14:paraId="643E3AAD" w14:textId="77777777" w:rsidR="009D1F8C" w:rsidRDefault="00274D41">
      <w:pPr>
        <w:pStyle w:val="ListParagraph"/>
        <w:numPr>
          <w:ilvl w:val="0"/>
          <w:numId w:val="118"/>
        </w:numPr>
        <w:tabs>
          <w:tab w:val="left" w:pos="1022"/>
        </w:tabs>
        <w:spacing w:line="500" w:lineRule="atLeast"/>
        <w:ind w:left="600" w:right="7618" w:firstLine="0"/>
        <w:rPr>
          <w:b/>
        </w:rPr>
      </w:pPr>
      <w:r>
        <w:rPr>
          <w:b/>
        </w:rPr>
        <w:t xml:space="preserve">Manufactured </w:t>
      </w:r>
      <w:r>
        <w:rPr>
          <w:b/>
          <w:spacing w:val="-4"/>
        </w:rPr>
        <w:t xml:space="preserve">Homes </w:t>
      </w:r>
      <w:r>
        <w:rPr>
          <w:b/>
        </w:rPr>
        <w:t>Definitions.</w:t>
      </w:r>
    </w:p>
    <w:p w14:paraId="425DF2B0" w14:textId="77777777" w:rsidR="009D1F8C" w:rsidRDefault="00274D41">
      <w:pPr>
        <w:pStyle w:val="BodyText"/>
        <w:spacing w:before="5"/>
        <w:ind w:left="600"/>
      </w:pPr>
      <w:r>
        <w:t>The following words, terms, or phrases shall have the meanings ascribed to them in this Section.</w:t>
      </w:r>
    </w:p>
    <w:p w14:paraId="29341CBC" w14:textId="77777777" w:rsidR="009D1F8C" w:rsidRDefault="009D1F8C">
      <w:pPr>
        <w:pStyle w:val="BodyText"/>
      </w:pPr>
    </w:p>
    <w:p w14:paraId="4F3F271F" w14:textId="77777777" w:rsidR="009D1F8C" w:rsidRDefault="00274D41">
      <w:pPr>
        <w:pStyle w:val="ListParagraph"/>
        <w:numPr>
          <w:ilvl w:val="0"/>
          <w:numId w:val="83"/>
        </w:numPr>
        <w:tabs>
          <w:tab w:val="left" w:pos="960"/>
        </w:tabs>
        <w:ind w:right="738"/>
      </w:pPr>
      <w:r>
        <w:rPr>
          <w:i/>
        </w:rPr>
        <w:t xml:space="preserve">Applicant </w:t>
      </w:r>
      <w:r>
        <w:t>means any person seeking to install a pre-owned manufactured home in the City of Douglas.</w:t>
      </w:r>
    </w:p>
    <w:p w14:paraId="44CCAD66" w14:textId="77777777" w:rsidR="009D1F8C" w:rsidRDefault="009D1F8C">
      <w:pPr>
        <w:pStyle w:val="BodyText"/>
        <w:spacing w:before="11"/>
        <w:rPr>
          <w:sz w:val="21"/>
        </w:rPr>
      </w:pPr>
    </w:p>
    <w:p w14:paraId="7B24F36C" w14:textId="77777777" w:rsidR="009D1F8C" w:rsidRDefault="00274D41">
      <w:pPr>
        <w:pStyle w:val="ListParagraph"/>
        <w:numPr>
          <w:ilvl w:val="0"/>
          <w:numId w:val="83"/>
        </w:numPr>
        <w:tabs>
          <w:tab w:val="left" w:pos="960"/>
        </w:tabs>
        <w:ind w:right="736"/>
      </w:pPr>
      <w:r>
        <w:rPr>
          <w:i/>
        </w:rPr>
        <w:t xml:space="preserve">Building Inspector </w:t>
      </w:r>
      <w:r>
        <w:t>means the person appointed, employed, or otherwise designated as the director of planning, permits and inspections, or the city building official, or his or her designee, including the Community Development</w:t>
      </w:r>
      <w:r>
        <w:rPr>
          <w:spacing w:val="-1"/>
        </w:rPr>
        <w:t xml:space="preserve"> </w:t>
      </w:r>
      <w:r>
        <w:t>Director.</w:t>
      </w:r>
    </w:p>
    <w:p w14:paraId="539B807A" w14:textId="77777777" w:rsidR="009D1F8C" w:rsidRDefault="009D1F8C">
      <w:pPr>
        <w:pStyle w:val="BodyText"/>
      </w:pPr>
    </w:p>
    <w:p w14:paraId="0F9CA71C" w14:textId="77777777" w:rsidR="009D1F8C" w:rsidRDefault="00274D41">
      <w:pPr>
        <w:pStyle w:val="ListParagraph"/>
        <w:numPr>
          <w:ilvl w:val="0"/>
          <w:numId w:val="83"/>
        </w:numPr>
        <w:tabs>
          <w:tab w:val="left" w:pos="960"/>
        </w:tabs>
        <w:spacing w:before="1"/>
        <w:ind w:right="737"/>
      </w:pPr>
      <w:r>
        <w:rPr>
          <w:i/>
        </w:rPr>
        <w:t xml:space="preserve">Certificate of Occupancy </w:t>
      </w:r>
      <w:r>
        <w:t xml:space="preserve">means a document issued by the building inspector certifying that a pre- owned manufactured home </w:t>
      </w:r>
      <w:proofErr w:type="gramStart"/>
      <w:r>
        <w:t>is in compliance with</w:t>
      </w:r>
      <w:proofErr w:type="gramEnd"/>
      <w:r>
        <w:t xml:space="preserve"> applicable requirements set forth by this Ordinance, and indicating it to be in a condition suitable for residential</w:t>
      </w:r>
      <w:r>
        <w:rPr>
          <w:spacing w:val="-4"/>
        </w:rPr>
        <w:t xml:space="preserve"> </w:t>
      </w:r>
      <w:r>
        <w:t>occupancy.</w:t>
      </w:r>
    </w:p>
    <w:p w14:paraId="07C38809" w14:textId="77777777" w:rsidR="009D1F8C" w:rsidRDefault="009D1F8C">
      <w:pPr>
        <w:pStyle w:val="BodyText"/>
        <w:spacing w:before="11"/>
        <w:rPr>
          <w:sz w:val="21"/>
        </w:rPr>
      </w:pPr>
    </w:p>
    <w:p w14:paraId="734670D9" w14:textId="27835C23" w:rsidR="009D1F8C" w:rsidRDefault="00274D41">
      <w:pPr>
        <w:pStyle w:val="ListParagraph"/>
        <w:numPr>
          <w:ilvl w:val="0"/>
          <w:numId w:val="83"/>
        </w:numPr>
        <w:tabs>
          <w:tab w:val="left" w:pos="960"/>
        </w:tabs>
        <w:ind w:right="735"/>
      </w:pPr>
      <w:r>
        <w:rPr>
          <w:i/>
        </w:rPr>
        <w:t xml:space="preserve">Guarantee of Condition Bond </w:t>
      </w:r>
      <w:r>
        <w:t>means a surety bond to guarantee that the affidavit and photographs required by paragraphs (1) and (2) of subsection (a) of Section 3 of this ordinance reasonably portray or represents the existing condition of the pre-owned manufactured home proposed for relocation. In lieu of the bond, a cash deposit may be deposited with the City.</w:t>
      </w:r>
    </w:p>
    <w:p w14:paraId="40C7E1A3" w14:textId="77777777" w:rsidR="003508E6" w:rsidRDefault="003508E6" w:rsidP="003508E6">
      <w:pPr>
        <w:pStyle w:val="ListParagraph"/>
      </w:pPr>
    </w:p>
    <w:p w14:paraId="70641BC8" w14:textId="77777777" w:rsidR="009D1F8C" w:rsidRDefault="00274D41">
      <w:pPr>
        <w:pStyle w:val="ListParagraph"/>
        <w:numPr>
          <w:ilvl w:val="0"/>
          <w:numId w:val="83"/>
        </w:numPr>
        <w:tabs>
          <w:tab w:val="left" w:pos="960"/>
        </w:tabs>
        <w:ind w:right="736"/>
      </w:pPr>
      <w:r>
        <w:rPr>
          <w:i/>
        </w:rPr>
        <w:t xml:space="preserve">Install </w:t>
      </w:r>
      <w:r>
        <w:t>means to construct a foundation system to place or erect a manufactured home on such foundation system. Such term includes, without limitation, supporting, blocking, leveling, securing, or anchoring such manufactured homes and connecting multiple or expandable sections of such manufactured</w:t>
      </w:r>
      <w:r>
        <w:rPr>
          <w:spacing w:val="1"/>
        </w:rPr>
        <w:t xml:space="preserve"> </w:t>
      </w:r>
      <w:r>
        <w:t>home.</w:t>
      </w:r>
    </w:p>
    <w:p w14:paraId="4B8AB7AC" w14:textId="77777777" w:rsidR="009D1F8C" w:rsidRDefault="009D1F8C">
      <w:pPr>
        <w:pStyle w:val="BodyText"/>
        <w:spacing w:before="10"/>
        <w:rPr>
          <w:sz w:val="21"/>
        </w:rPr>
      </w:pPr>
    </w:p>
    <w:p w14:paraId="23B5309B" w14:textId="77777777" w:rsidR="009D1F8C" w:rsidRDefault="00274D41">
      <w:pPr>
        <w:pStyle w:val="ListParagraph"/>
        <w:numPr>
          <w:ilvl w:val="0"/>
          <w:numId w:val="83"/>
        </w:numPr>
        <w:tabs>
          <w:tab w:val="left" w:pos="960"/>
          <w:tab w:val="left" w:pos="961"/>
        </w:tabs>
        <w:spacing w:before="1"/>
        <w:ind w:left="960" w:hanging="362"/>
      </w:pPr>
      <w:r>
        <w:rPr>
          <w:i/>
        </w:rPr>
        <w:t xml:space="preserve">Jurisdiction </w:t>
      </w:r>
      <w:r>
        <w:t>means the incorporated areas of the City of Douglas,</w:t>
      </w:r>
      <w:r>
        <w:rPr>
          <w:spacing w:val="-3"/>
        </w:rPr>
        <w:t xml:space="preserve"> </w:t>
      </w:r>
      <w:r>
        <w:t>Georgia.</w:t>
      </w:r>
    </w:p>
    <w:p w14:paraId="79166C18" w14:textId="77777777" w:rsidR="009D1F8C" w:rsidRDefault="009D1F8C">
      <w:pPr>
        <w:sectPr w:rsidR="009D1F8C">
          <w:pgSz w:w="12240" w:h="15840"/>
          <w:pgMar w:top="940" w:right="700" w:bottom="2280" w:left="840" w:header="727" w:footer="2097" w:gutter="0"/>
          <w:cols w:space="720"/>
        </w:sectPr>
      </w:pPr>
    </w:p>
    <w:p w14:paraId="6C3DC0FD" w14:textId="77777777" w:rsidR="009D1F8C" w:rsidRDefault="009D1F8C">
      <w:pPr>
        <w:pStyle w:val="BodyText"/>
        <w:spacing w:before="6"/>
        <w:rPr>
          <w:sz w:val="19"/>
        </w:rPr>
      </w:pPr>
    </w:p>
    <w:p w14:paraId="182195E2" w14:textId="77777777" w:rsidR="009D1F8C" w:rsidRDefault="00274D41">
      <w:pPr>
        <w:pStyle w:val="ListParagraph"/>
        <w:numPr>
          <w:ilvl w:val="0"/>
          <w:numId w:val="83"/>
        </w:numPr>
        <w:tabs>
          <w:tab w:val="left" w:pos="960"/>
        </w:tabs>
        <w:spacing w:before="90"/>
        <w:ind w:right="736"/>
        <w:rPr>
          <w:i/>
        </w:rPr>
      </w:pPr>
      <w:r>
        <w:rPr>
          <w:i/>
        </w:rPr>
        <w:t xml:space="preserve">Manufactured home </w:t>
      </w:r>
      <w:r>
        <w:t xml:space="preserve">means a structure, transportable in one or more sections, which, in the travelling mode, is eight body feet or more in width or 40 body feet or more in length or, when erected on site, is 320 or more square feet and which is built on a permanent chassis and designed to be used as a dwelling with or without a permanent foundation when connected to the required utilities, and includes the plumbing, heating, air-conditioning, and electrical systems contained therein; except that such term shall include any structure which meets all the requirements of this paragraph except the size requirements with respect to which the manufacturer voluntarily files a certification required by the Secretary of Housing and Urban Development and complies with standards established under the National Manufactured Housing Construction and Safety Standards Act of 1974, 42 U.S.C. Sections 5401, </w:t>
      </w:r>
      <w:r>
        <w:rPr>
          <w:i/>
        </w:rPr>
        <w:t>et</w:t>
      </w:r>
      <w:r>
        <w:rPr>
          <w:i/>
          <w:spacing w:val="-1"/>
        </w:rPr>
        <w:t xml:space="preserve"> </w:t>
      </w:r>
      <w:r>
        <w:rPr>
          <w:i/>
        </w:rPr>
        <w:t>seq.</w:t>
      </w:r>
    </w:p>
    <w:p w14:paraId="5B7FCF33" w14:textId="77777777" w:rsidR="009D1F8C" w:rsidRDefault="009D1F8C">
      <w:pPr>
        <w:pStyle w:val="BodyText"/>
        <w:rPr>
          <w:i/>
        </w:rPr>
      </w:pPr>
    </w:p>
    <w:p w14:paraId="513CB809" w14:textId="77777777" w:rsidR="009D1F8C" w:rsidRDefault="00274D41">
      <w:pPr>
        <w:pStyle w:val="ListParagraph"/>
        <w:numPr>
          <w:ilvl w:val="0"/>
          <w:numId w:val="83"/>
        </w:numPr>
        <w:tabs>
          <w:tab w:val="left" w:pos="960"/>
        </w:tabs>
        <w:ind w:right="740"/>
      </w:pPr>
      <w:r>
        <w:rPr>
          <w:i/>
        </w:rPr>
        <w:t xml:space="preserve">Pre-owned manufactured home </w:t>
      </w:r>
      <w:r>
        <w:t>means any manufactured home that has been previously used as a residential dwelling and has been</w:t>
      </w:r>
      <w:r>
        <w:rPr>
          <w:spacing w:val="-1"/>
        </w:rPr>
        <w:t xml:space="preserve"> </w:t>
      </w:r>
      <w:r>
        <w:t>titled.</w:t>
      </w:r>
    </w:p>
    <w:p w14:paraId="216D0950" w14:textId="77777777" w:rsidR="009D1F8C" w:rsidRDefault="009D1F8C">
      <w:pPr>
        <w:pStyle w:val="BodyText"/>
        <w:spacing w:before="1"/>
      </w:pPr>
    </w:p>
    <w:p w14:paraId="6F0B05F2" w14:textId="77777777" w:rsidR="009D1F8C" w:rsidRDefault="00274D41">
      <w:pPr>
        <w:pStyle w:val="Heading4"/>
        <w:spacing w:line="252" w:lineRule="exact"/>
        <w:ind w:left="599"/>
      </w:pPr>
      <w:r>
        <w:t>Conditions.</w:t>
      </w:r>
    </w:p>
    <w:p w14:paraId="14F0047C" w14:textId="77777777" w:rsidR="009D1F8C" w:rsidRDefault="00274D41">
      <w:pPr>
        <w:pStyle w:val="BodyText"/>
        <w:ind w:left="599" w:right="735"/>
        <w:jc w:val="both"/>
        <w:rPr>
          <w:i/>
        </w:rPr>
      </w:pPr>
      <w:r>
        <w:t xml:space="preserve">All pre-owned manufactured homes located in the jurisdiction shall bear a label certifying that it was constructed in compliance with the National Manufactured Housing Construction and Safety Standards (MHCSS) Act of 1974, 42 U.S.C. Sections 5401, </w:t>
      </w:r>
      <w:r>
        <w:rPr>
          <w:i/>
        </w:rPr>
        <w:t xml:space="preserve">et seq. </w:t>
      </w:r>
      <w:r>
        <w:t xml:space="preserve">(the HUD Code), and shall be installed in accordance with O.C.G.A. § 8-2-160, </w:t>
      </w:r>
      <w:r>
        <w:rPr>
          <w:i/>
        </w:rPr>
        <w:t>et seq.</w:t>
      </w:r>
    </w:p>
    <w:p w14:paraId="56E8CE5B" w14:textId="77777777" w:rsidR="009D1F8C" w:rsidRDefault="009D1F8C">
      <w:pPr>
        <w:pStyle w:val="BodyText"/>
        <w:rPr>
          <w:i/>
        </w:rPr>
      </w:pPr>
    </w:p>
    <w:p w14:paraId="3C415393" w14:textId="77777777" w:rsidR="009D1F8C" w:rsidRDefault="00274D41">
      <w:pPr>
        <w:pStyle w:val="Heading4"/>
        <w:spacing w:line="252" w:lineRule="exact"/>
        <w:ind w:left="599"/>
      </w:pPr>
      <w:r>
        <w:t>Permitting, Inspection, Certificate of Occupancy and Fees.</w:t>
      </w:r>
    </w:p>
    <w:p w14:paraId="312FF210" w14:textId="77777777" w:rsidR="009D1F8C" w:rsidRDefault="00274D41">
      <w:pPr>
        <w:pStyle w:val="BodyText"/>
        <w:spacing w:line="252" w:lineRule="exact"/>
        <w:ind w:left="599"/>
      </w:pPr>
      <w:r>
        <w:t>A permit shall be required to locate a pre-owned manufactured home in the jurisdiction.</w:t>
      </w:r>
    </w:p>
    <w:p w14:paraId="17662A7B" w14:textId="77777777" w:rsidR="009D1F8C" w:rsidRDefault="009D1F8C">
      <w:pPr>
        <w:pStyle w:val="BodyText"/>
        <w:spacing w:before="1"/>
      </w:pPr>
    </w:p>
    <w:p w14:paraId="45785BEB" w14:textId="77777777" w:rsidR="009D1F8C" w:rsidRDefault="00274D41">
      <w:pPr>
        <w:pStyle w:val="ListParagraph"/>
        <w:numPr>
          <w:ilvl w:val="0"/>
          <w:numId w:val="82"/>
        </w:numPr>
        <w:tabs>
          <w:tab w:val="left" w:pos="960"/>
        </w:tabs>
        <w:ind w:hanging="361"/>
      </w:pPr>
      <w:r>
        <w:rPr>
          <w:u w:val="single"/>
        </w:rPr>
        <w:t>Permit.</w:t>
      </w:r>
      <w:r>
        <w:t xml:space="preserve"> To obtain a permit, Applicants shall provide to the Community Development</w:t>
      </w:r>
      <w:r>
        <w:rPr>
          <w:spacing w:val="-8"/>
        </w:rPr>
        <w:t xml:space="preserve"> </w:t>
      </w:r>
      <w:r>
        <w:t>Director:</w:t>
      </w:r>
    </w:p>
    <w:p w14:paraId="356B18CB" w14:textId="77777777" w:rsidR="009D1F8C" w:rsidRDefault="009D1F8C">
      <w:pPr>
        <w:pStyle w:val="BodyText"/>
        <w:spacing w:before="11"/>
        <w:rPr>
          <w:sz w:val="21"/>
        </w:rPr>
      </w:pPr>
    </w:p>
    <w:p w14:paraId="68A2F617" w14:textId="77777777" w:rsidR="009D1F8C" w:rsidRDefault="00274D41">
      <w:pPr>
        <w:pStyle w:val="ListParagraph"/>
        <w:numPr>
          <w:ilvl w:val="1"/>
          <w:numId w:val="82"/>
        </w:numPr>
        <w:tabs>
          <w:tab w:val="left" w:pos="1320"/>
        </w:tabs>
        <w:ind w:right="736"/>
      </w:pPr>
      <w:r>
        <w:t>An affidavit signed by the applicant that the pre-owned manufactured home meets health and safety standards required by the MHCSS Act and this</w:t>
      </w:r>
      <w:r>
        <w:rPr>
          <w:spacing w:val="-2"/>
        </w:rPr>
        <w:t xml:space="preserve"> </w:t>
      </w:r>
      <w:r>
        <w:t>ordinance.</w:t>
      </w:r>
    </w:p>
    <w:p w14:paraId="4EC7C219" w14:textId="77777777" w:rsidR="009D1F8C" w:rsidRDefault="009D1F8C">
      <w:pPr>
        <w:pStyle w:val="BodyText"/>
        <w:spacing w:before="1"/>
      </w:pPr>
    </w:p>
    <w:p w14:paraId="606E0894" w14:textId="77777777" w:rsidR="009D1F8C" w:rsidRDefault="00274D41">
      <w:pPr>
        <w:pStyle w:val="ListParagraph"/>
        <w:numPr>
          <w:ilvl w:val="1"/>
          <w:numId w:val="82"/>
        </w:numPr>
        <w:tabs>
          <w:tab w:val="left" w:pos="1320"/>
        </w:tabs>
        <w:ind w:right="738"/>
      </w:pPr>
      <w:r>
        <w:t>Photographs of the interior and exterior of the pre-owned manufactured home providing evidence that the home meets the minimum health and safety standards of Section 4 of this</w:t>
      </w:r>
      <w:r>
        <w:rPr>
          <w:spacing w:val="-14"/>
        </w:rPr>
        <w:t xml:space="preserve"> </w:t>
      </w:r>
      <w:r>
        <w:t>ordinance.</w:t>
      </w:r>
    </w:p>
    <w:p w14:paraId="784C0B40" w14:textId="77777777" w:rsidR="009D1F8C" w:rsidRDefault="009D1F8C">
      <w:pPr>
        <w:pStyle w:val="BodyText"/>
        <w:spacing w:before="10"/>
        <w:rPr>
          <w:sz w:val="21"/>
        </w:rPr>
      </w:pPr>
    </w:p>
    <w:p w14:paraId="18588F43" w14:textId="77777777" w:rsidR="009D1F8C" w:rsidRDefault="00274D41">
      <w:pPr>
        <w:pStyle w:val="ListParagraph"/>
        <w:numPr>
          <w:ilvl w:val="1"/>
          <w:numId w:val="82"/>
        </w:numPr>
        <w:tabs>
          <w:tab w:val="left" w:pos="1320"/>
        </w:tabs>
        <w:spacing w:before="1"/>
      </w:pPr>
      <w:r>
        <w:t>A $250 refundable guarantee of condition bond or $250 refundable cash deposit;</w:t>
      </w:r>
      <w:r>
        <w:rPr>
          <w:spacing w:val="-8"/>
        </w:rPr>
        <w:t xml:space="preserve"> </w:t>
      </w:r>
      <w:r>
        <w:t>and</w:t>
      </w:r>
    </w:p>
    <w:p w14:paraId="187CBE4E" w14:textId="77777777" w:rsidR="009D1F8C" w:rsidRDefault="009D1F8C">
      <w:pPr>
        <w:pStyle w:val="BodyText"/>
      </w:pPr>
    </w:p>
    <w:p w14:paraId="049D7C53" w14:textId="77777777" w:rsidR="009D1F8C" w:rsidRDefault="00274D41">
      <w:pPr>
        <w:pStyle w:val="ListParagraph"/>
        <w:numPr>
          <w:ilvl w:val="1"/>
          <w:numId w:val="82"/>
        </w:numPr>
        <w:tabs>
          <w:tab w:val="left" w:pos="1320"/>
        </w:tabs>
      </w:pPr>
      <w:r>
        <w:t>The permit and inspection fee required by sub-section (d) of this</w:t>
      </w:r>
      <w:r>
        <w:rPr>
          <w:spacing w:val="-4"/>
        </w:rPr>
        <w:t xml:space="preserve"> </w:t>
      </w:r>
      <w:r>
        <w:t>Section.</w:t>
      </w:r>
    </w:p>
    <w:p w14:paraId="28B7224B" w14:textId="77777777" w:rsidR="009D1F8C" w:rsidRDefault="009D1F8C">
      <w:pPr>
        <w:pStyle w:val="BodyText"/>
        <w:spacing w:before="11"/>
        <w:rPr>
          <w:sz w:val="21"/>
        </w:rPr>
      </w:pPr>
    </w:p>
    <w:p w14:paraId="14AB5C2F" w14:textId="77777777" w:rsidR="009D1F8C" w:rsidRDefault="00274D41">
      <w:pPr>
        <w:pStyle w:val="ListParagraph"/>
        <w:numPr>
          <w:ilvl w:val="0"/>
          <w:numId w:val="82"/>
        </w:numPr>
        <w:tabs>
          <w:tab w:val="left" w:pos="960"/>
        </w:tabs>
        <w:ind w:right="738"/>
      </w:pPr>
      <w:r>
        <w:rPr>
          <w:u w:val="single"/>
        </w:rPr>
        <w:t>Inspection.</w:t>
      </w:r>
      <w:r>
        <w:t xml:space="preserve"> Upon receipt of a permit, Applicants may relocate the manufactured home on a residential site for the purposes of inspection. Applicant shall arrange for an inspection to be held once the installation of the manufactured home is</w:t>
      </w:r>
      <w:r>
        <w:rPr>
          <w:spacing w:val="-1"/>
        </w:rPr>
        <w:t xml:space="preserve"> </w:t>
      </w:r>
      <w:r>
        <w:t>complete.</w:t>
      </w:r>
    </w:p>
    <w:p w14:paraId="0CFC2EC0" w14:textId="77777777" w:rsidR="009D1F8C" w:rsidRDefault="009D1F8C">
      <w:pPr>
        <w:pStyle w:val="BodyText"/>
        <w:spacing w:before="1"/>
      </w:pPr>
    </w:p>
    <w:p w14:paraId="419A2DA7" w14:textId="77777777" w:rsidR="009D1F8C" w:rsidRDefault="00274D41">
      <w:pPr>
        <w:pStyle w:val="ListParagraph"/>
        <w:numPr>
          <w:ilvl w:val="0"/>
          <w:numId w:val="82"/>
        </w:numPr>
        <w:tabs>
          <w:tab w:val="left" w:pos="960"/>
        </w:tabs>
        <w:ind w:left="960" w:right="737" w:hanging="361"/>
      </w:pPr>
      <w:r>
        <w:rPr>
          <w:u w:val="single"/>
        </w:rPr>
        <w:t>Certificate of Occupancy.</w:t>
      </w:r>
      <w:r>
        <w:t xml:space="preserve"> A certificate of occupancy shall only be issued to the Applicant after such time that the building inspector certifies that the requirements of this ordinance have been</w:t>
      </w:r>
      <w:r>
        <w:rPr>
          <w:spacing w:val="-14"/>
        </w:rPr>
        <w:t xml:space="preserve"> </w:t>
      </w:r>
      <w:r>
        <w:t>met.</w:t>
      </w:r>
    </w:p>
    <w:p w14:paraId="52D63875" w14:textId="77777777" w:rsidR="009D1F8C" w:rsidRDefault="009D1F8C">
      <w:pPr>
        <w:pStyle w:val="BodyText"/>
        <w:spacing w:before="11"/>
        <w:rPr>
          <w:sz w:val="21"/>
        </w:rPr>
      </w:pPr>
    </w:p>
    <w:p w14:paraId="7F40C3B5" w14:textId="77777777" w:rsidR="009D1F8C" w:rsidRDefault="00274D41">
      <w:pPr>
        <w:pStyle w:val="ListParagraph"/>
        <w:numPr>
          <w:ilvl w:val="0"/>
          <w:numId w:val="82"/>
        </w:numPr>
        <w:tabs>
          <w:tab w:val="left" w:pos="961"/>
        </w:tabs>
        <w:ind w:right="738"/>
      </w:pPr>
      <w:r>
        <w:rPr>
          <w:u w:val="single"/>
        </w:rPr>
        <w:t>Fee.</w:t>
      </w:r>
      <w:r>
        <w:t xml:space="preserve"> A permit and inspection fee of $25 shall be charged to the applicant to cover the cost to the City to process the permit application and inspect the pre-owned manufactured home. Such fee shall cover the initial inspection and one follow up inspection. The applicant shall be charged $25 for each additional follow up inspection that is</w:t>
      </w:r>
      <w:r>
        <w:rPr>
          <w:spacing w:val="-1"/>
        </w:rPr>
        <w:t xml:space="preserve"> </w:t>
      </w:r>
      <w:r>
        <w:t>necessary.</w:t>
      </w:r>
    </w:p>
    <w:p w14:paraId="72A0E379" w14:textId="77777777" w:rsidR="009D1F8C" w:rsidRDefault="009D1F8C">
      <w:pPr>
        <w:jc w:val="both"/>
        <w:sectPr w:rsidR="009D1F8C">
          <w:pgSz w:w="12240" w:h="15840"/>
          <w:pgMar w:top="940" w:right="700" w:bottom="2280" w:left="840" w:header="727" w:footer="2097" w:gutter="0"/>
          <w:cols w:space="720"/>
        </w:sectPr>
      </w:pPr>
    </w:p>
    <w:p w14:paraId="21438861" w14:textId="77777777" w:rsidR="009D1F8C" w:rsidRDefault="009D1F8C">
      <w:pPr>
        <w:pStyle w:val="BodyText"/>
        <w:spacing w:before="6"/>
        <w:rPr>
          <w:sz w:val="19"/>
        </w:rPr>
      </w:pPr>
    </w:p>
    <w:p w14:paraId="36D3A89C" w14:textId="77777777" w:rsidR="009D1F8C" w:rsidRDefault="00274D41">
      <w:pPr>
        <w:pStyle w:val="ListParagraph"/>
        <w:numPr>
          <w:ilvl w:val="0"/>
          <w:numId w:val="82"/>
        </w:numPr>
        <w:tabs>
          <w:tab w:val="left" w:pos="960"/>
        </w:tabs>
        <w:spacing w:before="90"/>
        <w:ind w:right="737"/>
      </w:pPr>
      <w:r>
        <w:rPr>
          <w:u w:val="single"/>
        </w:rPr>
        <w:t>Alternative Inspection.</w:t>
      </w:r>
      <w:r>
        <w:t xml:space="preserve"> At the request of the Applicant, the building inspector may, at his or her discretion, inspect a pre-owned manufactured home prior to its being relocated if the home is then </w:t>
      </w:r>
      <w:proofErr w:type="gramStart"/>
      <w:r>
        <w:t>locate</w:t>
      </w:r>
      <w:proofErr w:type="gramEnd"/>
      <w:r>
        <w:t xml:space="preserve"> at another site within the city within 90 days from the date of the</w:t>
      </w:r>
      <w:r>
        <w:rPr>
          <w:spacing w:val="-8"/>
        </w:rPr>
        <w:t xml:space="preserve"> </w:t>
      </w:r>
      <w:r>
        <w:t>inspection.</w:t>
      </w:r>
    </w:p>
    <w:p w14:paraId="70F84B6D" w14:textId="77777777" w:rsidR="009D1F8C" w:rsidRDefault="009D1F8C">
      <w:pPr>
        <w:pStyle w:val="BodyText"/>
        <w:spacing w:before="1"/>
      </w:pPr>
    </w:p>
    <w:p w14:paraId="00727DE0" w14:textId="77777777" w:rsidR="009D1F8C" w:rsidRDefault="00274D41">
      <w:pPr>
        <w:pStyle w:val="Heading4"/>
        <w:spacing w:line="252" w:lineRule="exact"/>
        <w:ind w:left="599"/>
      </w:pPr>
      <w:r>
        <w:t>Minimum Health and Safety Standards.</w:t>
      </w:r>
    </w:p>
    <w:p w14:paraId="4353B5CB" w14:textId="77777777" w:rsidR="009D1F8C" w:rsidRDefault="00274D41">
      <w:pPr>
        <w:pStyle w:val="BodyText"/>
        <w:ind w:left="599" w:right="790"/>
      </w:pPr>
      <w:r>
        <w:t>All pre-owned manufactured homes shall comply with the following before being issued a certificate of occupancy by the building inspector.</w:t>
      </w:r>
    </w:p>
    <w:p w14:paraId="7D720828" w14:textId="77777777" w:rsidR="009D1F8C" w:rsidRDefault="009D1F8C">
      <w:pPr>
        <w:pStyle w:val="BodyText"/>
        <w:spacing w:before="11"/>
        <w:rPr>
          <w:sz w:val="21"/>
        </w:rPr>
      </w:pPr>
    </w:p>
    <w:p w14:paraId="1AAFE2EA" w14:textId="77777777" w:rsidR="009D1F8C" w:rsidRDefault="00274D41">
      <w:pPr>
        <w:pStyle w:val="ListParagraph"/>
        <w:numPr>
          <w:ilvl w:val="0"/>
          <w:numId w:val="81"/>
        </w:numPr>
        <w:tabs>
          <w:tab w:val="left" w:pos="960"/>
        </w:tabs>
        <w:ind w:right="736"/>
      </w:pPr>
      <w:r>
        <w:rPr>
          <w:u w:val="single"/>
        </w:rPr>
        <w:t>HUD Code.</w:t>
      </w:r>
      <w:r>
        <w:t xml:space="preserve"> Every pre-owned manufactured home located in the jurisdiction shall </w:t>
      </w:r>
      <w:proofErr w:type="gramStart"/>
      <w:r>
        <w:t>be in compliance with</w:t>
      </w:r>
      <w:proofErr w:type="gramEnd"/>
      <w:r>
        <w:t xml:space="preserve"> the Federal Manufactured Housing Construction and Safety Standards Act, 42 U.S.C. 5401-5445 (the HUD Code), and shall not be altered in such a way that the home no longer meets the HUD Code.</w:t>
      </w:r>
    </w:p>
    <w:p w14:paraId="68A0F290" w14:textId="77777777" w:rsidR="009D1F8C" w:rsidRDefault="009D1F8C">
      <w:pPr>
        <w:pStyle w:val="BodyText"/>
        <w:spacing w:before="11"/>
        <w:rPr>
          <w:sz w:val="21"/>
        </w:rPr>
      </w:pPr>
    </w:p>
    <w:p w14:paraId="01866A10" w14:textId="77777777" w:rsidR="009D1F8C" w:rsidRDefault="00274D41">
      <w:pPr>
        <w:pStyle w:val="ListParagraph"/>
        <w:numPr>
          <w:ilvl w:val="0"/>
          <w:numId w:val="81"/>
        </w:numPr>
        <w:tabs>
          <w:tab w:val="left" w:pos="960"/>
        </w:tabs>
        <w:ind w:right="736"/>
      </w:pPr>
      <w:r>
        <w:rPr>
          <w:u w:val="single"/>
        </w:rPr>
        <w:t>Interior Condition.</w:t>
      </w:r>
      <w:r>
        <w:t xml:space="preserve"> Every floor, interior wall, and ceiling of a pre-owned manufactured home shall be in sound condition. Doors and windows shall be operable, watertight and in good working condition. The floor system shall be in sound condition and free of warping, holes, water damage, or deterioration.</w:t>
      </w:r>
    </w:p>
    <w:p w14:paraId="1C9FA2EF" w14:textId="77777777" w:rsidR="009D1F8C" w:rsidRDefault="009D1F8C">
      <w:pPr>
        <w:pStyle w:val="BodyText"/>
        <w:spacing w:before="1"/>
      </w:pPr>
    </w:p>
    <w:p w14:paraId="333A6A5E" w14:textId="77777777" w:rsidR="009D1F8C" w:rsidRDefault="00274D41">
      <w:pPr>
        <w:pStyle w:val="ListParagraph"/>
        <w:numPr>
          <w:ilvl w:val="0"/>
          <w:numId w:val="81"/>
        </w:numPr>
        <w:tabs>
          <w:tab w:val="left" w:pos="960"/>
        </w:tabs>
        <w:ind w:right="736"/>
      </w:pPr>
      <w:r>
        <w:rPr>
          <w:u w:val="single"/>
        </w:rPr>
        <w:t>Exterior Condition.</w:t>
      </w:r>
      <w:r>
        <w:t xml:space="preserve"> The exterior of all pre-owned manufactured homes shall be free of loose or rotting boards or timers and any other conditions that might admit rain or moisture to the interior portions of the walls or to occupied spaces. The exterior siding shall be free of rot and rust. Roofs shall be structurally sound and have no obvious defects that might admit rain or cause moisture to collect on the interior portion of the</w:t>
      </w:r>
      <w:r>
        <w:rPr>
          <w:spacing w:val="-1"/>
        </w:rPr>
        <w:t xml:space="preserve"> </w:t>
      </w:r>
      <w:r>
        <w:t>home.</w:t>
      </w:r>
    </w:p>
    <w:p w14:paraId="630F5853" w14:textId="77777777" w:rsidR="009D1F8C" w:rsidRDefault="009D1F8C">
      <w:pPr>
        <w:pStyle w:val="BodyText"/>
        <w:spacing w:before="11"/>
        <w:rPr>
          <w:sz w:val="21"/>
        </w:rPr>
      </w:pPr>
    </w:p>
    <w:p w14:paraId="5EBC44E0" w14:textId="0F340C70" w:rsidR="009D1F8C" w:rsidRDefault="00274D41">
      <w:pPr>
        <w:pStyle w:val="ListParagraph"/>
        <w:numPr>
          <w:ilvl w:val="0"/>
          <w:numId w:val="81"/>
        </w:numPr>
        <w:tabs>
          <w:tab w:val="left" w:pos="960"/>
        </w:tabs>
        <w:ind w:right="736"/>
      </w:pPr>
      <w:r>
        <w:rPr>
          <w:u w:val="single"/>
        </w:rPr>
        <w:t>Sanitary Facilities.</w:t>
      </w:r>
      <w:r>
        <w:t xml:space="preserve"> Every plumbing fixture, water, and waste pipe of a pre-owned manufactured  home shall be in a sanitary working condition when properly connected, and shall be free from leaks and obstructions. Each home shall contain a kitchen sink.  Each bathroom shall contain a </w:t>
      </w:r>
      <w:r w:rsidR="00B64ED6">
        <w:t>lavatory and</w:t>
      </w:r>
      <w:r>
        <w:t xml:space="preserve"> water closet. At least on bathroom shall contain a tub and/or shower </w:t>
      </w:r>
      <w:proofErr w:type="gramStart"/>
      <w:r>
        <w:t>facilities</w:t>
      </w:r>
      <w:proofErr w:type="gramEnd"/>
      <w:r>
        <w:t>. Each of these fixtures shall be checked upon being connected to ensure they are in good working</w:t>
      </w:r>
      <w:r>
        <w:rPr>
          <w:spacing w:val="-8"/>
        </w:rPr>
        <w:t xml:space="preserve"> </w:t>
      </w:r>
      <w:r>
        <w:t>condition.</w:t>
      </w:r>
    </w:p>
    <w:p w14:paraId="77AB29ED" w14:textId="77777777" w:rsidR="009D1F8C" w:rsidRDefault="009D1F8C">
      <w:pPr>
        <w:pStyle w:val="BodyText"/>
      </w:pPr>
    </w:p>
    <w:p w14:paraId="7C746028" w14:textId="77777777" w:rsidR="009D1F8C" w:rsidRDefault="00274D41">
      <w:pPr>
        <w:pStyle w:val="ListParagraph"/>
        <w:numPr>
          <w:ilvl w:val="0"/>
          <w:numId w:val="81"/>
        </w:numPr>
        <w:tabs>
          <w:tab w:val="left" w:pos="960"/>
        </w:tabs>
        <w:ind w:right="737" w:hanging="361"/>
      </w:pPr>
      <w:r>
        <w:rPr>
          <w:u w:val="single"/>
        </w:rPr>
        <w:t>Heating Systems.</w:t>
      </w:r>
      <w:r>
        <w:t xml:space="preserve"> Heating shall be safe and in working condition. Un-vented heaters shall be prohibited.</w:t>
      </w:r>
    </w:p>
    <w:p w14:paraId="1799D080" w14:textId="77777777" w:rsidR="009D1F8C" w:rsidRDefault="009D1F8C">
      <w:pPr>
        <w:pStyle w:val="BodyText"/>
      </w:pPr>
    </w:p>
    <w:p w14:paraId="02E07C9F" w14:textId="77777777" w:rsidR="009D1F8C" w:rsidRDefault="00274D41">
      <w:pPr>
        <w:pStyle w:val="ListParagraph"/>
        <w:numPr>
          <w:ilvl w:val="0"/>
          <w:numId w:val="81"/>
        </w:numPr>
        <w:tabs>
          <w:tab w:val="left" w:pos="961"/>
        </w:tabs>
        <w:spacing w:before="1"/>
        <w:ind w:left="960" w:right="736" w:hanging="361"/>
      </w:pPr>
      <w:r>
        <w:rPr>
          <w:u w:val="single"/>
        </w:rPr>
        <w:t>Electrical Systems.</w:t>
      </w:r>
      <w:r>
        <w:t xml:space="preserve"> (switches, receptacles, fixtures, etc.) shall be properly installed and wired and shall be in working condition. Distribution panels shall </w:t>
      </w:r>
      <w:proofErr w:type="gramStart"/>
      <w:r>
        <w:t>be in compliance with</w:t>
      </w:r>
      <w:proofErr w:type="gramEnd"/>
      <w:r>
        <w:t xml:space="preserve"> the approved listing, complete with required breakers, with all unused openings covered with solid covers approved and listed for that purpose. The home shall be subject to an electrical continuity test to assure that all metallic parts are property</w:t>
      </w:r>
      <w:r>
        <w:rPr>
          <w:spacing w:val="-2"/>
        </w:rPr>
        <w:t xml:space="preserve"> </w:t>
      </w:r>
      <w:r>
        <w:t>bonded.</w:t>
      </w:r>
    </w:p>
    <w:p w14:paraId="79198320" w14:textId="77777777" w:rsidR="009D1F8C" w:rsidRDefault="009D1F8C">
      <w:pPr>
        <w:pStyle w:val="BodyText"/>
        <w:spacing w:before="11"/>
        <w:rPr>
          <w:sz w:val="21"/>
        </w:rPr>
      </w:pPr>
    </w:p>
    <w:p w14:paraId="62C858A3" w14:textId="77777777" w:rsidR="009D1F8C" w:rsidRDefault="00274D41">
      <w:pPr>
        <w:pStyle w:val="ListParagraph"/>
        <w:numPr>
          <w:ilvl w:val="0"/>
          <w:numId w:val="81"/>
        </w:numPr>
        <w:tabs>
          <w:tab w:val="left" w:pos="961"/>
        </w:tabs>
        <w:ind w:right="739"/>
      </w:pPr>
      <w:r>
        <w:rPr>
          <w:u w:val="single"/>
        </w:rPr>
        <w:t>Hot Water Supply.</w:t>
      </w:r>
      <w:r>
        <w:t xml:space="preserve"> Each pre-owned manufactured home shall contain a water heater in safe and working</w:t>
      </w:r>
      <w:r>
        <w:rPr>
          <w:spacing w:val="-1"/>
        </w:rPr>
        <w:t xml:space="preserve"> </w:t>
      </w:r>
      <w:r>
        <w:t>order.</w:t>
      </w:r>
    </w:p>
    <w:p w14:paraId="3AFD5948" w14:textId="77777777" w:rsidR="009D1F8C" w:rsidRDefault="009D1F8C">
      <w:pPr>
        <w:pStyle w:val="BodyText"/>
        <w:spacing w:before="11"/>
        <w:rPr>
          <w:sz w:val="21"/>
        </w:rPr>
      </w:pPr>
    </w:p>
    <w:p w14:paraId="2456E07F" w14:textId="77777777" w:rsidR="009D1F8C" w:rsidRDefault="00274D41">
      <w:pPr>
        <w:pStyle w:val="ListParagraph"/>
        <w:numPr>
          <w:ilvl w:val="0"/>
          <w:numId w:val="81"/>
        </w:numPr>
        <w:tabs>
          <w:tab w:val="left" w:pos="960"/>
        </w:tabs>
        <w:ind w:right="737"/>
      </w:pPr>
      <w:r>
        <w:rPr>
          <w:u w:val="single"/>
        </w:rPr>
        <w:t>Egress Windows.</w:t>
      </w:r>
      <w:r>
        <w:t xml:space="preserve"> Each bedroom of a manufactured home shall have at least one operable window of sufficient size to allow egress if necessary.</w:t>
      </w:r>
    </w:p>
    <w:p w14:paraId="33EF2A99" w14:textId="77777777" w:rsidR="009D1F8C" w:rsidRDefault="009D1F8C">
      <w:pPr>
        <w:pStyle w:val="BodyText"/>
        <w:spacing w:before="1"/>
      </w:pPr>
    </w:p>
    <w:p w14:paraId="79420DD7" w14:textId="77777777" w:rsidR="009D1F8C" w:rsidRDefault="00274D41">
      <w:pPr>
        <w:pStyle w:val="ListParagraph"/>
        <w:numPr>
          <w:ilvl w:val="0"/>
          <w:numId w:val="81"/>
        </w:numPr>
        <w:tabs>
          <w:tab w:val="left" w:pos="960"/>
        </w:tabs>
        <w:ind w:right="737"/>
      </w:pPr>
      <w:r>
        <w:rPr>
          <w:u w:val="single"/>
        </w:rPr>
        <w:t>Ventilation.</w:t>
      </w:r>
      <w:r>
        <w:t xml:space="preserve"> The kitchen in the home shall have at least one operating window or other ventilation device.</w:t>
      </w:r>
    </w:p>
    <w:p w14:paraId="7619DE46" w14:textId="77777777" w:rsidR="009D1F8C" w:rsidRDefault="009D1F8C">
      <w:pPr>
        <w:jc w:val="both"/>
        <w:sectPr w:rsidR="009D1F8C">
          <w:pgSz w:w="12240" w:h="15840"/>
          <w:pgMar w:top="940" w:right="700" w:bottom="2280" w:left="840" w:header="727" w:footer="2097" w:gutter="0"/>
          <w:cols w:space="720"/>
        </w:sectPr>
      </w:pPr>
    </w:p>
    <w:p w14:paraId="5971164B" w14:textId="77777777" w:rsidR="009D1F8C" w:rsidRDefault="009D1F8C">
      <w:pPr>
        <w:pStyle w:val="BodyText"/>
        <w:spacing w:before="6"/>
        <w:rPr>
          <w:sz w:val="19"/>
        </w:rPr>
      </w:pPr>
    </w:p>
    <w:p w14:paraId="6271269E" w14:textId="77777777" w:rsidR="009D1F8C" w:rsidRDefault="00274D41">
      <w:pPr>
        <w:pStyle w:val="ListParagraph"/>
        <w:numPr>
          <w:ilvl w:val="0"/>
          <w:numId w:val="81"/>
        </w:numPr>
        <w:tabs>
          <w:tab w:val="left" w:pos="961"/>
        </w:tabs>
        <w:spacing w:before="90"/>
        <w:ind w:right="737"/>
      </w:pPr>
      <w:r>
        <w:rPr>
          <w:u w:val="single"/>
        </w:rPr>
        <w:t>Smoke Detectors.</w:t>
      </w:r>
      <w:r>
        <w:t xml:space="preserve"> Each pre-owned manufactured home shall contain one operable battery-powered smoke detector in each bedroom and in the kitchen, which must be installed in accordance with the manufacturer’s</w:t>
      </w:r>
      <w:r>
        <w:rPr>
          <w:spacing w:val="-2"/>
        </w:rPr>
        <w:t xml:space="preserve"> </w:t>
      </w:r>
      <w:r>
        <w:t>recommendations.</w:t>
      </w:r>
    </w:p>
    <w:p w14:paraId="29E36067" w14:textId="77777777" w:rsidR="009D1F8C" w:rsidRDefault="009D1F8C">
      <w:pPr>
        <w:pStyle w:val="BodyText"/>
        <w:spacing w:before="1"/>
      </w:pPr>
    </w:p>
    <w:p w14:paraId="12F62391" w14:textId="77777777" w:rsidR="009D1F8C" w:rsidRDefault="00274D41">
      <w:pPr>
        <w:pStyle w:val="Heading4"/>
        <w:ind w:left="599"/>
      </w:pPr>
      <w:r>
        <w:t>Enforcement.</w:t>
      </w:r>
    </w:p>
    <w:p w14:paraId="07BF247B" w14:textId="77777777" w:rsidR="009D1F8C" w:rsidRDefault="009D1F8C">
      <w:pPr>
        <w:pStyle w:val="BodyText"/>
        <w:spacing w:before="11"/>
        <w:rPr>
          <w:b/>
          <w:sz w:val="21"/>
        </w:rPr>
      </w:pPr>
    </w:p>
    <w:p w14:paraId="4AE73C01" w14:textId="77777777" w:rsidR="009D1F8C" w:rsidRDefault="00274D41">
      <w:pPr>
        <w:pStyle w:val="ListParagraph"/>
        <w:numPr>
          <w:ilvl w:val="0"/>
          <w:numId w:val="80"/>
        </w:numPr>
        <w:tabs>
          <w:tab w:val="left" w:pos="960"/>
        </w:tabs>
        <w:ind w:right="739"/>
      </w:pPr>
      <w:r>
        <w:t>Permanent connection to utilities shall not be approved until the building inspector has issued a certificate of</w:t>
      </w:r>
      <w:r>
        <w:rPr>
          <w:spacing w:val="-1"/>
        </w:rPr>
        <w:t xml:space="preserve"> </w:t>
      </w:r>
      <w:r>
        <w:t>occupancy.</w:t>
      </w:r>
    </w:p>
    <w:p w14:paraId="23F5CA7B" w14:textId="77777777" w:rsidR="009D1F8C" w:rsidRDefault="009D1F8C">
      <w:pPr>
        <w:pStyle w:val="BodyText"/>
        <w:spacing w:before="11"/>
        <w:rPr>
          <w:sz w:val="21"/>
        </w:rPr>
      </w:pPr>
    </w:p>
    <w:p w14:paraId="27659B8A" w14:textId="77777777" w:rsidR="009D1F8C" w:rsidRDefault="00274D41">
      <w:pPr>
        <w:pStyle w:val="ListParagraph"/>
        <w:numPr>
          <w:ilvl w:val="0"/>
          <w:numId w:val="80"/>
        </w:numPr>
        <w:tabs>
          <w:tab w:val="left" w:pos="960"/>
        </w:tabs>
        <w:ind w:right="736"/>
      </w:pPr>
      <w:r>
        <w:t>Owners of pre-owned manufactured homes that are not in compliance upon a third inspection shall have their permit revoked and shall be required to remove the home from the</w:t>
      </w:r>
      <w:r>
        <w:rPr>
          <w:spacing w:val="-9"/>
        </w:rPr>
        <w:t xml:space="preserve"> </w:t>
      </w:r>
      <w:r>
        <w:t>jurisdiction.</w:t>
      </w:r>
    </w:p>
    <w:p w14:paraId="000CC239" w14:textId="77777777" w:rsidR="009D1F8C" w:rsidRDefault="009D1F8C">
      <w:pPr>
        <w:pStyle w:val="BodyText"/>
      </w:pPr>
    </w:p>
    <w:p w14:paraId="0483A3F5" w14:textId="24B422E6" w:rsidR="009D1F8C" w:rsidRDefault="00274D41">
      <w:pPr>
        <w:pStyle w:val="ListParagraph"/>
        <w:numPr>
          <w:ilvl w:val="0"/>
          <w:numId w:val="80"/>
        </w:numPr>
        <w:tabs>
          <w:tab w:val="left" w:pos="960"/>
        </w:tabs>
        <w:ind w:right="737"/>
      </w:pPr>
      <w:r>
        <w:t xml:space="preserve">The guarantee of condition bond or cash deposit will be forfeited after 90 days from the date of inspection, unless all conditions and standards are met prior to </w:t>
      </w:r>
      <w:r w:rsidR="00B64ED6">
        <w:t>the</w:t>
      </w:r>
      <w:r>
        <w:t xml:space="preserve"> end of the 90 days or an extension has been issued in writing by the building inspector.</w:t>
      </w:r>
    </w:p>
    <w:p w14:paraId="493597AA" w14:textId="77777777" w:rsidR="009D1F8C" w:rsidRDefault="009D1F8C">
      <w:pPr>
        <w:pStyle w:val="BodyText"/>
        <w:spacing w:before="1"/>
      </w:pPr>
    </w:p>
    <w:p w14:paraId="28083BF4" w14:textId="77777777" w:rsidR="009D1F8C" w:rsidRDefault="00274D41">
      <w:pPr>
        <w:pStyle w:val="Heading4"/>
        <w:ind w:left="599"/>
      </w:pPr>
      <w:r>
        <w:t>Penalties</w:t>
      </w:r>
    </w:p>
    <w:p w14:paraId="5EF0D62E" w14:textId="77777777" w:rsidR="009D1F8C" w:rsidRDefault="009D1F8C">
      <w:pPr>
        <w:pStyle w:val="BodyText"/>
        <w:spacing w:before="11"/>
        <w:rPr>
          <w:b/>
          <w:sz w:val="21"/>
        </w:rPr>
      </w:pPr>
    </w:p>
    <w:p w14:paraId="58559B0B" w14:textId="77777777" w:rsidR="009D1F8C" w:rsidRDefault="00274D41">
      <w:pPr>
        <w:pStyle w:val="BodyText"/>
        <w:ind w:left="599" w:right="736"/>
        <w:jc w:val="both"/>
      </w:pPr>
      <w:r>
        <w:t>Failure to remove a pre-owned manufactured home from the jurisdiction upon failure to receive a certificate of occupancy shall be punishable by a fine of $500. Each day any violation under this ordinance continues shall be considered a separate</w:t>
      </w:r>
      <w:r>
        <w:rPr>
          <w:spacing w:val="-2"/>
        </w:rPr>
        <w:t xml:space="preserve"> </w:t>
      </w:r>
      <w:r>
        <w:t>offense.</w:t>
      </w:r>
    </w:p>
    <w:p w14:paraId="6729EA42" w14:textId="77777777" w:rsidR="009D1F8C" w:rsidRDefault="009D1F8C">
      <w:pPr>
        <w:pStyle w:val="BodyText"/>
        <w:spacing w:before="1"/>
        <w:rPr>
          <w:sz w:val="24"/>
        </w:rPr>
      </w:pPr>
    </w:p>
    <w:p w14:paraId="4E0CCA15" w14:textId="77777777" w:rsidR="009D1F8C" w:rsidRDefault="00274D41">
      <w:pPr>
        <w:pStyle w:val="Heading4"/>
        <w:numPr>
          <w:ilvl w:val="0"/>
          <w:numId w:val="118"/>
        </w:numPr>
        <w:tabs>
          <w:tab w:val="left" w:pos="1022"/>
        </w:tabs>
        <w:ind w:left="1021" w:hanging="422"/>
      </w:pPr>
      <w:bookmarkStart w:id="47" w:name="_TOC_250019"/>
      <w:r>
        <w:t>Manufactured Home</w:t>
      </w:r>
      <w:r>
        <w:rPr>
          <w:spacing w:val="-1"/>
        </w:rPr>
        <w:t xml:space="preserve"> </w:t>
      </w:r>
      <w:bookmarkEnd w:id="47"/>
      <w:r>
        <w:t>Park</w:t>
      </w:r>
    </w:p>
    <w:p w14:paraId="5BB154E1" w14:textId="77777777" w:rsidR="009D1F8C" w:rsidRDefault="009D1F8C">
      <w:pPr>
        <w:pStyle w:val="BodyText"/>
        <w:spacing w:before="10"/>
        <w:rPr>
          <w:b/>
          <w:sz w:val="21"/>
        </w:rPr>
      </w:pPr>
    </w:p>
    <w:p w14:paraId="3D121FFE" w14:textId="77777777" w:rsidR="009D1F8C" w:rsidRDefault="00274D41">
      <w:pPr>
        <w:pStyle w:val="ListParagraph"/>
        <w:numPr>
          <w:ilvl w:val="0"/>
          <w:numId w:val="79"/>
        </w:numPr>
        <w:tabs>
          <w:tab w:val="left" w:pos="808"/>
        </w:tabs>
        <w:spacing w:before="1" w:line="252" w:lineRule="exact"/>
      </w:pPr>
      <w:r>
        <w:t>Size of</w:t>
      </w:r>
      <w:r>
        <w:rPr>
          <w:spacing w:val="-1"/>
        </w:rPr>
        <w:t xml:space="preserve"> </w:t>
      </w:r>
      <w:r>
        <w:t>Park</w:t>
      </w:r>
    </w:p>
    <w:p w14:paraId="7B622E75" w14:textId="77777777" w:rsidR="009D1F8C" w:rsidRDefault="00274D41">
      <w:pPr>
        <w:pStyle w:val="BodyText"/>
        <w:ind w:left="600" w:right="738"/>
        <w:jc w:val="both"/>
      </w:pPr>
      <w:r>
        <w:t>A Manufactured Home Park shall be no less than 5 acres in size and is divided in two or more manufactured home lots for rent or sale and shall have a minimum frontage of 100 feet along a paved public road.</w:t>
      </w:r>
    </w:p>
    <w:p w14:paraId="009D40E2" w14:textId="77777777" w:rsidR="009D1F8C" w:rsidRDefault="009D1F8C">
      <w:pPr>
        <w:pStyle w:val="BodyText"/>
      </w:pPr>
    </w:p>
    <w:p w14:paraId="2BCED3AD" w14:textId="77777777" w:rsidR="009D1F8C" w:rsidRDefault="00274D41">
      <w:pPr>
        <w:pStyle w:val="ListParagraph"/>
        <w:numPr>
          <w:ilvl w:val="0"/>
          <w:numId w:val="79"/>
        </w:numPr>
        <w:tabs>
          <w:tab w:val="left" w:pos="821"/>
        </w:tabs>
        <w:spacing w:line="252" w:lineRule="exact"/>
        <w:ind w:left="820" w:hanging="221"/>
      </w:pPr>
      <w:r>
        <w:t>Density of</w:t>
      </w:r>
      <w:r>
        <w:rPr>
          <w:spacing w:val="-2"/>
        </w:rPr>
        <w:t xml:space="preserve"> </w:t>
      </w:r>
      <w:r>
        <w:t>Park</w:t>
      </w:r>
    </w:p>
    <w:p w14:paraId="389B68D1" w14:textId="77777777" w:rsidR="009D1F8C" w:rsidRDefault="00274D41">
      <w:pPr>
        <w:pStyle w:val="BodyText"/>
        <w:ind w:left="600" w:right="737"/>
        <w:jc w:val="both"/>
      </w:pPr>
      <w:r>
        <w:t>A Manufactured Home Park shall not exceed a density of more than 5 units per acre. 20 percent of the site shall be provided in common open space.</w:t>
      </w:r>
    </w:p>
    <w:p w14:paraId="3D10FE84" w14:textId="77777777" w:rsidR="009D1F8C" w:rsidRDefault="009D1F8C">
      <w:pPr>
        <w:pStyle w:val="BodyText"/>
      </w:pPr>
    </w:p>
    <w:p w14:paraId="5000F55A" w14:textId="77777777" w:rsidR="009D1F8C" w:rsidRDefault="00274D41">
      <w:pPr>
        <w:pStyle w:val="ListParagraph"/>
        <w:numPr>
          <w:ilvl w:val="0"/>
          <w:numId w:val="79"/>
        </w:numPr>
        <w:tabs>
          <w:tab w:val="left" w:pos="809"/>
        </w:tabs>
        <w:ind w:left="808" w:hanging="209"/>
      </w:pPr>
      <w:r>
        <w:t>Water</w:t>
      </w:r>
      <w:r>
        <w:rPr>
          <w:spacing w:val="-1"/>
        </w:rPr>
        <w:t xml:space="preserve"> </w:t>
      </w:r>
      <w:r>
        <w:t>Supply</w:t>
      </w:r>
    </w:p>
    <w:p w14:paraId="4FD17102" w14:textId="77777777" w:rsidR="009D1F8C" w:rsidRDefault="00274D41">
      <w:pPr>
        <w:pStyle w:val="BodyText"/>
        <w:ind w:left="600" w:right="740"/>
        <w:jc w:val="both"/>
      </w:pPr>
      <w:r>
        <w:t>Each Manufactured Home Park shall be provided with an adequate supply of water of safe, sanitary quality and shall be connected to the City Water System.</w:t>
      </w:r>
    </w:p>
    <w:p w14:paraId="30E94879" w14:textId="77777777" w:rsidR="009D1F8C" w:rsidRDefault="009D1F8C">
      <w:pPr>
        <w:pStyle w:val="BodyText"/>
        <w:spacing w:before="11"/>
        <w:rPr>
          <w:sz w:val="21"/>
        </w:rPr>
      </w:pPr>
    </w:p>
    <w:p w14:paraId="008E0F45" w14:textId="77777777" w:rsidR="009D1F8C" w:rsidRDefault="00274D41">
      <w:pPr>
        <w:pStyle w:val="ListParagraph"/>
        <w:numPr>
          <w:ilvl w:val="0"/>
          <w:numId w:val="79"/>
        </w:numPr>
        <w:tabs>
          <w:tab w:val="left" w:pos="821"/>
        </w:tabs>
        <w:ind w:left="820" w:hanging="221"/>
      </w:pPr>
      <w:r>
        <w:t>Waste and Sewage</w:t>
      </w:r>
      <w:r>
        <w:rPr>
          <w:spacing w:val="-1"/>
        </w:rPr>
        <w:t xml:space="preserve"> </w:t>
      </w:r>
      <w:r>
        <w:t>Disposal</w:t>
      </w:r>
    </w:p>
    <w:p w14:paraId="64EC7E37" w14:textId="77777777" w:rsidR="009D1F8C" w:rsidRDefault="00274D41">
      <w:pPr>
        <w:pStyle w:val="BodyText"/>
        <w:ind w:left="600" w:right="737"/>
        <w:jc w:val="both"/>
      </w:pPr>
      <w:r>
        <w:t>Each Manufactured Home Park shall be provided with safe and adequate means for the collection of waste and garbage, and shall be connected to the City Sewer</w:t>
      </w:r>
      <w:r>
        <w:rPr>
          <w:spacing w:val="-3"/>
        </w:rPr>
        <w:t xml:space="preserve"> </w:t>
      </w:r>
      <w:r>
        <w:t>System.</w:t>
      </w:r>
    </w:p>
    <w:p w14:paraId="5FB2EE01" w14:textId="77777777" w:rsidR="009D1F8C" w:rsidRDefault="009D1F8C">
      <w:pPr>
        <w:pStyle w:val="BodyText"/>
      </w:pPr>
    </w:p>
    <w:p w14:paraId="6E61827D" w14:textId="77777777" w:rsidR="009D1F8C" w:rsidRDefault="00274D41">
      <w:pPr>
        <w:pStyle w:val="ListParagraph"/>
        <w:numPr>
          <w:ilvl w:val="0"/>
          <w:numId w:val="79"/>
        </w:numPr>
        <w:tabs>
          <w:tab w:val="left" w:pos="808"/>
        </w:tabs>
      </w:pPr>
      <w:r>
        <w:t>Size, condition of Manufactured Home</w:t>
      </w:r>
      <w:r>
        <w:rPr>
          <w:spacing w:val="-1"/>
        </w:rPr>
        <w:t xml:space="preserve"> </w:t>
      </w:r>
      <w:r>
        <w:t>Site</w:t>
      </w:r>
    </w:p>
    <w:p w14:paraId="2DD7E55B" w14:textId="77777777" w:rsidR="009D1F8C" w:rsidRDefault="009D1F8C">
      <w:pPr>
        <w:pStyle w:val="BodyText"/>
      </w:pPr>
    </w:p>
    <w:p w14:paraId="4E8695EC" w14:textId="77777777" w:rsidR="009D1F8C" w:rsidRDefault="00274D41">
      <w:pPr>
        <w:pStyle w:val="ListParagraph"/>
        <w:numPr>
          <w:ilvl w:val="1"/>
          <w:numId w:val="79"/>
        </w:numPr>
        <w:tabs>
          <w:tab w:val="left" w:pos="1190"/>
        </w:tabs>
        <w:ind w:right="739" w:firstLine="0"/>
      </w:pPr>
      <w:r>
        <w:t>Each site reserved for the accommodation of any Manufactured Home shall not be less than 3,200 square</w:t>
      </w:r>
      <w:r>
        <w:rPr>
          <w:spacing w:val="-1"/>
        </w:rPr>
        <w:t xml:space="preserve"> </w:t>
      </w:r>
      <w:r>
        <w:t>feet.</w:t>
      </w:r>
    </w:p>
    <w:p w14:paraId="1C324B9D" w14:textId="77777777" w:rsidR="009D1F8C" w:rsidRDefault="009D1F8C">
      <w:pPr>
        <w:pStyle w:val="BodyText"/>
        <w:spacing w:before="1"/>
      </w:pPr>
    </w:p>
    <w:p w14:paraId="508B8772" w14:textId="77777777" w:rsidR="009D1F8C" w:rsidRDefault="00274D41">
      <w:pPr>
        <w:pStyle w:val="ListParagraph"/>
        <w:numPr>
          <w:ilvl w:val="1"/>
          <w:numId w:val="79"/>
        </w:numPr>
        <w:tabs>
          <w:tab w:val="left" w:pos="1181"/>
        </w:tabs>
        <w:ind w:left="1180" w:hanging="222"/>
      </w:pPr>
      <w:r>
        <w:t>The minimum width of the site shall not be less than 70</w:t>
      </w:r>
      <w:r>
        <w:rPr>
          <w:spacing w:val="-4"/>
        </w:rPr>
        <w:t xml:space="preserve"> </w:t>
      </w:r>
      <w:r>
        <w:t>feet.</w:t>
      </w:r>
    </w:p>
    <w:p w14:paraId="13D81036" w14:textId="77777777" w:rsidR="009D1F8C" w:rsidRDefault="009D1F8C">
      <w:pPr>
        <w:sectPr w:rsidR="009D1F8C">
          <w:pgSz w:w="12240" w:h="15840"/>
          <w:pgMar w:top="940" w:right="700" w:bottom="2280" w:left="840" w:header="727" w:footer="2097" w:gutter="0"/>
          <w:cols w:space="720"/>
        </w:sectPr>
      </w:pPr>
    </w:p>
    <w:p w14:paraId="62F29B64" w14:textId="77777777" w:rsidR="009D1F8C" w:rsidRDefault="009D1F8C">
      <w:pPr>
        <w:pStyle w:val="BodyText"/>
        <w:spacing w:before="6"/>
        <w:rPr>
          <w:sz w:val="19"/>
        </w:rPr>
      </w:pPr>
    </w:p>
    <w:p w14:paraId="104038E0" w14:textId="77777777" w:rsidR="009D1F8C" w:rsidRDefault="00274D41">
      <w:pPr>
        <w:pStyle w:val="ListParagraph"/>
        <w:numPr>
          <w:ilvl w:val="1"/>
          <w:numId w:val="79"/>
        </w:numPr>
        <w:tabs>
          <w:tab w:val="left" w:pos="1181"/>
        </w:tabs>
        <w:spacing w:before="90"/>
        <w:ind w:left="1180" w:hanging="221"/>
      </w:pPr>
      <w:r>
        <w:t>The site shall be level, free from rocks and weeds, and well</w:t>
      </w:r>
      <w:r>
        <w:rPr>
          <w:spacing w:val="-3"/>
        </w:rPr>
        <w:t xml:space="preserve"> </w:t>
      </w:r>
      <w:r>
        <w:t>drained.</w:t>
      </w:r>
    </w:p>
    <w:p w14:paraId="0AD2B249" w14:textId="77777777" w:rsidR="009D1F8C" w:rsidRDefault="009D1F8C">
      <w:pPr>
        <w:pStyle w:val="BodyText"/>
        <w:spacing w:before="11"/>
        <w:rPr>
          <w:sz w:val="21"/>
        </w:rPr>
      </w:pPr>
    </w:p>
    <w:p w14:paraId="500E43E1" w14:textId="77777777" w:rsidR="009D1F8C" w:rsidRDefault="00274D41">
      <w:pPr>
        <w:pStyle w:val="ListParagraph"/>
        <w:numPr>
          <w:ilvl w:val="1"/>
          <w:numId w:val="79"/>
        </w:numPr>
        <w:tabs>
          <w:tab w:val="left" w:pos="1181"/>
        </w:tabs>
        <w:ind w:left="1180" w:hanging="221"/>
      </w:pPr>
      <w:r>
        <w:t>The site shall be landscaped in accordance with Section 5.7.</w:t>
      </w:r>
      <w:r>
        <w:rPr>
          <w:spacing w:val="-2"/>
        </w:rPr>
        <w:t xml:space="preserve"> </w:t>
      </w:r>
      <w:r>
        <w:t>Landscaping.</w:t>
      </w:r>
    </w:p>
    <w:p w14:paraId="4E4EF2C4" w14:textId="77777777" w:rsidR="009D1F8C" w:rsidRDefault="009D1F8C">
      <w:pPr>
        <w:pStyle w:val="BodyText"/>
      </w:pPr>
    </w:p>
    <w:p w14:paraId="45C435D9" w14:textId="77777777" w:rsidR="009D1F8C" w:rsidRDefault="00274D41">
      <w:pPr>
        <w:pStyle w:val="ListParagraph"/>
        <w:numPr>
          <w:ilvl w:val="0"/>
          <w:numId w:val="79"/>
        </w:numPr>
        <w:tabs>
          <w:tab w:val="left" w:pos="784"/>
        </w:tabs>
        <w:spacing w:before="1"/>
        <w:ind w:left="783" w:hanging="184"/>
      </w:pPr>
      <w:r>
        <w:t>Distance between Manufactured Homes and setbacks of Manufactured</w:t>
      </w:r>
      <w:r>
        <w:rPr>
          <w:spacing w:val="-2"/>
        </w:rPr>
        <w:t xml:space="preserve"> </w:t>
      </w:r>
      <w:r>
        <w:t>Homes</w:t>
      </w:r>
    </w:p>
    <w:p w14:paraId="1352AE36" w14:textId="77777777" w:rsidR="009D1F8C" w:rsidRDefault="009D1F8C">
      <w:pPr>
        <w:pStyle w:val="BodyText"/>
      </w:pPr>
    </w:p>
    <w:p w14:paraId="65F20211" w14:textId="77777777" w:rsidR="009D1F8C" w:rsidRDefault="00274D41">
      <w:pPr>
        <w:pStyle w:val="ListParagraph"/>
        <w:numPr>
          <w:ilvl w:val="1"/>
          <w:numId w:val="79"/>
        </w:numPr>
        <w:tabs>
          <w:tab w:val="left" w:pos="1199"/>
        </w:tabs>
        <w:ind w:left="960" w:right="738" w:firstLine="0"/>
      </w:pPr>
      <w:r>
        <w:t>No Manufactured Home shall be located on any site where there is less than 20 feet between the Manufactured Home and another structure or another Manufactured</w:t>
      </w:r>
      <w:r>
        <w:rPr>
          <w:spacing w:val="-4"/>
        </w:rPr>
        <w:t xml:space="preserve"> </w:t>
      </w:r>
      <w:r>
        <w:t>Home.</w:t>
      </w:r>
    </w:p>
    <w:p w14:paraId="104625B6" w14:textId="77777777" w:rsidR="009D1F8C" w:rsidRDefault="009D1F8C">
      <w:pPr>
        <w:pStyle w:val="BodyText"/>
        <w:spacing w:before="11"/>
        <w:rPr>
          <w:sz w:val="21"/>
        </w:rPr>
      </w:pPr>
    </w:p>
    <w:p w14:paraId="6E21814B" w14:textId="77777777" w:rsidR="009D1F8C" w:rsidRDefault="00274D41">
      <w:pPr>
        <w:pStyle w:val="ListParagraph"/>
        <w:numPr>
          <w:ilvl w:val="1"/>
          <w:numId w:val="79"/>
        </w:numPr>
        <w:tabs>
          <w:tab w:val="left" w:pos="1181"/>
        </w:tabs>
        <w:ind w:left="1180" w:hanging="221"/>
      </w:pPr>
      <w:r>
        <w:t>No Manufactured Home shall be placed or erected within less than 10 feet from the side lot</w:t>
      </w:r>
      <w:r>
        <w:rPr>
          <w:spacing w:val="-10"/>
        </w:rPr>
        <w:t xml:space="preserve"> </w:t>
      </w:r>
      <w:r>
        <w:t>line.</w:t>
      </w:r>
    </w:p>
    <w:p w14:paraId="166A13B5" w14:textId="77777777" w:rsidR="009D1F8C" w:rsidRDefault="009D1F8C">
      <w:pPr>
        <w:pStyle w:val="BodyText"/>
      </w:pPr>
    </w:p>
    <w:p w14:paraId="7E82CB29" w14:textId="77777777" w:rsidR="009D1F8C" w:rsidRDefault="00274D41">
      <w:pPr>
        <w:pStyle w:val="ListParagraph"/>
        <w:numPr>
          <w:ilvl w:val="1"/>
          <w:numId w:val="79"/>
        </w:numPr>
        <w:tabs>
          <w:tab w:val="left" w:pos="1221"/>
        </w:tabs>
        <w:ind w:left="960" w:right="738" w:firstLine="0"/>
      </w:pPr>
      <w:r>
        <w:t xml:space="preserve">No Manufactured Home or other structure in the Manufactured Home Park may be placed </w:t>
      </w:r>
      <w:r>
        <w:rPr>
          <w:spacing w:val="-6"/>
        </w:rPr>
        <w:t xml:space="preserve">or </w:t>
      </w:r>
      <w:r>
        <w:t>erected within 35 feet from any public</w:t>
      </w:r>
      <w:r>
        <w:rPr>
          <w:spacing w:val="-2"/>
        </w:rPr>
        <w:t xml:space="preserve"> </w:t>
      </w:r>
      <w:r>
        <w:t>right-of-way.</w:t>
      </w:r>
    </w:p>
    <w:p w14:paraId="7AB8DDE0" w14:textId="77777777" w:rsidR="009D1F8C" w:rsidRDefault="009D1F8C">
      <w:pPr>
        <w:pStyle w:val="BodyText"/>
        <w:spacing w:before="11"/>
        <w:rPr>
          <w:sz w:val="21"/>
        </w:rPr>
      </w:pPr>
    </w:p>
    <w:p w14:paraId="2124CF7D" w14:textId="77777777" w:rsidR="009D1F8C" w:rsidRDefault="00274D41">
      <w:pPr>
        <w:pStyle w:val="ListParagraph"/>
        <w:numPr>
          <w:ilvl w:val="0"/>
          <w:numId w:val="79"/>
        </w:numPr>
        <w:tabs>
          <w:tab w:val="left" w:pos="821"/>
        </w:tabs>
        <w:ind w:left="820" w:hanging="221"/>
      </w:pPr>
      <w:r>
        <w:t>Buffering</w:t>
      </w:r>
    </w:p>
    <w:p w14:paraId="1C38C4A8" w14:textId="77777777" w:rsidR="009D1F8C" w:rsidRDefault="009D1F8C">
      <w:pPr>
        <w:pStyle w:val="BodyText"/>
      </w:pPr>
    </w:p>
    <w:p w14:paraId="48DD1721" w14:textId="77777777" w:rsidR="009D1F8C" w:rsidRDefault="00274D41">
      <w:pPr>
        <w:pStyle w:val="BodyText"/>
        <w:spacing w:before="1"/>
        <w:ind w:left="600" w:right="734"/>
        <w:jc w:val="both"/>
      </w:pPr>
      <w:r>
        <w:t>In order to reduce visual, light and noise impacts, a required landscape buffer of no less than 15 feet shall be located along the length of the adjacent private or public property. The landscaped buffer shall meet the requirements of Section 5.6, but shall at a minimum, after 5 years of planting, be 6 feet in height and obscure objects behind the landscape buffer at a distance of 50</w:t>
      </w:r>
      <w:r>
        <w:rPr>
          <w:spacing w:val="-2"/>
        </w:rPr>
        <w:t xml:space="preserve"> </w:t>
      </w:r>
      <w:r>
        <w:t>feet.</w:t>
      </w:r>
    </w:p>
    <w:p w14:paraId="64CD2C5F" w14:textId="77777777" w:rsidR="009D1F8C" w:rsidRDefault="009D1F8C">
      <w:pPr>
        <w:pStyle w:val="BodyText"/>
        <w:spacing w:before="11"/>
        <w:rPr>
          <w:sz w:val="21"/>
        </w:rPr>
      </w:pPr>
    </w:p>
    <w:p w14:paraId="2E2C1B1E" w14:textId="77777777" w:rsidR="009D1F8C" w:rsidRDefault="00274D41">
      <w:pPr>
        <w:pStyle w:val="ListParagraph"/>
        <w:numPr>
          <w:ilvl w:val="0"/>
          <w:numId w:val="79"/>
        </w:numPr>
        <w:tabs>
          <w:tab w:val="left" w:pos="821"/>
        </w:tabs>
        <w:ind w:left="820" w:hanging="221"/>
      </w:pPr>
      <w:r>
        <w:t>Roadways, entrances and</w:t>
      </w:r>
      <w:r>
        <w:rPr>
          <w:spacing w:val="-1"/>
        </w:rPr>
        <w:t xml:space="preserve"> </w:t>
      </w:r>
      <w:r>
        <w:t>exits</w:t>
      </w:r>
    </w:p>
    <w:p w14:paraId="6D19293C" w14:textId="77777777" w:rsidR="009D1F8C" w:rsidRDefault="009D1F8C">
      <w:pPr>
        <w:pStyle w:val="BodyText"/>
      </w:pPr>
    </w:p>
    <w:p w14:paraId="794FCCBE" w14:textId="77777777" w:rsidR="009D1F8C" w:rsidRDefault="00274D41">
      <w:pPr>
        <w:pStyle w:val="ListParagraph"/>
        <w:numPr>
          <w:ilvl w:val="1"/>
          <w:numId w:val="79"/>
        </w:numPr>
        <w:tabs>
          <w:tab w:val="left" w:pos="1181"/>
        </w:tabs>
        <w:ind w:right="741" w:firstLine="0"/>
      </w:pPr>
      <w:r>
        <w:t>All internal circulation systems for roads and sidewalks shall meet the City’s standards for road</w:t>
      </w:r>
      <w:r>
        <w:rPr>
          <w:spacing w:val="-18"/>
        </w:rPr>
        <w:t xml:space="preserve"> </w:t>
      </w:r>
      <w:r>
        <w:t>and street</w:t>
      </w:r>
      <w:r>
        <w:rPr>
          <w:spacing w:val="-1"/>
        </w:rPr>
        <w:t xml:space="preserve"> </w:t>
      </w:r>
      <w:r>
        <w:t>construction.</w:t>
      </w:r>
    </w:p>
    <w:p w14:paraId="056E8F3C" w14:textId="77777777" w:rsidR="009D1F8C" w:rsidRDefault="009D1F8C">
      <w:pPr>
        <w:pStyle w:val="BodyText"/>
        <w:spacing w:before="11"/>
        <w:rPr>
          <w:sz w:val="21"/>
        </w:rPr>
      </w:pPr>
    </w:p>
    <w:p w14:paraId="7D79AE29" w14:textId="77777777" w:rsidR="009D1F8C" w:rsidRDefault="00274D41">
      <w:pPr>
        <w:pStyle w:val="ListParagraph"/>
        <w:numPr>
          <w:ilvl w:val="1"/>
          <w:numId w:val="79"/>
        </w:numPr>
        <w:tabs>
          <w:tab w:val="left" w:pos="1181"/>
        </w:tabs>
        <w:ind w:left="1180" w:hanging="222"/>
      </w:pPr>
      <w:r>
        <w:t>The minimum right-of-way for all internal roadways shall be 50</w:t>
      </w:r>
      <w:r>
        <w:rPr>
          <w:spacing w:val="-6"/>
        </w:rPr>
        <w:t xml:space="preserve"> </w:t>
      </w:r>
      <w:r>
        <w:t>feet.</w:t>
      </w:r>
    </w:p>
    <w:p w14:paraId="401B5208" w14:textId="77777777" w:rsidR="009D1F8C" w:rsidRDefault="009D1F8C">
      <w:pPr>
        <w:pStyle w:val="BodyText"/>
      </w:pPr>
    </w:p>
    <w:p w14:paraId="7326CF8D" w14:textId="77777777" w:rsidR="009D1F8C" w:rsidRDefault="00274D41">
      <w:pPr>
        <w:pStyle w:val="ListParagraph"/>
        <w:numPr>
          <w:ilvl w:val="1"/>
          <w:numId w:val="79"/>
        </w:numPr>
        <w:tabs>
          <w:tab w:val="left" w:pos="1195"/>
        </w:tabs>
        <w:spacing w:before="1"/>
        <w:ind w:right="738" w:firstLine="0"/>
      </w:pPr>
      <w:r>
        <w:t>Each Manufactured Home site shall be accessible by a paved driveway with a minimum width of 20 feet.</w:t>
      </w:r>
    </w:p>
    <w:p w14:paraId="32F53B7A" w14:textId="77777777" w:rsidR="009D1F8C" w:rsidRDefault="009D1F8C">
      <w:pPr>
        <w:pStyle w:val="BodyText"/>
        <w:spacing w:before="10"/>
        <w:rPr>
          <w:sz w:val="21"/>
        </w:rPr>
      </w:pPr>
    </w:p>
    <w:p w14:paraId="04F7767D" w14:textId="77777777" w:rsidR="009D1F8C" w:rsidRDefault="00274D41">
      <w:pPr>
        <w:pStyle w:val="ListParagraph"/>
        <w:numPr>
          <w:ilvl w:val="1"/>
          <w:numId w:val="79"/>
        </w:numPr>
        <w:tabs>
          <w:tab w:val="left" w:pos="1231"/>
        </w:tabs>
        <w:ind w:right="738" w:firstLine="0"/>
      </w:pPr>
      <w:r>
        <w:t>All internal circulation systems for roads and sidewalks shall be lighted to provide safe and convenient access to all parts of the Manufactured Home Park during evening</w:t>
      </w:r>
      <w:r>
        <w:rPr>
          <w:spacing w:val="-4"/>
        </w:rPr>
        <w:t xml:space="preserve"> </w:t>
      </w:r>
      <w:r>
        <w:t>hours.</w:t>
      </w:r>
    </w:p>
    <w:p w14:paraId="2489519C" w14:textId="77777777" w:rsidR="009D1F8C" w:rsidRDefault="009D1F8C">
      <w:pPr>
        <w:pStyle w:val="BodyText"/>
        <w:spacing w:before="1"/>
      </w:pPr>
    </w:p>
    <w:p w14:paraId="430C89FD" w14:textId="77777777" w:rsidR="009D1F8C" w:rsidRDefault="00274D41">
      <w:pPr>
        <w:pStyle w:val="ListParagraph"/>
        <w:numPr>
          <w:ilvl w:val="0"/>
          <w:numId w:val="79"/>
        </w:numPr>
        <w:tabs>
          <w:tab w:val="left" w:pos="772"/>
        </w:tabs>
        <w:spacing w:line="252" w:lineRule="exact"/>
        <w:ind w:left="771" w:hanging="173"/>
      </w:pPr>
      <w:r>
        <w:t>Parking</w:t>
      </w:r>
    </w:p>
    <w:p w14:paraId="53169137" w14:textId="77777777" w:rsidR="009D1F8C" w:rsidRDefault="00274D41">
      <w:pPr>
        <w:pStyle w:val="BodyText"/>
        <w:spacing w:line="252" w:lineRule="exact"/>
        <w:ind w:left="599"/>
        <w:jc w:val="both"/>
      </w:pPr>
      <w:r>
        <w:t>All Parking and loading shall be in accordance with Chapter 5- Off-Street Parking and Loading.</w:t>
      </w:r>
    </w:p>
    <w:p w14:paraId="23CDD0CF" w14:textId="77777777" w:rsidR="009D1F8C" w:rsidRDefault="009D1F8C">
      <w:pPr>
        <w:pStyle w:val="BodyText"/>
      </w:pPr>
    </w:p>
    <w:p w14:paraId="29D06945" w14:textId="77777777" w:rsidR="009D1F8C" w:rsidRDefault="00274D41">
      <w:pPr>
        <w:pStyle w:val="ListParagraph"/>
        <w:numPr>
          <w:ilvl w:val="0"/>
          <w:numId w:val="79"/>
        </w:numPr>
        <w:tabs>
          <w:tab w:val="left" w:pos="840"/>
        </w:tabs>
        <w:ind w:left="599" w:right="741" w:firstLine="0"/>
      </w:pPr>
      <w:r>
        <w:t>The Manufactured Home Park shall be in accordance with Section 5.7, the City’s Stormwater Regulations.</w:t>
      </w:r>
    </w:p>
    <w:p w14:paraId="3B634E43" w14:textId="77777777" w:rsidR="009D1F8C" w:rsidRDefault="009D1F8C">
      <w:pPr>
        <w:pStyle w:val="BodyText"/>
      </w:pPr>
    </w:p>
    <w:p w14:paraId="6BBE4424" w14:textId="77777777" w:rsidR="009D1F8C" w:rsidRDefault="00274D41">
      <w:pPr>
        <w:pStyle w:val="ListParagraph"/>
        <w:numPr>
          <w:ilvl w:val="0"/>
          <w:numId w:val="79"/>
        </w:numPr>
        <w:tabs>
          <w:tab w:val="left" w:pos="820"/>
        </w:tabs>
        <w:ind w:left="819" w:hanging="221"/>
      </w:pPr>
      <w:r>
        <w:t>Utilities</w:t>
      </w:r>
    </w:p>
    <w:p w14:paraId="7D49172E" w14:textId="77777777" w:rsidR="009D1F8C" w:rsidRDefault="009D1F8C">
      <w:pPr>
        <w:pStyle w:val="BodyText"/>
      </w:pPr>
    </w:p>
    <w:p w14:paraId="780B3485" w14:textId="77777777" w:rsidR="009D1F8C" w:rsidRDefault="00274D41">
      <w:pPr>
        <w:pStyle w:val="ListParagraph"/>
        <w:numPr>
          <w:ilvl w:val="1"/>
          <w:numId w:val="79"/>
        </w:numPr>
        <w:tabs>
          <w:tab w:val="left" w:pos="1180"/>
        </w:tabs>
        <w:ind w:left="1180" w:hanging="221"/>
      </w:pPr>
      <w:r>
        <w:t>All internal power lines shall be at a minimum 15 feet above each Manufactured</w:t>
      </w:r>
      <w:r>
        <w:rPr>
          <w:spacing w:val="-7"/>
        </w:rPr>
        <w:t xml:space="preserve"> </w:t>
      </w:r>
      <w:r>
        <w:t>Home.</w:t>
      </w:r>
    </w:p>
    <w:p w14:paraId="60EAD969" w14:textId="77777777" w:rsidR="009D1F8C" w:rsidRDefault="009D1F8C">
      <w:pPr>
        <w:pStyle w:val="BodyText"/>
        <w:spacing w:before="1"/>
      </w:pPr>
    </w:p>
    <w:p w14:paraId="2CA37E2B" w14:textId="77777777" w:rsidR="009D1F8C" w:rsidRDefault="00274D41">
      <w:pPr>
        <w:pStyle w:val="ListParagraph"/>
        <w:numPr>
          <w:ilvl w:val="1"/>
          <w:numId w:val="79"/>
        </w:numPr>
        <w:tabs>
          <w:tab w:val="left" w:pos="1181"/>
        </w:tabs>
        <w:ind w:left="1180" w:hanging="222"/>
      </w:pPr>
      <w:r>
        <w:t>All utilities will require a public utility</w:t>
      </w:r>
      <w:r>
        <w:rPr>
          <w:spacing w:val="-3"/>
        </w:rPr>
        <w:t xml:space="preserve"> </w:t>
      </w:r>
      <w:r>
        <w:t>easement.</w:t>
      </w:r>
    </w:p>
    <w:p w14:paraId="172BF61D" w14:textId="77777777" w:rsidR="009D1F8C" w:rsidRDefault="009D1F8C">
      <w:pPr>
        <w:pStyle w:val="BodyText"/>
        <w:spacing w:before="10"/>
        <w:rPr>
          <w:sz w:val="21"/>
        </w:rPr>
      </w:pPr>
    </w:p>
    <w:p w14:paraId="0C8D7CBF" w14:textId="77777777" w:rsidR="009D1F8C" w:rsidRDefault="00274D41">
      <w:pPr>
        <w:pStyle w:val="ListParagraph"/>
        <w:numPr>
          <w:ilvl w:val="0"/>
          <w:numId w:val="79"/>
        </w:numPr>
        <w:tabs>
          <w:tab w:val="left" w:pos="779"/>
        </w:tabs>
        <w:ind w:left="599" w:right="737" w:firstLine="0"/>
      </w:pPr>
      <w:r>
        <w:t>Accessory uses shall be limited to those normal and incidental to residential dwelling units, including a small</w:t>
      </w:r>
      <w:r>
        <w:rPr>
          <w:spacing w:val="40"/>
        </w:rPr>
        <w:t xml:space="preserve"> </w:t>
      </w:r>
      <w:r>
        <w:t>convenience</w:t>
      </w:r>
      <w:r>
        <w:rPr>
          <w:spacing w:val="40"/>
        </w:rPr>
        <w:t xml:space="preserve"> </w:t>
      </w:r>
      <w:r>
        <w:t>store</w:t>
      </w:r>
      <w:r>
        <w:rPr>
          <w:spacing w:val="40"/>
        </w:rPr>
        <w:t xml:space="preserve"> </w:t>
      </w:r>
      <w:r>
        <w:t>to</w:t>
      </w:r>
      <w:r>
        <w:rPr>
          <w:spacing w:val="40"/>
        </w:rPr>
        <w:t xml:space="preserve"> </w:t>
      </w:r>
      <w:r>
        <w:t>provide</w:t>
      </w:r>
      <w:r>
        <w:rPr>
          <w:spacing w:val="40"/>
        </w:rPr>
        <w:t xml:space="preserve"> </w:t>
      </w:r>
      <w:r>
        <w:t>personal</w:t>
      </w:r>
      <w:r>
        <w:rPr>
          <w:spacing w:val="40"/>
        </w:rPr>
        <w:t xml:space="preserve"> </w:t>
      </w:r>
      <w:r>
        <w:t>items</w:t>
      </w:r>
      <w:r>
        <w:rPr>
          <w:spacing w:val="41"/>
        </w:rPr>
        <w:t xml:space="preserve"> </w:t>
      </w:r>
      <w:r>
        <w:t>such</w:t>
      </w:r>
      <w:r>
        <w:rPr>
          <w:spacing w:val="40"/>
        </w:rPr>
        <w:t xml:space="preserve"> </w:t>
      </w:r>
      <w:r>
        <w:t>as</w:t>
      </w:r>
      <w:r>
        <w:rPr>
          <w:spacing w:val="41"/>
        </w:rPr>
        <w:t xml:space="preserve"> </w:t>
      </w:r>
      <w:r>
        <w:t>toiletries,</w:t>
      </w:r>
      <w:r>
        <w:rPr>
          <w:spacing w:val="41"/>
        </w:rPr>
        <w:t xml:space="preserve"> </w:t>
      </w:r>
      <w:r>
        <w:t>magazines,</w:t>
      </w:r>
      <w:r>
        <w:rPr>
          <w:spacing w:val="40"/>
        </w:rPr>
        <w:t xml:space="preserve"> </w:t>
      </w:r>
      <w:r>
        <w:t>a</w:t>
      </w:r>
      <w:r>
        <w:rPr>
          <w:spacing w:val="40"/>
        </w:rPr>
        <w:t xml:space="preserve"> </w:t>
      </w:r>
      <w:r>
        <w:t>small</w:t>
      </w:r>
      <w:r>
        <w:rPr>
          <w:spacing w:val="41"/>
        </w:rPr>
        <w:t xml:space="preserve"> </w:t>
      </w:r>
      <w:r>
        <w:t>selection</w:t>
      </w:r>
      <w:r>
        <w:rPr>
          <w:spacing w:val="40"/>
        </w:rPr>
        <w:t xml:space="preserve"> </w:t>
      </w:r>
      <w:r>
        <w:t>of</w:t>
      </w:r>
    </w:p>
    <w:p w14:paraId="2AF7666F" w14:textId="77777777" w:rsidR="009D1F8C" w:rsidRDefault="009D1F8C">
      <w:pPr>
        <w:sectPr w:rsidR="009D1F8C">
          <w:pgSz w:w="12240" w:h="15840"/>
          <w:pgMar w:top="940" w:right="700" w:bottom="2280" w:left="840" w:header="727" w:footer="2097" w:gutter="0"/>
          <w:cols w:space="720"/>
        </w:sectPr>
      </w:pPr>
    </w:p>
    <w:p w14:paraId="702168E4" w14:textId="77777777" w:rsidR="009D1F8C" w:rsidRDefault="009D1F8C">
      <w:pPr>
        <w:pStyle w:val="BodyText"/>
        <w:spacing w:before="6"/>
        <w:rPr>
          <w:sz w:val="19"/>
        </w:rPr>
      </w:pPr>
    </w:p>
    <w:p w14:paraId="4CC1F85A" w14:textId="77777777" w:rsidR="009D1F8C" w:rsidRDefault="00274D41">
      <w:pPr>
        <w:pStyle w:val="BodyText"/>
        <w:spacing w:before="90"/>
        <w:ind w:left="600" w:right="790"/>
      </w:pPr>
      <w:r>
        <w:t>groceries, prescriptions. Said facility shall be self-contained within the structure and open only to the residents of the facility.</w:t>
      </w:r>
    </w:p>
    <w:p w14:paraId="4861628C" w14:textId="77777777" w:rsidR="009D1F8C" w:rsidRDefault="009D1F8C">
      <w:pPr>
        <w:pStyle w:val="BodyText"/>
        <w:rPr>
          <w:sz w:val="24"/>
        </w:rPr>
      </w:pPr>
    </w:p>
    <w:p w14:paraId="5B0E6422" w14:textId="77777777" w:rsidR="009D1F8C" w:rsidRDefault="00274D41">
      <w:pPr>
        <w:pStyle w:val="ListParagraph"/>
        <w:numPr>
          <w:ilvl w:val="0"/>
          <w:numId w:val="79"/>
        </w:numPr>
        <w:tabs>
          <w:tab w:val="left" w:pos="908"/>
        </w:tabs>
        <w:ind w:left="599" w:right="737" w:firstLine="0"/>
      </w:pPr>
      <w:r>
        <w:t>No manufactured home shall be in a state of disrepair at the time of its installation at the intended location within the City. Proof of an approved US HUD insignia may be accepted as evidence of a new manufactured home’s compliance with this subsection. The state of repair of a pre-owned manufactured home shall be determined based on the home’s compliance with the following</w:t>
      </w:r>
      <w:r>
        <w:rPr>
          <w:spacing w:val="-8"/>
        </w:rPr>
        <w:t xml:space="preserve"> </w:t>
      </w:r>
      <w:r>
        <w:t>provisions:</w:t>
      </w:r>
    </w:p>
    <w:p w14:paraId="52244CEF" w14:textId="77777777" w:rsidR="009D1F8C" w:rsidRDefault="009D1F8C">
      <w:pPr>
        <w:pStyle w:val="BodyText"/>
        <w:spacing w:before="1"/>
      </w:pPr>
    </w:p>
    <w:p w14:paraId="55A84BD5" w14:textId="77777777" w:rsidR="009D1F8C" w:rsidRDefault="00274D41">
      <w:pPr>
        <w:pStyle w:val="ListParagraph"/>
        <w:numPr>
          <w:ilvl w:val="1"/>
          <w:numId w:val="79"/>
        </w:numPr>
        <w:tabs>
          <w:tab w:val="left" w:pos="1219"/>
        </w:tabs>
        <w:ind w:right="736" w:firstLine="0"/>
      </w:pPr>
      <w:r>
        <w:t>Every manufactured home shall contain not less than a kitchen sink, a lavatory sink, a tub or shower, and a toilet, all in working condition upon proper connection to an approved water and sewer system. Every plumbing fixture and water and waste pip shall be in a sanitary working condition free from leaks and</w:t>
      </w:r>
      <w:r>
        <w:rPr>
          <w:spacing w:val="-3"/>
        </w:rPr>
        <w:t xml:space="preserve"> </w:t>
      </w:r>
      <w:r>
        <w:t>obstructions.</w:t>
      </w:r>
    </w:p>
    <w:p w14:paraId="34721082" w14:textId="77777777" w:rsidR="009D1F8C" w:rsidRDefault="009D1F8C">
      <w:pPr>
        <w:pStyle w:val="BodyText"/>
        <w:spacing w:before="11"/>
        <w:rPr>
          <w:sz w:val="21"/>
        </w:rPr>
      </w:pPr>
    </w:p>
    <w:p w14:paraId="16F014CF" w14:textId="77777777" w:rsidR="009D1F8C" w:rsidRDefault="00274D41">
      <w:pPr>
        <w:pStyle w:val="ListParagraph"/>
        <w:numPr>
          <w:ilvl w:val="1"/>
          <w:numId w:val="79"/>
        </w:numPr>
        <w:tabs>
          <w:tab w:val="left" w:pos="1181"/>
        </w:tabs>
        <w:ind w:left="1180" w:hanging="222"/>
      </w:pPr>
      <w:r>
        <w:t>Every manufactured home shall have water heating facilities in safe working</w:t>
      </w:r>
      <w:r>
        <w:rPr>
          <w:spacing w:val="-3"/>
        </w:rPr>
        <w:t xml:space="preserve"> </w:t>
      </w:r>
      <w:r>
        <w:t>condition.</w:t>
      </w:r>
    </w:p>
    <w:p w14:paraId="135B0AEA" w14:textId="77777777" w:rsidR="009D1F8C" w:rsidRDefault="009D1F8C">
      <w:pPr>
        <w:pStyle w:val="BodyText"/>
        <w:spacing w:before="11"/>
        <w:rPr>
          <w:sz w:val="21"/>
        </w:rPr>
      </w:pPr>
    </w:p>
    <w:p w14:paraId="26BE71F3" w14:textId="77777777" w:rsidR="009D1F8C" w:rsidRDefault="00274D41">
      <w:pPr>
        <w:pStyle w:val="ListParagraph"/>
        <w:numPr>
          <w:ilvl w:val="1"/>
          <w:numId w:val="79"/>
        </w:numPr>
        <w:tabs>
          <w:tab w:val="left" w:pos="1193"/>
        </w:tabs>
        <w:ind w:right="739" w:firstLine="0"/>
      </w:pPr>
      <w:r>
        <w:t>Every manufactured home shall have heating facilities in safe working condition. Where a central heating system is not provided, each manufactured home shall be provided with facilities where heating appliances may be</w:t>
      </w:r>
      <w:r>
        <w:rPr>
          <w:spacing w:val="-1"/>
        </w:rPr>
        <w:t xml:space="preserve"> </w:t>
      </w:r>
      <w:r>
        <w:t>connected.</w:t>
      </w:r>
    </w:p>
    <w:p w14:paraId="732640EE" w14:textId="77777777" w:rsidR="009D1F8C" w:rsidRDefault="009D1F8C">
      <w:pPr>
        <w:pStyle w:val="BodyText"/>
        <w:spacing w:before="11"/>
        <w:rPr>
          <w:sz w:val="21"/>
        </w:rPr>
      </w:pPr>
    </w:p>
    <w:p w14:paraId="1D95D982" w14:textId="77777777" w:rsidR="009D1F8C" w:rsidRDefault="00274D41">
      <w:pPr>
        <w:pStyle w:val="ListParagraph"/>
        <w:numPr>
          <w:ilvl w:val="1"/>
          <w:numId w:val="79"/>
        </w:numPr>
        <w:tabs>
          <w:tab w:val="left" w:pos="1181"/>
        </w:tabs>
        <w:ind w:left="1180" w:hanging="222"/>
      </w:pPr>
      <w:r>
        <w:t>Unvented fuel burning heaters shall be prohibited in</w:t>
      </w:r>
      <w:r>
        <w:rPr>
          <w:spacing w:val="-1"/>
        </w:rPr>
        <w:t xml:space="preserve"> </w:t>
      </w:r>
      <w:r>
        <w:t>bedrooms.</w:t>
      </w:r>
    </w:p>
    <w:p w14:paraId="18C60B33" w14:textId="77777777" w:rsidR="009D1F8C" w:rsidRDefault="009D1F8C">
      <w:pPr>
        <w:pStyle w:val="BodyText"/>
      </w:pPr>
    </w:p>
    <w:p w14:paraId="00A85522" w14:textId="77777777" w:rsidR="009D1F8C" w:rsidRDefault="00274D41">
      <w:pPr>
        <w:pStyle w:val="ListParagraph"/>
        <w:numPr>
          <w:ilvl w:val="1"/>
          <w:numId w:val="79"/>
        </w:numPr>
        <w:tabs>
          <w:tab w:val="left" w:pos="1182"/>
        </w:tabs>
        <w:ind w:right="733" w:firstLine="0"/>
      </w:pPr>
      <w:r>
        <w:t>Every manufactured home shall have a smoke detector approved by the State and which is installed in accordance with the manufacturer’s</w:t>
      </w:r>
      <w:r>
        <w:rPr>
          <w:spacing w:val="-1"/>
        </w:rPr>
        <w:t xml:space="preserve"> </w:t>
      </w:r>
      <w:r>
        <w:t>recommendations.</w:t>
      </w:r>
    </w:p>
    <w:p w14:paraId="54D6B644" w14:textId="77777777" w:rsidR="009D1F8C" w:rsidRDefault="00274D41">
      <w:pPr>
        <w:pStyle w:val="ListParagraph"/>
        <w:numPr>
          <w:ilvl w:val="1"/>
          <w:numId w:val="79"/>
        </w:numPr>
        <w:tabs>
          <w:tab w:val="left" w:pos="1193"/>
        </w:tabs>
        <w:spacing w:before="1"/>
        <w:ind w:right="737" w:firstLine="0"/>
      </w:pPr>
      <w:r>
        <w:t>Every habitable room excluding bathrooms, kitchens and hallways shall have at least one window that can be opened, facing directly to the outdoors. All window panes shall be intact and free of cracks or other structural</w:t>
      </w:r>
      <w:r>
        <w:rPr>
          <w:spacing w:val="-1"/>
        </w:rPr>
        <w:t xml:space="preserve"> </w:t>
      </w:r>
      <w:r>
        <w:t>flaws.</w:t>
      </w:r>
    </w:p>
    <w:p w14:paraId="4C1B4265" w14:textId="77777777" w:rsidR="009D1F8C" w:rsidRDefault="009D1F8C">
      <w:pPr>
        <w:pStyle w:val="BodyText"/>
        <w:spacing w:before="11"/>
        <w:rPr>
          <w:sz w:val="21"/>
        </w:rPr>
      </w:pPr>
    </w:p>
    <w:p w14:paraId="4CCEED04" w14:textId="77777777" w:rsidR="009D1F8C" w:rsidRDefault="00274D41">
      <w:pPr>
        <w:pStyle w:val="ListParagraph"/>
        <w:numPr>
          <w:ilvl w:val="1"/>
          <w:numId w:val="79"/>
        </w:numPr>
        <w:tabs>
          <w:tab w:val="left" w:pos="1208"/>
        </w:tabs>
        <w:ind w:right="738" w:firstLine="0"/>
      </w:pPr>
      <w:r>
        <w:t>Every habitable room shall have at least one window or skylight which can be opened, or such other device that will ventilate the</w:t>
      </w:r>
      <w:r>
        <w:rPr>
          <w:spacing w:val="-1"/>
        </w:rPr>
        <w:t xml:space="preserve"> </w:t>
      </w:r>
      <w:r>
        <w:t>room.</w:t>
      </w:r>
    </w:p>
    <w:p w14:paraId="39678181" w14:textId="77777777" w:rsidR="009D1F8C" w:rsidRDefault="009D1F8C">
      <w:pPr>
        <w:pStyle w:val="BodyText"/>
        <w:spacing w:before="10"/>
        <w:rPr>
          <w:sz w:val="21"/>
        </w:rPr>
      </w:pPr>
    </w:p>
    <w:p w14:paraId="52DFFD8A" w14:textId="77777777" w:rsidR="009D1F8C" w:rsidRDefault="00274D41">
      <w:pPr>
        <w:pStyle w:val="ListParagraph"/>
        <w:numPr>
          <w:ilvl w:val="1"/>
          <w:numId w:val="79"/>
        </w:numPr>
        <w:tabs>
          <w:tab w:val="left" w:pos="1227"/>
        </w:tabs>
        <w:spacing w:before="1"/>
        <w:ind w:right="737" w:firstLine="0"/>
      </w:pPr>
      <w:r>
        <w:t xml:space="preserve">Electrical distribution panels shall </w:t>
      </w:r>
      <w:proofErr w:type="gramStart"/>
      <w:r>
        <w:t>be in compliance with</w:t>
      </w:r>
      <w:proofErr w:type="gramEnd"/>
      <w:r>
        <w:t xml:space="preserve"> the approved listing, complete with required breakers or fuses, with all the unused openings covered with blank covers approved and listed for that purpose. Connections shall be checked for tightness. Panels shall be</w:t>
      </w:r>
      <w:r>
        <w:rPr>
          <w:spacing w:val="-8"/>
        </w:rPr>
        <w:t xml:space="preserve"> </w:t>
      </w:r>
      <w:r>
        <w:t>accessible.</w:t>
      </w:r>
    </w:p>
    <w:p w14:paraId="760E8281" w14:textId="77777777" w:rsidR="009D1F8C" w:rsidRDefault="009D1F8C">
      <w:pPr>
        <w:pStyle w:val="BodyText"/>
      </w:pPr>
    </w:p>
    <w:p w14:paraId="25B173DE" w14:textId="77777777" w:rsidR="009D1F8C" w:rsidRDefault="00274D41">
      <w:pPr>
        <w:pStyle w:val="ListParagraph"/>
        <w:numPr>
          <w:ilvl w:val="1"/>
          <w:numId w:val="79"/>
        </w:numPr>
        <w:tabs>
          <w:tab w:val="left" w:pos="1220"/>
        </w:tabs>
        <w:ind w:right="737" w:firstLine="0"/>
      </w:pPr>
      <w:r>
        <w:t>The electrical system, including but not limited to switches, receptacles, and fixtures, shall be properly installed and wired and in safe working condition. The manufactured home may be subjected to an electrical continuity test to assure that all metallic parts are properly</w:t>
      </w:r>
      <w:r>
        <w:rPr>
          <w:spacing w:val="-2"/>
        </w:rPr>
        <w:t xml:space="preserve"> </w:t>
      </w:r>
      <w:r>
        <w:t>bonded.</w:t>
      </w:r>
    </w:p>
    <w:p w14:paraId="23B6DFCC" w14:textId="77777777" w:rsidR="009D1F8C" w:rsidRDefault="009D1F8C">
      <w:pPr>
        <w:pStyle w:val="BodyText"/>
      </w:pPr>
    </w:p>
    <w:p w14:paraId="39B447E9" w14:textId="77777777" w:rsidR="009D1F8C" w:rsidRDefault="00274D41">
      <w:pPr>
        <w:pStyle w:val="ListParagraph"/>
        <w:numPr>
          <w:ilvl w:val="1"/>
          <w:numId w:val="79"/>
        </w:numPr>
        <w:tabs>
          <w:tab w:val="left" w:pos="1297"/>
        </w:tabs>
        <w:ind w:right="736" w:firstLine="0"/>
      </w:pPr>
      <w:r>
        <w:t>The exterior of the manufactured home shall be free of loose or rotting boards or timbers and any other condition that might admit rain or moisture to the interior portions of the walls or to the occupied spaces of the manufactured home.</w:t>
      </w:r>
    </w:p>
    <w:p w14:paraId="54379554" w14:textId="77777777" w:rsidR="009D1F8C" w:rsidRDefault="009D1F8C">
      <w:pPr>
        <w:pStyle w:val="BodyText"/>
        <w:spacing w:before="11"/>
        <w:rPr>
          <w:sz w:val="21"/>
        </w:rPr>
      </w:pPr>
    </w:p>
    <w:p w14:paraId="73688FA1" w14:textId="77777777" w:rsidR="009D1F8C" w:rsidRDefault="00274D41">
      <w:pPr>
        <w:pStyle w:val="ListParagraph"/>
        <w:numPr>
          <w:ilvl w:val="1"/>
          <w:numId w:val="79"/>
        </w:numPr>
        <w:tabs>
          <w:tab w:val="left" w:pos="1296"/>
        </w:tabs>
        <w:ind w:right="741" w:firstLine="0"/>
      </w:pPr>
      <w:r>
        <w:t>The exterior siding of the manufactured home shall be free of rot and rust and must be uniform in appearance.</w:t>
      </w:r>
    </w:p>
    <w:p w14:paraId="0D5B04B5" w14:textId="77777777" w:rsidR="009D1F8C" w:rsidRDefault="009D1F8C">
      <w:pPr>
        <w:pStyle w:val="BodyText"/>
        <w:spacing w:before="1"/>
      </w:pPr>
    </w:p>
    <w:p w14:paraId="77D058E9" w14:textId="77777777" w:rsidR="009D1F8C" w:rsidRDefault="00274D41">
      <w:pPr>
        <w:pStyle w:val="ListParagraph"/>
        <w:numPr>
          <w:ilvl w:val="1"/>
          <w:numId w:val="79"/>
        </w:numPr>
        <w:tabs>
          <w:tab w:val="left" w:pos="1308"/>
        </w:tabs>
        <w:ind w:right="738" w:firstLine="0"/>
      </w:pPr>
      <w:r>
        <w:t>Roofs shall be structurally sound and have no obvious defects, which might admit rain or cause moisture to collect on the interior portion of the</w:t>
      </w:r>
      <w:r>
        <w:rPr>
          <w:spacing w:val="-3"/>
        </w:rPr>
        <w:t xml:space="preserve"> </w:t>
      </w:r>
      <w:r>
        <w:t>home.</w:t>
      </w:r>
    </w:p>
    <w:p w14:paraId="0EEFD596" w14:textId="77777777" w:rsidR="009D1F8C" w:rsidRDefault="009D1F8C">
      <w:pPr>
        <w:jc w:val="both"/>
        <w:sectPr w:rsidR="009D1F8C">
          <w:pgSz w:w="12240" w:h="15840"/>
          <w:pgMar w:top="940" w:right="700" w:bottom="2280" w:left="840" w:header="727" w:footer="2097" w:gutter="0"/>
          <w:cols w:space="720"/>
        </w:sectPr>
      </w:pPr>
    </w:p>
    <w:p w14:paraId="21E1A78C" w14:textId="77777777" w:rsidR="009D1F8C" w:rsidRDefault="009D1F8C">
      <w:pPr>
        <w:pStyle w:val="BodyText"/>
        <w:spacing w:before="6"/>
        <w:rPr>
          <w:sz w:val="19"/>
        </w:rPr>
      </w:pPr>
    </w:p>
    <w:p w14:paraId="68E56758" w14:textId="77777777" w:rsidR="009D1F8C" w:rsidRDefault="00274D41">
      <w:pPr>
        <w:pStyle w:val="ListParagraph"/>
        <w:numPr>
          <w:ilvl w:val="0"/>
          <w:numId w:val="79"/>
        </w:numPr>
        <w:tabs>
          <w:tab w:val="left" w:pos="824"/>
        </w:tabs>
        <w:spacing w:before="90"/>
        <w:ind w:left="599" w:right="734" w:firstLine="0"/>
      </w:pPr>
      <w:r>
        <w:t>For a manufactured home that is to be located in the City from a site outside the City, an inspection for compliance with each of the applicable requirements set forth in subsection (10) a. – l. shall be conducted prior to the home being brought into the City. Non-compliance with any of the provisions of</w:t>
      </w:r>
      <w:r>
        <w:rPr>
          <w:spacing w:val="6"/>
        </w:rPr>
        <w:t xml:space="preserve"> </w:t>
      </w:r>
      <w:r>
        <w:t>this subsection shall cause a pre-owned manufactured home to be found in a state of disrepair for purposes of this section. The installation of such home shall not be permitted in the City absent correction of the defect(s) by the applicant and approval by the Community Development</w:t>
      </w:r>
      <w:r>
        <w:rPr>
          <w:spacing w:val="-1"/>
        </w:rPr>
        <w:t xml:space="preserve"> </w:t>
      </w:r>
      <w:r>
        <w:t>Director.</w:t>
      </w:r>
    </w:p>
    <w:p w14:paraId="43BA91BB" w14:textId="77777777" w:rsidR="009D1F8C" w:rsidRDefault="009D1F8C">
      <w:pPr>
        <w:pStyle w:val="BodyText"/>
        <w:spacing w:before="1"/>
      </w:pPr>
    </w:p>
    <w:p w14:paraId="677588F3" w14:textId="77777777" w:rsidR="009D1F8C" w:rsidRDefault="00274D41">
      <w:pPr>
        <w:pStyle w:val="ListParagraph"/>
        <w:numPr>
          <w:ilvl w:val="0"/>
          <w:numId w:val="79"/>
        </w:numPr>
        <w:tabs>
          <w:tab w:val="left" w:pos="887"/>
        </w:tabs>
        <w:ind w:left="599" w:right="735" w:firstLine="0"/>
      </w:pPr>
      <w:r>
        <w:t>On any manufactured home to be located within the City, inspections staff shall conduct any inspections that are necessary to ensure the</w:t>
      </w:r>
      <w:r>
        <w:rPr>
          <w:spacing w:val="-1"/>
        </w:rPr>
        <w:t xml:space="preserve"> </w:t>
      </w:r>
      <w:r>
        <w:t>following:</w:t>
      </w:r>
    </w:p>
    <w:p w14:paraId="2313C033" w14:textId="77777777" w:rsidR="009D1F8C" w:rsidRDefault="009D1F8C">
      <w:pPr>
        <w:pStyle w:val="BodyText"/>
        <w:spacing w:before="10"/>
        <w:rPr>
          <w:sz w:val="21"/>
        </w:rPr>
      </w:pPr>
    </w:p>
    <w:p w14:paraId="47C129E9" w14:textId="77777777" w:rsidR="009D1F8C" w:rsidRDefault="00274D41">
      <w:pPr>
        <w:pStyle w:val="ListParagraph"/>
        <w:numPr>
          <w:ilvl w:val="1"/>
          <w:numId w:val="79"/>
        </w:numPr>
        <w:tabs>
          <w:tab w:val="left" w:pos="1199"/>
        </w:tabs>
        <w:spacing w:before="1"/>
        <w:ind w:right="740" w:firstLine="0"/>
      </w:pPr>
      <w:r>
        <w:t>External connections to gas, plumbing, electric and any other utility systems shall be constructed and installed in a manner that meets all City building codes and</w:t>
      </w:r>
      <w:r>
        <w:rPr>
          <w:spacing w:val="-4"/>
        </w:rPr>
        <w:t xml:space="preserve"> </w:t>
      </w:r>
      <w:r>
        <w:t>regulations.</w:t>
      </w:r>
    </w:p>
    <w:p w14:paraId="5871B120" w14:textId="77777777" w:rsidR="009D1F8C" w:rsidRDefault="009D1F8C">
      <w:pPr>
        <w:pStyle w:val="BodyText"/>
        <w:spacing w:before="10"/>
        <w:rPr>
          <w:sz w:val="21"/>
        </w:rPr>
      </w:pPr>
    </w:p>
    <w:p w14:paraId="1CA4FE88" w14:textId="77777777" w:rsidR="009D1F8C" w:rsidRDefault="00274D41">
      <w:pPr>
        <w:pStyle w:val="ListParagraph"/>
        <w:numPr>
          <w:ilvl w:val="1"/>
          <w:numId w:val="79"/>
        </w:numPr>
        <w:tabs>
          <w:tab w:val="left" w:pos="1259"/>
        </w:tabs>
        <w:ind w:right="736" w:firstLine="0"/>
      </w:pPr>
      <w:r>
        <w:t>An approved potable water source and an approved sewage disposal system meeting the requirements of the Georgia Department of Human Resources and the Coffee County Health Department.</w:t>
      </w:r>
    </w:p>
    <w:p w14:paraId="00C55C16" w14:textId="77777777" w:rsidR="001F42C3" w:rsidRDefault="001F42C3" w:rsidP="001F42C3">
      <w:pPr>
        <w:pStyle w:val="ListParagraph"/>
      </w:pPr>
    </w:p>
    <w:p w14:paraId="2E6A5FB5" w14:textId="77777777" w:rsidR="001F42C3" w:rsidRPr="003713D6" w:rsidRDefault="001F42C3">
      <w:pPr>
        <w:pStyle w:val="ListParagraph"/>
        <w:numPr>
          <w:ilvl w:val="1"/>
          <w:numId w:val="79"/>
        </w:numPr>
        <w:tabs>
          <w:tab w:val="left" w:pos="1259"/>
        </w:tabs>
        <w:ind w:right="736" w:firstLine="0"/>
      </w:pPr>
      <w:r w:rsidRPr="003713D6">
        <w:t>All manufactured homes shall be installed in accordance with O.C.G.A. §§ 8-2-160 through 8-2-168. The pier foundation shall be a 16"x16"x4"so1id concrete pad, precast or poured in place, or other approved methods/materials. Concrete footings shall have an ultimate compressive strength of not less than 2500 psi at 28 days. Footer size may vary on piers used with alternate anchoring systems when installed per system manufacturer's instructions, and marriage wall piers as required by manufacturer's instructions. A11 manufactured homes shall be placed on a foundation, either slab or piers, in accordance with the manufacturer' s permanent installation instructions. If the manufacturer's instructions are no longer available, the rules and regulations of the Safety Division of the State Department of Insurance (chapter 120-3-7, as amended) shall be followed regarding installation.</w:t>
      </w:r>
    </w:p>
    <w:p w14:paraId="41E66092" w14:textId="77777777" w:rsidR="009D1F8C" w:rsidRDefault="009D1F8C">
      <w:pPr>
        <w:pStyle w:val="BodyText"/>
        <w:spacing w:before="1"/>
      </w:pPr>
    </w:p>
    <w:p w14:paraId="3E13A0C3" w14:textId="77777777" w:rsidR="009D1F8C" w:rsidRDefault="00274D41">
      <w:pPr>
        <w:pStyle w:val="ListParagraph"/>
        <w:numPr>
          <w:ilvl w:val="0"/>
          <w:numId w:val="79"/>
        </w:numPr>
        <w:tabs>
          <w:tab w:val="left" w:pos="853"/>
        </w:tabs>
        <w:spacing w:before="1"/>
        <w:ind w:left="600" w:right="735" w:firstLine="0"/>
      </w:pPr>
      <w:r>
        <w:t>No manufactured home may be attached to another manufactured home by means of a breezeway, corridor or</w:t>
      </w:r>
      <w:r>
        <w:rPr>
          <w:spacing w:val="-2"/>
        </w:rPr>
        <w:t xml:space="preserve"> </w:t>
      </w:r>
      <w:r>
        <w:t>hallway.</w:t>
      </w:r>
    </w:p>
    <w:p w14:paraId="120B2139" w14:textId="77777777" w:rsidR="009D1F8C" w:rsidRDefault="009D1F8C">
      <w:pPr>
        <w:pStyle w:val="BodyText"/>
        <w:spacing w:before="2"/>
        <w:rPr>
          <w:sz w:val="24"/>
        </w:rPr>
      </w:pPr>
    </w:p>
    <w:p w14:paraId="50064D04" w14:textId="26842E4B" w:rsidR="009D1F8C" w:rsidRPr="003713D6" w:rsidRDefault="00274D41">
      <w:pPr>
        <w:pStyle w:val="Heading4"/>
        <w:numPr>
          <w:ilvl w:val="0"/>
          <w:numId w:val="118"/>
        </w:numPr>
        <w:tabs>
          <w:tab w:val="left" w:pos="1022"/>
        </w:tabs>
        <w:ind w:left="1021" w:hanging="422"/>
        <w:jc w:val="both"/>
        <w:rPr>
          <w:highlight w:val="yellow"/>
        </w:rPr>
      </w:pPr>
      <w:bookmarkStart w:id="48" w:name="_TOC_250018"/>
      <w:r w:rsidRPr="003713D6">
        <w:rPr>
          <w:highlight w:val="yellow"/>
        </w:rPr>
        <w:t>Mobile</w:t>
      </w:r>
      <w:r w:rsidRPr="003713D6">
        <w:rPr>
          <w:spacing w:val="-2"/>
          <w:highlight w:val="yellow"/>
        </w:rPr>
        <w:t xml:space="preserve"> </w:t>
      </w:r>
      <w:bookmarkEnd w:id="48"/>
      <w:r w:rsidRPr="003713D6">
        <w:rPr>
          <w:highlight w:val="yellow"/>
        </w:rPr>
        <w:t>Vendors</w:t>
      </w:r>
    </w:p>
    <w:p w14:paraId="37F0B436" w14:textId="77777777" w:rsidR="00C40CBA" w:rsidRPr="003713D6" w:rsidRDefault="00C40CBA" w:rsidP="00C40CBA">
      <w:pPr>
        <w:pStyle w:val="Heading4"/>
        <w:tabs>
          <w:tab w:val="left" w:pos="1022"/>
        </w:tabs>
        <w:ind w:left="0"/>
        <w:jc w:val="both"/>
        <w:rPr>
          <w:highlight w:val="yellow"/>
        </w:rPr>
      </w:pPr>
    </w:p>
    <w:p w14:paraId="283E419A" w14:textId="77777777" w:rsidR="00C40CBA" w:rsidRPr="003713D6" w:rsidRDefault="00C40CBA" w:rsidP="00C40CBA">
      <w:pPr>
        <w:ind w:left="739" w:right="28" w:hanging="355"/>
        <w:rPr>
          <w:highlight w:val="yellow"/>
        </w:rPr>
      </w:pPr>
      <w:r w:rsidRPr="003713D6">
        <w:rPr>
          <w:highlight w:val="yellow"/>
        </w:rPr>
        <w:t xml:space="preserve">(a) Mobile Food Vendors, including mobile food vendors (a mobile food dispensing vehicle that sells prepared food products), may be </w:t>
      </w:r>
      <w:proofErr w:type="spellStart"/>
      <w:r w:rsidRPr="003713D6">
        <w:rPr>
          <w:highlight w:val="yellow"/>
        </w:rPr>
        <w:t>pennitted</w:t>
      </w:r>
      <w:proofErr w:type="spellEnd"/>
      <w:r w:rsidRPr="003713D6">
        <w:rPr>
          <w:highlight w:val="yellow"/>
        </w:rPr>
        <w:t xml:space="preserve">, subject to the approval of a mobile vendor </w:t>
      </w:r>
      <w:proofErr w:type="spellStart"/>
      <w:r w:rsidRPr="003713D6">
        <w:rPr>
          <w:highlight w:val="yellow"/>
        </w:rPr>
        <w:t>pennit</w:t>
      </w:r>
      <w:proofErr w:type="spellEnd"/>
      <w:r w:rsidRPr="003713D6">
        <w:rPr>
          <w:highlight w:val="yellow"/>
        </w:rPr>
        <w:t xml:space="preserve"> by the community development director and the presentation of written permission from the property owner on whose property the mobile vendor is to be located. All mobile vending businesses shall be subject to the following criteria:</w:t>
      </w:r>
    </w:p>
    <w:p w14:paraId="77677D72" w14:textId="77777777" w:rsidR="00C40CBA" w:rsidRPr="003713D6" w:rsidRDefault="00C40CBA" w:rsidP="00C40CBA">
      <w:pPr>
        <w:widowControl/>
        <w:numPr>
          <w:ilvl w:val="1"/>
          <w:numId w:val="239"/>
        </w:numPr>
        <w:autoSpaceDE/>
        <w:autoSpaceDN/>
        <w:spacing w:after="101" w:line="264" w:lineRule="auto"/>
        <w:ind w:left="877" w:right="28" w:hanging="422"/>
        <w:jc w:val="both"/>
        <w:rPr>
          <w:highlight w:val="yellow"/>
        </w:rPr>
      </w:pPr>
      <w:r w:rsidRPr="003713D6">
        <w:rPr>
          <w:highlight w:val="yellow"/>
        </w:rPr>
        <w:t xml:space="preserve">A mobile vending business shall be treated and permitted as a home </w:t>
      </w:r>
      <w:r w:rsidRPr="003713D6">
        <w:rPr>
          <w:noProof/>
          <w:highlight w:val="yellow"/>
        </w:rPr>
        <w:drawing>
          <wp:inline distT="0" distB="0" distL="0" distR="0" wp14:anchorId="56E8CB1B" wp14:editId="3BC4B399">
            <wp:extent cx="9144" cy="12196"/>
            <wp:effectExtent l="0" t="0" r="0" b="0"/>
            <wp:docPr id="7965" name="Picture 7965"/>
            <wp:cNvGraphicFramePr/>
            <a:graphic xmlns:a="http://schemas.openxmlformats.org/drawingml/2006/main">
              <a:graphicData uri="http://schemas.openxmlformats.org/drawingml/2006/picture">
                <pic:pic xmlns:pic="http://schemas.openxmlformats.org/drawingml/2006/picture">
                  <pic:nvPicPr>
                    <pic:cNvPr id="7965" name="Picture 7965"/>
                    <pic:cNvPicPr/>
                  </pic:nvPicPr>
                  <pic:blipFill>
                    <a:blip r:embed="rId43"/>
                    <a:stretch>
                      <a:fillRect/>
                    </a:stretch>
                  </pic:blipFill>
                  <pic:spPr>
                    <a:xfrm>
                      <a:off x="0" y="0"/>
                      <a:ext cx="9144" cy="12196"/>
                    </a:xfrm>
                    <a:prstGeom prst="rect">
                      <a:avLst/>
                    </a:prstGeom>
                  </pic:spPr>
                </pic:pic>
              </a:graphicData>
            </a:graphic>
          </wp:inline>
        </w:drawing>
      </w:r>
      <w:r w:rsidRPr="003713D6">
        <w:rPr>
          <w:highlight w:val="yellow"/>
        </w:rPr>
        <w:t xml:space="preserve"> occupation and subject to the regulations of a home occupation.</w:t>
      </w:r>
    </w:p>
    <w:p w14:paraId="584469B6" w14:textId="77777777" w:rsidR="00C40CBA" w:rsidRPr="003713D6" w:rsidRDefault="00C40CBA" w:rsidP="00C40CBA">
      <w:pPr>
        <w:widowControl/>
        <w:numPr>
          <w:ilvl w:val="1"/>
          <w:numId w:val="239"/>
        </w:numPr>
        <w:autoSpaceDE/>
        <w:autoSpaceDN/>
        <w:spacing w:after="122" w:line="264" w:lineRule="auto"/>
        <w:ind w:left="877" w:right="28" w:hanging="422"/>
        <w:jc w:val="both"/>
        <w:rPr>
          <w:highlight w:val="yellow"/>
        </w:rPr>
      </w:pPr>
      <w:r w:rsidRPr="003713D6">
        <w:rPr>
          <w:highlight w:val="yellow"/>
        </w:rPr>
        <w:t>All business activities associated with the operation of the mobile vending business are to be conducted away from the home.</w:t>
      </w:r>
    </w:p>
    <w:p w14:paraId="53984927" w14:textId="77777777" w:rsidR="00C40CBA" w:rsidRPr="003713D6" w:rsidRDefault="00C40CBA" w:rsidP="00C40CBA">
      <w:pPr>
        <w:widowControl/>
        <w:numPr>
          <w:ilvl w:val="0"/>
          <w:numId w:val="240"/>
        </w:numPr>
        <w:autoSpaceDE/>
        <w:autoSpaceDN/>
        <w:spacing w:after="101" w:line="264" w:lineRule="auto"/>
        <w:ind w:right="28" w:hanging="571"/>
        <w:jc w:val="both"/>
        <w:rPr>
          <w:highlight w:val="yellow"/>
        </w:rPr>
      </w:pPr>
      <w:bookmarkStart w:id="49" w:name="_Hlk162271391"/>
      <w:r w:rsidRPr="003713D6">
        <w:rPr>
          <w:highlight w:val="yellow"/>
        </w:rPr>
        <w:t>No mobile vendor shall operate in the following areas:</w:t>
      </w:r>
    </w:p>
    <w:p w14:paraId="143B3570" w14:textId="77777777" w:rsidR="00C40CBA" w:rsidRPr="003713D6" w:rsidRDefault="00C40CBA" w:rsidP="00C40CBA">
      <w:pPr>
        <w:widowControl/>
        <w:numPr>
          <w:ilvl w:val="1"/>
          <w:numId w:val="240"/>
        </w:numPr>
        <w:autoSpaceDE/>
        <w:autoSpaceDN/>
        <w:spacing w:after="123" w:line="264" w:lineRule="auto"/>
        <w:ind w:right="28" w:hanging="576"/>
        <w:jc w:val="both"/>
        <w:rPr>
          <w:highlight w:val="yellow"/>
        </w:rPr>
      </w:pPr>
      <w:r w:rsidRPr="003713D6">
        <w:rPr>
          <w:highlight w:val="yellow"/>
        </w:rPr>
        <w:t>Within ten feet from the right-of-way of any public street or roadway.</w:t>
      </w:r>
    </w:p>
    <w:p w14:paraId="3E7DBC1D" w14:textId="77777777" w:rsidR="00C40CBA" w:rsidRPr="003713D6" w:rsidRDefault="00C40CBA" w:rsidP="00C40CBA">
      <w:pPr>
        <w:widowControl/>
        <w:numPr>
          <w:ilvl w:val="1"/>
          <w:numId w:val="240"/>
        </w:numPr>
        <w:autoSpaceDE/>
        <w:autoSpaceDN/>
        <w:spacing w:after="101" w:line="264" w:lineRule="auto"/>
        <w:ind w:right="28" w:hanging="576"/>
        <w:jc w:val="both"/>
        <w:rPr>
          <w:highlight w:val="yellow"/>
        </w:rPr>
      </w:pPr>
      <w:r w:rsidRPr="003713D6">
        <w:rPr>
          <w:highlight w:val="yellow"/>
        </w:rPr>
        <w:t>Within a required landscape buffer or improvement setback.</w:t>
      </w:r>
    </w:p>
    <w:p w14:paraId="78A687BD" w14:textId="77777777" w:rsidR="00C40CBA" w:rsidRPr="003713D6" w:rsidRDefault="00C40CBA" w:rsidP="00C40CBA">
      <w:pPr>
        <w:widowControl/>
        <w:numPr>
          <w:ilvl w:val="1"/>
          <w:numId w:val="240"/>
        </w:numPr>
        <w:autoSpaceDE/>
        <w:autoSpaceDN/>
        <w:spacing w:after="101" w:line="264" w:lineRule="auto"/>
        <w:ind w:right="28" w:hanging="576"/>
        <w:jc w:val="both"/>
        <w:rPr>
          <w:highlight w:val="yellow"/>
        </w:rPr>
      </w:pPr>
      <w:r w:rsidRPr="003713D6">
        <w:rPr>
          <w:highlight w:val="yellow"/>
        </w:rPr>
        <w:t>Within 20 feet of any street intersection or crosswalk.</w:t>
      </w:r>
    </w:p>
    <w:p w14:paraId="27B24A62" w14:textId="77777777" w:rsidR="00C40CBA" w:rsidRPr="003713D6" w:rsidRDefault="00C40CBA" w:rsidP="00C40CBA">
      <w:pPr>
        <w:widowControl/>
        <w:numPr>
          <w:ilvl w:val="1"/>
          <w:numId w:val="240"/>
        </w:numPr>
        <w:autoSpaceDE/>
        <w:autoSpaceDN/>
        <w:spacing w:after="101" w:line="264" w:lineRule="auto"/>
        <w:ind w:right="28" w:hanging="576"/>
        <w:jc w:val="both"/>
        <w:rPr>
          <w:highlight w:val="yellow"/>
        </w:rPr>
      </w:pPr>
      <w:r w:rsidRPr="003713D6">
        <w:rPr>
          <w:highlight w:val="yellow"/>
        </w:rPr>
        <w:lastRenderedPageBreak/>
        <w:t>Within ten feet of any driveway or other curb cut access, loading zone or bus stop.</w:t>
      </w:r>
    </w:p>
    <w:p w14:paraId="7DDC5AA7" w14:textId="77777777" w:rsidR="00C40CBA" w:rsidRPr="003713D6" w:rsidRDefault="00C40CBA" w:rsidP="00C40CBA">
      <w:pPr>
        <w:widowControl/>
        <w:numPr>
          <w:ilvl w:val="1"/>
          <w:numId w:val="240"/>
        </w:numPr>
        <w:autoSpaceDE/>
        <w:autoSpaceDN/>
        <w:spacing w:after="101" w:line="264" w:lineRule="auto"/>
        <w:ind w:right="28" w:hanging="576"/>
        <w:jc w:val="both"/>
        <w:rPr>
          <w:highlight w:val="yellow"/>
        </w:rPr>
      </w:pPr>
      <w:r w:rsidRPr="003713D6">
        <w:rPr>
          <w:highlight w:val="yellow"/>
        </w:rPr>
        <w:t>In any area within 15 feet of a building entrance.</w:t>
      </w:r>
    </w:p>
    <w:p w14:paraId="098EBCB2" w14:textId="77777777" w:rsidR="00C40CBA" w:rsidRPr="003713D6" w:rsidRDefault="00C40CBA" w:rsidP="00C40CBA">
      <w:pPr>
        <w:widowControl/>
        <w:numPr>
          <w:ilvl w:val="1"/>
          <w:numId w:val="240"/>
        </w:numPr>
        <w:autoSpaceDE/>
        <w:autoSpaceDN/>
        <w:spacing w:after="101" w:line="264" w:lineRule="auto"/>
        <w:ind w:right="28" w:hanging="576"/>
        <w:jc w:val="both"/>
        <w:rPr>
          <w:highlight w:val="yellow"/>
        </w:rPr>
      </w:pPr>
      <w:r w:rsidRPr="003713D6">
        <w:rPr>
          <w:highlight w:val="yellow"/>
        </w:rPr>
        <w:t>On the median strip of a divided roadway.</w:t>
      </w:r>
    </w:p>
    <w:p w14:paraId="43E9AE3D" w14:textId="77777777" w:rsidR="00C40CBA" w:rsidRPr="003713D6" w:rsidRDefault="00C40CBA" w:rsidP="00C40CBA">
      <w:pPr>
        <w:widowControl/>
        <w:numPr>
          <w:ilvl w:val="1"/>
          <w:numId w:val="240"/>
        </w:numPr>
        <w:autoSpaceDE/>
        <w:autoSpaceDN/>
        <w:spacing w:after="101" w:line="264" w:lineRule="auto"/>
        <w:ind w:right="28" w:hanging="576"/>
        <w:jc w:val="both"/>
        <w:rPr>
          <w:highlight w:val="yellow"/>
        </w:rPr>
      </w:pPr>
      <w:r w:rsidRPr="003713D6">
        <w:rPr>
          <w:highlight w:val="yellow"/>
        </w:rPr>
        <w:t>In front of display windows of a fixed location business.</w:t>
      </w:r>
    </w:p>
    <w:p w14:paraId="76CE2F20" w14:textId="77777777" w:rsidR="00C40CBA" w:rsidRPr="003713D6" w:rsidRDefault="00C40CBA" w:rsidP="00C40CBA">
      <w:pPr>
        <w:widowControl/>
        <w:numPr>
          <w:ilvl w:val="1"/>
          <w:numId w:val="240"/>
        </w:numPr>
        <w:autoSpaceDE/>
        <w:autoSpaceDN/>
        <w:spacing w:after="101" w:line="264" w:lineRule="auto"/>
        <w:ind w:right="28" w:hanging="576"/>
        <w:jc w:val="both"/>
        <w:rPr>
          <w:highlight w:val="yellow"/>
        </w:rPr>
      </w:pPr>
      <w:r w:rsidRPr="003713D6">
        <w:rPr>
          <w:highlight w:val="yellow"/>
        </w:rPr>
        <w:t>Within fifteen feet of a fire hydrant or fire escape.</w:t>
      </w:r>
    </w:p>
    <w:p w14:paraId="5EF2DE14" w14:textId="77777777" w:rsidR="00C40CBA" w:rsidRPr="003713D6" w:rsidRDefault="00C40CBA" w:rsidP="00C40CBA">
      <w:pPr>
        <w:widowControl/>
        <w:numPr>
          <w:ilvl w:val="1"/>
          <w:numId w:val="240"/>
        </w:numPr>
        <w:autoSpaceDE/>
        <w:autoSpaceDN/>
        <w:spacing w:after="101" w:line="264" w:lineRule="auto"/>
        <w:ind w:right="28" w:hanging="576"/>
        <w:jc w:val="both"/>
        <w:rPr>
          <w:highlight w:val="yellow"/>
        </w:rPr>
      </w:pPr>
      <w:r w:rsidRPr="003713D6">
        <w:rPr>
          <w:highlight w:val="yellow"/>
        </w:rPr>
        <w:t>Within ten feet of any parking space or access ramp designated for persons with disabilities.</w:t>
      </w:r>
    </w:p>
    <w:p w14:paraId="263E7E0F" w14:textId="77777777" w:rsidR="00C40CBA" w:rsidRPr="003713D6" w:rsidRDefault="00C40CBA" w:rsidP="00C40CBA">
      <w:pPr>
        <w:widowControl/>
        <w:numPr>
          <w:ilvl w:val="0"/>
          <w:numId w:val="240"/>
        </w:numPr>
        <w:autoSpaceDE/>
        <w:autoSpaceDN/>
        <w:spacing w:after="101" w:line="264" w:lineRule="auto"/>
        <w:ind w:right="28" w:hanging="571"/>
        <w:jc w:val="both"/>
        <w:rPr>
          <w:highlight w:val="yellow"/>
        </w:rPr>
      </w:pPr>
      <w:r w:rsidRPr="003713D6">
        <w:rPr>
          <w:highlight w:val="yellow"/>
        </w:rPr>
        <w:t>No vending cart or stand, or any other item related to the operation of a mobile vendor use shall be located on any city sidewalk or other public way during non-vending hours; nor shall any vehicle be parked, stored or left overnight.</w:t>
      </w:r>
    </w:p>
    <w:p w14:paraId="4676C24A" w14:textId="77777777" w:rsidR="00C40CBA" w:rsidRPr="003713D6" w:rsidRDefault="00C40CBA" w:rsidP="00C40CBA">
      <w:pPr>
        <w:widowControl/>
        <w:numPr>
          <w:ilvl w:val="0"/>
          <w:numId w:val="240"/>
        </w:numPr>
        <w:autoSpaceDE/>
        <w:autoSpaceDN/>
        <w:spacing w:after="101" w:line="264" w:lineRule="auto"/>
        <w:ind w:right="28" w:hanging="571"/>
        <w:jc w:val="both"/>
        <w:rPr>
          <w:highlight w:val="yellow"/>
        </w:rPr>
      </w:pPr>
      <w:r w:rsidRPr="003713D6">
        <w:rPr>
          <w:highlight w:val="yellow"/>
        </w:rPr>
        <w:t xml:space="preserve">Vendors shall keep the sidewalks, roadways and other spaces adjacent to their vending sites or locations clean and free of paper, peelings, and refuse of any kind generated from their business. All trash or debris accumulating within 25 feet of any vending stand shall be collected by the vendor and </w:t>
      </w:r>
      <w:bookmarkEnd w:id="49"/>
      <w:r w:rsidRPr="003713D6">
        <w:rPr>
          <w:highlight w:val="yellow"/>
        </w:rPr>
        <w:t>deposited in a trash container provided by the vendor. The trash container shall be emptied regularly and marked as being for litter.</w:t>
      </w:r>
    </w:p>
    <w:p w14:paraId="55087D9A" w14:textId="77777777" w:rsidR="00C40CBA" w:rsidRPr="003713D6" w:rsidRDefault="00C40CBA" w:rsidP="00C40CBA">
      <w:pPr>
        <w:widowControl/>
        <w:numPr>
          <w:ilvl w:val="0"/>
          <w:numId w:val="240"/>
        </w:numPr>
        <w:autoSpaceDE/>
        <w:autoSpaceDN/>
        <w:spacing w:after="131" w:line="264" w:lineRule="auto"/>
        <w:ind w:right="28" w:hanging="571"/>
        <w:jc w:val="both"/>
        <w:rPr>
          <w:highlight w:val="yellow"/>
        </w:rPr>
      </w:pPr>
      <w:r w:rsidRPr="003713D6">
        <w:rPr>
          <w:highlight w:val="yellow"/>
        </w:rPr>
        <w:t>Mobile food vendors may not do any of the following:</w:t>
      </w:r>
    </w:p>
    <w:p w14:paraId="41C76C4A" w14:textId="77777777" w:rsidR="00C40CBA" w:rsidRPr="003713D6" w:rsidRDefault="00C40CBA" w:rsidP="00C40CBA">
      <w:pPr>
        <w:widowControl/>
        <w:numPr>
          <w:ilvl w:val="1"/>
          <w:numId w:val="240"/>
        </w:numPr>
        <w:autoSpaceDE/>
        <w:autoSpaceDN/>
        <w:spacing w:after="51" w:line="264" w:lineRule="auto"/>
        <w:ind w:right="28" w:hanging="576"/>
        <w:jc w:val="both"/>
        <w:rPr>
          <w:highlight w:val="yellow"/>
        </w:rPr>
      </w:pPr>
      <w:r w:rsidRPr="003713D6">
        <w:rPr>
          <w:highlight w:val="yellow"/>
        </w:rPr>
        <w:t>Obstruct pedestrian or motor vehicle traffic flow.</w:t>
      </w:r>
    </w:p>
    <w:p w14:paraId="1A922994" w14:textId="77777777" w:rsidR="00C40CBA" w:rsidRPr="003713D6" w:rsidRDefault="00C40CBA" w:rsidP="00C40CBA">
      <w:pPr>
        <w:widowControl/>
        <w:numPr>
          <w:ilvl w:val="1"/>
          <w:numId w:val="240"/>
        </w:numPr>
        <w:autoSpaceDE/>
        <w:autoSpaceDN/>
        <w:spacing w:after="101" w:line="264" w:lineRule="auto"/>
        <w:ind w:right="28" w:hanging="576"/>
        <w:jc w:val="both"/>
        <w:rPr>
          <w:highlight w:val="yellow"/>
        </w:rPr>
      </w:pPr>
      <w:r w:rsidRPr="003713D6">
        <w:rPr>
          <w:highlight w:val="yellow"/>
        </w:rPr>
        <w:t>Obstruct traffic signals or regulatory signs.</w:t>
      </w:r>
    </w:p>
    <w:p w14:paraId="7451CC4F" w14:textId="77777777" w:rsidR="00C40CBA" w:rsidRPr="003713D6" w:rsidRDefault="00C40CBA" w:rsidP="00C40CBA">
      <w:pPr>
        <w:widowControl/>
        <w:numPr>
          <w:ilvl w:val="1"/>
          <w:numId w:val="240"/>
        </w:numPr>
        <w:autoSpaceDE/>
        <w:autoSpaceDN/>
        <w:spacing w:after="166" w:line="264" w:lineRule="auto"/>
        <w:ind w:right="28" w:hanging="576"/>
        <w:jc w:val="both"/>
        <w:rPr>
          <w:highlight w:val="yellow"/>
        </w:rPr>
      </w:pPr>
      <w:r w:rsidRPr="003713D6">
        <w:rPr>
          <w:highlight w:val="yellow"/>
        </w:rPr>
        <w:t>Obstruct adequate access to emergency and sanitation vehicles.</w:t>
      </w:r>
    </w:p>
    <w:p w14:paraId="0117DFB9" w14:textId="77777777" w:rsidR="00C40CBA" w:rsidRPr="003713D6" w:rsidRDefault="00C40CBA" w:rsidP="00C40CBA">
      <w:pPr>
        <w:widowControl/>
        <w:numPr>
          <w:ilvl w:val="1"/>
          <w:numId w:val="240"/>
        </w:numPr>
        <w:autoSpaceDE/>
        <w:autoSpaceDN/>
        <w:spacing w:after="123" w:line="264" w:lineRule="auto"/>
        <w:ind w:right="28" w:hanging="576"/>
        <w:jc w:val="both"/>
        <w:rPr>
          <w:highlight w:val="yellow"/>
        </w:rPr>
      </w:pPr>
      <w:r w:rsidRPr="003713D6">
        <w:rPr>
          <w:highlight w:val="yellow"/>
        </w:rPr>
        <w:t>Interfere with access to abutting properties.</w:t>
      </w:r>
    </w:p>
    <w:p w14:paraId="0BEE7AC7" w14:textId="77777777" w:rsidR="00C40CBA" w:rsidRPr="003713D6" w:rsidRDefault="00C40CBA" w:rsidP="003713D6">
      <w:pPr>
        <w:widowControl/>
        <w:numPr>
          <w:ilvl w:val="1"/>
          <w:numId w:val="240"/>
        </w:numPr>
        <w:autoSpaceDE/>
        <w:autoSpaceDN/>
        <w:spacing w:line="264" w:lineRule="auto"/>
        <w:ind w:right="28" w:hanging="576"/>
        <w:jc w:val="both"/>
        <w:rPr>
          <w:highlight w:val="yellow"/>
        </w:rPr>
      </w:pPr>
      <w:r w:rsidRPr="003713D6">
        <w:rPr>
          <w:highlight w:val="yellow"/>
        </w:rPr>
        <w:t>Sound any device that produces a loud noise or operate any loudspeaker, public address system, radio, sound amplifier, or similar device to attract public attention.</w:t>
      </w:r>
    </w:p>
    <w:p w14:paraId="66B9165F" w14:textId="77777777" w:rsidR="009D1F8C" w:rsidRDefault="009D1F8C" w:rsidP="003713D6">
      <w:pPr>
        <w:pStyle w:val="BodyText"/>
        <w:spacing w:before="1"/>
        <w:rPr>
          <w:sz w:val="24"/>
        </w:rPr>
      </w:pPr>
    </w:p>
    <w:p w14:paraId="659C2030" w14:textId="77777777" w:rsidR="009D1F8C" w:rsidRDefault="00274D41">
      <w:pPr>
        <w:pStyle w:val="Heading4"/>
        <w:numPr>
          <w:ilvl w:val="0"/>
          <w:numId w:val="118"/>
        </w:numPr>
        <w:tabs>
          <w:tab w:val="left" w:pos="1022"/>
        </w:tabs>
        <w:ind w:left="1021" w:hanging="422"/>
        <w:jc w:val="both"/>
      </w:pPr>
      <w:bookmarkStart w:id="50" w:name="_TOC_250017"/>
      <w:r>
        <w:t>Outdoor Storage in Residential and Commercial</w:t>
      </w:r>
      <w:r>
        <w:rPr>
          <w:spacing w:val="-2"/>
        </w:rPr>
        <w:t xml:space="preserve"> </w:t>
      </w:r>
      <w:bookmarkEnd w:id="50"/>
      <w:r>
        <w:t>Districts</w:t>
      </w:r>
    </w:p>
    <w:p w14:paraId="318BBDEF" w14:textId="77777777" w:rsidR="009D1F8C" w:rsidRDefault="009D1F8C">
      <w:pPr>
        <w:pStyle w:val="BodyText"/>
        <w:spacing w:before="10"/>
        <w:rPr>
          <w:b/>
          <w:sz w:val="21"/>
        </w:rPr>
      </w:pPr>
    </w:p>
    <w:p w14:paraId="59025443" w14:textId="77777777" w:rsidR="009D1F8C" w:rsidRDefault="00274D41">
      <w:pPr>
        <w:pStyle w:val="ListParagraph"/>
        <w:numPr>
          <w:ilvl w:val="0"/>
          <w:numId w:val="77"/>
        </w:numPr>
        <w:tabs>
          <w:tab w:val="left" w:pos="848"/>
        </w:tabs>
        <w:ind w:left="599" w:right="738" w:firstLine="0"/>
      </w:pPr>
      <w:r>
        <w:t>In all commercial zoning districts, and except as noted below, all business activities shall be in a completely enclosed</w:t>
      </w:r>
      <w:r>
        <w:rPr>
          <w:spacing w:val="1"/>
        </w:rPr>
        <w:t xml:space="preserve"> </w:t>
      </w:r>
      <w:r>
        <w:t>structure.</w:t>
      </w:r>
    </w:p>
    <w:p w14:paraId="49677165" w14:textId="77777777" w:rsidR="009D1F8C" w:rsidRDefault="00274D41">
      <w:pPr>
        <w:pStyle w:val="ListParagraph"/>
        <w:numPr>
          <w:ilvl w:val="0"/>
          <w:numId w:val="77"/>
        </w:numPr>
        <w:tabs>
          <w:tab w:val="left" w:pos="889"/>
        </w:tabs>
        <w:ind w:left="599" w:right="738" w:firstLine="0"/>
      </w:pPr>
      <w:r>
        <w:t>Exceptions to the regulation shall be for the display of motor vehicles, marine craft, aircraft, recreational vehicles, manufactured homes, farm and construction equipment and vehicles, farm and garden supplies, stone products, and any other product designed for outdoor</w:t>
      </w:r>
      <w:r>
        <w:rPr>
          <w:spacing w:val="-6"/>
        </w:rPr>
        <w:t xml:space="preserve"> </w:t>
      </w:r>
      <w:r>
        <w:t>use.</w:t>
      </w:r>
    </w:p>
    <w:p w14:paraId="20760E7A" w14:textId="77777777" w:rsidR="009D1F8C" w:rsidRDefault="009D1F8C">
      <w:pPr>
        <w:pStyle w:val="BodyText"/>
      </w:pPr>
    </w:p>
    <w:p w14:paraId="6C162F8A" w14:textId="77777777" w:rsidR="009D1F8C" w:rsidRDefault="00274D41">
      <w:pPr>
        <w:pStyle w:val="ListParagraph"/>
        <w:numPr>
          <w:ilvl w:val="0"/>
          <w:numId w:val="77"/>
        </w:numPr>
        <w:tabs>
          <w:tab w:val="left" w:pos="817"/>
        </w:tabs>
        <w:ind w:right="735" w:firstLine="0"/>
      </w:pPr>
      <w:r>
        <w:t>An outdoor storage area may not be located in any required off-street parking area, required off-street loading area, required landscape area, designated environmental protection area, or any adjacent public right-of-way.</w:t>
      </w:r>
    </w:p>
    <w:p w14:paraId="090234F5" w14:textId="77777777" w:rsidR="009D1F8C" w:rsidRDefault="009D1F8C">
      <w:pPr>
        <w:pStyle w:val="BodyText"/>
        <w:spacing w:before="6"/>
        <w:rPr>
          <w:sz w:val="21"/>
        </w:rPr>
      </w:pPr>
    </w:p>
    <w:p w14:paraId="34B651A1" w14:textId="77777777" w:rsidR="009D1F8C" w:rsidRDefault="00274D41">
      <w:pPr>
        <w:pStyle w:val="ListParagraph"/>
        <w:numPr>
          <w:ilvl w:val="0"/>
          <w:numId w:val="77"/>
        </w:numPr>
        <w:tabs>
          <w:tab w:val="left" w:pos="824"/>
        </w:tabs>
        <w:spacing w:before="91"/>
        <w:ind w:right="738" w:firstLine="0"/>
      </w:pPr>
      <w:r>
        <w:t>An outdoor storage area may be located adjacent to a structure but shall not be located in the front yard setback</w:t>
      </w:r>
      <w:r>
        <w:rPr>
          <w:spacing w:val="-1"/>
        </w:rPr>
        <w:t xml:space="preserve"> </w:t>
      </w:r>
      <w:r>
        <w:t>area.</w:t>
      </w:r>
    </w:p>
    <w:p w14:paraId="516650EC" w14:textId="77777777" w:rsidR="009D1F8C" w:rsidRDefault="009D1F8C">
      <w:pPr>
        <w:pStyle w:val="BodyText"/>
        <w:spacing w:before="10"/>
        <w:rPr>
          <w:sz w:val="21"/>
        </w:rPr>
      </w:pPr>
    </w:p>
    <w:p w14:paraId="5D3B59DB" w14:textId="77777777" w:rsidR="009D1F8C" w:rsidRDefault="00274D41">
      <w:pPr>
        <w:pStyle w:val="ListParagraph"/>
        <w:numPr>
          <w:ilvl w:val="0"/>
          <w:numId w:val="77"/>
        </w:numPr>
        <w:tabs>
          <w:tab w:val="left" w:pos="850"/>
        </w:tabs>
        <w:spacing w:before="1"/>
        <w:ind w:left="599" w:right="734" w:firstLine="0"/>
      </w:pPr>
      <w:r>
        <w:t>An outdoor storage area shall be kept neat and orderly and shall not be permitted to take on the characteristics of a junk</w:t>
      </w:r>
      <w:r>
        <w:rPr>
          <w:spacing w:val="-2"/>
        </w:rPr>
        <w:t xml:space="preserve"> </w:t>
      </w:r>
      <w:r>
        <w:t>yard.</w:t>
      </w:r>
    </w:p>
    <w:p w14:paraId="48F30485" w14:textId="77777777" w:rsidR="009D1F8C" w:rsidRDefault="009D1F8C">
      <w:pPr>
        <w:pStyle w:val="BodyText"/>
      </w:pPr>
    </w:p>
    <w:p w14:paraId="2E01339D" w14:textId="77777777" w:rsidR="009D1F8C" w:rsidRDefault="00274D41">
      <w:pPr>
        <w:pStyle w:val="ListParagraph"/>
        <w:numPr>
          <w:ilvl w:val="0"/>
          <w:numId w:val="77"/>
        </w:numPr>
        <w:tabs>
          <w:tab w:val="left" w:pos="784"/>
        </w:tabs>
        <w:ind w:left="599" w:right="737" w:firstLine="0"/>
      </w:pPr>
      <w:r>
        <w:t xml:space="preserve">An outdoor storage area shall be visually screened from adjacent uses by a fence, or a masonry wall or a </w:t>
      </w:r>
      <w:r>
        <w:lastRenderedPageBreak/>
        <w:t>chain-link fence with green or black slats. In the discretion of the Community Development Director, an opaque landscape buffer may be used instead of a wall or fence provided the area is visually screened from adjacent property as effectively as though a fence or wall were used.</w:t>
      </w:r>
    </w:p>
    <w:p w14:paraId="7F25EAF1" w14:textId="77777777" w:rsidR="009D1F8C" w:rsidRDefault="009D1F8C">
      <w:pPr>
        <w:pStyle w:val="BodyText"/>
      </w:pPr>
    </w:p>
    <w:p w14:paraId="6CB328BE" w14:textId="77777777" w:rsidR="009D1F8C" w:rsidRDefault="00274D41">
      <w:pPr>
        <w:pStyle w:val="ListParagraph"/>
        <w:numPr>
          <w:ilvl w:val="0"/>
          <w:numId w:val="77"/>
        </w:numPr>
        <w:tabs>
          <w:tab w:val="left" w:pos="835"/>
        </w:tabs>
        <w:ind w:left="599" w:right="739" w:firstLine="0"/>
      </w:pPr>
      <w:r>
        <w:t>The screening used shall not be less than six feet in height. Access through the fence or wall shall be limited through opaque gates that shall be closed when not in</w:t>
      </w:r>
      <w:r>
        <w:rPr>
          <w:spacing w:val="-2"/>
        </w:rPr>
        <w:t xml:space="preserve"> </w:t>
      </w:r>
      <w:r>
        <w:t>use.</w:t>
      </w:r>
    </w:p>
    <w:p w14:paraId="302EF158" w14:textId="77777777" w:rsidR="009D1F8C" w:rsidRDefault="009D1F8C">
      <w:pPr>
        <w:pStyle w:val="BodyText"/>
        <w:spacing w:before="11"/>
        <w:rPr>
          <w:sz w:val="21"/>
        </w:rPr>
      </w:pPr>
    </w:p>
    <w:p w14:paraId="13ED7B3D" w14:textId="77777777" w:rsidR="009D1F8C" w:rsidRDefault="00274D41">
      <w:pPr>
        <w:pStyle w:val="ListParagraph"/>
        <w:numPr>
          <w:ilvl w:val="0"/>
          <w:numId w:val="77"/>
        </w:numPr>
        <w:tabs>
          <w:tab w:val="left" w:pos="869"/>
        </w:tabs>
        <w:ind w:left="599" w:right="735" w:firstLine="0"/>
      </w:pPr>
      <w:r>
        <w:t>Outdoor eating areas are permitted as an accessory to any permitted eating establishment in any commercial district, subject to the following</w:t>
      </w:r>
      <w:r>
        <w:rPr>
          <w:spacing w:val="-1"/>
        </w:rPr>
        <w:t xml:space="preserve"> </w:t>
      </w:r>
      <w:r>
        <w:t>standards:</w:t>
      </w:r>
    </w:p>
    <w:p w14:paraId="189D8477" w14:textId="77777777" w:rsidR="009D1F8C" w:rsidRDefault="009D1F8C">
      <w:pPr>
        <w:pStyle w:val="BodyText"/>
      </w:pPr>
    </w:p>
    <w:p w14:paraId="6DEF90A2" w14:textId="77777777" w:rsidR="009D1F8C" w:rsidRDefault="00274D41">
      <w:pPr>
        <w:pStyle w:val="ListParagraph"/>
        <w:numPr>
          <w:ilvl w:val="1"/>
          <w:numId w:val="77"/>
        </w:numPr>
        <w:tabs>
          <w:tab w:val="left" w:pos="1215"/>
        </w:tabs>
        <w:ind w:right="738" w:firstLine="0"/>
      </w:pPr>
      <w:r>
        <w:t>The outdoor eating area does not occupy an area greater than 50% of the building area of the business to which the eating area is</w:t>
      </w:r>
      <w:r>
        <w:rPr>
          <w:spacing w:val="-1"/>
        </w:rPr>
        <w:t xml:space="preserve"> </w:t>
      </w:r>
      <w:r>
        <w:t>accessory;</w:t>
      </w:r>
    </w:p>
    <w:p w14:paraId="1A8C9B07" w14:textId="77777777" w:rsidR="009D1F8C" w:rsidRDefault="009D1F8C">
      <w:pPr>
        <w:pStyle w:val="BodyText"/>
      </w:pPr>
    </w:p>
    <w:p w14:paraId="1F241EE8" w14:textId="77777777" w:rsidR="009D1F8C" w:rsidRDefault="00274D41">
      <w:pPr>
        <w:pStyle w:val="ListParagraph"/>
        <w:numPr>
          <w:ilvl w:val="1"/>
          <w:numId w:val="77"/>
        </w:numPr>
        <w:tabs>
          <w:tab w:val="left" w:pos="1200"/>
        </w:tabs>
        <w:ind w:right="740" w:firstLine="0"/>
      </w:pPr>
      <w:r>
        <w:t>The outdoor eating area is not located in any required parking area, service area, landscape area, and drainage area or public</w:t>
      </w:r>
      <w:r>
        <w:rPr>
          <w:spacing w:val="-2"/>
        </w:rPr>
        <w:t xml:space="preserve"> </w:t>
      </w:r>
      <w:r>
        <w:t>right-of-way;</w:t>
      </w:r>
    </w:p>
    <w:p w14:paraId="47C26912" w14:textId="77777777" w:rsidR="009D1F8C" w:rsidRDefault="009D1F8C">
      <w:pPr>
        <w:pStyle w:val="BodyText"/>
        <w:spacing w:before="10"/>
        <w:rPr>
          <w:sz w:val="21"/>
        </w:rPr>
      </w:pPr>
    </w:p>
    <w:p w14:paraId="0845B9A0" w14:textId="77777777" w:rsidR="009D1F8C" w:rsidRDefault="00274D41">
      <w:pPr>
        <w:pStyle w:val="ListParagraph"/>
        <w:numPr>
          <w:ilvl w:val="1"/>
          <w:numId w:val="77"/>
        </w:numPr>
        <w:tabs>
          <w:tab w:val="left" w:pos="1198"/>
        </w:tabs>
        <w:spacing w:before="1"/>
        <w:ind w:right="738" w:firstLine="0"/>
      </w:pPr>
      <w:r>
        <w:t xml:space="preserve">If the outdoor eating area is located along, or astride a sidewalk or other pedestrian accessway, a minimum of </w:t>
      </w:r>
      <w:proofErr w:type="gramStart"/>
      <w:r>
        <w:t>five foot</w:t>
      </w:r>
      <w:proofErr w:type="gramEnd"/>
      <w:r>
        <w:t xml:space="preserve"> unobstructed passage shall be maintained through h the outdoor eating</w:t>
      </w:r>
      <w:r>
        <w:rPr>
          <w:spacing w:val="-16"/>
        </w:rPr>
        <w:t xml:space="preserve"> </w:t>
      </w:r>
      <w:r>
        <w:t>area.</w:t>
      </w:r>
    </w:p>
    <w:p w14:paraId="75EED9AE" w14:textId="77777777" w:rsidR="009D1F8C" w:rsidRDefault="009D1F8C">
      <w:pPr>
        <w:pStyle w:val="BodyText"/>
      </w:pPr>
    </w:p>
    <w:p w14:paraId="6721EF01" w14:textId="77777777" w:rsidR="009D1F8C" w:rsidRDefault="00274D41">
      <w:pPr>
        <w:pStyle w:val="ListParagraph"/>
        <w:numPr>
          <w:ilvl w:val="1"/>
          <w:numId w:val="77"/>
        </w:numPr>
        <w:tabs>
          <w:tab w:val="left" w:pos="1198"/>
        </w:tabs>
        <w:ind w:right="737" w:firstLine="0"/>
      </w:pPr>
      <w:r>
        <w:t>All outdoor eating areas shall be designed and located in such a manner as to prevent them from becoming a nuisance to any adjacent property or use. All outdoor eating areas shall be located so that there is no adverse noise, lighting, trash or other negative impacts onto any adjacent property or</w:t>
      </w:r>
      <w:r>
        <w:rPr>
          <w:spacing w:val="-20"/>
        </w:rPr>
        <w:t xml:space="preserve"> </w:t>
      </w:r>
      <w:r>
        <w:t>use.</w:t>
      </w:r>
    </w:p>
    <w:p w14:paraId="1BDAF0E0" w14:textId="77777777" w:rsidR="009D1F8C" w:rsidRDefault="009D1F8C">
      <w:pPr>
        <w:pStyle w:val="BodyText"/>
      </w:pPr>
    </w:p>
    <w:p w14:paraId="3957905A" w14:textId="77777777" w:rsidR="009D1F8C" w:rsidRDefault="00274D41">
      <w:pPr>
        <w:pStyle w:val="ListParagraph"/>
        <w:numPr>
          <w:ilvl w:val="1"/>
          <w:numId w:val="77"/>
        </w:numPr>
        <w:tabs>
          <w:tab w:val="left" w:pos="1181"/>
        </w:tabs>
        <w:ind w:left="1180" w:hanging="222"/>
      </w:pPr>
      <w:r>
        <w:t>All outdoor eating areas shall be treated for parking computations as if they were fully</w:t>
      </w:r>
      <w:r>
        <w:rPr>
          <w:spacing w:val="-5"/>
        </w:rPr>
        <w:t xml:space="preserve"> </w:t>
      </w:r>
      <w:r>
        <w:t>enclosed.</w:t>
      </w:r>
    </w:p>
    <w:p w14:paraId="6F499167" w14:textId="77777777" w:rsidR="009D1F8C" w:rsidRDefault="009D1F8C">
      <w:pPr>
        <w:pStyle w:val="BodyText"/>
        <w:spacing w:before="1"/>
      </w:pPr>
    </w:p>
    <w:p w14:paraId="745C0BE9" w14:textId="77777777" w:rsidR="009D1F8C" w:rsidRDefault="00274D41">
      <w:pPr>
        <w:pStyle w:val="Heading4"/>
        <w:numPr>
          <w:ilvl w:val="0"/>
          <w:numId w:val="118"/>
        </w:numPr>
        <w:tabs>
          <w:tab w:val="left" w:pos="1022"/>
        </w:tabs>
        <w:spacing w:before="1"/>
        <w:ind w:left="1021" w:hanging="423"/>
        <w:jc w:val="both"/>
      </w:pPr>
      <w:bookmarkStart w:id="51" w:name="_TOC_250016"/>
      <w:r>
        <w:t>Parking</w:t>
      </w:r>
      <w:r>
        <w:rPr>
          <w:spacing w:val="-1"/>
        </w:rPr>
        <w:t xml:space="preserve"> </w:t>
      </w:r>
      <w:bookmarkEnd w:id="51"/>
      <w:r>
        <w:t>Garages</w:t>
      </w:r>
    </w:p>
    <w:p w14:paraId="0A41CE47" w14:textId="77777777" w:rsidR="009D1F8C" w:rsidRDefault="009D1F8C">
      <w:pPr>
        <w:pStyle w:val="BodyText"/>
        <w:spacing w:before="9"/>
        <w:rPr>
          <w:b/>
          <w:sz w:val="21"/>
        </w:rPr>
      </w:pPr>
    </w:p>
    <w:p w14:paraId="19932B2C" w14:textId="77777777" w:rsidR="009D1F8C" w:rsidRDefault="00274D41">
      <w:pPr>
        <w:pStyle w:val="ListParagraph"/>
        <w:numPr>
          <w:ilvl w:val="0"/>
          <w:numId w:val="76"/>
        </w:numPr>
        <w:tabs>
          <w:tab w:val="left" w:pos="818"/>
        </w:tabs>
        <w:ind w:right="738" w:hanging="1"/>
      </w:pPr>
      <w:r>
        <w:t xml:space="preserve">Parking structures shall be designed so that the only openings at street level are those to accommodate vehicle entrances and pedestrian access to the structure. Any openings for ventilation, service or emergency access located on the </w:t>
      </w:r>
      <w:proofErr w:type="gramStart"/>
      <w:r>
        <w:t>first floor</w:t>
      </w:r>
      <w:proofErr w:type="gramEnd"/>
      <w:r>
        <w:t xml:space="preserve"> level in the building façade must be decorative and must be an integral part of the overall building design or screened from view with landscaping that is at least ten feet in</w:t>
      </w:r>
      <w:r>
        <w:rPr>
          <w:spacing w:val="-1"/>
        </w:rPr>
        <w:t xml:space="preserve"> </w:t>
      </w:r>
      <w:r>
        <w:t>height.</w:t>
      </w:r>
    </w:p>
    <w:p w14:paraId="3DEC055C" w14:textId="77777777" w:rsidR="009D1F8C" w:rsidRDefault="00274D41">
      <w:pPr>
        <w:pStyle w:val="ListParagraph"/>
        <w:numPr>
          <w:ilvl w:val="0"/>
          <w:numId w:val="76"/>
        </w:numPr>
        <w:tabs>
          <w:tab w:val="left" w:pos="852"/>
        </w:tabs>
        <w:ind w:right="738" w:firstLine="0"/>
      </w:pPr>
      <w:r>
        <w:t>The balance of the street frontage of a parking structure shall be occupied by retail/office space or designed with exterior materials, structural elements, and external openings having proportions similar to those of upper floors of occupied buildings. External openings shall be screened with decorative elements such as grillwork, brick or</w:t>
      </w:r>
      <w:r>
        <w:rPr>
          <w:spacing w:val="-2"/>
        </w:rPr>
        <w:t xml:space="preserve"> </w:t>
      </w:r>
      <w:r>
        <w:t>louvers.</w:t>
      </w:r>
    </w:p>
    <w:p w14:paraId="2296741D" w14:textId="77777777" w:rsidR="009D1F8C" w:rsidRDefault="009D1F8C">
      <w:pPr>
        <w:pStyle w:val="BodyText"/>
        <w:spacing w:before="1"/>
      </w:pPr>
    </w:p>
    <w:p w14:paraId="00F14046" w14:textId="77777777" w:rsidR="009D1F8C" w:rsidRDefault="00274D41">
      <w:pPr>
        <w:pStyle w:val="ListParagraph"/>
        <w:numPr>
          <w:ilvl w:val="0"/>
          <w:numId w:val="76"/>
        </w:numPr>
        <w:tabs>
          <w:tab w:val="left" w:pos="810"/>
        </w:tabs>
        <w:ind w:right="734" w:firstLine="0"/>
      </w:pPr>
      <w:r>
        <w:t>Parking structures which have a total length of 250 feet or more shall provide and lighted and signed 10 feet</w:t>
      </w:r>
      <w:r>
        <w:rPr>
          <w:spacing w:val="9"/>
        </w:rPr>
        <w:t xml:space="preserve"> </w:t>
      </w:r>
      <w:r>
        <w:t>wide</w:t>
      </w:r>
      <w:r>
        <w:rPr>
          <w:spacing w:val="10"/>
        </w:rPr>
        <w:t xml:space="preserve"> </w:t>
      </w:r>
      <w:r>
        <w:t>pedestrian</w:t>
      </w:r>
      <w:r>
        <w:rPr>
          <w:spacing w:val="9"/>
        </w:rPr>
        <w:t xml:space="preserve"> </w:t>
      </w:r>
      <w:r>
        <w:t>arcade/walkway</w:t>
      </w:r>
      <w:r>
        <w:rPr>
          <w:spacing w:val="11"/>
        </w:rPr>
        <w:t xml:space="preserve"> </w:t>
      </w:r>
      <w:r>
        <w:t>passing</w:t>
      </w:r>
      <w:r>
        <w:rPr>
          <w:spacing w:val="9"/>
        </w:rPr>
        <w:t xml:space="preserve"> </w:t>
      </w:r>
      <w:r>
        <w:t>completely</w:t>
      </w:r>
      <w:r>
        <w:rPr>
          <w:spacing w:val="11"/>
        </w:rPr>
        <w:t xml:space="preserve"> </w:t>
      </w:r>
      <w:r>
        <w:t>through</w:t>
      </w:r>
      <w:r>
        <w:rPr>
          <w:spacing w:val="9"/>
        </w:rPr>
        <w:t xml:space="preserve"> </w:t>
      </w:r>
      <w:r>
        <w:t>the</w:t>
      </w:r>
      <w:r>
        <w:rPr>
          <w:spacing w:val="10"/>
        </w:rPr>
        <w:t xml:space="preserve"> </w:t>
      </w:r>
      <w:r>
        <w:t>parking</w:t>
      </w:r>
      <w:r>
        <w:rPr>
          <w:spacing w:val="10"/>
        </w:rPr>
        <w:t xml:space="preserve"> </w:t>
      </w:r>
      <w:r>
        <w:t>structure</w:t>
      </w:r>
      <w:r>
        <w:rPr>
          <w:spacing w:val="9"/>
        </w:rPr>
        <w:t xml:space="preserve"> </w:t>
      </w:r>
      <w:r>
        <w:t>near</w:t>
      </w:r>
      <w:r>
        <w:rPr>
          <w:spacing w:val="10"/>
        </w:rPr>
        <w:t xml:space="preserve"> </w:t>
      </w:r>
      <w:r>
        <w:t>the</w:t>
      </w:r>
      <w:r>
        <w:rPr>
          <w:spacing w:val="10"/>
        </w:rPr>
        <w:t xml:space="preserve"> </w:t>
      </w:r>
      <w:r>
        <w:t>midpoint</w:t>
      </w:r>
    </w:p>
    <w:p w14:paraId="423B78B3" w14:textId="77777777" w:rsidR="009D1F8C" w:rsidRDefault="009D1F8C">
      <w:pPr>
        <w:jc w:val="both"/>
        <w:sectPr w:rsidR="009D1F8C">
          <w:pgSz w:w="12240" w:h="15840"/>
          <w:pgMar w:top="940" w:right="700" w:bottom="2280" w:left="840" w:header="727" w:footer="2097" w:gutter="0"/>
          <w:cols w:space="720"/>
        </w:sectPr>
      </w:pPr>
    </w:p>
    <w:p w14:paraId="7E923880" w14:textId="77777777" w:rsidR="009D1F8C" w:rsidRDefault="009D1F8C">
      <w:pPr>
        <w:pStyle w:val="BodyText"/>
        <w:spacing w:before="6"/>
        <w:rPr>
          <w:sz w:val="19"/>
        </w:rPr>
      </w:pPr>
    </w:p>
    <w:p w14:paraId="4A8E8B1F" w14:textId="77777777" w:rsidR="009D1F8C" w:rsidRDefault="00274D41">
      <w:pPr>
        <w:pStyle w:val="BodyText"/>
        <w:spacing w:before="90"/>
        <w:ind w:left="600" w:right="790"/>
      </w:pPr>
      <w:r>
        <w:t>of the longest side. This arcade/walkway shall connect with other adjacent sidewalks and to the surrounding public streets.</w:t>
      </w:r>
    </w:p>
    <w:p w14:paraId="597C1195" w14:textId="77777777" w:rsidR="009D1F8C" w:rsidRDefault="009D1F8C">
      <w:pPr>
        <w:pStyle w:val="BodyText"/>
        <w:spacing w:before="1"/>
      </w:pPr>
    </w:p>
    <w:p w14:paraId="07BB5B7F" w14:textId="77777777" w:rsidR="009D1F8C" w:rsidRDefault="00274D41">
      <w:pPr>
        <w:pStyle w:val="Heading4"/>
        <w:numPr>
          <w:ilvl w:val="0"/>
          <w:numId w:val="118"/>
        </w:numPr>
        <w:tabs>
          <w:tab w:val="left" w:pos="1022"/>
        </w:tabs>
        <w:ind w:left="1021" w:hanging="422"/>
        <w:jc w:val="both"/>
      </w:pPr>
      <w:bookmarkStart w:id="52" w:name="_TOC_250015"/>
      <w:r>
        <w:t xml:space="preserve">Portable </w:t>
      </w:r>
      <w:proofErr w:type="gramStart"/>
      <w:r>
        <w:t>On</w:t>
      </w:r>
      <w:proofErr w:type="gramEnd"/>
      <w:r>
        <w:t xml:space="preserve"> Demand Storage Units</w:t>
      </w:r>
      <w:r>
        <w:rPr>
          <w:spacing w:val="-3"/>
        </w:rPr>
        <w:t xml:space="preserve"> </w:t>
      </w:r>
      <w:bookmarkEnd w:id="52"/>
      <w:r>
        <w:t>(PODs)</w:t>
      </w:r>
    </w:p>
    <w:p w14:paraId="39B1CCDC" w14:textId="77777777" w:rsidR="009D1F8C" w:rsidRDefault="009D1F8C">
      <w:pPr>
        <w:pStyle w:val="BodyText"/>
        <w:spacing w:before="11"/>
        <w:rPr>
          <w:b/>
          <w:sz w:val="21"/>
        </w:rPr>
      </w:pPr>
    </w:p>
    <w:p w14:paraId="750CF6D3" w14:textId="77777777" w:rsidR="009D1F8C" w:rsidRDefault="00274D41">
      <w:pPr>
        <w:pStyle w:val="ListParagraph"/>
        <w:numPr>
          <w:ilvl w:val="0"/>
          <w:numId w:val="75"/>
        </w:numPr>
        <w:tabs>
          <w:tab w:val="left" w:pos="820"/>
        </w:tabs>
        <w:ind w:left="599" w:right="737" w:firstLine="0"/>
      </w:pPr>
      <w:r>
        <w:t xml:space="preserve">Before placing a PODS unit on his or her property, a person must </w:t>
      </w:r>
      <w:proofErr w:type="gramStart"/>
      <w:r>
        <w:t>submit an application</w:t>
      </w:r>
      <w:proofErr w:type="gramEnd"/>
      <w:r>
        <w:t xml:space="preserve"> and receive a permit from the City. An insurance certificate providing liability insurance in the amount of $100,000 provided by the company supplying the POD must accompany the</w:t>
      </w:r>
      <w:r>
        <w:rPr>
          <w:spacing w:val="-4"/>
        </w:rPr>
        <w:t xml:space="preserve"> </w:t>
      </w:r>
      <w:r>
        <w:t>application.</w:t>
      </w:r>
    </w:p>
    <w:p w14:paraId="0D65F3DE" w14:textId="77777777" w:rsidR="009D1F8C" w:rsidRDefault="009D1F8C">
      <w:pPr>
        <w:pStyle w:val="BodyText"/>
        <w:spacing w:before="11"/>
        <w:rPr>
          <w:sz w:val="21"/>
        </w:rPr>
      </w:pPr>
    </w:p>
    <w:p w14:paraId="1B493ED4" w14:textId="77777777" w:rsidR="009D1F8C" w:rsidRDefault="00274D41">
      <w:pPr>
        <w:pStyle w:val="ListParagraph"/>
        <w:numPr>
          <w:ilvl w:val="0"/>
          <w:numId w:val="75"/>
        </w:numPr>
        <w:tabs>
          <w:tab w:val="left" w:pos="865"/>
        </w:tabs>
        <w:ind w:left="599" w:right="740" w:firstLine="0"/>
      </w:pPr>
      <w:r>
        <w:t>There is a fee of $25 for a thirty-day permit. Applications can be required from the Community Development Director.</w:t>
      </w:r>
    </w:p>
    <w:p w14:paraId="63FC00D0" w14:textId="77777777" w:rsidR="009D1F8C" w:rsidRDefault="009D1F8C">
      <w:pPr>
        <w:pStyle w:val="BodyText"/>
      </w:pPr>
    </w:p>
    <w:p w14:paraId="55B8156F" w14:textId="77777777" w:rsidR="009D1F8C" w:rsidRDefault="00274D41">
      <w:pPr>
        <w:pStyle w:val="ListParagraph"/>
        <w:numPr>
          <w:ilvl w:val="0"/>
          <w:numId w:val="75"/>
        </w:numPr>
        <w:tabs>
          <w:tab w:val="left" w:pos="828"/>
        </w:tabs>
        <w:ind w:left="599" w:right="737" w:firstLine="0"/>
      </w:pPr>
      <w:r>
        <w:t>Permits will be granted for a period of 30 days. At the expiration of the thirty-day period, applicants may seek to extend their permits one time for an additional 30 days by seeking an extension for cause from the Community Development Director. Extension of a permit will cost $25 for the additional 30 days</w:t>
      </w:r>
      <w:r>
        <w:rPr>
          <w:spacing w:val="-2"/>
        </w:rPr>
        <w:t xml:space="preserve"> </w:t>
      </w:r>
      <w:r>
        <w:t>granted.</w:t>
      </w:r>
    </w:p>
    <w:p w14:paraId="121B366B" w14:textId="77777777" w:rsidR="009D1F8C" w:rsidRDefault="009D1F8C">
      <w:pPr>
        <w:pStyle w:val="BodyText"/>
      </w:pPr>
    </w:p>
    <w:p w14:paraId="39035A59" w14:textId="77777777" w:rsidR="009D1F8C" w:rsidRDefault="00274D41">
      <w:pPr>
        <w:pStyle w:val="ListParagraph"/>
        <w:numPr>
          <w:ilvl w:val="0"/>
          <w:numId w:val="75"/>
        </w:numPr>
        <w:tabs>
          <w:tab w:val="left" w:pos="848"/>
        </w:tabs>
        <w:ind w:left="599" w:right="737" w:firstLine="0"/>
      </w:pPr>
      <w:r>
        <w:t>PODS units are prohibited from being placed in the road right-of-way streets or the front yard of a property.</w:t>
      </w:r>
    </w:p>
    <w:p w14:paraId="50ADDA01" w14:textId="77777777" w:rsidR="009D1F8C" w:rsidRDefault="009D1F8C">
      <w:pPr>
        <w:pStyle w:val="BodyText"/>
        <w:spacing w:before="11"/>
        <w:rPr>
          <w:sz w:val="21"/>
        </w:rPr>
      </w:pPr>
    </w:p>
    <w:p w14:paraId="389131C1" w14:textId="77777777" w:rsidR="009D1F8C" w:rsidRDefault="00274D41">
      <w:pPr>
        <w:pStyle w:val="ListParagraph"/>
        <w:numPr>
          <w:ilvl w:val="0"/>
          <w:numId w:val="75"/>
        </w:numPr>
        <w:tabs>
          <w:tab w:val="left" w:pos="810"/>
        </w:tabs>
        <w:ind w:left="599" w:right="738" w:firstLine="0"/>
      </w:pPr>
      <w:r>
        <w:t>All locations must be paved off-street surfaces. Portable Storage Units shall only be placed the property owner’s driveway or a parking area or, if access exists at the side or rear of the site, the side or rear yard. The required parking space(s) shall at all times be maintained if temporary storage units are placed in parking</w:t>
      </w:r>
      <w:r>
        <w:rPr>
          <w:spacing w:val="-1"/>
        </w:rPr>
        <w:t xml:space="preserve"> </w:t>
      </w:r>
      <w:r>
        <w:t>areas.</w:t>
      </w:r>
    </w:p>
    <w:p w14:paraId="352E8757" w14:textId="77777777" w:rsidR="009D1F8C" w:rsidRDefault="009D1F8C">
      <w:pPr>
        <w:pStyle w:val="BodyText"/>
      </w:pPr>
    </w:p>
    <w:p w14:paraId="550AE05B" w14:textId="77777777" w:rsidR="009D1F8C" w:rsidRDefault="00274D41">
      <w:pPr>
        <w:pStyle w:val="ListParagraph"/>
        <w:numPr>
          <w:ilvl w:val="0"/>
          <w:numId w:val="75"/>
        </w:numPr>
        <w:tabs>
          <w:tab w:val="left" w:pos="784"/>
        </w:tabs>
        <w:ind w:left="783" w:hanging="185"/>
      </w:pPr>
      <w:r>
        <w:t>The portable storage unit is no larger than eight feet in height by ten feet in width by 20 feet in</w:t>
      </w:r>
      <w:r>
        <w:rPr>
          <w:spacing w:val="-15"/>
        </w:rPr>
        <w:t xml:space="preserve"> </w:t>
      </w:r>
      <w:r>
        <w:t>length.</w:t>
      </w:r>
    </w:p>
    <w:p w14:paraId="1D4DF567" w14:textId="77777777" w:rsidR="009D1F8C" w:rsidRDefault="009D1F8C">
      <w:pPr>
        <w:pStyle w:val="BodyText"/>
      </w:pPr>
    </w:p>
    <w:p w14:paraId="52CC2AF0" w14:textId="77777777" w:rsidR="009D1F8C" w:rsidRDefault="00274D41">
      <w:pPr>
        <w:pStyle w:val="ListParagraph"/>
        <w:numPr>
          <w:ilvl w:val="0"/>
          <w:numId w:val="75"/>
        </w:numPr>
        <w:tabs>
          <w:tab w:val="left" w:pos="821"/>
        </w:tabs>
        <w:ind w:left="820" w:hanging="222"/>
      </w:pPr>
      <w:r>
        <w:t>No more than two portable storage units are approved for any address at any one</w:t>
      </w:r>
      <w:r>
        <w:rPr>
          <w:spacing w:val="-1"/>
        </w:rPr>
        <w:t xml:space="preserve"> </w:t>
      </w:r>
      <w:r>
        <w:t>time.</w:t>
      </w:r>
    </w:p>
    <w:p w14:paraId="7D980DB4" w14:textId="77777777" w:rsidR="009D1F8C" w:rsidRDefault="009D1F8C">
      <w:pPr>
        <w:pStyle w:val="BodyText"/>
        <w:spacing w:before="11"/>
        <w:rPr>
          <w:sz w:val="21"/>
        </w:rPr>
      </w:pPr>
    </w:p>
    <w:p w14:paraId="4D52AE65" w14:textId="77777777" w:rsidR="009D1F8C" w:rsidRDefault="00274D41">
      <w:pPr>
        <w:pStyle w:val="ListParagraph"/>
        <w:numPr>
          <w:ilvl w:val="0"/>
          <w:numId w:val="75"/>
        </w:numPr>
        <w:tabs>
          <w:tab w:val="left" w:pos="829"/>
        </w:tabs>
        <w:ind w:left="599" w:right="737" w:firstLine="0"/>
      </w:pPr>
      <w:r>
        <w:t>The Applicant, as well as the Supplier, shall be responsible for ensuring that the Portable Storage Unit is maintained in good condition, free from evidence of deterioration, weathering, discoloration, graffiti, rust, ripping, tearing or other holes or breaks, at all</w:t>
      </w:r>
      <w:r>
        <w:rPr>
          <w:spacing w:val="-2"/>
        </w:rPr>
        <w:t xml:space="preserve"> </w:t>
      </w:r>
      <w:r>
        <w:t>times.</w:t>
      </w:r>
    </w:p>
    <w:p w14:paraId="77F94A34" w14:textId="77777777" w:rsidR="009D1F8C" w:rsidRDefault="009D1F8C">
      <w:pPr>
        <w:pStyle w:val="BodyText"/>
        <w:spacing w:before="1"/>
      </w:pPr>
    </w:p>
    <w:p w14:paraId="31A0B436" w14:textId="77777777" w:rsidR="009D1F8C" w:rsidRDefault="00274D41">
      <w:pPr>
        <w:pStyle w:val="ListParagraph"/>
        <w:numPr>
          <w:ilvl w:val="0"/>
          <w:numId w:val="75"/>
        </w:numPr>
        <w:tabs>
          <w:tab w:val="left" w:pos="807"/>
        </w:tabs>
        <w:ind w:left="599" w:right="735" w:firstLine="0"/>
      </w:pPr>
      <w:r>
        <w:t>No Portable Storage Unit shall be used to store solid waste, construction debris, demolition debris, recyclable materials, business inventory, commercial goods, goods for property other that at the residential property where the Portable Storage Unit is located (i.e. used for retail sales) or any other illegal or hazardous</w:t>
      </w:r>
      <w:r>
        <w:rPr>
          <w:spacing w:val="-1"/>
        </w:rPr>
        <w:t xml:space="preserve"> </w:t>
      </w:r>
      <w:r>
        <w:t>material.</w:t>
      </w:r>
    </w:p>
    <w:p w14:paraId="7D2E5740" w14:textId="77777777" w:rsidR="009D1F8C" w:rsidRDefault="009D1F8C">
      <w:pPr>
        <w:pStyle w:val="BodyText"/>
        <w:spacing w:before="11"/>
        <w:rPr>
          <w:sz w:val="21"/>
        </w:rPr>
      </w:pPr>
    </w:p>
    <w:p w14:paraId="75D63812" w14:textId="77777777" w:rsidR="009D1F8C" w:rsidRDefault="00274D41">
      <w:pPr>
        <w:pStyle w:val="ListParagraph"/>
        <w:numPr>
          <w:ilvl w:val="0"/>
          <w:numId w:val="75"/>
        </w:numPr>
        <w:tabs>
          <w:tab w:val="left" w:pos="772"/>
        </w:tabs>
        <w:ind w:left="771" w:hanging="172"/>
      </w:pPr>
      <w:r>
        <w:t>No Portable Storage Unit shall be occupied as a dwelling or office/business</w:t>
      </w:r>
      <w:r>
        <w:rPr>
          <w:spacing w:val="-7"/>
        </w:rPr>
        <w:t xml:space="preserve"> </w:t>
      </w:r>
      <w:r>
        <w:t>location.</w:t>
      </w:r>
    </w:p>
    <w:p w14:paraId="3631F444" w14:textId="77777777" w:rsidR="009D1F8C" w:rsidRDefault="009D1F8C">
      <w:pPr>
        <w:pStyle w:val="BodyText"/>
        <w:spacing w:before="2"/>
        <w:rPr>
          <w:sz w:val="24"/>
        </w:rPr>
      </w:pPr>
    </w:p>
    <w:p w14:paraId="35749392" w14:textId="77777777" w:rsidR="009D1F8C" w:rsidRDefault="00274D41">
      <w:pPr>
        <w:pStyle w:val="Heading4"/>
        <w:numPr>
          <w:ilvl w:val="0"/>
          <w:numId w:val="118"/>
        </w:numPr>
        <w:tabs>
          <w:tab w:val="left" w:pos="1022"/>
        </w:tabs>
        <w:ind w:left="1021" w:hanging="422"/>
        <w:jc w:val="both"/>
      </w:pPr>
      <w:bookmarkStart w:id="53" w:name="_TOC_250014"/>
      <w:r>
        <w:t>Recreational Vehicle Parks and</w:t>
      </w:r>
      <w:r>
        <w:rPr>
          <w:spacing w:val="-1"/>
        </w:rPr>
        <w:t xml:space="preserve"> </w:t>
      </w:r>
      <w:bookmarkEnd w:id="53"/>
      <w:r>
        <w:t>Campgrounds</w:t>
      </w:r>
    </w:p>
    <w:p w14:paraId="544E0AB9" w14:textId="77777777" w:rsidR="009D1F8C" w:rsidRDefault="009D1F8C">
      <w:pPr>
        <w:pStyle w:val="BodyText"/>
        <w:spacing w:before="10"/>
        <w:rPr>
          <w:b/>
          <w:sz w:val="21"/>
        </w:rPr>
      </w:pPr>
    </w:p>
    <w:p w14:paraId="50FE4E5F" w14:textId="77777777" w:rsidR="009D1F8C" w:rsidRDefault="00274D41">
      <w:pPr>
        <w:pStyle w:val="ListParagraph"/>
        <w:numPr>
          <w:ilvl w:val="0"/>
          <w:numId w:val="74"/>
        </w:numPr>
        <w:tabs>
          <w:tab w:val="left" w:pos="825"/>
        </w:tabs>
        <w:ind w:right="736" w:firstLine="0"/>
      </w:pPr>
      <w:r>
        <w:t>No new Recreational Vehicle Park and Campground may be located in any zoning district other than G-C.</w:t>
      </w:r>
    </w:p>
    <w:p w14:paraId="47117352" w14:textId="77777777" w:rsidR="009D1F8C" w:rsidRDefault="009D1F8C">
      <w:pPr>
        <w:pStyle w:val="BodyText"/>
      </w:pPr>
    </w:p>
    <w:p w14:paraId="0381DE58" w14:textId="77777777" w:rsidR="009D1F8C" w:rsidRDefault="00274D41">
      <w:pPr>
        <w:pStyle w:val="ListParagraph"/>
        <w:numPr>
          <w:ilvl w:val="0"/>
          <w:numId w:val="74"/>
        </w:numPr>
        <w:tabs>
          <w:tab w:val="left" w:pos="829"/>
        </w:tabs>
        <w:ind w:right="737" w:firstLine="0"/>
      </w:pPr>
      <w:r>
        <w:t>A Recreational Vehicle Park shall be permitted only on tracts of land consisting of a minimum of four acres and having a minimum frontage of at least 60 feet on a paved public</w:t>
      </w:r>
      <w:r>
        <w:rPr>
          <w:spacing w:val="-6"/>
        </w:rPr>
        <w:t xml:space="preserve"> </w:t>
      </w:r>
      <w:r>
        <w:t>road.</w:t>
      </w:r>
    </w:p>
    <w:p w14:paraId="283B895F" w14:textId="77777777" w:rsidR="009D1F8C" w:rsidRDefault="009D1F8C">
      <w:pPr>
        <w:jc w:val="both"/>
        <w:sectPr w:rsidR="009D1F8C">
          <w:pgSz w:w="12240" w:h="15840"/>
          <w:pgMar w:top="940" w:right="700" w:bottom="2280" w:left="840" w:header="727" w:footer="2097" w:gutter="0"/>
          <w:cols w:space="720"/>
        </w:sectPr>
      </w:pPr>
    </w:p>
    <w:p w14:paraId="0F11CC38" w14:textId="77777777" w:rsidR="009D1F8C" w:rsidRDefault="009D1F8C">
      <w:pPr>
        <w:pStyle w:val="BodyText"/>
        <w:spacing w:before="6"/>
        <w:rPr>
          <w:sz w:val="19"/>
        </w:rPr>
      </w:pPr>
    </w:p>
    <w:p w14:paraId="38D4377E" w14:textId="77777777" w:rsidR="009D1F8C" w:rsidRDefault="00274D41">
      <w:pPr>
        <w:pStyle w:val="ListParagraph"/>
        <w:numPr>
          <w:ilvl w:val="0"/>
          <w:numId w:val="74"/>
        </w:numPr>
        <w:tabs>
          <w:tab w:val="left" w:pos="808"/>
        </w:tabs>
        <w:spacing w:before="90"/>
        <w:ind w:left="807" w:hanging="208"/>
      </w:pPr>
      <w:r>
        <w:t xml:space="preserve">The maximum number of recreational </w:t>
      </w:r>
      <w:proofErr w:type="gramStart"/>
      <w:r>
        <w:t>vehicle</w:t>
      </w:r>
      <w:proofErr w:type="gramEnd"/>
      <w:r>
        <w:t xml:space="preserve"> lots shall not exceed 14 lots per gross</w:t>
      </w:r>
      <w:r>
        <w:rPr>
          <w:spacing w:val="-6"/>
        </w:rPr>
        <w:t xml:space="preserve"> </w:t>
      </w:r>
      <w:r>
        <w:t>acre.</w:t>
      </w:r>
    </w:p>
    <w:p w14:paraId="4061AAA0" w14:textId="77777777" w:rsidR="009D1F8C" w:rsidRDefault="009D1F8C">
      <w:pPr>
        <w:pStyle w:val="BodyText"/>
        <w:spacing w:before="11"/>
        <w:rPr>
          <w:sz w:val="21"/>
        </w:rPr>
      </w:pPr>
    </w:p>
    <w:p w14:paraId="7DDB8B65" w14:textId="77777777" w:rsidR="009D1F8C" w:rsidRDefault="00274D41">
      <w:pPr>
        <w:pStyle w:val="ListParagraph"/>
        <w:numPr>
          <w:ilvl w:val="0"/>
          <w:numId w:val="74"/>
        </w:numPr>
        <w:tabs>
          <w:tab w:val="left" w:pos="840"/>
        </w:tabs>
        <w:ind w:left="599" w:right="737" w:firstLine="0"/>
      </w:pPr>
      <w:r>
        <w:t>The minimum dimensions for any lot in any Recreational Vehicle Park developed after February 28, 2011, or any additions to any existing Recreational Vehicle Park made after February 28, 2011 shall be 40 feet wide by 70 feet</w:t>
      </w:r>
      <w:r>
        <w:rPr>
          <w:spacing w:val="-1"/>
        </w:rPr>
        <w:t xml:space="preserve"> </w:t>
      </w:r>
      <w:r>
        <w:t>long.</w:t>
      </w:r>
    </w:p>
    <w:p w14:paraId="6A7FA8A3" w14:textId="77777777" w:rsidR="009D1F8C" w:rsidRDefault="009D1F8C">
      <w:pPr>
        <w:pStyle w:val="BodyText"/>
        <w:spacing w:before="1"/>
      </w:pPr>
    </w:p>
    <w:p w14:paraId="3E75544D" w14:textId="77777777" w:rsidR="009D1F8C" w:rsidRDefault="00274D41">
      <w:pPr>
        <w:pStyle w:val="ListParagraph"/>
        <w:numPr>
          <w:ilvl w:val="0"/>
          <w:numId w:val="74"/>
        </w:numPr>
        <w:tabs>
          <w:tab w:val="left" w:pos="816"/>
        </w:tabs>
        <w:ind w:left="599" w:right="737" w:firstLine="0"/>
      </w:pPr>
      <w:r>
        <w:t>The minimum building setbacks for any lot in any Recreational Vehicle Park developed after February 28, 2011, or any additions to any existing Recreational Vehicle Park made after February 28, 2011 shall be as</w:t>
      </w:r>
      <w:r>
        <w:rPr>
          <w:spacing w:val="-1"/>
        </w:rPr>
        <w:t xml:space="preserve"> </w:t>
      </w:r>
      <w:r>
        <w:t>follows:</w:t>
      </w:r>
    </w:p>
    <w:p w14:paraId="362FD4B5" w14:textId="77777777" w:rsidR="009D1F8C" w:rsidRDefault="009D1F8C">
      <w:pPr>
        <w:pStyle w:val="BodyText"/>
        <w:rPr>
          <w:sz w:val="20"/>
        </w:rPr>
      </w:pPr>
    </w:p>
    <w:p w14:paraId="63FFE936" w14:textId="77777777" w:rsidR="009D1F8C" w:rsidRDefault="009D1F8C">
      <w:pPr>
        <w:pStyle w:val="BodyText"/>
        <w:spacing w:before="2" w:after="1"/>
        <w:rPr>
          <w:sz w:val="24"/>
        </w:rPr>
      </w:pPr>
    </w:p>
    <w:tbl>
      <w:tblPr>
        <w:tblW w:w="0" w:type="auto"/>
        <w:tblInd w:w="4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15"/>
        <w:gridCol w:w="1915"/>
        <w:gridCol w:w="1915"/>
        <w:gridCol w:w="1914"/>
      </w:tblGrid>
      <w:tr w:rsidR="009D1F8C" w14:paraId="6684AE0F" w14:textId="77777777">
        <w:trPr>
          <w:trHeight w:val="505"/>
        </w:trPr>
        <w:tc>
          <w:tcPr>
            <w:tcW w:w="1915" w:type="dxa"/>
          </w:tcPr>
          <w:p w14:paraId="6BA2A511" w14:textId="77777777" w:rsidR="009D1F8C" w:rsidRDefault="00274D41">
            <w:pPr>
              <w:pStyle w:val="TableParagraph"/>
              <w:tabs>
                <w:tab w:val="left" w:pos="1365"/>
              </w:tabs>
              <w:spacing w:line="254" w:lineRule="exact"/>
              <w:ind w:left="107" w:right="97"/>
            </w:pPr>
            <w:r>
              <w:t>Front</w:t>
            </w:r>
            <w:r>
              <w:tab/>
            </w:r>
            <w:r>
              <w:rPr>
                <w:spacing w:val="-4"/>
              </w:rPr>
              <w:t xml:space="preserve">Yard </w:t>
            </w:r>
            <w:r>
              <w:t>Setback</w:t>
            </w:r>
          </w:p>
        </w:tc>
        <w:tc>
          <w:tcPr>
            <w:tcW w:w="1915" w:type="dxa"/>
          </w:tcPr>
          <w:p w14:paraId="59A35EF5" w14:textId="77777777" w:rsidR="009D1F8C" w:rsidRDefault="00274D41">
            <w:pPr>
              <w:pStyle w:val="TableParagraph"/>
              <w:spacing w:line="250" w:lineRule="exact"/>
              <w:ind w:left="107"/>
            </w:pPr>
            <w:r>
              <w:t>Side Yard Setback</w:t>
            </w:r>
          </w:p>
        </w:tc>
        <w:tc>
          <w:tcPr>
            <w:tcW w:w="1915" w:type="dxa"/>
          </w:tcPr>
          <w:p w14:paraId="6B7EB87D" w14:textId="77777777" w:rsidR="009D1F8C" w:rsidRDefault="00274D41">
            <w:pPr>
              <w:pStyle w:val="TableParagraph"/>
              <w:tabs>
                <w:tab w:val="left" w:pos="1415"/>
              </w:tabs>
              <w:spacing w:line="254" w:lineRule="exact"/>
              <w:ind w:left="108" w:right="96" w:hanging="1"/>
            </w:pPr>
            <w:r>
              <w:t>Corner</w:t>
            </w:r>
            <w:r>
              <w:tab/>
            </w:r>
            <w:r>
              <w:rPr>
                <w:spacing w:val="-5"/>
              </w:rPr>
              <w:t xml:space="preserve">Side </w:t>
            </w:r>
            <w:r>
              <w:t>Setback</w:t>
            </w:r>
          </w:p>
        </w:tc>
        <w:tc>
          <w:tcPr>
            <w:tcW w:w="1914" w:type="dxa"/>
          </w:tcPr>
          <w:p w14:paraId="77788B4B" w14:textId="77777777" w:rsidR="009D1F8C" w:rsidRDefault="00274D41">
            <w:pPr>
              <w:pStyle w:val="TableParagraph"/>
              <w:spacing w:line="250" w:lineRule="exact"/>
              <w:ind w:left="108"/>
            </w:pPr>
            <w:r>
              <w:t>Rear Yard Setback</w:t>
            </w:r>
          </w:p>
        </w:tc>
      </w:tr>
      <w:tr w:rsidR="009D1F8C" w14:paraId="43BE68AC" w14:textId="77777777">
        <w:trPr>
          <w:trHeight w:val="250"/>
        </w:trPr>
        <w:tc>
          <w:tcPr>
            <w:tcW w:w="1915" w:type="dxa"/>
          </w:tcPr>
          <w:p w14:paraId="0B16725C" w14:textId="77777777" w:rsidR="009D1F8C" w:rsidRDefault="00274D41">
            <w:pPr>
              <w:pStyle w:val="TableParagraph"/>
              <w:spacing w:line="231" w:lineRule="exact"/>
              <w:ind w:left="107"/>
            </w:pPr>
            <w:r>
              <w:t>20 feet</w:t>
            </w:r>
          </w:p>
        </w:tc>
        <w:tc>
          <w:tcPr>
            <w:tcW w:w="1915" w:type="dxa"/>
          </w:tcPr>
          <w:p w14:paraId="772DDF07" w14:textId="77777777" w:rsidR="009D1F8C" w:rsidRDefault="00274D41">
            <w:pPr>
              <w:pStyle w:val="TableParagraph"/>
              <w:spacing w:line="231" w:lineRule="exact"/>
              <w:ind w:left="108"/>
            </w:pPr>
            <w:r>
              <w:t>10 feet</w:t>
            </w:r>
          </w:p>
        </w:tc>
        <w:tc>
          <w:tcPr>
            <w:tcW w:w="1915" w:type="dxa"/>
          </w:tcPr>
          <w:p w14:paraId="35D204CF" w14:textId="77777777" w:rsidR="009D1F8C" w:rsidRDefault="00274D41">
            <w:pPr>
              <w:pStyle w:val="TableParagraph"/>
              <w:spacing w:line="231" w:lineRule="exact"/>
              <w:ind w:left="108"/>
            </w:pPr>
            <w:r>
              <w:t>8 feet</w:t>
            </w:r>
          </w:p>
        </w:tc>
        <w:tc>
          <w:tcPr>
            <w:tcW w:w="1914" w:type="dxa"/>
          </w:tcPr>
          <w:p w14:paraId="550F3704" w14:textId="77777777" w:rsidR="009D1F8C" w:rsidRDefault="00274D41">
            <w:pPr>
              <w:pStyle w:val="TableParagraph"/>
              <w:spacing w:line="231" w:lineRule="exact"/>
              <w:ind w:left="109"/>
            </w:pPr>
            <w:r>
              <w:t>10 feet</w:t>
            </w:r>
          </w:p>
        </w:tc>
      </w:tr>
      <w:tr w:rsidR="009D1F8C" w14:paraId="16385E3D" w14:textId="77777777">
        <w:trPr>
          <w:trHeight w:val="252"/>
        </w:trPr>
        <w:tc>
          <w:tcPr>
            <w:tcW w:w="1915" w:type="dxa"/>
          </w:tcPr>
          <w:p w14:paraId="7AC26E9D" w14:textId="77777777" w:rsidR="009D1F8C" w:rsidRDefault="009D1F8C">
            <w:pPr>
              <w:pStyle w:val="TableParagraph"/>
              <w:rPr>
                <w:sz w:val="18"/>
              </w:rPr>
            </w:pPr>
          </w:p>
        </w:tc>
        <w:tc>
          <w:tcPr>
            <w:tcW w:w="1915" w:type="dxa"/>
          </w:tcPr>
          <w:p w14:paraId="101A7EF7" w14:textId="77777777" w:rsidR="009D1F8C" w:rsidRDefault="009D1F8C">
            <w:pPr>
              <w:pStyle w:val="TableParagraph"/>
              <w:rPr>
                <w:sz w:val="18"/>
              </w:rPr>
            </w:pPr>
          </w:p>
        </w:tc>
        <w:tc>
          <w:tcPr>
            <w:tcW w:w="1915" w:type="dxa"/>
          </w:tcPr>
          <w:p w14:paraId="63857C01" w14:textId="77777777" w:rsidR="009D1F8C" w:rsidRDefault="009D1F8C">
            <w:pPr>
              <w:pStyle w:val="TableParagraph"/>
              <w:rPr>
                <w:sz w:val="18"/>
              </w:rPr>
            </w:pPr>
          </w:p>
        </w:tc>
        <w:tc>
          <w:tcPr>
            <w:tcW w:w="1914" w:type="dxa"/>
          </w:tcPr>
          <w:p w14:paraId="12F32DFF" w14:textId="77777777" w:rsidR="009D1F8C" w:rsidRDefault="009D1F8C">
            <w:pPr>
              <w:pStyle w:val="TableParagraph"/>
              <w:rPr>
                <w:sz w:val="18"/>
              </w:rPr>
            </w:pPr>
          </w:p>
        </w:tc>
      </w:tr>
    </w:tbl>
    <w:p w14:paraId="0B841265" w14:textId="77777777" w:rsidR="009D1F8C" w:rsidRDefault="009D1F8C">
      <w:pPr>
        <w:pStyle w:val="BodyText"/>
        <w:spacing w:before="10"/>
        <w:rPr>
          <w:sz w:val="13"/>
        </w:rPr>
      </w:pPr>
    </w:p>
    <w:p w14:paraId="64C26410" w14:textId="77777777" w:rsidR="009D1F8C" w:rsidRDefault="00274D41">
      <w:pPr>
        <w:pStyle w:val="ListParagraph"/>
        <w:numPr>
          <w:ilvl w:val="0"/>
          <w:numId w:val="74"/>
        </w:numPr>
        <w:tabs>
          <w:tab w:val="left" w:pos="823"/>
        </w:tabs>
        <w:spacing w:before="91"/>
        <w:ind w:right="737" w:firstLine="0"/>
      </w:pPr>
      <w:r>
        <w:t>The coverage by accessory buildings in the Recreational Vehicle Park shall be no greater than 20 percent of the total acreage of the park.</w:t>
      </w:r>
    </w:p>
    <w:p w14:paraId="10859C92" w14:textId="77777777" w:rsidR="009D1F8C" w:rsidRDefault="009D1F8C">
      <w:pPr>
        <w:pStyle w:val="BodyText"/>
      </w:pPr>
    </w:p>
    <w:p w14:paraId="70D44FF3" w14:textId="77777777" w:rsidR="009D1F8C" w:rsidRDefault="00274D41">
      <w:pPr>
        <w:pStyle w:val="ListParagraph"/>
        <w:numPr>
          <w:ilvl w:val="0"/>
          <w:numId w:val="74"/>
        </w:numPr>
        <w:tabs>
          <w:tab w:val="left" w:pos="832"/>
        </w:tabs>
        <w:ind w:right="736" w:firstLine="0"/>
      </w:pPr>
      <w:r>
        <w:t>Each lot shall provide a stabilized vehicular parking pad, measuring no less than 10 x 20 feet; the pad shall be composed of shell, marl, paving or stone screenings. Exposed ground surfaces in every space not protected by the vehicular parking pad shall be protected with vegetative growth such as ground cover or shrubbery that is capable of preventing soil erosion and the creation of</w:t>
      </w:r>
      <w:r>
        <w:rPr>
          <w:spacing w:val="-3"/>
        </w:rPr>
        <w:t xml:space="preserve"> </w:t>
      </w:r>
      <w:r>
        <w:t>dust.</w:t>
      </w:r>
    </w:p>
    <w:p w14:paraId="1C0BFEFD" w14:textId="77777777" w:rsidR="009D1F8C" w:rsidRDefault="009D1F8C">
      <w:pPr>
        <w:pStyle w:val="BodyText"/>
      </w:pPr>
    </w:p>
    <w:p w14:paraId="1341DDFE" w14:textId="77777777" w:rsidR="009D1F8C" w:rsidRDefault="00274D41">
      <w:pPr>
        <w:pStyle w:val="ListParagraph"/>
        <w:numPr>
          <w:ilvl w:val="0"/>
          <w:numId w:val="74"/>
        </w:numPr>
        <w:tabs>
          <w:tab w:val="left" w:pos="847"/>
        </w:tabs>
        <w:ind w:right="735" w:firstLine="0"/>
      </w:pPr>
      <w:r>
        <w:t>At least 20 percent of the gross site area shall be set aside and developed as open space, recreation space and buffering between recreational vehicle spaces. Such areas may provide recreation opportunities such as swimming pools, tennis courts, picnic areas, playgrounds, playing fields. Open space shall not include streets, parking lots, lease or rental lots, buildings, right-of-way or sites for water and sewer treatment. Up to 50% of the required open space may be used for stormwater retention</w:t>
      </w:r>
      <w:r>
        <w:rPr>
          <w:spacing w:val="-7"/>
        </w:rPr>
        <w:t xml:space="preserve"> </w:t>
      </w:r>
      <w:r>
        <w:t>areas.</w:t>
      </w:r>
    </w:p>
    <w:p w14:paraId="60EE27F2" w14:textId="77777777" w:rsidR="009D1F8C" w:rsidRDefault="009D1F8C">
      <w:pPr>
        <w:pStyle w:val="BodyText"/>
      </w:pPr>
    </w:p>
    <w:p w14:paraId="2B7F647A" w14:textId="77777777" w:rsidR="009D1F8C" w:rsidRDefault="00274D41">
      <w:pPr>
        <w:pStyle w:val="ListParagraph"/>
        <w:numPr>
          <w:ilvl w:val="0"/>
          <w:numId w:val="74"/>
        </w:numPr>
        <w:tabs>
          <w:tab w:val="left" w:pos="799"/>
        </w:tabs>
        <w:ind w:right="737" w:firstLine="0"/>
      </w:pPr>
      <w:r>
        <w:t>There shall be a landscape buffer around all Recreational Vehicle Parks of at least 25 feet in width. Landscaping in this area shall conform to the requirements of this</w:t>
      </w:r>
      <w:r>
        <w:rPr>
          <w:spacing w:val="-4"/>
        </w:rPr>
        <w:t xml:space="preserve"> </w:t>
      </w:r>
      <w:r>
        <w:t>Code.</w:t>
      </w:r>
    </w:p>
    <w:p w14:paraId="513E75EF" w14:textId="77777777" w:rsidR="009D1F8C" w:rsidRDefault="009D1F8C">
      <w:pPr>
        <w:pStyle w:val="BodyText"/>
        <w:spacing w:before="11"/>
        <w:rPr>
          <w:sz w:val="21"/>
        </w:rPr>
      </w:pPr>
    </w:p>
    <w:p w14:paraId="643F34F4" w14:textId="77777777" w:rsidR="009D1F8C" w:rsidRDefault="00274D41">
      <w:pPr>
        <w:pStyle w:val="ListParagraph"/>
        <w:numPr>
          <w:ilvl w:val="0"/>
          <w:numId w:val="74"/>
        </w:numPr>
        <w:tabs>
          <w:tab w:val="left" w:pos="772"/>
        </w:tabs>
        <w:ind w:left="771" w:hanging="172"/>
      </w:pPr>
      <w:r>
        <w:t>All parks shall be provided with safe, convenient, paved vehicular access from a paved road to each</w:t>
      </w:r>
      <w:r>
        <w:rPr>
          <w:spacing w:val="-12"/>
        </w:rPr>
        <w:t xml:space="preserve"> </w:t>
      </w:r>
      <w:r>
        <w:t>lot.</w:t>
      </w:r>
    </w:p>
    <w:p w14:paraId="67DF5A64" w14:textId="77777777" w:rsidR="009D1F8C" w:rsidRDefault="009D1F8C">
      <w:pPr>
        <w:pStyle w:val="BodyText"/>
      </w:pPr>
    </w:p>
    <w:p w14:paraId="7E9BA1CA" w14:textId="77777777" w:rsidR="009D1F8C" w:rsidRDefault="00274D41">
      <w:pPr>
        <w:pStyle w:val="ListParagraph"/>
        <w:numPr>
          <w:ilvl w:val="0"/>
          <w:numId w:val="74"/>
        </w:numPr>
        <w:tabs>
          <w:tab w:val="left" w:pos="823"/>
        </w:tabs>
        <w:spacing w:before="1"/>
        <w:ind w:right="738" w:firstLine="0"/>
      </w:pPr>
      <w:r>
        <w:t>All streets internal to the park shall have a minimum right-of-way of 30 feet, and shall be paved to City specifications.</w:t>
      </w:r>
    </w:p>
    <w:p w14:paraId="339ABF11" w14:textId="77777777" w:rsidR="009D1F8C" w:rsidRDefault="009D1F8C">
      <w:pPr>
        <w:pStyle w:val="BodyText"/>
        <w:spacing w:before="10"/>
        <w:rPr>
          <w:sz w:val="21"/>
        </w:rPr>
      </w:pPr>
    </w:p>
    <w:p w14:paraId="52A0AC3E" w14:textId="77777777" w:rsidR="009D1F8C" w:rsidRDefault="00274D41">
      <w:pPr>
        <w:pStyle w:val="ListParagraph"/>
        <w:numPr>
          <w:ilvl w:val="0"/>
          <w:numId w:val="74"/>
        </w:numPr>
        <w:tabs>
          <w:tab w:val="left" w:pos="772"/>
        </w:tabs>
        <w:ind w:left="771" w:hanging="172"/>
      </w:pPr>
      <w:r>
        <w:t>Park entrance paving shall be at least 36 feet</w:t>
      </w:r>
      <w:r>
        <w:rPr>
          <w:spacing w:val="-1"/>
        </w:rPr>
        <w:t xml:space="preserve"> </w:t>
      </w:r>
      <w:r>
        <w:t>wide.</w:t>
      </w:r>
    </w:p>
    <w:p w14:paraId="78FCA1C8" w14:textId="77777777" w:rsidR="009D1F8C" w:rsidRDefault="009D1F8C">
      <w:pPr>
        <w:pStyle w:val="BodyText"/>
        <w:spacing w:before="1"/>
      </w:pPr>
    </w:p>
    <w:p w14:paraId="0ED77F01" w14:textId="77777777" w:rsidR="009D1F8C" w:rsidRDefault="00274D41">
      <w:pPr>
        <w:pStyle w:val="ListParagraph"/>
        <w:numPr>
          <w:ilvl w:val="0"/>
          <w:numId w:val="74"/>
        </w:numPr>
        <w:tabs>
          <w:tab w:val="left" w:pos="882"/>
        </w:tabs>
        <w:ind w:left="881" w:hanging="282"/>
      </w:pPr>
      <w:r>
        <w:t>No entrance or exit from a park shall be permitted through a residential</w:t>
      </w:r>
      <w:r>
        <w:rPr>
          <w:spacing w:val="-3"/>
        </w:rPr>
        <w:t xml:space="preserve"> </w:t>
      </w:r>
      <w:r>
        <w:t>district.</w:t>
      </w:r>
    </w:p>
    <w:p w14:paraId="7C2FFAE3" w14:textId="77777777" w:rsidR="009D1F8C" w:rsidRDefault="00274D41">
      <w:pPr>
        <w:pStyle w:val="ListParagraph"/>
        <w:numPr>
          <w:ilvl w:val="0"/>
          <w:numId w:val="74"/>
        </w:numPr>
        <w:tabs>
          <w:tab w:val="left" w:pos="833"/>
        </w:tabs>
        <w:ind w:right="738" w:firstLine="0"/>
      </w:pPr>
      <w:r>
        <w:t>In addition to those generally permitted accessory uses, a Recreational Vehicle Park may also provide for the</w:t>
      </w:r>
      <w:r>
        <w:rPr>
          <w:spacing w:val="-1"/>
        </w:rPr>
        <w:t xml:space="preserve"> </w:t>
      </w:r>
      <w:r>
        <w:t>following:</w:t>
      </w:r>
    </w:p>
    <w:p w14:paraId="57B8D923" w14:textId="77777777" w:rsidR="009D1F8C" w:rsidRDefault="009D1F8C">
      <w:pPr>
        <w:pStyle w:val="BodyText"/>
        <w:spacing w:before="11"/>
        <w:rPr>
          <w:sz w:val="21"/>
        </w:rPr>
      </w:pPr>
    </w:p>
    <w:p w14:paraId="696F0B86" w14:textId="77777777" w:rsidR="009D1F8C" w:rsidRDefault="00274D41">
      <w:pPr>
        <w:pStyle w:val="ListParagraph"/>
        <w:numPr>
          <w:ilvl w:val="1"/>
          <w:numId w:val="74"/>
        </w:numPr>
        <w:tabs>
          <w:tab w:val="left" w:pos="1181"/>
        </w:tabs>
      </w:pPr>
      <w:r>
        <w:t>One permanent residence, intended for occupation by the manager of the park;</w:t>
      </w:r>
      <w:r>
        <w:rPr>
          <w:spacing w:val="-5"/>
        </w:rPr>
        <w:t xml:space="preserve"> </w:t>
      </w:r>
      <w:r>
        <w:t>and</w:t>
      </w:r>
    </w:p>
    <w:p w14:paraId="6419FE87" w14:textId="77777777" w:rsidR="009D1F8C" w:rsidRDefault="009D1F8C">
      <w:pPr>
        <w:pStyle w:val="BodyText"/>
      </w:pPr>
    </w:p>
    <w:p w14:paraId="54465BA1" w14:textId="77777777" w:rsidR="009D1F8C" w:rsidRDefault="00274D41">
      <w:pPr>
        <w:pStyle w:val="ListParagraph"/>
        <w:numPr>
          <w:ilvl w:val="1"/>
          <w:numId w:val="74"/>
        </w:numPr>
        <w:tabs>
          <w:tab w:val="left" w:pos="1184"/>
        </w:tabs>
        <w:ind w:left="960" w:right="736" w:firstLine="0"/>
      </w:pPr>
      <w:r>
        <w:t>In parks with 100 or more lots, a retail and personal service establishment, intended exclusively for the use of the occupants of the on-site recreational vehicles and travel</w:t>
      </w:r>
      <w:r>
        <w:rPr>
          <w:spacing w:val="-4"/>
        </w:rPr>
        <w:t xml:space="preserve"> </w:t>
      </w:r>
      <w:r>
        <w:t>trailers.</w:t>
      </w:r>
    </w:p>
    <w:p w14:paraId="2A36207B" w14:textId="77777777" w:rsidR="009D1F8C" w:rsidRDefault="009D1F8C">
      <w:pPr>
        <w:sectPr w:rsidR="009D1F8C">
          <w:pgSz w:w="12240" w:h="15840"/>
          <w:pgMar w:top="940" w:right="700" w:bottom="2280" w:left="840" w:header="727" w:footer="2097" w:gutter="0"/>
          <w:cols w:space="720"/>
        </w:sectPr>
      </w:pPr>
    </w:p>
    <w:p w14:paraId="7988E539" w14:textId="77777777" w:rsidR="009D1F8C" w:rsidRDefault="009D1F8C">
      <w:pPr>
        <w:pStyle w:val="BodyText"/>
        <w:rPr>
          <w:sz w:val="20"/>
        </w:rPr>
      </w:pPr>
    </w:p>
    <w:p w14:paraId="13CEB40B" w14:textId="77777777" w:rsidR="009D1F8C" w:rsidRDefault="009D1F8C">
      <w:pPr>
        <w:pStyle w:val="BodyText"/>
        <w:spacing w:before="6"/>
        <w:rPr>
          <w:sz w:val="21"/>
        </w:rPr>
      </w:pPr>
    </w:p>
    <w:p w14:paraId="7BDDD90B" w14:textId="77777777" w:rsidR="009D1F8C" w:rsidRDefault="00274D41">
      <w:pPr>
        <w:pStyle w:val="ListParagraph"/>
        <w:numPr>
          <w:ilvl w:val="0"/>
          <w:numId w:val="74"/>
        </w:numPr>
        <w:tabs>
          <w:tab w:val="left" w:pos="821"/>
        </w:tabs>
        <w:spacing w:before="91"/>
        <w:ind w:left="820" w:hanging="221"/>
      </w:pPr>
      <w:r>
        <w:t>All Recreational Vehicle Parks shall undergo Major Site Plan</w:t>
      </w:r>
      <w:r>
        <w:rPr>
          <w:spacing w:val="-3"/>
        </w:rPr>
        <w:t xml:space="preserve"> </w:t>
      </w:r>
      <w:r>
        <w:t>Review.</w:t>
      </w:r>
    </w:p>
    <w:p w14:paraId="08DC6D0A" w14:textId="77777777" w:rsidR="009D1F8C" w:rsidRDefault="009D1F8C">
      <w:pPr>
        <w:pStyle w:val="BodyText"/>
        <w:spacing w:before="10"/>
        <w:rPr>
          <w:sz w:val="21"/>
        </w:rPr>
      </w:pPr>
    </w:p>
    <w:p w14:paraId="0B4FDDCC" w14:textId="77777777" w:rsidR="009D1F8C" w:rsidRDefault="00274D41">
      <w:pPr>
        <w:pStyle w:val="ListParagraph"/>
        <w:numPr>
          <w:ilvl w:val="0"/>
          <w:numId w:val="74"/>
        </w:numPr>
        <w:tabs>
          <w:tab w:val="left" w:pos="821"/>
        </w:tabs>
        <w:ind w:left="820" w:hanging="221"/>
      </w:pPr>
      <w:r>
        <w:t>All Recreational Vehicle Parks shall be required to be served by centralized water and sewer</w:t>
      </w:r>
      <w:r>
        <w:rPr>
          <w:spacing w:val="-9"/>
        </w:rPr>
        <w:t xml:space="preserve"> </w:t>
      </w:r>
      <w:r>
        <w:t>services.</w:t>
      </w:r>
    </w:p>
    <w:p w14:paraId="11FC8153" w14:textId="77777777" w:rsidR="009D1F8C" w:rsidRDefault="009D1F8C">
      <w:pPr>
        <w:pStyle w:val="BodyText"/>
        <w:spacing w:before="2"/>
      </w:pPr>
    </w:p>
    <w:p w14:paraId="1EFA190F" w14:textId="77777777" w:rsidR="009D1F8C" w:rsidRDefault="00274D41">
      <w:pPr>
        <w:pStyle w:val="Heading4"/>
        <w:numPr>
          <w:ilvl w:val="0"/>
          <w:numId w:val="118"/>
        </w:numPr>
        <w:tabs>
          <w:tab w:val="left" w:pos="1022"/>
        </w:tabs>
        <w:ind w:left="1021" w:hanging="422"/>
      </w:pPr>
      <w:r>
        <w:t>Religious Facilities and Related</w:t>
      </w:r>
      <w:r>
        <w:rPr>
          <w:spacing w:val="-1"/>
        </w:rPr>
        <w:t xml:space="preserve"> </w:t>
      </w:r>
      <w:r>
        <w:t>Uses</w:t>
      </w:r>
    </w:p>
    <w:p w14:paraId="7BA007FF" w14:textId="77777777" w:rsidR="009D1F8C" w:rsidRDefault="009D1F8C">
      <w:pPr>
        <w:pStyle w:val="BodyText"/>
        <w:spacing w:before="11"/>
        <w:rPr>
          <w:b/>
          <w:sz w:val="21"/>
        </w:rPr>
      </w:pPr>
    </w:p>
    <w:p w14:paraId="455FC0A4" w14:textId="77777777" w:rsidR="009D1F8C" w:rsidRDefault="00274D41">
      <w:pPr>
        <w:pStyle w:val="BodyText"/>
        <w:ind w:left="600"/>
      </w:pPr>
      <w:r>
        <w:t>When located in a residential district, the following standards shall be met:</w:t>
      </w:r>
    </w:p>
    <w:p w14:paraId="056E28ED" w14:textId="77777777" w:rsidR="009D1F8C" w:rsidRDefault="009D1F8C">
      <w:pPr>
        <w:pStyle w:val="BodyText"/>
        <w:spacing w:before="10"/>
        <w:rPr>
          <w:sz w:val="21"/>
        </w:rPr>
      </w:pPr>
    </w:p>
    <w:p w14:paraId="6E24BB4D" w14:textId="77777777" w:rsidR="009D1F8C" w:rsidRDefault="00274D41">
      <w:pPr>
        <w:pStyle w:val="ListParagraph"/>
        <w:numPr>
          <w:ilvl w:val="0"/>
          <w:numId w:val="73"/>
        </w:numPr>
        <w:tabs>
          <w:tab w:val="left" w:pos="809"/>
        </w:tabs>
        <w:ind w:hanging="209"/>
      </w:pPr>
      <w:r>
        <w:t>The property shall contain at least two acres and be located on an arterial or connector</w:t>
      </w:r>
      <w:r>
        <w:rPr>
          <w:spacing w:val="-5"/>
        </w:rPr>
        <w:t xml:space="preserve"> </w:t>
      </w:r>
      <w:r>
        <w:t>street.</w:t>
      </w:r>
    </w:p>
    <w:p w14:paraId="12326373" w14:textId="77777777" w:rsidR="009D1F8C" w:rsidRDefault="009D1F8C">
      <w:pPr>
        <w:pStyle w:val="BodyText"/>
        <w:spacing w:before="1"/>
      </w:pPr>
    </w:p>
    <w:p w14:paraId="321DEA9A" w14:textId="77777777" w:rsidR="009D1F8C" w:rsidRDefault="00274D41">
      <w:pPr>
        <w:pStyle w:val="ListParagraph"/>
        <w:numPr>
          <w:ilvl w:val="0"/>
          <w:numId w:val="73"/>
        </w:numPr>
        <w:tabs>
          <w:tab w:val="left" w:pos="821"/>
        </w:tabs>
        <w:ind w:left="820" w:hanging="221"/>
      </w:pPr>
      <w:r>
        <w:t>A 50 feet vegetative landscape buffer to adjacent residential zoning or residential uses is</w:t>
      </w:r>
      <w:r>
        <w:rPr>
          <w:spacing w:val="-6"/>
        </w:rPr>
        <w:t xml:space="preserve"> </w:t>
      </w:r>
      <w:r>
        <w:t>required.</w:t>
      </w:r>
    </w:p>
    <w:p w14:paraId="40BDD5C9" w14:textId="77777777" w:rsidR="009D1F8C" w:rsidRDefault="009D1F8C">
      <w:pPr>
        <w:pStyle w:val="BodyText"/>
        <w:spacing w:before="10"/>
        <w:rPr>
          <w:sz w:val="21"/>
        </w:rPr>
      </w:pPr>
    </w:p>
    <w:p w14:paraId="4DBF5091" w14:textId="77777777" w:rsidR="009D1F8C" w:rsidRDefault="00274D41">
      <w:pPr>
        <w:pStyle w:val="ListParagraph"/>
        <w:numPr>
          <w:ilvl w:val="0"/>
          <w:numId w:val="73"/>
        </w:numPr>
        <w:tabs>
          <w:tab w:val="left" w:pos="808"/>
        </w:tabs>
        <w:ind w:left="807"/>
      </w:pPr>
      <w:r>
        <w:t>Driveways and parking areas must be set back a minimum of 25 feet from side property</w:t>
      </w:r>
      <w:r>
        <w:rPr>
          <w:spacing w:val="-5"/>
        </w:rPr>
        <w:t xml:space="preserve"> </w:t>
      </w:r>
      <w:r>
        <w:t>lines.</w:t>
      </w:r>
    </w:p>
    <w:p w14:paraId="3F82AEA1" w14:textId="77777777" w:rsidR="009D1F8C" w:rsidRDefault="009D1F8C">
      <w:pPr>
        <w:pStyle w:val="BodyText"/>
        <w:spacing w:before="1"/>
      </w:pPr>
    </w:p>
    <w:p w14:paraId="13723C2B" w14:textId="77777777" w:rsidR="009D1F8C" w:rsidRDefault="00274D41">
      <w:pPr>
        <w:pStyle w:val="ListParagraph"/>
        <w:numPr>
          <w:ilvl w:val="0"/>
          <w:numId w:val="73"/>
        </w:numPr>
        <w:tabs>
          <w:tab w:val="left" w:pos="835"/>
        </w:tabs>
        <w:ind w:left="600" w:right="737" w:firstLine="0"/>
      </w:pPr>
      <w:r>
        <w:t>The scale, intensity and operation of the use shall not generate unreasonable noise, traffic, congestion or other potential nuisances or hazards to contiguous residential</w:t>
      </w:r>
      <w:r>
        <w:rPr>
          <w:spacing w:val="-4"/>
        </w:rPr>
        <w:t xml:space="preserve"> </w:t>
      </w:r>
      <w:r>
        <w:t>properties.</w:t>
      </w:r>
    </w:p>
    <w:p w14:paraId="207B03C2" w14:textId="77777777" w:rsidR="009D1F8C" w:rsidRDefault="009D1F8C">
      <w:pPr>
        <w:pStyle w:val="BodyText"/>
      </w:pPr>
    </w:p>
    <w:p w14:paraId="2A4BDD8E" w14:textId="77777777" w:rsidR="009D1F8C" w:rsidRDefault="00274D41">
      <w:pPr>
        <w:pStyle w:val="ListParagraph"/>
        <w:numPr>
          <w:ilvl w:val="0"/>
          <w:numId w:val="73"/>
        </w:numPr>
        <w:tabs>
          <w:tab w:val="left" w:pos="854"/>
        </w:tabs>
        <w:ind w:left="600" w:right="738" w:firstLine="0"/>
      </w:pPr>
      <w:r>
        <w:t>Any buildings or structures shall be harmonious with the surrounding character of the residential neighborhood.</w:t>
      </w:r>
    </w:p>
    <w:p w14:paraId="3B7F4D47" w14:textId="77777777" w:rsidR="009D1F8C" w:rsidRDefault="009D1F8C">
      <w:pPr>
        <w:pStyle w:val="BodyText"/>
      </w:pPr>
    </w:p>
    <w:p w14:paraId="1DC47B94" w14:textId="77777777" w:rsidR="009D1F8C" w:rsidRDefault="00274D41">
      <w:pPr>
        <w:pStyle w:val="ListParagraph"/>
        <w:numPr>
          <w:ilvl w:val="0"/>
          <w:numId w:val="73"/>
        </w:numPr>
        <w:tabs>
          <w:tab w:val="left" w:pos="794"/>
        </w:tabs>
        <w:ind w:left="600" w:right="737" w:firstLine="0"/>
      </w:pPr>
      <w:r>
        <w:t>Permitted related uses in addition to customary accessory uses include a chapel, library, administrative offices including storage areas, educational facilities, fellowship hall, related kitchen and dining area, ornamental garden, and outdoor recreational facilities occupying less than 10,000 square</w:t>
      </w:r>
      <w:r>
        <w:rPr>
          <w:spacing w:val="-5"/>
        </w:rPr>
        <w:t xml:space="preserve"> </w:t>
      </w:r>
      <w:r>
        <w:t>feet.</w:t>
      </w:r>
    </w:p>
    <w:p w14:paraId="15C5ADFE" w14:textId="77777777" w:rsidR="009D1F8C" w:rsidRDefault="009D1F8C">
      <w:pPr>
        <w:pStyle w:val="BodyText"/>
        <w:spacing w:before="11"/>
        <w:rPr>
          <w:sz w:val="21"/>
        </w:rPr>
      </w:pPr>
    </w:p>
    <w:p w14:paraId="5BB098DA" w14:textId="77777777" w:rsidR="009D1F8C" w:rsidRDefault="00274D41">
      <w:pPr>
        <w:pStyle w:val="ListParagraph"/>
        <w:numPr>
          <w:ilvl w:val="0"/>
          <w:numId w:val="73"/>
        </w:numPr>
        <w:tabs>
          <w:tab w:val="left" w:pos="821"/>
        </w:tabs>
        <w:ind w:left="820" w:hanging="221"/>
      </w:pPr>
      <w:r>
        <w:t>No signage shall be permitted for accessory uses or</w:t>
      </w:r>
      <w:r>
        <w:rPr>
          <w:spacing w:val="-1"/>
        </w:rPr>
        <w:t xml:space="preserve"> </w:t>
      </w:r>
      <w:r>
        <w:t>facilities.</w:t>
      </w:r>
    </w:p>
    <w:p w14:paraId="20E4CA26" w14:textId="77777777" w:rsidR="009D1F8C" w:rsidRDefault="009D1F8C">
      <w:pPr>
        <w:pStyle w:val="BodyText"/>
      </w:pPr>
    </w:p>
    <w:p w14:paraId="042BDD50" w14:textId="77777777" w:rsidR="009D1F8C" w:rsidRDefault="00274D41">
      <w:pPr>
        <w:pStyle w:val="ListParagraph"/>
        <w:numPr>
          <w:ilvl w:val="0"/>
          <w:numId w:val="73"/>
        </w:numPr>
        <w:tabs>
          <w:tab w:val="left" w:pos="821"/>
        </w:tabs>
        <w:ind w:left="820" w:hanging="221"/>
      </w:pPr>
      <w:r>
        <w:t>Outdoor activities shall be limited to the hours from 10 AM to 10</w:t>
      </w:r>
      <w:r>
        <w:rPr>
          <w:spacing w:val="-5"/>
        </w:rPr>
        <w:t xml:space="preserve"> </w:t>
      </w:r>
      <w:r>
        <w:t>PM.</w:t>
      </w:r>
    </w:p>
    <w:p w14:paraId="21D600CF" w14:textId="77777777" w:rsidR="009D1F8C" w:rsidRDefault="009D1F8C">
      <w:pPr>
        <w:pStyle w:val="BodyText"/>
        <w:spacing w:before="11"/>
        <w:rPr>
          <w:sz w:val="21"/>
        </w:rPr>
      </w:pPr>
    </w:p>
    <w:p w14:paraId="29E9C843" w14:textId="77777777" w:rsidR="009D1F8C" w:rsidRDefault="00274D41">
      <w:pPr>
        <w:pStyle w:val="ListParagraph"/>
        <w:numPr>
          <w:ilvl w:val="0"/>
          <w:numId w:val="73"/>
        </w:numPr>
        <w:tabs>
          <w:tab w:val="left" w:pos="803"/>
        </w:tabs>
        <w:ind w:left="600" w:right="735" w:firstLine="0"/>
      </w:pPr>
      <w:r>
        <w:t xml:space="preserve">Retail and commercial sales </w:t>
      </w:r>
      <w:proofErr w:type="gramStart"/>
      <w:r>
        <w:t>uses</w:t>
      </w:r>
      <w:proofErr w:type="gramEnd"/>
      <w:r>
        <w:t xml:space="preserve"> shall be prohibited as accessory uses to a religious facility that is located in a residential zoning</w:t>
      </w:r>
      <w:r>
        <w:rPr>
          <w:spacing w:val="-1"/>
        </w:rPr>
        <w:t xml:space="preserve"> </w:t>
      </w:r>
      <w:r>
        <w:t>district.</w:t>
      </w:r>
    </w:p>
    <w:p w14:paraId="08B47BA0" w14:textId="77777777" w:rsidR="009D1F8C" w:rsidRDefault="009D1F8C">
      <w:pPr>
        <w:pStyle w:val="BodyText"/>
      </w:pPr>
    </w:p>
    <w:p w14:paraId="0EF74EF8" w14:textId="77777777" w:rsidR="009D1F8C" w:rsidRDefault="00274D41">
      <w:pPr>
        <w:pStyle w:val="ListParagraph"/>
        <w:numPr>
          <w:ilvl w:val="0"/>
          <w:numId w:val="73"/>
        </w:numPr>
        <w:tabs>
          <w:tab w:val="left" w:pos="816"/>
        </w:tabs>
        <w:spacing w:before="1"/>
        <w:ind w:left="600" w:right="735" w:firstLine="0"/>
      </w:pPr>
      <w:r>
        <w:t>Schools, K-12, in addition shall meet the standards as listed in this Section under Schools, K-12, Private.</w:t>
      </w:r>
    </w:p>
    <w:p w14:paraId="409D2928" w14:textId="77777777" w:rsidR="009D1F8C" w:rsidRDefault="009D1F8C">
      <w:pPr>
        <w:pStyle w:val="BodyText"/>
      </w:pPr>
    </w:p>
    <w:p w14:paraId="6840ABAF" w14:textId="77777777" w:rsidR="009D1F8C" w:rsidRDefault="00274D41">
      <w:pPr>
        <w:pStyle w:val="Heading4"/>
        <w:numPr>
          <w:ilvl w:val="0"/>
          <w:numId w:val="118"/>
        </w:numPr>
        <w:tabs>
          <w:tab w:val="left" w:pos="968"/>
        </w:tabs>
        <w:ind w:left="967" w:hanging="368"/>
        <w:rPr>
          <w:sz w:val="20"/>
        </w:rPr>
      </w:pPr>
      <w:bookmarkStart w:id="54" w:name="_TOC_250013"/>
      <w:r>
        <w:t>Riding</w:t>
      </w:r>
      <w:r>
        <w:rPr>
          <w:spacing w:val="-1"/>
        </w:rPr>
        <w:t xml:space="preserve"> </w:t>
      </w:r>
      <w:bookmarkEnd w:id="54"/>
      <w:r>
        <w:t>Stables</w:t>
      </w:r>
    </w:p>
    <w:p w14:paraId="140755B5" w14:textId="77777777" w:rsidR="009D1F8C" w:rsidRDefault="009D1F8C">
      <w:pPr>
        <w:pStyle w:val="BodyText"/>
        <w:spacing w:before="11"/>
        <w:rPr>
          <w:b/>
          <w:sz w:val="21"/>
        </w:rPr>
      </w:pPr>
    </w:p>
    <w:p w14:paraId="786FC144" w14:textId="77777777" w:rsidR="009D1F8C" w:rsidRDefault="00274D41">
      <w:pPr>
        <w:pStyle w:val="ListParagraph"/>
        <w:numPr>
          <w:ilvl w:val="0"/>
          <w:numId w:val="72"/>
        </w:numPr>
        <w:tabs>
          <w:tab w:val="left" w:pos="813"/>
        </w:tabs>
        <w:ind w:right="738" w:firstLine="0"/>
      </w:pPr>
      <w:r>
        <w:t>The keeping of horses and use of stables shall be limited to property within the AG and R-15 and R-12 zoning districts on lots having a minimum lot area of two</w:t>
      </w:r>
      <w:r>
        <w:rPr>
          <w:spacing w:val="-5"/>
        </w:rPr>
        <w:t xml:space="preserve"> </w:t>
      </w:r>
      <w:r>
        <w:t>acres.</w:t>
      </w:r>
    </w:p>
    <w:p w14:paraId="7256369A" w14:textId="77777777" w:rsidR="009D1F8C" w:rsidRDefault="009D1F8C">
      <w:pPr>
        <w:pStyle w:val="BodyText"/>
        <w:spacing w:before="11"/>
        <w:rPr>
          <w:sz w:val="21"/>
        </w:rPr>
      </w:pPr>
    </w:p>
    <w:p w14:paraId="7079972C" w14:textId="77777777" w:rsidR="009D1F8C" w:rsidRDefault="00274D41">
      <w:pPr>
        <w:pStyle w:val="ListParagraph"/>
        <w:numPr>
          <w:ilvl w:val="0"/>
          <w:numId w:val="72"/>
        </w:numPr>
        <w:tabs>
          <w:tab w:val="left" w:pos="821"/>
        </w:tabs>
        <w:ind w:left="820" w:hanging="221"/>
      </w:pPr>
      <w:r>
        <w:t>The entire parcel shall be</w:t>
      </w:r>
      <w:r>
        <w:rPr>
          <w:spacing w:val="-2"/>
        </w:rPr>
        <w:t xml:space="preserve"> </w:t>
      </w:r>
      <w:r>
        <w:t>fenced.</w:t>
      </w:r>
    </w:p>
    <w:p w14:paraId="03A95C1D" w14:textId="77777777" w:rsidR="009D1F8C" w:rsidRDefault="009D1F8C">
      <w:pPr>
        <w:pStyle w:val="BodyText"/>
      </w:pPr>
    </w:p>
    <w:p w14:paraId="133F7205" w14:textId="77777777" w:rsidR="009D1F8C" w:rsidRDefault="00274D41">
      <w:pPr>
        <w:pStyle w:val="ListParagraph"/>
        <w:numPr>
          <w:ilvl w:val="0"/>
          <w:numId w:val="72"/>
        </w:numPr>
        <w:tabs>
          <w:tab w:val="left" w:pos="808"/>
        </w:tabs>
        <w:ind w:left="807" w:hanging="208"/>
      </w:pPr>
      <w:r>
        <w:t>The maximum number of adult horses shall be two per</w:t>
      </w:r>
      <w:r>
        <w:rPr>
          <w:spacing w:val="-3"/>
        </w:rPr>
        <w:t xml:space="preserve"> </w:t>
      </w:r>
      <w:r>
        <w:t>acre.</w:t>
      </w:r>
    </w:p>
    <w:p w14:paraId="0405E71D" w14:textId="77777777" w:rsidR="009D1F8C" w:rsidRDefault="009D1F8C">
      <w:pPr>
        <w:pStyle w:val="BodyText"/>
      </w:pPr>
    </w:p>
    <w:p w14:paraId="717FE6F9" w14:textId="77777777" w:rsidR="009D1F8C" w:rsidRDefault="00274D41">
      <w:pPr>
        <w:pStyle w:val="ListParagraph"/>
        <w:numPr>
          <w:ilvl w:val="0"/>
          <w:numId w:val="72"/>
        </w:numPr>
        <w:tabs>
          <w:tab w:val="left" w:pos="824"/>
        </w:tabs>
        <w:spacing w:before="1"/>
        <w:ind w:right="737" w:firstLine="0"/>
      </w:pPr>
      <w:r>
        <w:t>Any structure or building to house the horses must be located a minimum of 100 feet from the property line.</w:t>
      </w:r>
    </w:p>
    <w:p w14:paraId="52CCDB70" w14:textId="77777777" w:rsidR="009D1F8C" w:rsidRDefault="009D1F8C">
      <w:pPr>
        <w:jc w:val="both"/>
        <w:sectPr w:rsidR="009D1F8C">
          <w:pgSz w:w="12240" w:h="15840"/>
          <w:pgMar w:top="940" w:right="700" w:bottom="2280" w:left="840" w:header="727" w:footer="2097" w:gutter="0"/>
          <w:cols w:space="720"/>
        </w:sectPr>
      </w:pPr>
    </w:p>
    <w:p w14:paraId="180B30A1" w14:textId="77777777" w:rsidR="009D1F8C" w:rsidRDefault="009D1F8C">
      <w:pPr>
        <w:pStyle w:val="BodyText"/>
        <w:spacing w:before="7"/>
        <w:rPr>
          <w:sz w:val="19"/>
        </w:rPr>
      </w:pPr>
    </w:p>
    <w:p w14:paraId="00555B45" w14:textId="77777777" w:rsidR="009D1F8C" w:rsidRDefault="00274D41">
      <w:pPr>
        <w:pStyle w:val="Heading4"/>
        <w:numPr>
          <w:ilvl w:val="0"/>
          <w:numId w:val="118"/>
        </w:numPr>
        <w:tabs>
          <w:tab w:val="left" w:pos="1023"/>
        </w:tabs>
        <w:spacing w:before="91"/>
        <w:ind w:left="1022" w:hanging="423"/>
        <w:jc w:val="both"/>
      </w:pPr>
      <w:r>
        <w:t>Salvage Yard, Junk</w:t>
      </w:r>
      <w:r>
        <w:rPr>
          <w:spacing w:val="-3"/>
        </w:rPr>
        <w:t xml:space="preserve"> </w:t>
      </w:r>
      <w:r>
        <w:t>Yard</w:t>
      </w:r>
    </w:p>
    <w:p w14:paraId="659B242E" w14:textId="77777777" w:rsidR="009D1F8C" w:rsidRDefault="009D1F8C">
      <w:pPr>
        <w:pStyle w:val="BodyText"/>
        <w:spacing w:before="9"/>
        <w:rPr>
          <w:b/>
          <w:sz w:val="21"/>
        </w:rPr>
      </w:pPr>
    </w:p>
    <w:p w14:paraId="0BC7E8CF" w14:textId="52BFD322" w:rsidR="009D1F8C" w:rsidRDefault="00274D41">
      <w:pPr>
        <w:pStyle w:val="ListParagraph"/>
        <w:numPr>
          <w:ilvl w:val="0"/>
          <w:numId w:val="71"/>
        </w:numPr>
        <w:tabs>
          <w:tab w:val="left" w:pos="808"/>
        </w:tabs>
        <w:ind w:right="737" w:firstLine="0"/>
      </w:pPr>
      <w:r>
        <w:t xml:space="preserve">The yard must be a minimum of five (5) acres but no more </w:t>
      </w:r>
      <w:r w:rsidR="00B64ED6">
        <w:t>than</w:t>
      </w:r>
      <w:r>
        <w:t xml:space="preserve"> 15 acres, with a maximum slope of five percent.</w:t>
      </w:r>
    </w:p>
    <w:p w14:paraId="0F3B04E0" w14:textId="77777777" w:rsidR="009D1F8C" w:rsidRDefault="009D1F8C">
      <w:pPr>
        <w:pStyle w:val="BodyText"/>
        <w:spacing w:before="1"/>
      </w:pPr>
    </w:p>
    <w:p w14:paraId="6636B746" w14:textId="77777777" w:rsidR="009D1F8C" w:rsidRDefault="00274D41">
      <w:pPr>
        <w:pStyle w:val="ListParagraph"/>
        <w:numPr>
          <w:ilvl w:val="0"/>
          <w:numId w:val="71"/>
        </w:numPr>
        <w:tabs>
          <w:tab w:val="left" w:pos="821"/>
        </w:tabs>
        <w:ind w:left="820" w:hanging="221"/>
      </w:pPr>
      <w:r>
        <w:t>The yard shall be located no closer than 300 feet to a residential or commercial district boundary</w:t>
      </w:r>
      <w:r>
        <w:rPr>
          <w:spacing w:val="-13"/>
        </w:rPr>
        <w:t xml:space="preserve"> </w:t>
      </w:r>
      <w:r>
        <w:t>line.</w:t>
      </w:r>
    </w:p>
    <w:p w14:paraId="5C21F795" w14:textId="77777777" w:rsidR="009D1F8C" w:rsidRDefault="009D1F8C">
      <w:pPr>
        <w:pStyle w:val="BodyText"/>
      </w:pPr>
    </w:p>
    <w:p w14:paraId="1E23F256" w14:textId="77777777" w:rsidR="009D1F8C" w:rsidRDefault="00274D41">
      <w:pPr>
        <w:pStyle w:val="ListParagraph"/>
        <w:numPr>
          <w:ilvl w:val="0"/>
          <w:numId w:val="71"/>
        </w:numPr>
        <w:tabs>
          <w:tab w:val="left" w:pos="830"/>
        </w:tabs>
        <w:ind w:right="737" w:firstLine="0"/>
      </w:pPr>
      <w:r>
        <w:t>The property on which the collection activity is taking place shall be surrounded by a fence, wall or vegetative screening eight feet in height. Such fence or wall shall be of similar composition, construction, and color throughout and shall be constructed without openings except for one entrance and one exit. The entrance and exit shall be equipped with unpierced gates which shall be closed and securely locked outside of business hours. In no case shall the fence be less than a height necessary to screen effectively all storage and other operations from</w:t>
      </w:r>
      <w:r>
        <w:rPr>
          <w:spacing w:val="-3"/>
        </w:rPr>
        <w:t xml:space="preserve"> </w:t>
      </w:r>
      <w:r>
        <w:t>view.</w:t>
      </w:r>
    </w:p>
    <w:p w14:paraId="64149399" w14:textId="77777777" w:rsidR="009D1F8C" w:rsidRDefault="009D1F8C">
      <w:pPr>
        <w:pStyle w:val="BodyText"/>
        <w:spacing w:before="11"/>
        <w:rPr>
          <w:sz w:val="21"/>
        </w:rPr>
      </w:pPr>
    </w:p>
    <w:p w14:paraId="046F43EE" w14:textId="77777777" w:rsidR="009D1F8C" w:rsidRDefault="00274D41">
      <w:pPr>
        <w:pStyle w:val="ListParagraph"/>
        <w:numPr>
          <w:ilvl w:val="0"/>
          <w:numId w:val="71"/>
        </w:numPr>
        <w:tabs>
          <w:tab w:val="left" w:pos="823"/>
        </w:tabs>
        <w:ind w:right="736" w:firstLine="0"/>
      </w:pPr>
      <w:r>
        <w:t>The yard is to be located no closer than 100 feet from the right-of-way of any major arterial roadway as defined by the City of Douglas.</w:t>
      </w:r>
    </w:p>
    <w:p w14:paraId="3B8DB1CA" w14:textId="77777777" w:rsidR="009D1F8C" w:rsidRDefault="009D1F8C">
      <w:pPr>
        <w:pStyle w:val="BodyText"/>
      </w:pPr>
    </w:p>
    <w:p w14:paraId="45EA724A" w14:textId="77777777" w:rsidR="009D1F8C" w:rsidRDefault="00274D41">
      <w:pPr>
        <w:pStyle w:val="ListParagraph"/>
        <w:numPr>
          <w:ilvl w:val="0"/>
          <w:numId w:val="71"/>
        </w:numPr>
        <w:tabs>
          <w:tab w:val="left" w:pos="809"/>
        </w:tabs>
        <w:ind w:left="808" w:hanging="209"/>
      </w:pPr>
      <w:r>
        <w:t>Junked or wrecked vehicles shall not be</w:t>
      </w:r>
      <w:r>
        <w:rPr>
          <w:spacing w:val="-2"/>
        </w:rPr>
        <w:t xml:space="preserve"> </w:t>
      </w:r>
      <w:r>
        <w:t>stacked.</w:t>
      </w:r>
    </w:p>
    <w:p w14:paraId="4E2F6DE7" w14:textId="77777777" w:rsidR="009D1F8C" w:rsidRDefault="009D1F8C">
      <w:pPr>
        <w:pStyle w:val="BodyText"/>
        <w:spacing w:before="11"/>
        <w:rPr>
          <w:sz w:val="21"/>
        </w:rPr>
      </w:pPr>
    </w:p>
    <w:p w14:paraId="0C981BC6" w14:textId="77777777" w:rsidR="009D1F8C" w:rsidRDefault="00274D41">
      <w:pPr>
        <w:pStyle w:val="ListParagraph"/>
        <w:numPr>
          <w:ilvl w:val="0"/>
          <w:numId w:val="71"/>
        </w:numPr>
        <w:tabs>
          <w:tab w:val="left" w:pos="824"/>
        </w:tabs>
        <w:ind w:right="739" w:firstLine="0"/>
      </w:pPr>
      <w:r>
        <w:t>All sides of each individual stockpile areas shall be accessible by fire lanes. Fire lanes shall be a minimum of 1 ½ times the height of the pile, but in no case shall the fire lane be less than 20 feet</w:t>
      </w:r>
      <w:r>
        <w:rPr>
          <w:spacing w:val="-14"/>
        </w:rPr>
        <w:t xml:space="preserve"> </w:t>
      </w:r>
      <w:r>
        <w:t>wide.</w:t>
      </w:r>
    </w:p>
    <w:p w14:paraId="426E4123" w14:textId="77777777" w:rsidR="009D1F8C" w:rsidRDefault="009D1F8C">
      <w:pPr>
        <w:pStyle w:val="BodyText"/>
      </w:pPr>
    </w:p>
    <w:p w14:paraId="1AC5BD20" w14:textId="77777777" w:rsidR="009D1F8C" w:rsidRDefault="00274D41">
      <w:pPr>
        <w:pStyle w:val="ListParagraph"/>
        <w:numPr>
          <w:ilvl w:val="0"/>
          <w:numId w:val="71"/>
        </w:numPr>
        <w:tabs>
          <w:tab w:val="left" w:pos="826"/>
        </w:tabs>
        <w:spacing w:before="1"/>
        <w:ind w:right="736" w:firstLine="0"/>
      </w:pPr>
      <w:r>
        <w:t>All stockpiles shall be surrounded with a network of fully operating fire hydrants spaced at intervals of no more than 250 feet. No portion of a stockpile yard shall be more than 200 feet away from a fire hydrant.</w:t>
      </w:r>
    </w:p>
    <w:p w14:paraId="2EF52D32" w14:textId="77777777" w:rsidR="009D1F8C" w:rsidRDefault="009D1F8C">
      <w:pPr>
        <w:pStyle w:val="BodyText"/>
        <w:spacing w:before="11"/>
        <w:rPr>
          <w:sz w:val="21"/>
        </w:rPr>
      </w:pPr>
    </w:p>
    <w:p w14:paraId="0ED3B654" w14:textId="77777777" w:rsidR="009D1F8C" w:rsidRDefault="00274D41">
      <w:pPr>
        <w:pStyle w:val="ListParagraph"/>
        <w:numPr>
          <w:ilvl w:val="0"/>
          <w:numId w:val="71"/>
        </w:numPr>
        <w:tabs>
          <w:tab w:val="left" w:pos="821"/>
        </w:tabs>
        <w:ind w:left="820" w:hanging="221"/>
      </w:pPr>
      <w:r>
        <w:t>The total site that may be covered with debris storage areas shall not exceed 60% of the</w:t>
      </w:r>
      <w:r>
        <w:rPr>
          <w:spacing w:val="-3"/>
        </w:rPr>
        <w:t xml:space="preserve"> </w:t>
      </w:r>
      <w:r>
        <w:t>site.</w:t>
      </w:r>
    </w:p>
    <w:p w14:paraId="6B065BDA" w14:textId="77777777" w:rsidR="009D1F8C" w:rsidRDefault="009D1F8C">
      <w:pPr>
        <w:pStyle w:val="BodyText"/>
      </w:pPr>
    </w:p>
    <w:p w14:paraId="6DFEA1E5" w14:textId="77777777" w:rsidR="009D1F8C" w:rsidRDefault="00274D41">
      <w:pPr>
        <w:pStyle w:val="ListParagraph"/>
        <w:numPr>
          <w:ilvl w:val="0"/>
          <w:numId w:val="71"/>
        </w:numPr>
        <w:tabs>
          <w:tab w:val="left" w:pos="773"/>
        </w:tabs>
        <w:ind w:right="738" w:firstLine="0"/>
      </w:pPr>
      <w:r>
        <w:t>The base area on which the stockpiles are located, and the access aisles between the stock piles, must be constructed of either a concrete surface, asphalt surface, or other clean all weather stabilized surface that is acceptable to the</w:t>
      </w:r>
      <w:r>
        <w:rPr>
          <w:spacing w:val="-1"/>
        </w:rPr>
        <w:t xml:space="preserve"> </w:t>
      </w:r>
      <w:r>
        <w:t>City.</w:t>
      </w:r>
    </w:p>
    <w:p w14:paraId="5C95B704" w14:textId="77777777" w:rsidR="009D1F8C" w:rsidRDefault="009D1F8C">
      <w:pPr>
        <w:pStyle w:val="BodyText"/>
      </w:pPr>
    </w:p>
    <w:p w14:paraId="769AF2C9" w14:textId="77777777" w:rsidR="009D1F8C" w:rsidRDefault="00274D41">
      <w:pPr>
        <w:pStyle w:val="ListParagraph"/>
        <w:numPr>
          <w:ilvl w:val="0"/>
          <w:numId w:val="71"/>
        </w:numPr>
        <w:tabs>
          <w:tab w:val="left" w:pos="790"/>
        </w:tabs>
        <w:ind w:right="737" w:firstLine="0"/>
      </w:pPr>
      <w:r>
        <w:t>All recycling, scrap, waste and salvage/ junkyard operations shall submit to an annual fire prevention inspection by the City Fire Chief.</w:t>
      </w:r>
    </w:p>
    <w:p w14:paraId="3160FD29" w14:textId="77777777" w:rsidR="009D1F8C" w:rsidRDefault="009D1F8C">
      <w:pPr>
        <w:pStyle w:val="BodyText"/>
        <w:spacing w:before="10"/>
        <w:rPr>
          <w:sz w:val="21"/>
        </w:rPr>
      </w:pPr>
    </w:p>
    <w:p w14:paraId="70DCD659" w14:textId="77777777" w:rsidR="009D1F8C" w:rsidRDefault="00274D41">
      <w:pPr>
        <w:pStyle w:val="ListParagraph"/>
        <w:numPr>
          <w:ilvl w:val="0"/>
          <w:numId w:val="71"/>
        </w:numPr>
        <w:tabs>
          <w:tab w:val="left" w:pos="864"/>
        </w:tabs>
        <w:spacing w:before="1"/>
        <w:ind w:right="735" w:firstLine="0"/>
      </w:pPr>
      <w:r>
        <w:t>Every recycling, scrap, waste and salvage/ junkyard operation authorized under this section, shall establish a cash security fund, bond or provide the City with an irrevocable letter of credit based on the schedule below, to secure the cost of removing of all accumulated debris and materials from the site if it has been determined by the City Commission, following a duly noticed public hearing, that the recycling, scrap, waste or salvage/ junkyard operation has been abandoned or operations have ceased for a period in excess of six months or the permit has been revoked for any reason. The provisions of this paragraph shall not apply to and recycling, scrap, waste or salvage/junkyard operation operated by any unit of local government within the</w:t>
      </w:r>
      <w:r>
        <w:rPr>
          <w:spacing w:val="-1"/>
        </w:rPr>
        <w:t xml:space="preserve"> </w:t>
      </w:r>
      <w:r>
        <w:t>City.</w:t>
      </w:r>
    </w:p>
    <w:p w14:paraId="631806F8" w14:textId="77777777" w:rsidR="009D1F8C" w:rsidRDefault="009D1F8C">
      <w:pPr>
        <w:pStyle w:val="BodyText"/>
        <w:spacing w:before="4"/>
      </w:pPr>
    </w:p>
    <w:tbl>
      <w:tblPr>
        <w:tblW w:w="0" w:type="auto"/>
        <w:tblInd w:w="4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68"/>
        <w:gridCol w:w="3720"/>
      </w:tblGrid>
      <w:tr w:rsidR="009D1F8C" w14:paraId="7633C95B" w14:textId="77777777">
        <w:trPr>
          <w:trHeight w:val="252"/>
        </w:trPr>
        <w:tc>
          <w:tcPr>
            <w:tcW w:w="3468" w:type="dxa"/>
          </w:tcPr>
          <w:p w14:paraId="2BD05500" w14:textId="77777777" w:rsidR="009D1F8C" w:rsidRDefault="00274D41">
            <w:pPr>
              <w:pStyle w:val="TableParagraph"/>
              <w:spacing w:line="233" w:lineRule="exact"/>
              <w:ind w:left="108"/>
            </w:pPr>
            <w:r>
              <w:t>Yard Size</w:t>
            </w:r>
          </w:p>
        </w:tc>
        <w:tc>
          <w:tcPr>
            <w:tcW w:w="3720" w:type="dxa"/>
          </w:tcPr>
          <w:p w14:paraId="7259B2F8" w14:textId="77777777" w:rsidR="009D1F8C" w:rsidRDefault="00274D41">
            <w:pPr>
              <w:pStyle w:val="TableParagraph"/>
              <w:spacing w:line="233" w:lineRule="exact"/>
              <w:ind w:left="108"/>
            </w:pPr>
            <w:r>
              <w:t>Required Security</w:t>
            </w:r>
          </w:p>
        </w:tc>
      </w:tr>
      <w:tr w:rsidR="009D1F8C" w14:paraId="3A734D3E" w14:textId="77777777">
        <w:trPr>
          <w:trHeight w:val="252"/>
        </w:trPr>
        <w:tc>
          <w:tcPr>
            <w:tcW w:w="3468" w:type="dxa"/>
          </w:tcPr>
          <w:p w14:paraId="3BC08C3D" w14:textId="77777777" w:rsidR="009D1F8C" w:rsidRDefault="00274D41">
            <w:pPr>
              <w:pStyle w:val="TableParagraph"/>
              <w:spacing w:line="233" w:lineRule="exact"/>
              <w:ind w:left="107"/>
            </w:pPr>
            <w:r>
              <w:t>Less than 5 acres</w:t>
            </w:r>
          </w:p>
        </w:tc>
        <w:tc>
          <w:tcPr>
            <w:tcW w:w="3720" w:type="dxa"/>
          </w:tcPr>
          <w:p w14:paraId="64D0D474" w14:textId="77777777" w:rsidR="009D1F8C" w:rsidRDefault="00274D41">
            <w:pPr>
              <w:pStyle w:val="TableParagraph"/>
              <w:spacing w:line="233" w:lineRule="exact"/>
              <w:ind w:left="109"/>
            </w:pPr>
            <w:r>
              <w:t>$ 75,000</w:t>
            </w:r>
          </w:p>
        </w:tc>
      </w:tr>
      <w:tr w:rsidR="009D1F8C" w14:paraId="4C0E078B" w14:textId="77777777">
        <w:trPr>
          <w:trHeight w:val="252"/>
        </w:trPr>
        <w:tc>
          <w:tcPr>
            <w:tcW w:w="3468" w:type="dxa"/>
          </w:tcPr>
          <w:p w14:paraId="74671AF6" w14:textId="77777777" w:rsidR="009D1F8C" w:rsidRDefault="00274D41">
            <w:pPr>
              <w:pStyle w:val="TableParagraph"/>
              <w:spacing w:line="233" w:lineRule="exact"/>
              <w:ind w:left="107"/>
            </w:pPr>
            <w:r>
              <w:t>7.5 to 12.5 acres</w:t>
            </w:r>
          </w:p>
        </w:tc>
        <w:tc>
          <w:tcPr>
            <w:tcW w:w="3720" w:type="dxa"/>
          </w:tcPr>
          <w:p w14:paraId="32824E99" w14:textId="77777777" w:rsidR="009D1F8C" w:rsidRDefault="00274D41">
            <w:pPr>
              <w:pStyle w:val="TableParagraph"/>
              <w:spacing w:line="233" w:lineRule="exact"/>
              <w:ind w:left="109"/>
            </w:pPr>
            <w:r>
              <w:t>$125,000</w:t>
            </w:r>
          </w:p>
        </w:tc>
      </w:tr>
      <w:tr w:rsidR="009D1F8C" w14:paraId="6668B380" w14:textId="77777777">
        <w:trPr>
          <w:trHeight w:val="254"/>
        </w:trPr>
        <w:tc>
          <w:tcPr>
            <w:tcW w:w="3468" w:type="dxa"/>
          </w:tcPr>
          <w:p w14:paraId="51442FAB" w14:textId="77777777" w:rsidR="009D1F8C" w:rsidRDefault="00274D41">
            <w:pPr>
              <w:pStyle w:val="TableParagraph"/>
              <w:spacing w:line="234" w:lineRule="exact"/>
              <w:ind w:left="107"/>
            </w:pPr>
            <w:r>
              <w:t>12.5 to 15 acres</w:t>
            </w:r>
          </w:p>
        </w:tc>
        <w:tc>
          <w:tcPr>
            <w:tcW w:w="3720" w:type="dxa"/>
          </w:tcPr>
          <w:p w14:paraId="3FE59A99" w14:textId="77777777" w:rsidR="009D1F8C" w:rsidRDefault="00274D41">
            <w:pPr>
              <w:pStyle w:val="TableParagraph"/>
              <w:spacing w:line="234" w:lineRule="exact"/>
              <w:ind w:left="109"/>
            </w:pPr>
            <w:r>
              <w:t>$175,000</w:t>
            </w:r>
          </w:p>
        </w:tc>
      </w:tr>
    </w:tbl>
    <w:p w14:paraId="59BB201F" w14:textId="77777777" w:rsidR="009D1F8C" w:rsidRDefault="009D1F8C">
      <w:pPr>
        <w:spacing w:line="234" w:lineRule="exact"/>
        <w:sectPr w:rsidR="009D1F8C">
          <w:pgSz w:w="12240" w:h="15840"/>
          <w:pgMar w:top="940" w:right="700" w:bottom="2280" w:left="840" w:header="727" w:footer="2097" w:gutter="0"/>
          <w:cols w:space="720"/>
        </w:sectPr>
      </w:pPr>
    </w:p>
    <w:p w14:paraId="7ACC314E" w14:textId="77777777" w:rsidR="009D1F8C" w:rsidRDefault="009D1F8C">
      <w:pPr>
        <w:pStyle w:val="BodyText"/>
        <w:spacing w:before="7"/>
        <w:rPr>
          <w:sz w:val="19"/>
        </w:rPr>
      </w:pPr>
    </w:p>
    <w:p w14:paraId="068C7AB2" w14:textId="77777777" w:rsidR="009D1F8C" w:rsidRDefault="00274D41">
      <w:pPr>
        <w:pStyle w:val="Heading4"/>
        <w:numPr>
          <w:ilvl w:val="0"/>
          <w:numId w:val="118"/>
        </w:numPr>
        <w:tabs>
          <w:tab w:val="left" w:pos="1022"/>
        </w:tabs>
        <w:spacing w:before="91"/>
        <w:ind w:left="1021" w:hanging="422"/>
        <w:jc w:val="both"/>
      </w:pPr>
      <w:bookmarkStart w:id="55" w:name="_TOC_250012"/>
      <w:r>
        <w:t>Satellite Dish</w:t>
      </w:r>
      <w:r>
        <w:rPr>
          <w:spacing w:val="-1"/>
        </w:rPr>
        <w:t xml:space="preserve"> </w:t>
      </w:r>
      <w:bookmarkEnd w:id="55"/>
      <w:r>
        <w:t>Antennas</w:t>
      </w:r>
    </w:p>
    <w:p w14:paraId="564BADCB" w14:textId="77777777" w:rsidR="009D1F8C" w:rsidRDefault="009D1F8C">
      <w:pPr>
        <w:pStyle w:val="BodyText"/>
        <w:spacing w:before="9"/>
        <w:rPr>
          <w:b/>
          <w:sz w:val="21"/>
        </w:rPr>
      </w:pPr>
    </w:p>
    <w:p w14:paraId="30572841" w14:textId="77777777" w:rsidR="009D1F8C" w:rsidRDefault="00274D41">
      <w:pPr>
        <w:pStyle w:val="ListParagraph"/>
        <w:numPr>
          <w:ilvl w:val="0"/>
          <w:numId w:val="70"/>
        </w:numPr>
        <w:tabs>
          <w:tab w:val="left" w:pos="826"/>
        </w:tabs>
        <w:ind w:right="737" w:firstLine="0"/>
      </w:pPr>
      <w:r>
        <w:t>All satellite antennas shall meet all manufacturers’ specifications, be located on non-combustible and corrosion-resistant material and be erected in a secure, wind resistant manner, in accordance with the latest version of the International Building Code and designed to withstand winds in accordance with ANSI/EIA/TIA 222 standards (latest revision), as</w:t>
      </w:r>
      <w:r>
        <w:rPr>
          <w:spacing w:val="-1"/>
        </w:rPr>
        <w:t xml:space="preserve"> </w:t>
      </w:r>
      <w:r>
        <w:t>applicable.</w:t>
      </w:r>
    </w:p>
    <w:p w14:paraId="1AB0017C" w14:textId="77777777" w:rsidR="009D1F8C" w:rsidRDefault="009D1F8C">
      <w:pPr>
        <w:pStyle w:val="BodyText"/>
        <w:spacing w:before="1"/>
      </w:pPr>
    </w:p>
    <w:p w14:paraId="6D35AA8A" w14:textId="77777777" w:rsidR="009D1F8C" w:rsidRDefault="00274D41">
      <w:pPr>
        <w:pStyle w:val="ListParagraph"/>
        <w:numPr>
          <w:ilvl w:val="0"/>
          <w:numId w:val="70"/>
        </w:numPr>
        <w:tabs>
          <w:tab w:val="left" w:pos="820"/>
        </w:tabs>
        <w:ind w:left="819" w:hanging="221"/>
      </w:pPr>
      <w:r>
        <w:t>All satellite antennas shall be adequately grounded for protection against a direct strike of</w:t>
      </w:r>
      <w:r>
        <w:rPr>
          <w:spacing w:val="-7"/>
        </w:rPr>
        <w:t xml:space="preserve"> </w:t>
      </w:r>
      <w:r>
        <w:t>lightning.</w:t>
      </w:r>
    </w:p>
    <w:p w14:paraId="3EDC6EB0" w14:textId="77777777" w:rsidR="009D1F8C" w:rsidRDefault="009D1F8C">
      <w:pPr>
        <w:pStyle w:val="BodyText"/>
        <w:spacing w:before="11"/>
        <w:rPr>
          <w:sz w:val="21"/>
        </w:rPr>
      </w:pPr>
    </w:p>
    <w:p w14:paraId="298F27D6" w14:textId="77777777" w:rsidR="009D1F8C" w:rsidRDefault="00274D41">
      <w:pPr>
        <w:pStyle w:val="ListParagraph"/>
        <w:numPr>
          <w:ilvl w:val="0"/>
          <w:numId w:val="70"/>
        </w:numPr>
        <w:tabs>
          <w:tab w:val="left" w:pos="808"/>
        </w:tabs>
        <w:ind w:left="807" w:hanging="209"/>
      </w:pPr>
      <w:r>
        <w:t>No satellite antenna shall be allowed within a required front</w:t>
      </w:r>
      <w:r>
        <w:rPr>
          <w:spacing w:val="-3"/>
        </w:rPr>
        <w:t xml:space="preserve"> </w:t>
      </w:r>
      <w:r>
        <w:t>yard.</w:t>
      </w:r>
    </w:p>
    <w:p w14:paraId="73F804AC" w14:textId="77777777" w:rsidR="009D1F8C" w:rsidRDefault="009D1F8C">
      <w:pPr>
        <w:pStyle w:val="BodyText"/>
        <w:spacing w:before="1"/>
      </w:pPr>
    </w:p>
    <w:p w14:paraId="0CD822B7" w14:textId="77777777" w:rsidR="009D1F8C" w:rsidRDefault="00274D41">
      <w:pPr>
        <w:pStyle w:val="Heading4"/>
        <w:spacing w:before="1" w:line="252" w:lineRule="exact"/>
        <w:ind w:left="599"/>
        <w:jc w:val="both"/>
      </w:pPr>
      <w:r>
        <w:t>In residential districts:</w:t>
      </w:r>
    </w:p>
    <w:p w14:paraId="5AB86D11" w14:textId="77777777" w:rsidR="009D1F8C" w:rsidRDefault="00274D41">
      <w:pPr>
        <w:pStyle w:val="ListParagraph"/>
        <w:numPr>
          <w:ilvl w:val="0"/>
          <w:numId w:val="70"/>
        </w:numPr>
        <w:tabs>
          <w:tab w:val="left" w:pos="820"/>
        </w:tabs>
        <w:spacing w:line="252" w:lineRule="exact"/>
        <w:ind w:left="819" w:hanging="221"/>
      </w:pPr>
      <w:r>
        <w:t>No dish may be larger in size than 36 inches in</w:t>
      </w:r>
      <w:r>
        <w:rPr>
          <w:spacing w:val="-1"/>
        </w:rPr>
        <w:t xml:space="preserve"> </w:t>
      </w:r>
      <w:r>
        <w:t>diameter.</w:t>
      </w:r>
    </w:p>
    <w:p w14:paraId="703D13EB" w14:textId="77777777" w:rsidR="009D1F8C" w:rsidRDefault="009D1F8C">
      <w:pPr>
        <w:pStyle w:val="BodyText"/>
        <w:spacing w:before="10"/>
        <w:rPr>
          <w:sz w:val="21"/>
        </w:rPr>
      </w:pPr>
    </w:p>
    <w:p w14:paraId="72320A0A" w14:textId="77777777" w:rsidR="009D1F8C" w:rsidRDefault="00274D41">
      <w:pPr>
        <w:pStyle w:val="ListParagraph"/>
        <w:numPr>
          <w:ilvl w:val="0"/>
          <w:numId w:val="70"/>
        </w:numPr>
        <w:tabs>
          <w:tab w:val="left" w:pos="808"/>
        </w:tabs>
        <w:ind w:left="807" w:hanging="209"/>
      </w:pPr>
      <w:r>
        <w:t>No satellite antenna shall be closer than five feet from the real property</w:t>
      </w:r>
      <w:r>
        <w:rPr>
          <w:spacing w:val="-5"/>
        </w:rPr>
        <w:t xml:space="preserve"> </w:t>
      </w:r>
      <w:r>
        <w:t>lines.</w:t>
      </w:r>
    </w:p>
    <w:p w14:paraId="04B82297" w14:textId="77777777" w:rsidR="009D1F8C" w:rsidRDefault="009D1F8C">
      <w:pPr>
        <w:pStyle w:val="BodyText"/>
        <w:spacing w:before="1"/>
      </w:pPr>
    </w:p>
    <w:p w14:paraId="27139F33" w14:textId="77777777" w:rsidR="009D1F8C" w:rsidRDefault="00274D41">
      <w:pPr>
        <w:pStyle w:val="ListParagraph"/>
        <w:numPr>
          <w:ilvl w:val="0"/>
          <w:numId w:val="70"/>
        </w:numPr>
        <w:tabs>
          <w:tab w:val="left" w:pos="784"/>
        </w:tabs>
        <w:ind w:left="783" w:hanging="185"/>
      </w:pPr>
      <w:r>
        <w:t>No advertisements of any sort shall be</w:t>
      </w:r>
      <w:r>
        <w:rPr>
          <w:spacing w:val="-3"/>
        </w:rPr>
        <w:t xml:space="preserve"> </w:t>
      </w:r>
      <w:r>
        <w:t>allowed.</w:t>
      </w:r>
    </w:p>
    <w:p w14:paraId="36CF1EAD" w14:textId="77777777" w:rsidR="009D1F8C" w:rsidRDefault="009D1F8C">
      <w:pPr>
        <w:pStyle w:val="BodyText"/>
      </w:pPr>
    </w:p>
    <w:p w14:paraId="42D8A0B3" w14:textId="77777777" w:rsidR="009D1F8C" w:rsidRDefault="00274D41">
      <w:pPr>
        <w:pStyle w:val="ListParagraph"/>
        <w:numPr>
          <w:ilvl w:val="0"/>
          <w:numId w:val="70"/>
        </w:numPr>
        <w:tabs>
          <w:tab w:val="left" w:pos="821"/>
        </w:tabs>
        <w:ind w:right="736" w:firstLine="0"/>
      </w:pPr>
      <w:r>
        <w:t>In the event that usable satellite communication signals cannot be received in a permitted location, such antenna may be placed in the front yard or on the roof of the dwelling upon approval by the Community Development Director.</w:t>
      </w:r>
    </w:p>
    <w:p w14:paraId="0B99C24E" w14:textId="77777777" w:rsidR="009D1F8C" w:rsidRDefault="009D1F8C">
      <w:pPr>
        <w:pStyle w:val="BodyText"/>
        <w:spacing w:before="1"/>
      </w:pPr>
    </w:p>
    <w:p w14:paraId="24BFE48F" w14:textId="77777777" w:rsidR="009D1F8C" w:rsidRDefault="00274D41">
      <w:pPr>
        <w:pStyle w:val="Heading4"/>
        <w:spacing w:line="252" w:lineRule="exact"/>
        <w:ind w:left="599"/>
        <w:jc w:val="both"/>
      </w:pPr>
      <w:r>
        <w:t>In non-residential districts:</w:t>
      </w:r>
    </w:p>
    <w:p w14:paraId="70AFFA98" w14:textId="77777777" w:rsidR="009D1F8C" w:rsidRDefault="00274D41">
      <w:pPr>
        <w:pStyle w:val="ListParagraph"/>
        <w:numPr>
          <w:ilvl w:val="0"/>
          <w:numId w:val="70"/>
        </w:numPr>
        <w:tabs>
          <w:tab w:val="left" w:pos="829"/>
        </w:tabs>
        <w:ind w:right="737" w:firstLine="0"/>
      </w:pPr>
      <w:r>
        <w:t>Satellite dishes may be installed above ground level and on building roofs, but the combined height of any such antenna system and the building shall not exceed the overall height of 35 feet. All antenna systems installed on a building roof shall be located so that they may not be seen from street level. A ground mounted satellite dish shall not exceed a height of 20 feet including any platform or structure on which it is</w:t>
      </w:r>
      <w:r>
        <w:rPr>
          <w:spacing w:val="-1"/>
        </w:rPr>
        <w:t xml:space="preserve"> </w:t>
      </w:r>
      <w:r>
        <w:t>mounted.</w:t>
      </w:r>
    </w:p>
    <w:p w14:paraId="2A2D7F59" w14:textId="77777777" w:rsidR="009D1F8C" w:rsidRDefault="009D1F8C">
      <w:pPr>
        <w:pStyle w:val="BodyText"/>
        <w:spacing w:before="10"/>
        <w:rPr>
          <w:sz w:val="21"/>
        </w:rPr>
      </w:pPr>
    </w:p>
    <w:p w14:paraId="2E7B42FD" w14:textId="77777777" w:rsidR="009D1F8C" w:rsidRDefault="00274D41">
      <w:pPr>
        <w:pStyle w:val="ListParagraph"/>
        <w:numPr>
          <w:ilvl w:val="0"/>
          <w:numId w:val="70"/>
        </w:numPr>
        <w:tabs>
          <w:tab w:val="left" w:pos="792"/>
        </w:tabs>
        <w:ind w:right="736" w:firstLine="0"/>
      </w:pPr>
      <w:r>
        <w:t>All antenna systems shall be installed at least 20 feet (measured from the edge of the dish) from any adjoining residential property</w:t>
      </w:r>
      <w:r>
        <w:rPr>
          <w:spacing w:val="-1"/>
        </w:rPr>
        <w:t xml:space="preserve"> </w:t>
      </w:r>
      <w:r>
        <w:t>line.</w:t>
      </w:r>
    </w:p>
    <w:p w14:paraId="49C5AC97" w14:textId="77777777" w:rsidR="009D1F8C" w:rsidRDefault="009D1F8C">
      <w:pPr>
        <w:pStyle w:val="BodyText"/>
      </w:pPr>
    </w:p>
    <w:p w14:paraId="3F7AFE0A" w14:textId="77777777" w:rsidR="009D1F8C" w:rsidRDefault="00274D41">
      <w:pPr>
        <w:pStyle w:val="ListParagraph"/>
        <w:numPr>
          <w:ilvl w:val="0"/>
          <w:numId w:val="70"/>
        </w:numPr>
        <w:tabs>
          <w:tab w:val="left" w:pos="788"/>
        </w:tabs>
        <w:ind w:right="737" w:firstLine="0"/>
      </w:pPr>
      <w:r>
        <w:t>If useable satellite signals cannot be obtained from an antenna installed in any permitted yard or with the height limitation in #8, such antenna may be installed in a required front yard or at a greater height upon approval by the Community Development Director. Under no circumstance shall such satellite antenna exceed a height of 50</w:t>
      </w:r>
      <w:r>
        <w:rPr>
          <w:spacing w:val="-2"/>
        </w:rPr>
        <w:t xml:space="preserve"> </w:t>
      </w:r>
      <w:r>
        <w:t>feet.</w:t>
      </w:r>
    </w:p>
    <w:p w14:paraId="6C708FA9" w14:textId="77777777" w:rsidR="009D1F8C" w:rsidRDefault="009D1F8C">
      <w:pPr>
        <w:pStyle w:val="BodyText"/>
      </w:pPr>
    </w:p>
    <w:p w14:paraId="354431EB" w14:textId="77777777" w:rsidR="009D1F8C" w:rsidRDefault="00274D41">
      <w:pPr>
        <w:pStyle w:val="ListParagraph"/>
        <w:numPr>
          <w:ilvl w:val="0"/>
          <w:numId w:val="70"/>
        </w:numPr>
        <w:tabs>
          <w:tab w:val="left" w:pos="826"/>
        </w:tabs>
        <w:ind w:right="736" w:firstLine="0"/>
      </w:pPr>
      <w:r>
        <w:t>All satellite television antenna systems shall be deemed accessory uses and structures and shall require a building permit before construction. An application for the permit shall be made to the Community Development Department accompanied by a site plan sketch showing the dimensions and location of the proposed satellite television antenna system in relation to the boundaries, setback lines and existing structures on the</w:t>
      </w:r>
      <w:r>
        <w:rPr>
          <w:spacing w:val="-1"/>
        </w:rPr>
        <w:t xml:space="preserve"> </w:t>
      </w:r>
      <w:r>
        <w:t>property.</w:t>
      </w:r>
    </w:p>
    <w:p w14:paraId="143BD107" w14:textId="77777777" w:rsidR="009D1F8C" w:rsidRDefault="009D1F8C">
      <w:pPr>
        <w:pStyle w:val="BodyText"/>
        <w:spacing w:before="1"/>
      </w:pPr>
    </w:p>
    <w:p w14:paraId="55CEA60D" w14:textId="77777777" w:rsidR="009D1F8C" w:rsidRDefault="00274D41">
      <w:pPr>
        <w:pStyle w:val="Heading4"/>
        <w:numPr>
          <w:ilvl w:val="0"/>
          <w:numId w:val="118"/>
        </w:numPr>
        <w:tabs>
          <w:tab w:val="left" w:pos="1022"/>
        </w:tabs>
        <w:ind w:left="1021" w:hanging="423"/>
        <w:jc w:val="both"/>
      </w:pPr>
      <w:r>
        <w:t>Schools, K-12,</w:t>
      </w:r>
      <w:r>
        <w:rPr>
          <w:spacing w:val="-2"/>
        </w:rPr>
        <w:t xml:space="preserve"> </w:t>
      </w:r>
      <w:r>
        <w:t>Private</w:t>
      </w:r>
    </w:p>
    <w:p w14:paraId="73C51683" w14:textId="77777777" w:rsidR="009D1F8C" w:rsidRDefault="009D1F8C">
      <w:pPr>
        <w:pStyle w:val="BodyText"/>
        <w:spacing w:before="11"/>
        <w:rPr>
          <w:b/>
          <w:sz w:val="21"/>
        </w:rPr>
      </w:pPr>
    </w:p>
    <w:p w14:paraId="6AFD9EF7" w14:textId="77777777" w:rsidR="009D1F8C" w:rsidRDefault="00274D41">
      <w:pPr>
        <w:pStyle w:val="ListParagraph"/>
        <w:numPr>
          <w:ilvl w:val="0"/>
          <w:numId w:val="69"/>
        </w:numPr>
        <w:tabs>
          <w:tab w:val="left" w:pos="808"/>
        </w:tabs>
        <w:ind w:hanging="209"/>
      </w:pPr>
      <w:r>
        <w:t>This use shall be located with direct access to an arterial or connector</w:t>
      </w:r>
      <w:r>
        <w:rPr>
          <w:spacing w:val="-4"/>
        </w:rPr>
        <w:t xml:space="preserve"> </w:t>
      </w:r>
      <w:r>
        <w:t>street.</w:t>
      </w:r>
    </w:p>
    <w:p w14:paraId="1EC861D8" w14:textId="77777777" w:rsidR="009D1F8C" w:rsidRDefault="009D1F8C">
      <w:pPr>
        <w:pStyle w:val="BodyText"/>
        <w:spacing w:before="11"/>
        <w:rPr>
          <w:sz w:val="21"/>
        </w:rPr>
      </w:pPr>
    </w:p>
    <w:p w14:paraId="085E558B" w14:textId="77777777" w:rsidR="009D1F8C" w:rsidRDefault="00274D41">
      <w:pPr>
        <w:pStyle w:val="ListParagraph"/>
        <w:numPr>
          <w:ilvl w:val="0"/>
          <w:numId w:val="69"/>
        </w:numPr>
        <w:tabs>
          <w:tab w:val="left" w:pos="820"/>
        </w:tabs>
        <w:ind w:left="819" w:hanging="221"/>
      </w:pPr>
      <w:r>
        <w:t>The minimum lot size shall be as</w:t>
      </w:r>
      <w:r>
        <w:rPr>
          <w:spacing w:val="-2"/>
        </w:rPr>
        <w:t xml:space="preserve"> </w:t>
      </w:r>
      <w:r>
        <w:t>follows:</w:t>
      </w:r>
    </w:p>
    <w:p w14:paraId="26046035" w14:textId="77777777" w:rsidR="009D1F8C" w:rsidRDefault="009D1F8C">
      <w:pPr>
        <w:jc w:val="both"/>
        <w:sectPr w:rsidR="009D1F8C">
          <w:pgSz w:w="12240" w:h="15840"/>
          <w:pgMar w:top="940" w:right="700" w:bottom="2280" w:left="840" w:header="727" w:footer="2097" w:gutter="0"/>
          <w:cols w:space="720"/>
        </w:sectPr>
      </w:pPr>
    </w:p>
    <w:p w14:paraId="10EB9943" w14:textId="77777777" w:rsidR="009D1F8C" w:rsidRDefault="009D1F8C">
      <w:pPr>
        <w:pStyle w:val="BodyText"/>
        <w:rPr>
          <w:sz w:val="20"/>
        </w:rPr>
      </w:pPr>
    </w:p>
    <w:p w14:paraId="3963682C" w14:textId="77777777" w:rsidR="009D1F8C" w:rsidRDefault="009D1F8C">
      <w:pPr>
        <w:pStyle w:val="BodyText"/>
        <w:spacing w:before="6"/>
        <w:rPr>
          <w:sz w:val="21"/>
        </w:rPr>
      </w:pPr>
    </w:p>
    <w:p w14:paraId="35A028BE" w14:textId="77777777" w:rsidR="009D1F8C" w:rsidRDefault="00274D41">
      <w:pPr>
        <w:pStyle w:val="ListParagraph"/>
        <w:numPr>
          <w:ilvl w:val="1"/>
          <w:numId w:val="69"/>
        </w:numPr>
        <w:tabs>
          <w:tab w:val="left" w:pos="1181"/>
        </w:tabs>
        <w:spacing w:before="91"/>
        <w:ind w:hanging="222"/>
      </w:pPr>
      <w:r>
        <w:t xml:space="preserve">Elementary School: 2 acres, plus 1 acre for each </w:t>
      </w:r>
      <w:proofErr w:type="gramStart"/>
      <w:r>
        <w:t>100 student</w:t>
      </w:r>
      <w:proofErr w:type="gramEnd"/>
      <w:r>
        <w:rPr>
          <w:spacing w:val="-4"/>
        </w:rPr>
        <w:t xml:space="preserve"> </w:t>
      </w:r>
      <w:r>
        <w:t>capacity</w:t>
      </w:r>
    </w:p>
    <w:p w14:paraId="5C47C2CF" w14:textId="77777777" w:rsidR="009D1F8C" w:rsidRDefault="009D1F8C">
      <w:pPr>
        <w:pStyle w:val="BodyText"/>
        <w:spacing w:before="10"/>
        <w:rPr>
          <w:sz w:val="21"/>
        </w:rPr>
      </w:pPr>
    </w:p>
    <w:p w14:paraId="48096B78" w14:textId="77777777" w:rsidR="009D1F8C" w:rsidRDefault="00274D41">
      <w:pPr>
        <w:pStyle w:val="ListParagraph"/>
        <w:numPr>
          <w:ilvl w:val="1"/>
          <w:numId w:val="69"/>
        </w:numPr>
        <w:tabs>
          <w:tab w:val="left" w:pos="1181"/>
        </w:tabs>
        <w:ind w:hanging="222"/>
      </w:pPr>
      <w:r>
        <w:t xml:space="preserve">Middle School: 3 acres, plus 1 acre for each </w:t>
      </w:r>
      <w:proofErr w:type="gramStart"/>
      <w:r>
        <w:t>100 student</w:t>
      </w:r>
      <w:proofErr w:type="gramEnd"/>
      <w:r>
        <w:rPr>
          <w:spacing w:val="-2"/>
        </w:rPr>
        <w:t xml:space="preserve"> </w:t>
      </w:r>
      <w:r>
        <w:t>capacity</w:t>
      </w:r>
    </w:p>
    <w:p w14:paraId="2C6CC67E" w14:textId="77777777" w:rsidR="009D1F8C" w:rsidRDefault="009D1F8C">
      <w:pPr>
        <w:pStyle w:val="BodyText"/>
        <w:spacing w:before="1"/>
      </w:pPr>
    </w:p>
    <w:p w14:paraId="640798D4" w14:textId="77777777" w:rsidR="009D1F8C" w:rsidRDefault="00274D41">
      <w:pPr>
        <w:pStyle w:val="ListParagraph"/>
        <w:numPr>
          <w:ilvl w:val="1"/>
          <w:numId w:val="69"/>
        </w:numPr>
        <w:tabs>
          <w:tab w:val="left" w:pos="1181"/>
        </w:tabs>
        <w:ind w:hanging="222"/>
      </w:pPr>
      <w:r>
        <w:t xml:space="preserve">High School: 5 acres, plus 1 acre for each </w:t>
      </w:r>
      <w:proofErr w:type="gramStart"/>
      <w:r>
        <w:t>100 student</w:t>
      </w:r>
      <w:proofErr w:type="gramEnd"/>
      <w:r>
        <w:rPr>
          <w:spacing w:val="-2"/>
        </w:rPr>
        <w:t xml:space="preserve"> </w:t>
      </w:r>
      <w:r>
        <w:t>capacity</w:t>
      </w:r>
    </w:p>
    <w:p w14:paraId="127EDAAE" w14:textId="77777777" w:rsidR="009D1F8C" w:rsidRDefault="009D1F8C">
      <w:pPr>
        <w:pStyle w:val="BodyText"/>
      </w:pPr>
    </w:p>
    <w:p w14:paraId="2797FAA3" w14:textId="77777777" w:rsidR="009D1F8C" w:rsidRDefault="00274D41">
      <w:pPr>
        <w:pStyle w:val="ListParagraph"/>
        <w:numPr>
          <w:ilvl w:val="0"/>
          <w:numId w:val="69"/>
        </w:numPr>
        <w:tabs>
          <w:tab w:val="left" w:pos="808"/>
        </w:tabs>
      </w:pPr>
      <w:r>
        <w:t xml:space="preserve">A </w:t>
      </w:r>
      <w:proofErr w:type="gramStart"/>
      <w:r>
        <w:t>50 foot</w:t>
      </w:r>
      <w:proofErr w:type="gramEnd"/>
      <w:r>
        <w:t xml:space="preserve"> landscape buffer is required adjacent to residential zoning districts or residential</w:t>
      </w:r>
      <w:r>
        <w:rPr>
          <w:spacing w:val="-7"/>
        </w:rPr>
        <w:t xml:space="preserve"> </w:t>
      </w:r>
      <w:r>
        <w:t>uses.</w:t>
      </w:r>
    </w:p>
    <w:p w14:paraId="0C770640" w14:textId="77777777" w:rsidR="009D1F8C" w:rsidRDefault="009D1F8C">
      <w:pPr>
        <w:pStyle w:val="BodyText"/>
        <w:spacing w:before="11"/>
        <w:rPr>
          <w:sz w:val="21"/>
        </w:rPr>
      </w:pPr>
    </w:p>
    <w:p w14:paraId="4D378038" w14:textId="77777777" w:rsidR="009D1F8C" w:rsidRDefault="00274D41">
      <w:pPr>
        <w:pStyle w:val="ListParagraph"/>
        <w:numPr>
          <w:ilvl w:val="0"/>
          <w:numId w:val="69"/>
        </w:numPr>
        <w:tabs>
          <w:tab w:val="left" w:pos="821"/>
        </w:tabs>
        <w:ind w:left="820" w:hanging="221"/>
      </w:pPr>
      <w:r>
        <w:t>Driveways and parking areas must be set back 25 feet from side property</w:t>
      </w:r>
      <w:r>
        <w:rPr>
          <w:spacing w:val="-3"/>
        </w:rPr>
        <w:t xml:space="preserve"> </w:t>
      </w:r>
      <w:r>
        <w:t>lines.</w:t>
      </w:r>
    </w:p>
    <w:p w14:paraId="653EBC4F" w14:textId="77777777" w:rsidR="009D1F8C" w:rsidRDefault="009D1F8C">
      <w:pPr>
        <w:pStyle w:val="BodyText"/>
      </w:pPr>
    </w:p>
    <w:p w14:paraId="32CB05FB" w14:textId="77777777" w:rsidR="009D1F8C" w:rsidRDefault="00274D41">
      <w:pPr>
        <w:pStyle w:val="ListParagraph"/>
        <w:numPr>
          <w:ilvl w:val="0"/>
          <w:numId w:val="69"/>
        </w:numPr>
        <w:tabs>
          <w:tab w:val="left" w:pos="823"/>
        </w:tabs>
        <w:ind w:left="600" w:right="737" w:firstLine="0"/>
      </w:pPr>
      <w:r>
        <w:t>The scale, intensity and operation of the use shall not generate unreasonable noise, traffic, congestion or other potential nuisances or hazards to contiguous residential</w:t>
      </w:r>
      <w:r>
        <w:rPr>
          <w:spacing w:val="-3"/>
        </w:rPr>
        <w:t xml:space="preserve"> </w:t>
      </w:r>
      <w:r>
        <w:t>properties.</w:t>
      </w:r>
    </w:p>
    <w:p w14:paraId="31B13B83" w14:textId="77777777" w:rsidR="009D1F8C" w:rsidRDefault="009D1F8C">
      <w:pPr>
        <w:pStyle w:val="BodyText"/>
        <w:spacing w:before="11"/>
        <w:rPr>
          <w:sz w:val="21"/>
        </w:rPr>
      </w:pPr>
    </w:p>
    <w:p w14:paraId="7744D572" w14:textId="77777777" w:rsidR="009D1F8C" w:rsidRDefault="00274D41">
      <w:pPr>
        <w:pStyle w:val="ListParagraph"/>
        <w:numPr>
          <w:ilvl w:val="0"/>
          <w:numId w:val="69"/>
        </w:numPr>
        <w:tabs>
          <w:tab w:val="left" w:pos="831"/>
        </w:tabs>
        <w:ind w:left="600" w:right="737" w:firstLine="0"/>
      </w:pPr>
      <w:r>
        <w:t>Any buildings or structures shall be harmonious with the surrounding character of the residential neighborhood.</w:t>
      </w:r>
    </w:p>
    <w:p w14:paraId="26BD73D9" w14:textId="77777777" w:rsidR="009D1F8C" w:rsidRDefault="009D1F8C">
      <w:pPr>
        <w:pStyle w:val="BodyText"/>
        <w:spacing w:before="1"/>
      </w:pPr>
    </w:p>
    <w:p w14:paraId="4D120201" w14:textId="77777777" w:rsidR="009D1F8C" w:rsidRDefault="00274D41">
      <w:pPr>
        <w:pStyle w:val="ListParagraph"/>
        <w:numPr>
          <w:ilvl w:val="0"/>
          <w:numId w:val="69"/>
        </w:numPr>
        <w:tabs>
          <w:tab w:val="left" w:pos="909"/>
        </w:tabs>
        <w:ind w:left="600" w:right="737" w:firstLine="0"/>
      </w:pPr>
      <w:r>
        <w:t>Permitted accessory uses in addition to customary accessory uses include a chapel, library, administrative offices, educational facilities, fellowship hall, related kitchen and dining area, ornamental garden, and outdoor recreational facilities occupying less than 10,000 square</w:t>
      </w:r>
      <w:r>
        <w:rPr>
          <w:spacing w:val="-5"/>
        </w:rPr>
        <w:t xml:space="preserve"> </w:t>
      </w:r>
      <w:r>
        <w:t>feet.</w:t>
      </w:r>
    </w:p>
    <w:p w14:paraId="46E3C6B7" w14:textId="77777777" w:rsidR="009D1F8C" w:rsidRDefault="009D1F8C">
      <w:pPr>
        <w:pStyle w:val="BodyText"/>
        <w:spacing w:before="11"/>
        <w:rPr>
          <w:sz w:val="21"/>
        </w:rPr>
      </w:pPr>
    </w:p>
    <w:p w14:paraId="2B4B38F7" w14:textId="77777777" w:rsidR="009D1F8C" w:rsidRDefault="00274D41">
      <w:pPr>
        <w:pStyle w:val="ListParagraph"/>
        <w:numPr>
          <w:ilvl w:val="0"/>
          <w:numId w:val="69"/>
        </w:numPr>
        <w:tabs>
          <w:tab w:val="left" w:pos="821"/>
        </w:tabs>
        <w:ind w:left="820" w:hanging="221"/>
      </w:pPr>
      <w:r>
        <w:t>No signage shall be permitted for accessory uses or</w:t>
      </w:r>
      <w:r>
        <w:rPr>
          <w:spacing w:val="-1"/>
        </w:rPr>
        <w:t xml:space="preserve"> </w:t>
      </w:r>
      <w:r>
        <w:t>facilities.</w:t>
      </w:r>
    </w:p>
    <w:p w14:paraId="7FD53770" w14:textId="77777777" w:rsidR="009D1F8C" w:rsidRDefault="009D1F8C">
      <w:pPr>
        <w:pStyle w:val="BodyText"/>
      </w:pPr>
    </w:p>
    <w:p w14:paraId="31BCD07B" w14:textId="77777777" w:rsidR="009D1F8C" w:rsidRDefault="00274D41">
      <w:pPr>
        <w:pStyle w:val="ListParagraph"/>
        <w:numPr>
          <w:ilvl w:val="0"/>
          <w:numId w:val="69"/>
        </w:numPr>
        <w:tabs>
          <w:tab w:val="left" w:pos="772"/>
        </w:tabs>
        <w:ind w:left="771" w:hanging="172"/>
      </w:pPr>
      <w:r>
        <w:t>Outdoor activities shall be limited to the hours from 10 AM to 10</w:t>
      </w:r>
      <w:r>
        <w:rPr>
          <w:spacing w:val="-6"/>
        </w:rPr>
        <w:t xml:space="preserve"> </w:t>
      </w:r>
      <w:r>
        <w:t>PM.</w:t>
      </w:r>
    </w:p>
    <w:p w14:paraId="3396BDD9" w14:textId="77777777" w:rsidR="009D1F8C" w:rsidRDefault="009D1F8C">
      <w:pPr>
        <w:pStyle w:val="BodyText"/>
        <w:spacing w:before="11"/>
        <w:rPr>
          <w:sz w:val="21"/>
        </w:rPr>
      </w:pPr>
    </w:p>
    <w:p w14:paraId="38FE0C64" w14:textId="77777777" w:rsidR="009D1F8C" w:rsidRDefault="00274D41">
      <w:pPr>
        <w:pStyle w:val="ListParagraph"/>
        <w:numPr>
          <w:ilvl w:val="0"/>
          <w:numId w:val="69"/>
        </w:numPr>
        <w:tabs>
          <w:tab w:val="left" w:pos="773"/>
        </w:tabs>
        <w:ind w:left="600" w:right="736" w:firstLine="0"/>
      </w:pPr>
      <w:r>
        <w:t>Recreational facilities and associated outdoor lights shall be located at least 100 feet from property lines with adjacent residential properties and</w:t>
      </w:r>
      <w:r>
        <w:rPr>
          <w:spacing w:val="-1"/>
        </w:rPr>
        <w:t xml:space="preserve"> </w:t>
      </w:r>
      <w:r>
        <w:t>uses.</w:t>
      </w:r>
    </w:p>
    <w:p w14:paraId="052E3B03" w14:textId="77777777" w:rsidR="009D1F8C" w:rsidRDefault="009D1F8C">
      <w:pPr>
        <w:pStyle w:val="BodyText"/>
      </w:pPr>
    </w:p>
    <w:p w14:paraId="599A9E08" w14:textId="77777777" w:rsidR="009D1F8C" w:rsidRDefault="00274D41">
      <w:pPr>
        <w:pStyle w:val="ListParagraph"/>
        <w:numPr>
          <w:ilvl w:val="0"/>
          <w:numId w:val="69"/>
        </w:numPr>
        <w:tabs>
          <w:tab w:val="left" w:pos="821"/>
        </w:tabs>
        <w:spacing w:before="1"/>
        <w:ind w:left="600" w:right="739" w:firstLine="0"/>
      </w:pPr>
      <w:r>
        <w:t xml:space="preserve">Retail and commercial sales </w:t>
      </w:r>
      <w:proofErr w:type="gramStart"/>
      <w:r>
        <w:t>uses</w:t>
      </w:r>
      <w:proofErr w:type="gramEnd"/>
      <w:r>
        <w:t xml:space="preserve"> shall be prohibited as accessory uses to a private school that is located in a residential zoning</w:t>
      </w:r>
      <w:r>
        <w:rPr>
          <w:spacing w:val="-1"/>
        </w:rPr>
        <w:t xml:space="preserve"> </w:t>
      </w:r>
      <w:r>
        <w:t>district.</w:t>
      </w:r>
    </w:p>
    <w:p w14:paraId="1BAD7EBD" w14:textId="77777777" w:rsidR="009D1F8C" w:rsidRDefault="009D1F8C">
      <w:pPr>
        <w:pStyle w:val="BodyText"/>
      </w:pPr>
    </w:p>
    <w:p w14:paraId="69E3C65D" w14:textId="77777777" w:rsidR="009D1F8C" w:rsidRDefault="00274D41">
      <w:pPr>
        <w:pStyle w:val="Heading4"/>
        <w:numPr>
          <w:ilvl w:val="0"/>
          <w:numId w:val="118"/>
        </w:numPr>
        <w:tabs>
          <w:tab w:val="left" w:pos="1022"/>
        </w:tabs>
        <w:ind w:left="1021" w:hanging="422"/>
        <w:jc w:val="both"/>
      </w:pPr>
      <w:bookmarkStart w:id="56" w:name="_TOC_250011"/>
      <w:r>
        <w:t>Scrap, Waste and Recycling</w:t>
      </w:r>
      <w:r>
        <w:rPr>
          <w:spacing w:val="-2"/>
        </w:rPr>
        <w:t xml:space="preserve"> </w:t>
      </w:r>
      <w:bookmarkEnd w:id="56"/>
      <w:r>
        <w:t>Operations</w:t>
      </w:r>
    </w:p>
    <w:p w14:paraId="623DD658" w14:textId="77777777" w:rsidR="009D1F8C" w:rsidRDefault="009D1F8C">
      <w:pPr>
        <w:pStyle w:val="BodyText"/>
        <w:spacing w:before="11"/>
        <w:rPr>
          <w:b/>
          <w:sz w:val="21"/>
        </w:rPr>
      </w:pPr>
    </w:p>
    <w:p w14:paraId="7954D1C5" w14:textId="77777777" w:rsidR="009D1F8C" w:rsidRDefault="00274D41">
      <w:pPr>
        <w:pStyle w:val="ListParagraph"/>
        <w:numPr>
          <w:ilvl w:val="0"/>
          <w:numId w:val="68"/>
        </w:numPr>
        <w:tabs>
          <w:tab w:val="left" w:pos="830"/>
        </w:tabs>
        <w:ind w:right="738" w:firstLine="0"/>
      </w:pPr>
      <w:r>
        <w:t>The collection operations shall be limited to the acceptance of glass, plastic, paper, cardboard, metal cans, non-ferrous materials and yard</w:t>
      </w:r>
      <w:r>
        <w:rPr>
          <w:spacing w:val="-1"/>
        </w:rPr>
        <w:t xml:space="preserve"> </w:t>
      </w:r>
      <w:r>
        <w:t>waste.</w:t>
      </w:r>
    </w:p>
    <w:p w14:paraId="460070AC" w14:textId="77777777" w:rsidR="009D1F8C" w:rsidRDefault="009D1F8C">
      <w:pPr>
        <w:pStyle w:val="BodyText"/>
        <w:spacing w:before="10"/>
        <w:rPr>
          <w:sz w:val="21"/>
        </w:rPr>
      </w:pPr>
    </w:p>
    <w:p w14:paraId="19EF44F0" w14:textId="77777777" w:rsidR="009D1F8C" w:rsidRDefault="00274D41">
      <w:pPr>
        <w:pStyle w:val="ListParagraph"/>
        <w:numPr>
          <w:ilvl w:val="0"/>
          <w:numId w:val="68"/>
        </w:numPr>
        <w:tabs>
          <w:tab w:val="left" w:pos="838"/>
        </w:tabs>
        <w:spacing w:before="1"/>
        <w:ind w:right="739" w:firstLine="0"/>
      </w:pPr>
      <w:r>
        <w:t>The property on which the collection activity is to take place, shall be at least one acre and not more than four acres in total</w:t>
      </w:r>
      <w:r>
        <w:rPr>
          <w:spacing w:val="-1"/>
        </w:rPr>
        <w:t xml:space="preserve"> </w:t>
      </w:r>
      <w:r>
        <w:t>area.</w:t>
      </w:r>
    </w:p>
    <w:p w14:paraId="0B34657C" w14:textId="77777777" w:rsidR="009D1F8C" w:rsidRDefault="009D1F8C">
      <w:pPr>
        <w:pStyle w:val="BodyText"/>
      </w:pPr>
    </w:p>
    <w:p w14:paraId="742605A8" w14:textId="77777777" w:rsidR="009D1F8C" w:rsidRDefault="00274D41">
      <w:pPr>
        <w:pStyle w:val="ListParagraph"/>
        <w:numPr>
          <w:ilvl w:val="0"/>
          <w:numId w:val="68"/>
        </w:numPr>
        <w:tabs>
          <w:tab w:val="left" w:pos="830"/>
        </w:tabs>
        <w:ind w:right="736" w:firstLine="0"/>
      </w:pPr>
      <w:r>
        <w:t>The property on which the collection activity is taking place shall be surrounded by a fence, wall or vegetative screening eight feet in height. Such fence or wall shall be of similar composition, construction, and color throughout and shall be constructed without openings except or one entrance and one exit. The entrance and exit shall be equipped with unpierced gates which shall be closed and securely locked outside of business</w:t>
      </w:r>
      <w:r>
        <w:rPr>
          <w:spacing w:val="-1"/>
        </w:rPr>
        <w:t xml:space="preserve"> </w:t>
      </w:r>
      <w:r>
        <w:t>hours.</w:t>
      </w:r>
    </w:p>
    <w:p w14:paraId="71B40666" w14:textId="77777777" w:rsidR="009D1F8C" w:rsidRDefault="009D1F8C">
      <w:pPr>
        <w:pStyle w:val="BodyText"/>
      </w:pPr>
    </w:p>
    <w:p w14:paraId="22666760" w14:textId="77777777" w:rsidR="009D1F8C" w:rsidRDefault="00274D41">
      <w:pPr>
        <w:pStyle w:val="ListParagraph"/>
        <w:numPr>
          <w:ilvl w:val="0"/>
          <w:numId w:val="68"/>
        </w:numPr>
        <w:tabs>
          <w:tab w:val="left" w:pos="821"/>
        </w:tabs>
        <w:ind w:right="736" w:firstLine="0"/>
      </w:pPr>
      <w:r>
        <w:t>The reprocessing of the collected material into any other product, by-product or other use or form is not allowed, unless the reprocessing is allowed in conjunction with manufacturing of a new product or material as would otherwise be permitted in M-1 or</w:t>
      </w:r>
      <w:r>
        <w:rPr>
          <w:spacing w:val="-3"/>
        </w:rPr>
        <w:t xml:space="preserve"> </w:t>
      </w:r>
      <w:r>
        <w:t>M-2.</w:t>
      </w:r>
    </w:p>
    <w:p w14:paraId="4D988C24" w14:textId="77777777" w:rsidR="009D1F8C" w:rsidRDefault="009D1F8C">
      <w:pPr>
        <w:jc w:val="both"/>
        <w:sectPr w:rsidR="009D1F8C">
          <w:pgSz w:w="12240" w:h="15840"/>
          <w:pgMar w:top="940" w:right="700" w:bottom="2280" w:left="840" w:header="727" w:footer="2097" w:gutter="0"/>
          <w:cols w:space="720"/>
        </w:sectPr>
      </w:pPr>
    </w:p>
    <w:p w14:paraId="704518BE" w14:textId="77777777" w:rsidR="009D1F8C" w:rsidRDefault="009D1F8C">
      <w:pPr>
        <w:pStyle w:val="BodyText"/>
        <w:rPr>
          <w:sz w:val="20"/>
        </w:rPr>
      </w:pPr>
    </w:p>
    <w:p w14:paraId="25D31ECC" w14:textId="77777777" w:rsidR="009D1F8C" w:rsidRDefault="009D1F8C">
      <w:pPr>
        <w:pStyle w:val="BodyText"/>
        <w:spacing w:before="6"/>
        <w:rPr>
          <w:sz w:val="21"/>
        </w:rPr>
      </w:pPr>
    </w:p>
    <w:p w14:paraId="2F512FA2" w14:textId="77777777" w:rsidR="009D1F8C" w:rsidRDefault="00274D41">
      <w:pPr>
        <w:pStyle w:val="ListParagraph"/>
        <w:numPr>
          <w:ilvl w:val="0"/>
          <w:numId w:val="68"/>
        </w:numPr>
        <w:tabs>
          <w:tab w:val="left" w:pos="837"/>
        </w:tabs>
        <w:spacing w:before="91"/>
        <w:ind w:right="735" w:firstLine="0"/>
      </w:pPr>
      <w:r>
        <w:t>No junked vehicle or any other junk or scrap shall be located for storage, dismantling or any other purpose.</w:t>
      </w:r>
    </w:p>
    <w:p w14:paraId="589D242E" w14:textId="77777777" w:rsidR="009D1F8C" w:rsidRDefault="009D1F8C">
      <w:pPr>
        <w:pStyle w:val="BodyText"/>
        <w:spacing w:before="10"/>
        <w:rPr>
          <w:sz w:val="21"/>
        </w:rPr>
      </w:pPr>
    </w:p>
    <w:p w14:paraId="1F81D9BF" w14:textId="77777777" w:rsidR="009D1F8C" w:rsidRDefault="00274D41">
      <w:pPr>
        <w:pStyle w:val="ListParagraph"/>
        <w:numPr>
          <w:ilvl w:val="0"/>
          <w:numId w:val="68"/>
        </w:numPr>
        <w:tabs>
          <w:tab w:val="left" w:pos="823"/>
        </w:tabs>
        <w:spacing w:before="1"/>
        <w:ind w:right="739" w:firstLine="0"/>
      </w:pPr>
      <w:r>
        <w:t>All sides of each individual stockpile areas shall be accessible by fire lanes. Fire lanes shall be a minimum of 1 ½ times the height of the pile, but in no case shall the fire lane be less than 20 feet</w:t>
      </w:r>
      <w:r>
        <w:rPr>
          <w:spacing w:val="-14"/>
        </w:rPr>
        <w:t xml:space="preserve"> </w:t>
      </w:r>
      <w:r>
        <w:t>wide.</w:t>
      </w:r>
    </w:p>
    <w:p w14:paraId="538B307A" w14:textId="77777777" w:rsidR="009D1F8C" w:rsidRDefault="009D1F8C">
      <w:pPr>
        <w:pStyle w:val="BodyText"/>
      </w:pPr>
    </w:p>
    <w:p w14:paraId="1DCFAC16" w14:textId="77777777" w:rsidR="009D1F8C" w:rsidRDefault="00274D41">
      <w:pPr>
        <w:pStyle w:val="ListParagraph"/>
        <w:numPr>
          <w:ilvl w:val="0"/>
          <w:numId w:val="68"/>
        </w:numPr>
        <w:tabs>
          <w:tab w:val="left" w:pos="825"/>
        </w:tabs>
        <w:ind w:right="736" w:firstLine="0"/>
      </w:pPr>
      <w:r>
        <w:t>All stockpiles shall be surrounded with a network of fully operating fire hydrants spaced at intervals of no more than 250 feet. No portion of a stockpile yard shall be more than 200 feet away from a fire hydrant.</w:t>
      </w:r>
    </w:p>
    <w:p w14:paraId="430993D2" w14:textId="77777777" w:rsidR="009D1F8C" w:rsidRDefault="009D1F8C">
      <w:pPr>
        <w:pStyle w:val="BodyText"/>
      </w:pPr>
    </w:p>
    <w:p w14:paraId="6178B23C" w14:textId="77777777" w:rsidR="009D1F8C" w:rsidRDefault="00274D41">
      <w:pPr>
        <w:pStyle w:val="ListParagraph"/>
        <w:numPr>
          <w:ilvl w:val="0"/>
          <w:numId w:val="68"/>
        </w:numPr>
        <w:tabs>
          <w:tab w:val="left" w:pos="820"/>
        </w:tabs>
        <w:ind w:left="820" w:hanging="220"/>
      </w:pPr>
      <w:r>
        <w:t>The total site that may be covered with debris storage areas shall not exceed 60% of the</w:t>
      </w:r>
      <w:r>
        <w:rPr>
          <w:spacing w:val="-3"/>
        </w:rPr>
        <w:t xml:space="preserve"> </w:t>
      </w:r>
      <w:r>
        <w:t>site.</w:t>
      </w:r>
    </w:p>
    <w:p w14:paraId="6E5A848E" w14:textId="77777777" w:rsidR="009D1F8C" w:rsidRDefault="009D1F8C">
      <w:pPr>
        <w:pStyle w:val="BodyText"/>
        <w:spacing w:before="10"/>
        <w:rPr>
          <w:sz w:val="21"/>
        </w:rPr>
      </w:pPr>
    </w:p>
    <w:p w14:paraId="219C36D8" w14:textId="77777777" w:rsidR="009D1F8C" w:rsidRDefault="00274D41">
      <w:pPr>
        <w:pStyle w:val="ListParagraph"/>
        <w:numPr>
          <w:ilvl w:val="0"/>
          <w:numId w:val="68"/>
        </w:numPr>
        <w:tabs>
          <w:tab w:val="left" w:pos="773"/>
        </w:tabs>
        <w:ind w:right="738" w:firstLine="0"/>
      </w:pPr>
      <w:r>
        <w:t>The base area on which the stockpiles are located, and the access aisles between the stock piles, must be constructed of either a concrete surface, asphalt surface, or other clean all weather stabilized surface that is acceptable to the</w:t>
      </w:r>
      <w:r>
        <w:rPr>
          <w:spacing w:val="-1"/>
        </w:rPr>
        <w:t xml:space="preserve"> </w:t>
      </w:r>
      <w:r>
        <w:t>City.</w:t>
      </w:r>
    </w:p>
    <w:p w14:paraId="00F0CEAB" w14:textId="77777777" w:rsidR="009D1F8C" w:rsidRDefault="009D1F8C">
      <w:pPr>
        <w:pStyle w:val="BodyText"/>
        <w:spacing w:before="1"/>
      </w:pPr>
    </w:p>
    <w:p w14:paraId="31353390" w14:textId="77777777" w:rsidR="009D1F8C" w:rsidRDefault="00274D41">
      <w:pPr>
        <w:pStyle w:val="ListParagraph"/>
        <w:numPr>
          <w:ilvl w:val="0"/>
          <w:numId w:val="68"/>
        </w:numPr>
        <w:tabs>
          <w:tab w:val="left" w:pos="790"/>
        </w:tabs>
        <w:ind w:right="737" w:firstLine="0"/>
      </w:pPr>
      <w:r>
        <w:t>All recycling, scrap, waste and salvage/ junkyard operations shall submit to an annual fire prevention inspection by the City Fire Chief.</w:t>
      </w:r>
    </w:p>
    <w:p w14:paraId="6107F30E" w14:textId="77777777" w:rsidR="009D1F8C" w:rsidRDefault="009D1F8C">
      <w:pPr>
        <w:pStyle w:val="BodyText"/>
        <w:spacing w:before="11"/>
        <w:rPr>
          <w:sz w:val="21"/>
        </w:rPr>
      </w:pPr>
    </w:p>
    <w:p w14:paraId="090439F7" w14:textId="77777777" w:rsidR="009D1F8C" w:rsidRDefault="00274D41">
      <w:pPr>
        <w:pStyle w:val="ListParagraph"/>
        <w:numPr>
          <w:ilvl w:val="0"/>
          <w:numId w:val="68"/>
        </w:numPr>
        <w:tabs>
          <w:tab w:val="left" w:pos="864"/>
        </w:tabs>
        <w:ind w:left="599" w:right="735" w:firstLine="0"/>
      </w:pPr>
      <w:r>
        <w:t>Every recycling, scrap, waste and salvage/ junkyard operation authorized under this section, shall establish a cash security fund, bond or provide the City with an irrevocable letter of credit based on the schedule below, to secure the cost of removing of all accumulated debris and materials from the site if it has been determined by the City Commission, following a duly noticed public hearing, that the recycling, scrap, waste or salvage/ junkyard operation has been abandoned or operations have ceased for a period in excess of six months or the permit has been revoked for any reason. The provisions of this paragraph shall not apply to and recycling, scrap, waste or salvage/junkyard operation operated by any unit of local government within the</w:t>
      </w:r>
      <w:r>
        <w:rPr>
          <w:spacing w:val="-1"/>
        </w:rPr>
        <w:t xml:space="preserve"> </w:t>
      </w:r>
      <w:r>
        <w:t>City.</w:t>
      </w:r>
    </w:p>
    <w:p w14:paraId="02307AAC" w14:textId="77777777" w:rsidR="009D1F8C" w:rsidRDefault="009D1F8C">
      <w:pPr>
        <w:pStyle w:val="BodyText"/>
        <w:spacing w:before="3"/>
      </w:pPr>
    </w:p>
    <w:tbl>
      <w:tblPr>
        <w:tblW w:w="0" w:type="auto"/>
        <w:tblInd w:w="4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68"/>
        <w:gridCol w:w="3720"/>
      </w:tblGrid>
      <w:tr w:rsidR="009D1F8C" w14:paraId="5DE04EC5" w14:textId="77777777">
        <w:trPr>
          <w:trHeight w:val="253"/>
        </w:trPr>
        <w:tc>
          <w:tcPr>
            <w:tcW w:w="3468" w:type="dxa"/>
          </w:tcPr>
          <w:p w14:paraId="18DEC5F8" w14:textId="77777777" w:rsidR="009D1F8C" w:rsidRDefault="00274D41">
            <w:pPr>
              <w:pStyle w:val="TableParagraph"/>
              <w:spacing w:line="234" w:lineRule="exact"/>
              <w:ind w:left="107"/>
            </w:pPr>
            <w:r>
              <w:t>Yard Size</w:t>
            </w:r>
          </w:p>
        </w:tc>
        <w:tc>
          <w:tcPr>
            <w:tcW w:w="3720" w:type="dxa"/>
          </w:tcPr>
          <w:p w14:paraId="355D7863" w14:textId="77777777" w:rsidR="009D1F8C" w:rsidRDefault="00274D41">
            <w:pPr>
              <w:pStyle w:val="TableParagraph"/>
              <w:spacing w:line="234" w:lineRule="exact"/>
              <w:ind w:left="108"/>
            </w:pPr>
            <w:r>
              <w:t>Required Security</w:t>
            </w:r>
          </w:p>
        </w:tc>
      </w:tr>
      <w:tr w:rsidR="009D1F8C" w14:paraId="6D2AB57B" w14:textId="77777777">
        <w:trPr>
          <w:trHeight w:val="252"/>
        </w:trPr>
        <w:tc>
          <w:tcPr>
            <w:tcW w:w="3468" w:type="dxa"/>
          </w:tcPr>
          <w:p w14:paraId="013ACF7C" w14:textId="77777777" w:rsidR="009D1F8C" w:rsidRDefault="00274D41">
            <w:pPr>
              <w:pStyle w:val="TableParagraph"/>
              <w:spacing w:line="233" w:lineRule="exact"/>
              <w:ind w:left="107"/>
            </w:pPr>
            <w:r>
              <w:t>Less than 5 acres</w:t>
            </w:r>
          </w:p>
        </w:tc>
        <w:tc>
          <w:tcPr>
            <w:tcW w:w="3720" w:type="dxa"/>
          </w:tcPr>
          <w:p w14:paraId="48367B73" w14:textId="77777777" w:rsidR="009D1F8C" w:rsidRDefault="00274D41">
            <w:pPr>
              <w:pStyle w:val="TableParagraph"/>
              <w:spacing w:line="233" w:lineRule="exact"/>
              <w:ind w:left="109"/>
            </w:pPr>
            <w:r>
              <w:t>$ 75,000</w:t>
            </w:r>
          </w:p>
        </w:tc>
      </w:tr>
      <w:tr w:rsidR="009D1F8C" w14:paraId="25B962DF" w14:textId="77777777">
        <w:trPr>
          <w:trHeight w:val="252"/>
        </w:trPr>
        <w:tc>
          <w:tcPr>
            <w:tcW w:w="3468" w:type="dxa"/>
          </w:tcPr>
          <w:p w14:paraId="1A8118A9" w14:textId="77777777" w:rsidR="009D1F8C" w:rsidRDefault="00274D41">
            <w:pPr>
              <w:pStyle w:val="TableParagraph"/>
              <w:spacing w:line="233" w:lineRule="exact"/>
              <w:ind w:left="107"/>
            </w:pPr>
            <w:r>
              <w:t>7.5 to 12.5 acres</w:t>
            </w:r>
          </w:p>
        </w:tc>
        <w:tc>
          <w:tcPr>
            <w:tcW w:w="3720" w:type="dxa"/>
          </w:tcPr>
          <w:p w14:paraId="659BD14D" w14:textId="77777777" w:rsidR="009D1F8C" w:rsidRDefault="00274D41">
            <w:pPr>
              <w:pStyle w:val="TableParagraph"/>
              <w:spacing w:line="233" w:lineRule="exact"/>
              <w:ind w:left="109"/>
            </w:pPr>
            <w:r>
              <w:t>$125,000</w:t>
            </w:r>
          </w:p>
        </w:tc>
      </w:tr>
      <w:tr w:rsidR="009D1F8C" w14:paraId="5035D087" w14:textId="77777777">
        <w:trPr>
          <w:trHeight w:val="252"/>
        </w:trPr>
        <w:tc>
          <w:tcPr>
            <w:tcW w:w="3468" w:type="dxa"/>
          </w:tcPr>
          <w:p w14:paraId="5412CE11" w14:textId="77777777" w:rsidR="009D1F8C" w:rsidRDefault="00274D41">
            <w:pPr>
              <w:pStyle w:val="TableParagraph"/>
              <w:spacing w:line="233" w:lineRule="exact"/>
              <w:ind w:left="107"/>
            </w:pPr>
            <w:r>
              <w:t>12.5 to 15 acres</w:t>
            </w:r>
          </w:p>
        </w:tc>
        <w:tc>
          <w:tcPr>
            <w:tcW w:w="3720" w:type="dxa"/>
          </w:tcPr>
          <w:p w14:paraId="70783FD5" w14:textId="77777777" w:rsidR="009D1F8C" w:rsidRDefault="00274D41">
            <w:pPr>
              <w:pStyle w:val="TableParagraph"/>
              <w:spacing w:line="233" w:lineRule="exact"/>
              <w:ind w:left="109"/>
            </w:pPr>
            <w:r>
              <w:t>$175,000</w:t>
            </w:r>
          </w:p>
        </w:tc>
      </w:tr>
    </w:tbl>
    <w:p w14:paraId="3B8DB884" w14:textId="77777777" w:rsidR="009D1F8C" w:rsidRDefault="009D1F8C">
      <w:pPr>
        <w:pStyle w:val="BodyText"/>
        <w:rPr>
          <w:sz w:val="24"/>
        </w:rPr>
      </w:pPr>
    </w:p>
    <w:p w14:paraId="46EC61E4" w14:textId="77777777" w:rsidR="009D1F8C" w:rsidRDefault="009D1F8C">
      <w:pPr>
        <w:pStyle w:val="BodyText"/>
        <w:spacing w:before="10"/>
        <w:rPr>
          <w:sz w:val="19"/>
        </w:rPr>
      </w:pPr>
    </w:p>
    <w:p w14:paraId="75743BAC" w14:textId="77777777" w:rsidR="009D1F8C" w:rsidRDefault="00274D41">
      <w:pPr>
        <w:pStyle w:val="Heading4"/>
        <w:numPr>
          <w:ilvl w:val="0"/>
          <w:numId w:val="118"/>
        </w:numPr>
        <w:tabs>
          <w:tab w:val="left" w:pos="1022"/>
        </w:tabs>
        <w:ind w:left="1021" w:hanging="422"/>
        <w:jc w:val="both"/>
      </w:pPr>
      <w:bookmarkStart w:id="57" w:name="_TOC_250010"/>
      <w:r>
        <w:t>Store Front Religious</w:t>
      </w:r>
      <w:r>
        <w:rPr>
          <w:spacing w:val="-2"/>
        </w:rPr>
        <w:t xml:space="preserve"> </w:t>
      </w:r>
      <w:bookmarkEnd w:id="57"/>
      <w:r>
        <w:t>Facilities</w:t>
      </w:r>
    </w:p>
    <w:p w14:paraId="07221925" w14:textId="77777777" w:rsidR="009D1F8C" w:rsidRDefault="009D1F8C">
      <w:pPr>
        <w:pStyle w:val="BodyText"/>
        <w:spacing w:before="11"/>
        <w:rPr>
          <w:b/>
          <w:sz w:val="21"/>
        </w:rPr>
      </w:pPr>
    </w:p>
    <w:p w14:paraId="422B4408" w14:textId="77777777" w:rsidR="009D1F8C" w:rsidRDefault="00274D41">
      <w:pPr>
        <w:pStyle w:val="BodyText"/>
        <w:ind w:left="600" w:right="736"/>
        <w:jc w:val="both"/>
      </w:pPr>
      <w:r>
        <w:t>These are Religious Facilities in existing structures in C-G (Commercial General) and G-W (Gateway Commercial) zoning districts. Such use shall be limited to the worship activities of the named applicant for the temporary used permit including educational programs conducted in conjunction with the worship service, but shall not include child care programs conducted independently from the worship service or the establishment of schools. The temporary used shall be valid for a period of One (1) year. One extension of maximum one (1) year to the initial one (1) year period shall be granted only if the Commission determines that the religious facility has made a good faith effort to relocate to a permanent facility. Alcohol distance requirements shall not</w:t>
      </w:r>
      <w:r>
        <w:rPr>
          <w:spacing w:val="-1"/>
        </w:rPr>
        <w:t xml:space="preserve"> </w:t>
      </w:r>
      <w:r>
        <w:t>apply.</w:t>
      </w:r>
    </w:p>
    <w:p w14:paraId="10DDCB77" w14:textId="77777777" w:rsidR="009D1F8C" w:rsidRDefault="009D1F8C">
      <w:pPr>
        <w:jc w:val="both"/>
        <w:sectPr w:rsidR="009D1F8C">
          <w:pgSz w:w="12240" w:h="15840"/>
          <w:pgMar w:top="940" w:right="700" w:bottom="2280" w:left="840" w:header="727" w:footer="2097" w:gutter="0"/>
          <w:cols w:space="720"/>
        </w:sectPr>
      </w:pPr>
    </w:p>
    <w:p w14:paraId="27D33E91" w14:textId="77777777" w:rsidR="009D1F8C" w:rsidRDefault="009D1F8C">
      <w:pPr>
        <w:pStyle w:val="BodyText"/>
        <w:spacing w:before="7"/>
        <w:rPr>
          <w:sz w:val="19"/>
        </w:rPr>
      </w:pPr>
    </w:p>
    <w:p w14:paraId="6E140C33" w14:textId="77777777" w:rsidR="009D1F8C" w:rsidRDefault="00274D41">
      <w:pPr>
        <w:pStyle w:val="Heading4"/>
        <w:numPr>
          <w:ilvl w:val="0"/>
          <w:numId w:val="118"/>
        </w:numPr>
        <w:tabs>
          <w:tab w:val="left" w:pos="1022"/>
        </w:tabs>
        <w:spacing w:before="91"/>
        <w:ind w:left="1021" w:hanging="422"/>
        <w:jc w:val="both"/>
      </w:pPr>
      <w:bookmarkStart w:id="58" w:name="_TOC_250009"/>
      <w:r>
        <w:t>Swimming Pools, spas and hot</w:t>
      </w:r>
      <w:r>
        <w:rPr>
          <w:spacing w:val="-1"/>
        </w:rPr>
        <w:t xml:space="preserve"> </w:t>
      </w:r>
      <w:bookmarkEnd w:id="58"/>
      <w:r>
        <w:t>tubs</w:t>
      </w:r>
    </w:p>
    <w:p w14:paraId="12250454" w14:textId="77777777" w:rsidR="009D1F8C" w:rsidRDefault="009D1F8C">
      <w:pPr>
        <w:pStyle w:val="BodyText"/>
        <w:spacing w:before="9"/>
        <w:rPr>
          <w:b/>
          <w:sz w:val="21"/>
        </w:rPr>
      </w:pPr>
    </w:p>
    <w:p w14:paraId="3123D179" w14:textId="76EAEB27" w:rsidR="009D1F8C" w:rsidRDefault="00274D41">
      <w:pPr>
        <w:pStyle w:val="ListParagraph"/>
        <w:numPr>
          <w:ilvl w:val="0"/>
          <w:numId w:val="67"/>
        </w:numPr>
        <w:tabs>
          <w:tab w:val="left" w:pos="823"/>
        </w:tabs>
        <w:ind w:right="736" w:firstLine="0"/>
      </w:pPr>
      <w:r>
        <w:t xml:space="preserve">All swimming pools, unless entirely screened in, shall be completely enclosed with a fence or wall at least four feet high and so constructed as to be not readily climbable by children. All gates and doors providing access to the pool area shall be securely locked when the pool area is not in actual use or shall be </w:t>
      </w:r>
      <w:r w:rsidR="00B64ED6">
        <w:t>equipped</w:t>
      </w:r>
      <w:r>
        <w:t xml:space="preserve"> with a self-closing and self-latching device installed on the pool side. The fence and gate shall be installed prior to filling the pool with</w:t>
      </w:r>
      <w:r>
        <w:rPr>
          <w:spacing w:val="-3"/>
        </w:rPr>
        <w:t xml:space="preserve"> </w:t>
      </w:r>
      <w:r>
        <w:t>water.</w:t>
      </w:r>
    </w:p>
    <w:p w14:paraId="4627E952" w14:textId="77777777" w:rsidR="009D1F8C" w:rsidRDefault="009D1F8C">
      <w:pPr>
        <w:pStyle w:val="BodyText"/>
      </w:pPr>
    </w:p>
    <w:p w14:paraId="042ECAE1" w14:textId="77777777" w:rsidR="009D1F8C" w:rsidRDefault="00274D41">
      <w:pPr>
        <w:pStyle w:val="ListParagraph"/>
        <w:numPr>
          <w:ilvl w:val="0"/>
          <w:numId w:val="67"/>
        </w:numPr>
        <w:tabs>
          <w:tab w:val="left" w:pos="821"/>
        </w:tabs>
        <w:ind w:left="820" w:hanging="221"/>
      </w:pPr>
      <w:r>
        <w:t>All swimming pools must be consistent with Appendix G of the International Residential</w:t>
      </w:r>
      <w:r>
        <w:rPr>
          <w:spacing w:val="-11"/>
        </w:rPr>
        <w:t xml:space="preserve"> </w:t>
      </w:r>
      <w:r>
        <w:t>Code.</w:t>
      </w:r>
    </w:p>
    <w:p w14:paraId="1229D649" w14:textId="77777777" w:rsidR="009D1F8C" w:rsidRDefault="009D1F8C">
      <w:pPr>
        <w:pStyle w:val="BodyText"/>
        <w:spacing w:before="2"/>
      </w:pPr>
    </w:p>
    <w:p w14:paraId="6A0E5900" w14:textId="77777777" w:rsidR="009D1F8C" w:rsidRPr="003713D6" w:rsidRDefault="00274D41">
      <w:pPr>
        <w:pStyle w:val="Heading4"/>
        <w:numPr>
          <w:ilvl w:val="0"/>
          <w:numId w:val="118"/>
        </w:numPr>
        <w:tabs>
          <w:tab w:val="left" w:pos="1022"/>
        </w:tabs>
        <w:ind w:left="1021" w:hanging="422"/>
        <w:jc w:val="both"/>
        <w:rPr>
          <w:highlight w:val="yellow"/>
        </w:rPr>
      </w:pPr>
      <w:r w:rsidRPr="003713D6">
        <w:rPr>
          <w:highlight w:val="yellow"/>
        </w:rPr>
        <w:t>Temporary Uses, including Special Events &amp;</w:t>
      </w:r>
      <w:r w:rsidRPr="003713D6">
        <w:rPr>
          <w:spacing w:val="-1"/>
          <w:highlight w:val="yellow"/>
        </w:rPr>
        <w:t xml:space="preserve"> </w:t>
      </w:r>
      <w:r w:rsidRPr="003713D6">
        <w:rPr>
          <w:highlight w:val="yellow"/>
        </w:rPr>
        <w:t>Structures</w:t>
      </w:r>
    </w:p>
    <w:p w14:paraId="412EECC0" w14:textId="4B2CB02B" w:rsidR="00C40CBA" w:rsidRPr="003713D6" w:rsidRDefault="00C40CBA" w:rsidP="003713D6">
      <w:pPr>
        <w:widowControl/>
        <w:autoSpaceDE/>
        <w:autoSpaceDN/>
        <w:spacing w:after="101" w:line="264" w:lineRule="auto"/>
        <w:ind w:left="720" w:right="28" w:firstLine="60"/>
        <w:jc w:val="both"/>
        <w:rPr>
          <w:highlight w:val="yellow"/>
        </w:rPr>
      </w:pPr>
      <w:r w:rsidRPr="003713D6">
        <w:rPr>
          <w:highlight w:val="yellow"/>
        </w:rPr>
        <w:t>(a)Temporary uses are permitted in certain zoning district subject to the following standards, provided that all temporary uses shall meet the dimensional and parking requirements for the zoning district in which the use is located.</w:t>
      </w:r>
    </w:p>
    <w:p w14:paraId="7043C59D" w14:textId="403D4868" w:rsidR="00C40CBA" w:rsidRPr="003713D6" w:rsidRDefault="00C40CBA" w:rsidP="003713D6">
      <w:pPr>
        <w:widowControl/>
        <w:autoSpaceDE/>
        <w:autoSpaceDN/>
        <w:spacing w:after="101" w:line="264" w:lineRule="auto"/>
        <w:ind w:right="28" w:firstLine="720"/>
        <w:jc w:val="both"/>
        <w:rPr>
          <w:highlight w:val="yellow"/>
        </w:rPr>
      </w:pPr>
      <w:r w:rsidRPr="003713D6">
        <w:rPr>
          <w:highlight w:val="yellow"/>
        </w:rPr>
        <w:t>(b)Permitted temporary uses.</w:t>
      </w:r>
    </w:p>
    <w:p w14:paraId="73011E85" w14:textId="23C76FE5" w:rsidR="00C40CBA" w:rsidRPr="003713D6" w:rsidRDefault="00E4736A" w:rsidP="00E4736A">
      <w:pPr>
        <w:widowControl/>
        <w:autoSpaceDE/>
        <w:autoSpaceDN/>
        <w:spacing w:after="101" w:line="264" w:lineRule="auto"/>
        <w:ind w:left="1898" w:right="28"/>
        <w:jc w:val="both"/>
        <w:rPr>
          <w:highlight w:val="yellow"/>
        </w:rPr>
      </w:pPr>
      <w:r w:rsidRPr="003713D6">
        <w:rPr>
          <w:highlight w:val="yellow"/>
        </w:rPr>
        <w:t>(1)</w:t>
      </w:r>
      <w:r w:rsidR="00C40CBA" w:rsidRPr="003713D6">
        <w:rPr>
          <w:highlight w:val="yellow"/>
        </w:rPr>
        <w:t>Garage sales.</w:t>
      </w:r>
    </w:p>
    <w:p w14:paraId="0CFCC709" w14:textId="79A866DD" w:rsidR="00C40CBA" w:rsidRPr="003713D6" w:rsidRDefault="00E4736A" w:rsidP="00E4736A">
      <w:pPr>
        <w:widowControl/>
        <w:autoSpaceDE/>
        <w:autoSpaceDN/>
        <w:spacing w:after="101" w:line="264" w:lineRule="auto"/>
        <w:ind w:left="1898" w:right="28"/>
        <w:jc w:val="both"/>
        <w:rPr>
          <w:highlight w:val="yellow"/>
        </w:rPr>
      </w:pPr>
      <w:r w:rsidRPr="003713D6">
        <w:rPr>
          <w:highlight w:val="yellow"/>
        </w:rPr>
        <w:t>(2)</w:t>
      </w:r>
      <w:r w:rsidR="00C40CBA" w:rsidRPr="003713D6">
        <w:rPr>
          <w:highlight w:val="yellow"/>
        </w:rPr>
        <w:t xml:space="preserve">Indoor and outdoor craft shows, bazaars, carnivals, revivals, circuses, </w:t>
      </w:r>
      <w:r w:rsidR="00C40CBA" w:rsidRPr="003713D6">
        <w:rPr>
          <w:noProof/>
          <w:highlight w:val="yellow"/>
        </w:rPr>
        <w:drawing>
          <wp:inline distT="0" distB="0" distL="0" distR="0" wp14:anchorId="1357BD63" wp14:editId="28093F7B">
            <wp:extent cx="24384" cy="18294"/>
            <wp:effectExtent l="0" t="0" r="0" b="0"/>
            <wp:docPr id="10636" name="Picture 10636"/>
            <wp:cNvGraphicFramePr/>
            <a:graphic xmlns:a="http://schemas.openxmlformats.org/drawingml/2006/main">
              <a:graphicData uri="http://schemas.openxmlformats.org/drawingml/2006/picture">
                <pic:pic xmlns:pic="http://schemas.openxmlformats.org/drawingml/2006/picture">
                  <pic:nvPicPr>
                    <pic:cNvPr id="10636" name="Picture 10636"/>
                    <pic:cNvPicPr/>
                  </pic:nvPicPr>
                  <pic:blipFill>
                    <a:blip r:embed="rId44"/>
                    <a:stretch>
                      <a:fillRect/>
                    </a:stretch>
                  </pic:blipFill>
                  <pic:spPr>
                    <a:xfrm>
                      <a:off x="0" y="0"/>
                      <a:ext cx="24384" cy="18294"/>
                    </a:xfrm>
                    <a:prstGeom prst="rect">
                      <a:avLst/>
                    </a:prstGeom>
                  </pic:spPr>
                </pic:pic>
              </a:graphicData>
            </a:graphic>
          </wp:inline>
        </w:drawing>
      </w:r>
      <w:r w:rsidR="00C40CBA" w:rsidRPr="003713D6">
        <w:rPr>
          <w:highlight w:val="yellow"/>
        </w:rPr>
        <w:t xml:space="preserve"> sports events and exhibits provided that no more than four events of ten days each are conducted on the same property during any calendar year. Allowed in the following zoning districts or locations: Town Center Commercial District, Gateway District, General Commercial District, Neighborhood Commercial District, Residential Professional Districts, </w:t>
      </w:r>
      <w:r w:rsidR="00C40CBA" w:rsidRPr="003713D6">
        <w:rPr>
          <w:noProof/>
          <w:highlight w:val="yellow"/>
        </w:rPr>
        <w:drawing>
          <wp:inline distT="0" distB="0" distL="0" distR="0" wp14:anchorId="05D51439" wp14:editId="5A758D92">
            <wp:extent cx="12192" cy="12196"/>
            <wp:effectExtent l="0" t="0" r="0" b="0"/>
            <wp:docPr id="10637" name="Picture 10637"/>
            <wp:cNvGraphicFramePr/>
            <a:graphic xmlns:a="http://schemas.openxmlformats.org/drawingml/2006/main">
              <a:graphicData uri="http://schemas.openxmlformats.org/drawingml/2006/picture">
                <pic:pic xmlns:pic="http://schemas.openxmlformats.org/drawingml/2006/picture">
                  <pic:nvPicPr>
                    <pic:cNvPr id="10637" name="Picture 10637"/>
                    <pic:cNvPicPr/>
                  </pic:nvPicPr>
                  <pic:blipFill>
                    <a:blip r:embed="rId45"/>
                    <a:stretch>
                      <a:fillRect/>
                    </a:stretch>
                  </pic:blipFill>
                  <pic:spPr>
                    <a:xfrm>
                      <a:off x="0" y="0"/>
                      <a:ext cx="12192" cy="12196"/>
                    </a:xfrm>
                    <a:prstGeom prst="rect">
                      <a:avLst/>
                    </a:prstGeom>
                  </pic:spPr>
                </pic:pic>
              </a:graphicData>
            </a:graphic>
          </wp:inline>
        </w:drawing>
      </w:r>
      <w:r w:rsidR="00C40CBA" w:rsidRPr="003713D6">
        <w:rPr>
          <w:highlight w:val="yellow"/>
        </w:rPr>
        <w:t xml:space="preserve"> Industrial Districts, City Parks, Churches, and case-by-case location approval.</w:t>
      </w:r>
    </w:p>
    <w:p w14:paraId="586C5B57" w14:textId="5609EB4F" w:rsidR="00C40CBA" w:rsidRPr="003713D6" w:rsidRDefault="00E4736A" w:rsidP="00E4736A">
      <w:pPr>
        <w:widowControl/>
        <w:autoSpaceDE/>
        <w:autoSpaceDN/>
        <w:spacing w:after="139" w:line="264" w:lineRule="auto"/>
        <w:ind w:left="1898" w:right="28"/>
        <w:jc w:val="both"/>
        <w:rPr>
          <w:highlight w:val="yellow"/>
        </w:rPr>
      </w:pPr>
      <w:r w:rsidRPr="003713D6">
        <w:rPr>
          <w:highlight w:val="yellow"/>
        </w:rPr>
        <w:t>(3)</w:t>
      </w:r>
      <w:r w:rsidR="00C40CBA" w:rsidRPr="003713D6">
        <w:rPr>
          <w:highlight w:val="yellow"/>
        </w:rPr>
        <w:t>Tents for temporary uses and functions that are used as temporary cover during special events or sales provided that the applicant secures a written statement from the fire chief that the tents under which the use is to be held are fire- retardant material and will not constitute a fire hazard.</w:t>
      </w:r>
    </w:p>
    <w:p w14:paraId="4FF905DA" w14:textId="4A8D0AF2" w:rsidR="00C40CBA" w:rsidRPr="003713D6" w:rsidRDefault="00E4736A" w:rsidP="00E4736A">
      <w:pPr>
        <w:widowControl/>
        <w:autoSpaceDE/>
        <w:autoSpaceDN/>
        <w:spacing w:after="132" w:line="264" w:lineRule="auto"/>
        <w:ind w:left="1898" w:right="28"/>
        <w:jc w:val="both"/>
        <w:rPr>
          <w:highlight w:val="yellow"/>
        </w:rPr>
      </w:pPr>
      <w:r w:rsidRPr="003713D6">
        <w:rPr>
          <w:highlight w:val="yellow"/>
        </w:rPr>
        <w:t>(4)</w:t>
      </w:r>
      <w:r w:rsidR="00C40CBA" w:rsidRPr="003713D6">
        <w:rPr>
          <w:highlight w:val="yellow"/>
        </w:rPr>
        <w:t>Christmas tree sales.</w:t>
      </w:r>
    </w:p>
    <w:p w14:paraId="1F624F98" w14:textId="258C86F5" w:rsidR="00C40CBA" w:rsidRPr="003713D6" w:rsidRDefault="00C40CBA" w:rsidP="00E4736A">
      <w:pPr>
        <w:widowControl/>
        <w:autoSpaceDE/>
        <w:autoSpaceDN/>
        <w:spacing w:after="101" w:line="264" w:lineRule="auto"/>
        <w:ind w:left="1898" w:right="28"/>
        <w:jc w:val="both"/>
        <w:rPr>
          <w:highlight w:val="yellow"/>
        </w:rPr>
      </w:pPr>
      <w:r w:rsidRPr="003713D6">
        <w:rPr>
          <w:noProof/>
          <w:highlight w:val="yellow"/>
        </w:rPr>
        <w:drawing>
          <wp:anchor distT="0" distB="0" distL="114300" distR="114300" simplePos="0" relativeHeight="251666432" behindDoc="0" locked="0" layoutInCell="1" allowOverlap="0" wp14:anchorId="6AC50316" wp14:editId="23145629">
            <wp:simplePos x="0" y="0"/>
            <wp:positionH relativeFrom="column">
              <wp:posOffset>115824</wp:posOffset>
            </wp:positionH>
            <wp:positionV relativeFrom="paragraph">
              <wp:posOffset>484486</wp:posOffset>
            </wp:positionV>
            <wp:extent cx="12192" cy="15245"/>
            <wp:effectExtent l="0" t="0" r="0" b="0"/>
            <wp:wrapSquare wrapText="bothSides"/>
            <wp:docPr id="10639" name="Picture 10639"/>
            <wp:cNvGraphicFramePr/>
            <a:graphic xmlns:a="http://schemas.openxmlformats.org/drawingml/2006/main">
              <a:graphicData uri="http://schemas.openxmlformats.org/drawingml/2006/picture">
                <pic:pic xmlns:pic="http://schemas.openxmlformats.org/drawingml/2006/picture">
                  <pic:nvPicPr>
                    <pic:cNvPr id="10639" name="Picture 10639"/>
                    <pic:cNvPicPr/>
                  </pic:nvPicPr>
                  <pic:blipFill>
                    <a:blip r:embed="rId46"/>
                    <a:stretch>
                      <a:fillRect/>
                    </a:stretch>
                  </pic:blipFill>
                  <pic:spPr>
                    <a:xfrm>
                      <a:off x="0" y="0"/>
                      <a:ext cx="12192" cy="15245"/>
                    </a:xfrm>
                    <a:prstGeom prst="rect">
                      <a:avLst/>
                    </a:prstGeom>
                  </pic:spPr>
                </pic:pic>
              </a:graphicData>
            </a:graphic>
          </wp:anchor>
        </w:drawing>
      </w:r>
      <w:r w:rsidR="00E4736A" w:rsidRPr="003713D6">
        <w:rPr>
          <w:highlight w:val="yellow"/>
        </w:rPr>
        <w:t>(5)</w:t>
      </w:r>
      <w:r w:rsidRPr="003713D6">
        <w:rPr>
          <w:highlight w:val="yellow"/>
        </w:rPr>
        <w:t xml:space="preserve">Construction offices, which may also be used for security purposes, and </w:t>
      </w:r>
      <w:r w:rsidRPr="003713D6">
        <w:rPr>
          <w:noProof/>
          <w:highlight w:val="yellow"/>
        </w:rPr>
        <w:drawing>
          <wp:inline distT="0" distB="0" distL="0" distR="0" wp14:anchorId="5E3A1D69" wp14:editId="76874006">
            <wp:extent cx="24384" cy="18293"/>
            <wp:effectExtent l="0" t="0" r="0" b="0"/>
            <wp:docPr id="10638" name="Picture 10638"/>
            <wp:cNvGraphicFramePr/>
            <a:graphic xmlns:a="http://schemas.openxmlformats.org/drawingml/2006/main">
              <a:graphicData uri="http://schemas.openxmlformats.org/drawingml/2006/picture">
                <pic:pic xmlns:pic="http://schemas.openxmlformats.org/drawingml/2006/picture">
                  <pic:nvPicPr>
                    <pic:cNvPr id="10638" name="Picture 10638"/>
                    <pic:cNvPicPr/>
                  </pic:nvPicPr>
                  <pic:blipFill>
                    <a:blip r:embed="rId47"/>
                    <a:stretch>
                      <a:fillRect/>
                    </a:stretch>
                  </pic:blipFill>
                  <pic:spPr>
                    <a:xfrm>
                      <a:off x="0" y="0"/>
                      <a:ext cx="24384" cy="18293"/>
                    </a:xfrm>
                    <a:prstGeom prst="rect">
                      <a:avLst/>
                    </a:prstGeom>
                  </pic:spPr>
                </pic:pic>
              </a:graphicData>
            </a:graphic>
          </wp:inline>
        </w:drawing>
      </w:r>
      <w:r w:rsidRPr="003713D6">
        <w:rPr>
          <w:highlight w:val="yellow"/>
        </w:rPr>
        <w:t xml:space="preserve"> equipment sheds in which erection, addition, relocation or structural relocation is taking place provided that such use shall be limited to the period of actual construction.</w:t>
      </w:r>
    </w:p>
    <w:p w14:paraId="19943411" w14:textId="3950D152" w:rsidR="00C40CBA" w:rsidRPr="003713D6" w:rsidRDefault="00E4736A" w:rsidP="00E4736A">
      <w:pPr>
        <w:widowControl/>
        <w:autoSpaceDE/>
        <w:autoSpaceDN/>
        <w:spacing w:after="41" w:line="264" w:lineRule="auto"/>
        <w:ind w:left="1898" w:right="28"/>
        <w:jc w:val="both"/>
        <w:rPr>
          <w:highlight w:val="yellow"/>
        </w:rPr>
      </w:pPr>
      <w:r w:rsidRPr="003713D6">
        <w:rPr>
          <w:highlight w:val="yellow"/>
        </w:rPr>
        <w:t>(6)</w:t>
      </w:r>
      <w:r w:rsidR="00C40CBA" w:rsidRPr="003713D6">
        <w:rPr>
          <w:highlight w:val="yellow"/>
        </w:rPr>
        <w:t>Manufactured homes may be used as construction offices in any district in which erection, addition, relocation, or structural relocation is taking place, provided that such use shall be limited for the period of actual construction; tie down permits shall be obtained; all such manufactured homes shall comply with applicable regulations; and the manufactured home in which the security employee lives shall not remain after the period of actual construction.</w:t>
      </w:r>
    </w:p>
    <w:p w14:paraId="1A09666E" w14:textId="77777777" w:rsidR="00E4736A" w:rsidRPr="003713D6" w:rsidRDefault="00E4736A" w:rsidP="00E4736A">
      <w:pPr>
        <w:ind w:left="527" w:right="28" w:firstLine="1342"/>
        <w:rPr>
          <w:highlight w:val="yellow"/>
        </w:rPr>
      </w:pPr>
      <w:r w:rsidRPr="003713D6">
        <w:rPr>
          <w:highlight w:val="yellow"/>
        </w:rPr>
        <w:t xml:space="preserve">(7) Religious facilities in existing structures in C-G (Commercial General) and G-W (Gateway </w:t>
      </w:r>
    </w:p>
    <w:p w14:paraId="3D01AB50" w14:textId="77777777" w:rsidR="00E4736A" w:rsidRPr="003713D6" w:rsidRDefault="00E4736A" w:rsidP="00E4736A">
      <w:pPr>
        <w:ind w:left="527" w:right="28" w:firstLine="1342"/>
        <w:rPr>
          <w:highlight w:val="yellow"/>
        </w:rPr>
      </w:pPr>
      <w:r w:rsidRPr="003713D6">
        <w:rPr>
          <w:highlight w:val="yellow"/>
        </w:rPr>
        <w:t>Commercial) zoning districts. Such use shall be limited to the worship activities of the named</w:t>
      </w:r>
    </w:p>
    <w:p w14:paraId="5A1A09FE" w14:textId="77777777" w:rsidR="00E4736A" w:rsidRPr="003713D6" w:rsidRDefault="00E4736A" w:rsidP="00E4736A">
      <w:pPr>
        <w:ind w:left="527" w:right="28" w:firstLine="1342"/>
        <w:rPr>
          <w:highlight w:val="yellow"/>
        </w:rPr>
      </w:pPr>
      <w:r w:rsidRPr="003713D6">
        <w:rPr>
          <w:highlight w:val="yellow"/>
        </w:rPr>
        <w:t xml:space="preserve"> applicant for the temporary use permit including educational programs conducted in conjunction </w:t>
      </w:r>
    </w:p>
    <w:p w14:paraId="3C507B74" w14:textId="77777777" w:rsidR="00E4736A" w:rsidRPr="003713D6" w:rsidRDefault="00E4736A" w:rsidP="00E4736A">
      <w:pPr>
        <w:ind w:left="527" w:right="28" w:firstLine="1342"/>
        <w:rPr>
          <w:highlight w:val="yellow"/>
        </w:rPr>
      </w:pPr>
      <w:r w:rsidRPr="003713D6">
        <w:rPr>
          <w:highlight w:val="yellow"/>
        </w:rPr>
        <w:t xml:space="preserve">with the worship service, but shall not include child care </w:t>
      </w:r>
      <w:r w:rsidRPr="003713D6">
        <w:rPr>
          <w:noProof/>
          <w:highlight w:val="yellow"/>
        </w:rPr>
        <w:drawing>
          <wp:inline distT="0" distB="0" distL="0" distR="0" wp14:anchorId="6922C1F2" wp14:editId="757744B7">
            <wp:extent cx="24384" cy="24392"/>
            <wp:effectExtent l="0" t="0" r="0" b="0"/>
            <wp:docPr id="76" name="Picture 76"/>
            <wp:cNvGraphicFramePr/>
            <a:graphic xmlns:a="http://schemas.openxmlformats.org/drawingml/2006/main">
              <a:graphicData uri="http://schemas.openxmlformats.org/drawingml/2006/picture">
                <pic:pic xmlns:pic="http://schemas.openxmlformats.org/drawingml/2006/picture">
                  <pic:nvPicPr>
                    <pic:cNvPr id="13352" name="Picture 13352"/>
                    <pic:cNvPicPr/>
                  </pic:nvPicPr>
                  <pic:blipFill>
                    <a:blip r:embed="rId48"/>
                    <a:stretch>
                      <a:fillRect/>
                    </a:stretch>
                  </pic:blipFill>
                  <pic:spPr>
                    <a:xfrm>
                      <a:off x="0" y="0"/>
                      <a:ext cx="24384" cy="24392"/>
                    </a:xfrm>
                    <a:prstGeom prst="rect">
                      <a:avLst/>
                    </a:prstGeom>
                  </pic:spPr>
                </pic:pic>
              </a:graphicData>
            </a:graphic>
          </wp:inline>
        </w:drawing>
      </w:r>
      <w:r w:rsidRPr="003713D6">
        <w:rPr>
          <w:highlight w:val="yellow"/>
        </w:rPr>
        <w:t xml:space="preserve"> programs conducted independently from </w:t>
      </w:r>
    </w:p>
    <w:p w14:paraId="7CA79416" w14:textId="77777777" w:rsidR="00E4736A" w:rsidRPr="003713D6" w:rsidRDefault="00E4736A" w:rsidP="00E4736A">
      <w:pPr>
        <w:ind w:left="527" w:right="28" w:firstLine="1342"/>
        <w:rPr>
          <w:highlight w:val="yellow"/>
        </w:rPr>
      </w:pPr>
      <w:r w:rsidRPr="003713D6">
        <w:rPr>
          <w:highlight w:val="yellow"/>
        </w:rPr>
        <w:t xml:space="preserve">the worship service or the establishment of schools. The temporary permit used shall be valid for a </w:t>
      </w:r>
    </w:p>
    <w:p w14:paraId="5D41F561" w14:textId="77777777" w:rsidR="00E4736A" w:rsidRPr="003713D6" w:rsidRDefault="00E4736A" w:rsidP="00E4736A">
      <w:pPr>
        <w:ind w:left="527" w:right="28" w:firstLine="1342"/>
        <w:rPr>
          <w:highlight w:val="yellow"/>
        </w:rPr>
      </w:pPr>
      <w:r w:rsidRPr="003713D6">
        <w:rPr>
          <w:highlight w:val="yellow"/>
        </w:rPr>
        <w:t xml:space="preserve">period of five years. Extensions to the five-year period shall be granted only if the commission </w:t>
      </w:r>
    </w:p>
    <w:p w14:paraId="3A6204CF" w14:textId="77777777" w:rsidR="00E4736A" w:rsidRPr="003713D6" w:rsidRDefault="00E4736A" w:rsidP="00E4736A">
      <w:pPr>
        <w:ind w:left="527" w:right="28" w:firstLine="1342"/>
        <w:rPr>
          <w:highlight w:val="yellow"/>
        </w:rPr>
      </w:pPr>
      <w:r w:rsidRPr="003713D6">
        <w:rPr>
          <w:highlight w:val="yellow"/>
        </w:rPr>
        <w:t xml:space="preserve">determines that the religious facility has made a good faith effort to relocate to a permanent facility. </w:t>
      </w:r>
    </w:p>
    <w:p w14:paraId="457F0D8F" w14:textId="5AE1C047" w:rsidR="00E4736A" w:rsidRPr="003713D6" w:rsidRDefault="00E4736A" w:rsidP="00E4736A">
      <w:pPr>
        <w:ind w:left="527" w:right="28" w:firstLine="1342"/>
        <w:rPr>
          <w:highlight w:val="yellow"/>
        </w:rPr>
      </w:pPr>
      <w:r w:rsidRPr="003713D6">
        <w:rPr>
          <w:highlight w:val="yellow"/>
        </w:rPr>
        <w:t>Alcohol distance requirements shall not apply.</w:t>
      </w:r>
    </w:p>
    <w:p w14:paraId="49AC15F0" w14:textId="773D8DEB" w:rsidR="00E4736A" w:rsidRPr="003713D6" w:rsidRDefault="00EE305F" w:rsidP="00EE305F">
      <w:pPr>
        <w:ind w:left="527" w:right="28" w:firstLine="1342"/>
        <w:rPr>
          <w:highlight w:val="yellow"/>
        </w:rPr>
      </w:pPr>
      <w:r w:rsidRPr="003713D6">
        <w:rPr>
          <w:highlight w:val="yellow"/>
        </w:rPr>
        <w:t>(8)</w:t>
      </w:r>
      <w:r w:rsidR="00E4736A" w:rsidRPr="003713D6">
        <w:rPr>
          <w:highlight w:val="yellow"/>
        </w:rPr>
        <w:t xml:space="preserve">Temporary on-site real estate offices. Included as part of site plan </w:t>
      </w:r>
      <w:r w:rsidR="00E4736A" w:rsidRPr="003713D6">
        <w:rPr>
          <w:noProof/>
          <w:highlight w:val="yellow"/>
        </w:rPr>
        <w:drawing>
          <wp:inline distT="0" distB="0" distL="0" distR="0" wp14:anchorId="7B941E95" wp14:editId="7C662EF0">
            <wp:extent cx="15240" cy="18293"/>
            <wp:effectExtent l="0" t="0" r="0" b="0"/>
            <wp:docPr id="77" name="Picture 77"/>
            <wp:cNvGraphicFramePr/>
            <a:graphic xmlns:a="http://schemas.openxmlformats.org/drawingml/2006/main">
              <a:graphicData uri="http://schemas.openxmlformats.org/drawingml/2006/picture">
                <pic:pic xmlns:pic="http://schemas.openxmlformats.org/drawingml/2006/picture">
                  <pic:nvPicPr>
                    <pic:cNvPr id="13353" name="Picture 13353"/>
                    <pic:cNvPicPr/>
                  </pic:nvPicPr>
                  <pic:blipFill>
                    <a:blip r:embed="rId49"/>
                    <a:stretch>
                      <a:fillRect/>
                    </a:stretch>
                  </pic:blipFill>
                  <pic:spPr>
                    <a:xfrm>
                      <a:off x="0" y="0"/>
                      <a:ext cx="15240" cy="18293"/>
                    </a:xfrm>
                    <a:prstGeom prst="rect">
                      <a:avLst/>
                    </a:prstGeom>
                  </pic:spPr>
                </pic:pic>
              </a:graphicData>
            </a:graphic>
          </wp:inline>
        </w:drawing>
      </w:r>
      <w:r w:rsidR="00E4736A" w:rsidRPr="003713D6">
        <w:rPr>
          <w:highlight w:val="yellow"/>
        </w:rPr>
        <w:t xml:space="preserve"> approval, specific</w:t>
      </w:r>
    </w:p>
    <w:p w14:paraId="0F7A56CD" w14:textId="77777777" w:rsidR="00EE305F" w:rsidRPr="003713D6" w:rsidRDefault="00EE305F" w:rsidP="00EE305F">
      <w:pPr>
        <w:ind w:left="527" w:right="28" w:firstLine="1342"/>
        <w:rPr>
          <w:highlight w:val="yellow"/>
        </w:rPr>
      </w:pPr>
    </w:p>
    <w:p w14:paraId="14074DBA" w14:textId="77777777" w:rsidR="00EE305F" w:rsidRPr="003713D6" w:rsidRDefault="00EE305F" w:rsidP="00EE305F">
      <w:pPr>
        <w:ind w:left="527" w:right="28" w:firstLine="1342"/>
        <w:rPr>
          <w:highlight w:val="yellow"/>
        </w:rPr>
      </w:pPr>
    </w:p>
    <w:p w14:paraId="5C4692E3" w14:textId="77777777" w:rsidR="00DE53E6" w:rsidRPr="003713D6" w:rsidRDefault="00E4736A" w:rsidP="00DE53E6">
      <w:pPr>
        <w:pStyle w:val="ListParagraph"/>
        <w:ind w:left="163" w:right="28" w:firstLine="1995"/>
        <w:rPr>
          <w:highlight w:val="yellow"/>
        </w:rPr>
      </w:pPr>
      <w:r w:rsidRPr="003713D6">
        <w:rPr>
          <w:highlight w:val="yellow"/>
        </w:rPr>
        <w:t>authorizations may be granted permitting the installation or construction of a temporary on-site</w:t>
      </w:r>
    </w:p>
    <w:p w14:paraId="6CCCB86B" w14:textId="77777777" w:rsidR="00DE53E6" w:rsidRPr="003713D6" w:rsidRDefault="00E4736A" w:rsidP="00DE53E6">
      <w:pPr>
        <w:pStyle w:val="ListParagraph"/>
        <w:ind w:left="163" w:right="28" w:firstLine="1995"/>
        <w:rPr>
          <w:highlight w:val="yellow"/>
        </w:rPr>
      </w:pPr>
      <w:r w:rsidRPr="003713D6">
        <w:rPr>
          <w:highlight w:val="yellow"/>
        </w:rPr>
        <w:t xml:space="preserve"> sales office prior to the </w:t>
      </w:r>
      <w:r w:rsidRPr="003713D6">
        <w:rPr>
          <w:noProof/>
          <w:highlight w:val="yellow"/>
        </w:rPr>
        <w:drawing>
          <wp:inline distT="0" distB="0" distL="0" distR="0" wp14:anchorId="7723B448" wp14:editId="2FC81B2E">
            <wp:extent cx="12192" cy="12196"/>
            <wp:effectExtent l="0" t="0" r="0" b="0"/>
            <wp:docPr id="78" name="Picture 78"/>
            <wp:cNvGraphicFramePr/>
            <a:graphic xmlns:a="http://schemas.openxmlformats.org/drawingml/2006/main">
              <a:graphicData uri="http://schemas.openxmlformats.org/drawingml/2006/picture">
                <pic:pic xmlns:pic="http://schemas.openxmlformats.org/drawingml/2006/picture">
                  <pic:nvPicPr>
                    <pic:cNvPr id="13354" name="Picture 13354"/>
                    <pic:cNvPicPr/>
                  </pic:nvPicPr>
                  <pic:blipFill>
                    <a:blip r:embed="rId50"/>
                    <a:stretch>
                      <a:fillRect/>
                    </a:stretch>
                  </pic:blipFill>
                  <pic:spPr>
                    <a:xfrm>
                      <a:off x="0" y="0"/>
                      <a:ext cx="12192" cy="12196"/>
                    </a:xfrm>
                    <a:prstGeom prst="rect">
                      <a:avLst/>
                    </a:prstGeom>
                  </pic:spPr>
                </pic:pic>
              </a:graphicData>
            </a:graphic>
          </wp:inline>
        </w:drawing>
      </w:r>
      <w:r w:rsidRPr="003713D6">
        <w:rPr>
          <w:highlight w:val="yellow"/>
        </w:rPr>
        <w:t xml:space="preserve"> issuance of any building permits for the primary portions of a </w:t>
      </w:r>
    </w:p>
    <w:p w14:paraId="18F450C7" w14:textId="77777777" w:rsidR="00DE53E6" w:rsidRPr="003713D6" w:rsidRDefault="00E4736A" w:rsidP="00DE53E6">
      <w:pPr>
        <w:pStyle w:val="ListParagraph"/>
        <w:ind w:left="163" w:right="28" w:firstLine="1995"/>
        <w:rPr>
          <w:highlight w:val="yellow"/>
        </w:rPr>
      </w:pPr>
      <w:r w:rsidRPr="003713D6">
        <w:rPr>
          <w:highlight w:val="yellow"/>
        </w:rPr>
        <w:t xml:space="preserve">development project. All on-site sales offices shall be constructed in accordance with applicable </w:t>
      </w:r>
    </w:p>
    <w:p w14:paraId="72234261" w14:textId="77777777" w:rsidR="00DE53E6" w:rsidRPr="003713D6" w:rsidRDefault="00E4736A" w:rsidP="00DE53E6">
      <w:pPr>
        <w:pStyle w:val="ListParagraph"/>
        <w:ind w:left="163" w:right="28" w:firstLine="1995"/>
        <w:rPr>
          <w:highlight w:val="yellow"/>
        </w:rPr>
      </w:pPr>
      <w:r w:rsidRPr="003713D6">
        <w:rPr>
          <w:highlight w:val="yellow"/>
        </w:rPr>
        <w:t xml:space="preserve">city regulations and shall be required to obtain all necessary permit approvals, including, but not </w:t>
      </w:r>
    </w:p>
    <w:p w14:paraId="6CEBE2A9" w14:textId="77777777" w:rsidR="00DE53E6" w:rsidRPr="003713D6" w:rsidRDefault="00E4736A" w:rsidP="00DE53E6">
      <w:pPr>
        <w:pStyle w:val="ListParagraph"/>
        <w:ind w:left="163" w:right="28" w:firstLine="1995"/>
        <w:rPr>
          <w:highlight w:val="yellow"/>
        </w:rPr>
      </w:pPr>
      <w:r w:rsidRPr="003713D6">
        <w:rPr>
          <w:highlight w:val="yellow"/>
        </w:rPr>
        <w:t xml:space="preserve">limited to, stormwater management permits, driveway permits and all required building and </w:t>
      </w:r>
    </w:p>
    <w:p w14:paraId="6CCD2DD0" w14:textId="77777777" w:rsidR="00DE53E6" w:rsidRPr="003713D6" w:rsidRDefault="00E4736A" w:rsidP="00DE53E6">
      <w:pPr>
        <w:pStyle w:val="ListParagraph"/>
        <w:ind w:left="163" w:right="28" w:firstLine="1995"/>
        <w:rPr>
          <w:highlight w:val="yellow"/>
        </w:rPr>
      </w:pPr>
      <w:r w:rsidRPr="003713D6">
        <w:rPr>
          <w:highlight w:val="yellow"/>
        </w:rPr>
        <w:t>public health permits. All temporary on-site sales offices shall be removed from the development</w:t>
      </w:r>
    </w:p>
    <w:p w14:paraId="36380BBB" w14:textId="091A95E1" w:rsidR="00E4736A" w:rsidRPr="003713D6" w:rsidRDefault="00E4736A" w:rsidP="00DE53E6">
      <w:pPr>
        <w:pStyle w:val="ListParagraph"/>
        <w:ind w:left="163" w:right="28" w:firstLine="1995"/>
        <w:rPr>
          <w:highlight w:val="yellow"/>
        </w:rPr>
      </w:pPr>
      <w:r w:rsidRPr="003713D6">
        <w:rPr>
          <w:highlight w:val="yellow"/>
        </w:rPr>
        <w:t>site upon the completion of the last phase or unit of the approved development.</w:t>
      </w:r>
    </w:p>
    <w:p w14:paraId="3B4363FA" w14:textId="4414516C" w:rsidR="00DE53E6" w:rsidRPr="003713D6" w:rsidRDefault="00E4736A" w:rsidP="00DE53E6">
      <w:pPr>
        <w:pStyle w:val="ListParagraph"/>
        <w:numPr>
          <w:ilvl w:val="0"/>
          <w:numId w:val="242"/>
        </w:numPr>
        <w:spacing w:line="296" w:lineRule="auto"/>
        <w:ind w:right="115"/>
        <w:rPr>
          <w:highlight w:val="yellow"/>
        </w:rPr>
      </w:pPr>
      <w:r w:rsidRPr="003713D6">
        <w:rPr>
          <w:highlight w:val="yellow"/>
        </w:rPr>
        <w:t>(9)</w:t>
      </w:r>
      <w:r w:rsidR="00DE53E6" w:rsidRPr="003713D6">
        <w:rPr>
          <w:highlight w:val="yellow"/>
        </w:rPr>
        <w:t xml:space="preserve"> </w:t>
      </w:r>
      <w:r w:rsidRPr="003713D6">
        <w:rPr>
          <w:highlight w:val="yellow"/>
        </w:rPr>
        <w:t>Special vehicle and boat sales events on sites not approved for the permanent display</w:t>
      </w:r>
    </w:p>
    <w:p w14:paraId="6DA0FD8A" w14:textId="002360B1" w:rsidR="00E4736A" w:rsidRDefault="00E4736A" w:rsidP="00DE53E6">
      <w:pPr>
        <w:spacing w:line="296" w:lineRule="auto"/>
        <w:ind w:left="2160" w:right="115"/>
      </w:pPr>
      <w:r w:rsidRPr="003713D6">
        <w:rPr>
          <w:highlight w:val="yellow"/>
        </w:rPr>
        <w:t xml:space="preserve">vehicle and boat sales may be approved by the </w:t>
      </w:r>
      <w:r w:rsidRPr="003713D6">
        <w:rPr>
          <w:noProof/>
          <w:highlight w:val="yellow"/>
        </w:rPr>
        <w:drawing>
          <wp:inline distT="0" distB="0" distL="0" distR="0" wp14:anchorId="51183961" wp14:editId="295E1D8C">
            <wp:extent cx="12192" cy="12196"/>
            <wp:effectExtent l="0" t="0" r="0" b="0"/>
            <wp:docPr id="80" name="Picture 80"/>
            <wp:cNvGraphicFramePr/>
            <a:graphic xmlns:a="http://schemas.openxmlformats.org/drawingml/2006/main">
              <a:graphicData uri="http://schemas.openxmlformats.org/drawingml/2006/picture">
                <pic:pic xmlns:pic="http://schemas.openxmlformats.org/drawingml/2006/picture">
                  <pic:nvPicPr>
                    <pic:cNvPr id="13356" name="Picture 13356"/>
                    <pic:cNvPicPr/>
                  </pic:nvPicPr>
                  <pic:blipFill>
                    <a:blip r:embed="rId51"/>
                    <a:stretch>
                      <a:fillRect/>
                    </a:stretch>
                  </pic:blipFill>
                  <pic:spPr>
                    <a:xfrm>
                      <a:off x="0" y="0"/>
                      <a:ext cx="12192" cy="12196"/>
                    </a:xfrm>
                    <a:prstGeom prst="rect">
                      <a:avLst/>
                    </a:prstGeom>
                  </pic:spPr>
                </pic:pic>
              </a:graphicData>
            </a:graphic>
          </wp:inline>
        </w:drawing>
      </w:r>
      <w:r w:rsidRPr="003713D6">
        <w:rPr>
          <w:highlight w:val="yellow"/>
        </w:rPr>
        <w:tab/>
        <w:t xml:space="preserve">community development director provided that these events shall be conducted on property having a C-G, G-W, M-1 or M-2 designation or on property approved and designated by the city as special events sites. Such events shall be conducted on property with existing, permanent and permitted driveways and access points. The event shall have a duration of four or fewer consecutive days and shall be conducted by one or more dealers having a valid local business license. Sanitary facilities shall be provided in accordance with applicable health </w:t>
      </w:r>
      <w:r w:rsidRPr="003713D6">
        <w:rPr>
          <w:noProof/>
          <w:highlight w:val="yellow"/>
        </w:rPr>
        <w:drawing>
          <wp:inline distT="0" distB="0" distL="0" distR="0" wp14:anchorId="1AA05F80" wp14:editId="157C6A99">
            <wp:extent cx="12192" cy="12196"/>
            <wp:effectExtent l="0" t="0" r="0" b="0"/>
            <wp:docPr id="81" name="Picture 81"/>
            <wp:cNvGraphicFramePr/>
            <a:graphic xmlns:a="http://schemas.openxmlformats.org/drawingml/2006/main">
              <a:graphicData uri="http://schemas.openxmlformats.org/drawingml/2006/picture">
                <pic:pic xmlns:pic="http://schemas.openxmlformats.org/drawingml/2006/picture">
                  <pic:nvPicPr>
                    <pic:cNvPr id="13357" name="Picture 13357"/>
                    <pic:cNvPicPr/>
                  </pic:nvPicPr>
                  <pic:blipFill>
                    <a:blip r:embed="rId52"/>
                    <a:stretch>
                      <a:fillRect/>
                    </a:stretch>
                  </pic:blipFill>
                  <pic:spPr>
                    <a:xfrm>
                      <a:off x="0" y="0"/>
                      <a:ext cx="12192" cy="12196"/>
                    </a:xfrm>
                    <a:prstGeom prst="rect">
                      <a:avLst/>
                    </a:prstGeom>
                  </pic:spPr>
                </pic:pic>
              </a:graphicData>
            </a:graphic>
          </wp:inline>
        </w:drawing>
      </w:r>
      <w:r w:rsidRPr="003713D6">
        <w:rPr>
          <w:highlight w:val="yellow"/>
        </w:rPr>
        <w:tab/>
        <w:t xml:space="preserve">department regulations. Used motor vehicle dealers must have a </w:t>
      </w:r>
      <w:r w:rsidRPr="003713D6">
        <w:rPr>
          <w:noProof/>
          <w:highlight w:val="yellow"/>
        </w:rPr>
        <w:drawing>
          <wp:inline distT="0" distB="0" distL="0" distR="0" wp14:anchorId="542B801B" wp14:editId="23DE7815">
            <wp:extent cx="12192" cy="18293"/>
            <wp:effectExtent l="0" t="0" r="0" b="0"/>
            <wp:docPr id="13358" name="Picture 13358"/>
            <wp:cNvGraphicFramePr/>
            <a:graphic xmlns:a="http://schemas.openxmlformats.org/drawingml/2006/main">
              <a:graphicData uri="http://schemas.openxmlformats.org/drawingml/2006/picture">
                <pic:pic xmlns:pic="http://schemas.openxmlformats.org/drawingml/2006/picture">
                  <pic:nvPicPr>
                    <pic:cNvPr id="13358" name="Picture 13358"/>
                    <pic:cNvPicPr/>
                  </pic:nvPicPr>
                  <pic:blipFill>
                    <a:blip r:embed="rId53"/>
                    <a:stretch>
                      <a:fillRect/>
                    </a:stretch>
                  </pic:blipFill>
                  <pic:spPr>
                    <a:xfrm>
                      <a:off x="0" y="0"/>
                      <a:ext cx="12192" cy="18293"/>
                    </a:xfrm>
                    <a:prstGeom prst="rect">
                      <a:avLst/>
                    </a:prstGeom>
                  </pic:spPr>
                </pic:pic>
              </a:graphicData>
            </a:graphic>
          </wp:inline>
        </w:drawing>
      </w:r>
      <w:r w:rsidRPr="003713D6">
        <w:rPr>
          <w:highlight w:val="yellow"/>
        </w:rPr>
        <w:tab/>
        <w:t>temporary site permit issued by the state board of used motor vehicle dealers before the city issues a local occupational license</w:t>
      </w:r>
      <w:r w:rsidR="00DE53E6" w:rsidRPr="003713D6">
        <w:rPr>
          <w:highlight w:val="yellow"/>
        </w:rPr>
        <w:t>.</w:t>
      </w:r>
    </w:p>
    <w:p w14:paraId="405F9D42" w14:textId="77777777" w:rsidR="009D1F8C" w:rsidRDefault="009D1F8C">
      <w:pPr>
        <w:pStyle w:val="BodyText"/>
        <w:spacing w:before="1"/>
      </w:pPr>
    </w:p>
    <w:p w14:paraId="2F20D2F5" w14:textId="77777777" w:rsidR="009D1F8C" w:rsidRDefault="00274D41">
      <w:pPr>
        <w:pStyle w:val="Heading4"/>
        <w:numPr>
          <w:ilvl w:val="0"/>
          <w:numId w:val="118"/>
        </w:numPr>
        <w:tabs>
          <w:tab w:val="left" w:pos="1022"/>
        </w:tabs>
        <w:ind w:left="1021" w:hanging="422"/>
      </w:pPr>
      <w:bookmarkStart w:id="59" w:name="_TOC_250008"/>
      <w:r>
        <w:t>Trash and Refuse</w:t>
      </w:r>
      <w:r>
        <w:rPr>
          <w:spacing w:val="-1"/>
        </w:rPr>
        <w:t xml:space="preserve"> </w:t>
      </w:r>
      <w:bookmarkEnd w:id="59"/>
      <w:r>
        <w:t>Areas</w:t>
      </w:r>
    </w:p>
    <w:p w14:paraId="1949BCA6" w14:textId="77777777" w:rsidR="009D1F8C" w:rsidRDefault="009D1F8C">
      <w:pPr>
        <w:pStyle w:val="BodyText"/>
        <w:spacing w:before="9"/>
        <w:rPr>
          <w:b/>
          <w:sz w:val="21"/>
        </w:rPr>
      </w:pPr>
    </w:p>
    <w:p w14:paraId="3CD6F642" w14:textId="77777777" w:rsidR="009D1F8C" w:rsidRDefault="00274D41">
      <w:pPr>
        <w:pStyle w:val="BodyText"/>
        <w:ind w:left="600" w:right="752"/>
      </w:pPr>
      <w:r>
        <w:t>Trash and refuse shall either be stored inside a building or within an opaque screened area, which shall be at least six (6) feet high.</w:t>
      </w:r>
    </w:p>
    <w:p w14:paraId="1DB22688" w14:textId="77777777" w:rsidR="009D1F8C" w:rsidRDefault="009D1F8C">
      <w:pPr>
        <w:pStyle w:val="BodyText"/>
        <w:spacing w:before="2"/>
      </w:pPr>
    </w:p>
    <w:p w14:paraId="567D001A" w14:textId="77777777" w:rsidR="009D1F8C" w:rsidRDefault="00274D41">
      <w:pPr>
        <w:pStyle w:val="Heading4"/>
        <w:numPr>
          <w:ilvl w:val="0"/>
          <w:numId w:val="118"/>
        </w:numPr>
        <w:tabs>
          <w:tab w:val="left" w:pos="1023"/>
        </w:tabs>
        <w:ind w:left="1022" w:hanging="423"/>
      </w:pPr>
      <w:bookmarkStart w:id="60" w:name="_TOC_250007"/>
      <w:r>
        <w:t>Utility</w:t>
      </w:r>
      <w:r>
        <w:rPr>
          <w:spacing w:val="-1"/>
        </w:rPr>
        <w:t xml:space="preserve"> </w:t>
      </w:r>
      <w:bookmarkEnd w:id="60"/>
      <w:r>
        <w:t>Substation</w:t>
      </w:r>
    </w:p>
    <w:p w14:paraId="1479D757" w14:textId="77777777" w:rsidR="009D1F8C" w:rsidRDefault="009D1F8C">
      <w:pPr>
        <w:pStyle w:val="BodyText"/>
        <w:spacing w:before="10"/>
        <w:rPr>
          <w:b/>
          <w:sz w:val="21"/>
        </w:rPr>
      </w:pPr>
    </w:p>
    <w:p w14:paraId="2146DBAE" w14:textId="77777777" w:rsidR="009D1F8C" w:rsidRDefault="00274D41">
      <w:pPr>
        <w:pStyle w:val="ListParagraph"/>
        <w:numPr>
          <w:ilvl w:val="0"/>
          <w:numId w:val="65"/>
        </w:numPr>
        <w:tabs>
          <w:tab w:val="left" w:pos="808"/>
        </w:tabs>
      </w:pPr>
      <w:r>
        <w:t>Structures shall be placed no less than 50 ft from any property</w:t>
      </w:r>
      <w:r>
        <w:rPr>
          <w:spacing w:val="-5"/>
        </w:rPr>
        <w:t xml:space="preserve"> </w:t>
      </w:r>
      <w:r>
        <w:t>line.</w:t>
      </w:r>
    </w:p>
    <w:p w14:paraId="36666918" w14:textId="77777777" w:rsidR="009D1F8C" w:rsidRDefault="009D1F8C">
      <w:pPr>
        <w:pStyle w:val="BodyText"/>
      </w:pPr>
    </w:p>
    <w:p w14:paraId="11DA911E" w14:textId="77777777" w:rsidR="009D1F8C" w:rsidRDefault="00274D41">
      <w:pPr>
        <w:pStyle w:val="ListParagraph"/>
        <w:numPr>
          <w:ilvl w:val="0"/>
          <w:numId w:val="65"/>
        </w:numPr>
        <w:tabs>
          <w:tab w:val="left" w:pos="847"/>
        </w:tabs>
        <w:ind w:left="600" w:right="735" w:firstLine="0"/>
      </w:pPr>
      <w:r>
        <w:t>Structures are to be enclosed by a solid or chain-link fence or wall at least six feet in height above finished</w:t>
      </w:r>
      <w:r>
        <w:rPr>
          <w:spacing w:val="-1"/>
        </w:rPr>
        <w:t xml:space="preserve"> </w:t>
      </w:r>
      <w:r>
        <w:t>grade.</w:t>
      </w:r>
    </w:p>
    <w:p w14:paraId="08FDE5BF" w14:textId="77777777" w:rsidR="009D1F8C" w:rsidRDefault="009D1F8C">
      <w:pPr>
        <w:pStyle w:val="BodyText"/>
        <w:spacing w:before="1"/>
      </w:pPr>
    </w:p>
    <w:p w14:paraId="0F638C8F" w14:textId="77777777" w:rsidR="009D1F8C" w:rsidRDefault="00274D41">
      <w:pPr>
        <w:pStyle w:val="ListParagraph"/>
        <w:numPr>
          <w:ilvl w:val="0"/>
          <w:numId w:val="65"/>
        </w:numPr>
        <w:tabs>
          <w:tab w:val="left" w:pos="812"/>
        </w:tabs>
        <w:ind w:left="600" w:right="736" w:firstLine="0"/>
      </w:pPr>
      <w:r>
        <w:t>The lot shall be suitably landscaped, including a buffer strip at least 10 ft wide along the front, side and rear property lines; planted with one tree for every 30 feet and a continuous hedge or shrubs that will grow 8 feet tall and provide an effective visual</w:t>
      </w:r>
      <w:r>
        <w:rPr>
          <w:spacing w:val="-2"/>
        </w:rPr>
        <w:t xml:space="preserve"> </w:t>
      </w:r>
      <w:r>
        <w:t>screen.</w:t>
      </w:r>
    </w:p>
    <w:p w14:paraId="7913F7F4" w14:textId="77777777" w:rsidR="009D1F8C" w:rsidRDefault="009D1F8C">
      <w:pPr>
        <w:pStyle w:val="BodyText"/>
        <w:spacing w:before="1"/>
      </w:pPr>
    </w:p>
    <w:p w14:paraId="0E1C39B7" w14:textId="77777777" w:rsidR="009D1F8C" w:rsidRDefault="00274D41">
      <w:pPr>
        <w:pStyle w:val="Heading4"/>
        <w:numPr>
          <w:ilvl w:val="0"/>
          <w:numId w:val="118"/>
        </w:numPr>
        <w:tabs>
          <w:tab w:val="left" w:pos="1022"/>
        </w:tabs>
        <w:ind w:left="1021" w:hanging="422"/>
        <w:jc w:val="both"/>
      </w:pPr>
      <w:r>
        <w:t>Veterinary Services/Animal Hospitals in Residential Districts/ Kennels, Pet</w:t>
      </w:r>
      <w:r>
        <w:rPr>
          <w:spacing w:val="-3"/>
        </w:rPr>
        <w:t xml:space="preserve"> </w:t>
      </w:r>
      <w:r>
        <w:t>Boarding</w:t>
      </w:r>
    </w:p>
    <w:p w14:paraId="6BDECE83" w14:textId="77777777" w:rsidR="009D1F8C" w:rsidRDefault="009D1F8C">
      <w:pPr>
        <w:pStyle w:val="BodyText"/>
        <w:spacing w:before="9"/>
        <w:rPr>
          <w:b/>
          <w:sz w:val="21"/>
        </w:rPr>
      </w:pPr>
    </w:p>
    <w:p w14:paraId="5DA557CC" w14:textId="77777777" w:rsidR="009D1F8C" w:rsidRDefault="00274D41">
      <w:pPr>
        <w:pStyle w:val="ListParagraph"/>
        <w:numPr>
          <w:ilvl w:val="0"/>
          <w:numId w:val="64"/>
        </w:numPr>
        <w:tabs>
          <w:tab w:val="left" w:pos="867"/>
        </w:tabs>
        <w:ind w:right="736" w:firstLine="0"/>
      </w:pPr>
      <w:r>
        <w:t>Any structure used as an animal hospital or veterinary clinic shall be located and its activities conducted at least 50 feet from any property line in any residential</w:t>
      </w:r>
      <w:r>
        <w:rPr>
          <w:spacing w:val="-4"/>
        </w:rPr>
        <w:t xml:space="preserve"> </w:t>
      </w:r>
      <w:r>
        <w:t>district.</w:t>
      </w:r>
    </w:p>
    <w:p w14:paraId="2B260FA4" w14:textId="77777777" w:rsidR="009D1F8C" w:rsidRDefault="009D1F8C">
      <w:pPr>
        <w:pStyle w:val="BodyText"/>
        <w:spacing w:before="1"/>
      </w:pPr>
    </w:p>
    <w:p w14:paraId="6E32DAF2" w14:textId="77777777" w:rsidR="009D1F8C" w:rsidRDefault="00274D41">
      <w:pPr>
        <w:pStyle w:val="ListParagraph"/>
        <w:numPr>
          <w:ilvl w:val="0"/>
          <w:numId w:val="64"/>
        </w:numPr>
        <w:tabs>
          <w:tab w:val="left" w:pos="821"/>
        </w:tabs>
        <w:ind w:left="820" w:hanging="221"/>
      </w:pPr>
      <w:r>
        <w:t>Medical treatment or care shall be practiced only within an enclosed building or</w:t>
      </w:r>
      <w:r>
        <w:rPr>
          <w:spacing w:val="-4"/>
        </w:rPr>
        <w:t xml:space="preserve"> </w:t>
      </w:r>
      <w:r>
        <w:t>structure.</w:t>
      </w:r>
    </w:p>
    <w:p w14:paraId="300663FC" w14:textId="77777777" w:rsidR="009D1F8C" w:rsidRDefault="00274D41">
      <w:pPr>
        <w:pStyle w:val="ListParagraph"/>
        <w:numPr>
          <w:ilvl w:val="0"/>
          <w:numId w:val="64"/>
        </w:numPr>
        <w:tabs>
          <w:tab w:val="left" w:pos="810"/>
        </w:tabs>
        <w:ind w:left="599" w:right="737" w:firstLine="0"/>
      </w:pPr>
      <w:r>
        <w:t>Kennel or boarding operations incidental to the principal use shall be permitted only within an enclosed building or structure located at least 100 feet from the property line in any residential zoning district. Sound proofing of the building is</w:t>
      </w:r>
      <w:r>
        <w:rPr>
          <w:spacing w:val="-2"/>
        </w:rPr>
        <w:t xml:space="preserve"> </w:t>
      </w:r>
      <w:r>
        <w:t>required.</w:t>
      </w:r>
    </w:p>
    <w:p w14:paraId="00368DF2" w14:textId="77777777" w:rsidR="009D1F8C" w:rsidRDefault="009D1F8C">
      <w:pPr>
        <w:jc w:val="both"/>
        <w:sectPr w:rsidR="009D1F8C">
          <w:pgSz w:w="12240" w:h="15840"/>
          <w:pgMar w:top="940" w:right="700" w:bottom="2280" w:left="840" w:header="727" w:footer="2097" w:gutter="0"/>
          <w:cols w:space="720"/>
        </w:sectPr>
      </w:pPr>
    </w:p>
    <w:p w14:paraId="47F036C2" w14:textId="77777777" w:rsidR="009D1F8C" w:rsidRDefault="009D1F8C">
      <w:pPr>
        <w:pStyle w:val="BodyText"/>
        <w:spacing w:before="6"/>
        <w:rPr>
          <w:sz w:val="19"/>
        </w:rPr>
      </w:pPr>
    </w:p>
    <w:p w14:paraId="65719302" w14:textId="77777777" w:rsidR="009D1F8C" w:rsidRDefault="00274D41">
      <w:pPr>
        <w:pStyle w:val="ListParagraph"/>
        <w:numPr>
          <w:ilvl w:val="0"/>
          <w:numId w:val="64"/>
        </w:numPr>
        <w:tabs>
          <w:tab w:val="left" w:pos="842"/>
        </w:tabs>
        <w:spacing w:before="90"/>
        <w:ind w:left="599" w:right="737" w:firstLine="0"/>
      </w:pPr>
      <w:r>
        <w:t>Outdoor runs are permitted in any other zoning district. Drains need to be connected to an approved sanitary facility. Odor and pest control are required. Hours of operation for outdoor runs are 8 AM to 7 PM.</w:t>
      </w:r>
    </w:p>
    <w:p w14:paraId="5121967B" w14:textId="77777777" w:rsidR="009D1F8C" w:rsidRDefault="009D1F8C">
      <w:pPr>
        <w:pStyle w:val="BodyText"/>
      </w:pPr>
    </w:p>
    <w:p w14:paraId="1096D5F6" w14:textId="77777777" w:rsidR="009D1F8C" w:rsidRDefault="00274D41">
      <w:pPr>
        <w:pStyle w:val="ListParagraph"/>
        <w:numPr>
          <w:ilvl w:val="0"/>
          <w:numId w:val="64"/>
        </w:numPr>
        <w:tabs>
          <w:tab w:val="left" w:pos="808"/>
        </w:tabs>
        <w:ind w:left="807" w:hanging="209"/>
      </w:pPr>
      <w:r>
        <w:t>All kennels must be licensed by the Georgia Department of</w:t>
      </w:r>
      <w:r>
        <w:rPr>
          <w:spacing w:val="-2"/>
        </w:rPr>
        <w:t xml:space="preserve"> </w:t>
      </w:r>
      <w:r>
        <w:t>Agriculture.</w:t>
      </w:r>
    </w:p>
    <w:p w14:paraId="77B58EF3" w14:textId="77777777" w:rsidR="009D1F8C" w:rsidRDefault="009D1F8C">
      <w:pPr>
        <w:jc w:val="both"/>
      </w:pPr>
    </w:p>
    <w:p w14:paraId="3AF9A3A9" w14:textId="77777777" w:rsidR="00CA7B5F" w:rsidRPr="003713D6" w:rsidRDefault="00CA7B5F" w:rsidP="003713D6">
      <w:pPr>
        <w:shd w:val="clear" w:color="auto" w:fill="FFFFFF" w:themeFill="background1"/>
        <w:rPr>
          <w:rStyle w:val="normaltextrun"/>
        </w:rPr>
      </w:pPr>
      <w:r w:rsidRPr="003713D6">
        <w:t xml:space="preserve">(54)   </w:t>
      </w:r>
      <w:r w:rsidRPr="003713D6">
        <w:rPr>
          <w:rStyle w:val="normaltextrun"/>
          <w:b/>
          <w:bCs/>
          <w:color w:val="000000"/>
          <w:bdr w:val="none" w:sz="0" w:space="0" w:color="auto" w:frame="1"/>
        </w:rPr>
        <w:t>Mini-storage or Self-storage Facilities </w:t>
      </w:r>
    </w:p>
    <w:p w14:paraId="5FF427AF" w14:textId="77777777" w:rsidR="00CA7B5F" w:rsidRPr="003713D6" w:rsidRDefault="00CA7B5F" w:rsidP="003713D6">
      <w:pPr>
        <w:shd w:val="clear" w:color="auto" w:fill="FFFFFF" w:themeFill="background1"/>
        <w:jc w:val="both"/>
      </w:pPr>
    </w:p>
    <w:p w14:paraId="65C90497" w14:textId="77777777" w:rsidR="00CA7B5F" w:rsidRPr="003713D6" w:rsidRDefault="00CA7B5F" w:rsidP="003713D6">
      <w:pPr>
        <w:pStyle w:val="ListParagraph"/>
        <w:widowControl/>
        <w:numPr>
          <w:ilvl w:val="0"/>
          <w:numId w:val="237"/>
        </w:numPr>
        <w:shd w:val="clear" w:color="auto" w:fill="FFFFFF" w:themeFill="background1"/>
        <w:autoSpaceDE/>
        <w:autoSpaceDN/>
        <w:ind w:left="900"/>
        <w:textAlignment w:val="baseline"/>
      </w:pPr>
      <w:r w:rsidRPr="003713D6">
        <w:t>Mini-storage or self-storage facilities are allowable in the G-W, Gateway Zoning District, subject to the standards of the zoning district and the supplemental standards outlined in this section.  </w:t>
      </w:r>
    </w:p>
    <w:p w14:paraId="6BC212E2" w14:textId="77777777" w:rsidR="00CA7B5F" w:rsidRPr="003713D6" w:rsidRDefault="00CA7B5F" w:rsidP="003713D6">
      <w:pPr>
        <w:pStyle w:val="ListParagraph"/>
        <w:widowControl/>
        <w:shd w:val="clear" w:color="auto" w:fill="FFFFFF" w:themeFill="background1"/>
        <w:autoSpaceDE/>
        <w:autoSpaceDN/>
        <w:ind w:left="900" w:hanging="360"/>
        <w:textAlignment w:val="baseline"/>
      </w:pPr>
    </w:p>
    <w:p w14:paraId="0F5B55E0" w14:textId="77777777" w:rsidR="00CA7B5F" w:rsidRPr="003713D6" w:rsidRDefault="00CA7B5F" w:rsidP="003713D6">
      <w:pPr>
        <w:pStyle w:val="ListParagraph"/>
        <w:widowControl/>
        <w:numPr>
          <w:ilvl w:val="0"/>
          <w:numId w:val="237"/>
        </w:numPr>
        <w:shd w:val="clear" w:color="auto" w:fill="FFFFFF" w:themeFill="background1"/>
        <w:autoSpaceDE/>
        <w:autoSpaceDN/>
        <w:textAlignment w:val="baseline"/>
      </w:pPr>
      <w:r w:rsidRPr="003713D6">
        <w:t>The following activities or uses are prohibited on the grounds or within the buildings of mini-storage or self-storage facilities:</w:t>
      </w:r>
    </w:p>
    <w:p w14:paraId="3DFA29E6" w14:textId="77777777" w:rsidR="00CA7B5F" w:rsidRPr="003713D6" w:rsidRDefault="00CA7B5F" w:rsidP="003713D6">
      <w:pPr>
        <w:widowControl/>
        <w:shd w:val="clear" w:color="auto" w:fill="FFFFFF" w:themeFill="background1"/>
        <w:autoSpaceDE/>
        <w:autoSpaceDN/>
        <w:textAlignment w:val="baseline"/>
      </w:pPr>
      <w:r w:rsidRPr="003713D6">
        <w:t>  </w:t>
      </w:r>
    </w:p>
    <w:p w14:paraId="412626E2" w14:textId="77777777" w:rsidR="00CA7B5F" w:rsidRPr="003713D6" w:rsidRDefault="00CA7B5F" w:rsidP="003713D6">
      <w:pPr>
        <w:pStyle w:val="ListParagraph"/>
        <w:widowControl/>
        <w:numPr>
          <w:ilvl w:val="0"/>
          <w:numId w:val="238"/>
        </w:numPr>
        <w:shd w:val="clear" w:color="auto" w:fill="FFFFFF" w:themeFill="background1"/>
        <w:autoSpaceDE/>
        <w:autoSpaceDN/>
        <w:textAlignment w:val="baseline"/>
      </w:pPr>
      <w:r w:rsidRPr="003713D6">
        <w:t>Wholesale sales;</w:t>
      </w:r>
    </w:p>
    <w:p w14:paraId="6FAE8D22" w14:textId="77777777" w:rsidR="00CA7B5F" w:rsidRPr="003713D6" w:rsidRDefault="00CA7B5F" w:rsidP="003713D6">
      <w:pPr>
        <w:pStyle w:val="ListParagraph"/>
        <w:widowControl/>
        <w:shd w:val="clear" w:color="auto" w:fill="FFFFFF" w:themeFill="background1"/>
        <w:autoSpaceDE/>
        <w:autoSpaceDN/>
        <w:ind w:left="1080"/>
        <w:textAlignment w:val="baseline"/>
      </w:pPr>
      <w:r w:rsidRPr="003713D6">
        <w:t>  </w:t>
      </w:r>
    </w:p>
    <w:p w14:paraId="166933CF" w14:textId="77777777" w:rsidR="00CA7B5F" w:rsidRPr="003713D6" w:rsidRDefault="00CA7B5F" w:rsidP="003713D6">
      <w:pPr>
        <w:widowControl/>
        <w:shd w:val="clear" w:color="auto" w:fill="FFFFFF" w:themeFill="background1"/>
        <w:autoSpaceDE/>
        <w:autoSpaceDN/>
        <w:ind w:firstLine="720"/>
        <w:jc w:val="both"/>
        <w:textAlignment w:val="baseline"/>
      </w:pPr>
      <w:r w:rsidRPr="003713D6">
        <w:t>2. Retail sales, including garage sales, or other commercial activities; </w:t>
      </w:r>
    </w:p>
    <w:p w14:paraId="5CF559C0" w14:textId="77777777" w:rsidR="00CA7B5F" w:rsidRPr="003713D6" w:rsidRDefault="00CA7B5F" w:rsidP="003713D6">
      <w:pPr>
        <w:widowControl/>
        <w:shd w:val="clear" w:color="auto" w:fill="FFFFFF" w:themeFill="background1"/>
        <w:autoSpaceDE/>
        <w:autoSpaceDN/>
        <w:ind w:firstLine="720"/>
        <w:textAlignment w:val="baseline"/>
      </w:pPr>
    </w:p>
    <w:p w14:paraId="4B80F484" w14:textId="77777777" w:rsidR="00CA7B5F" w:rsidRPr="003713D6" w:rsidRDefault="00CA7B5F" w:rsidP="003713D6">
      <w:pPr>
        <w:widowControl/>
        <w:shd w:val="clear" w:color="auto" w:fill="FFFFFF" w:themeFill="background1"/>
        <w:autoSpaceDE/>
        <w:autoSpaceDN/>
        <w:ind w:firstLine="720"/>
        <w:textAlignment w:val="baseline"/>
      </w:pPr>
      <w:r w:rsidRPr="003713D6">
        <w:t>3. Manufacturing, fabrication, processing, or other industrial activity;  </w:t>
      </w:r>
    </w:p>
    <w:p w14:paraId="2D3136A8" w14:textId="77777777" w:rsidR="00CA7B5F" w:rsidRPr="003713D6" w:rsidRDefault="00CA7B5F" w:rsidP="003713D6">
      <w:pPr>
        <w:widowControl/>
        <w:shd w:val="clear" w:color="auto" w:fill="FFFFFF" w:themeFill="background1"/>
        <w:autoSpaceDE/>
        <w:autoSpaceDN/>
        <w:ind w:left="720"/>
        <w:textAlignment w:val="baseline"/>
      </w:pPr>
    </w:p>
    <w:p w14:paraId="540AA88A" w14:textId="77777777" w:rsidR="00CA7B5F" w:rsidRPr="003713D6" w:rsidRDefault="00CA7B5F" w:rsidP="003713D6">
      <w:pPr>
        <w:widowControl/>
        <w:shd w:val="clear" w:color="auto" w:fill="FFFFFF" w:themeFill="background1"/>
        <w:autoSpaceDE/>
        <w:autoSpaceDN/>
        <w:ind w:left="720"/>
        <w:textAlignment w:val="baseline"/>
      </w:pPr>
      <w:r w:rsidRPr="003713D6">
        <w:t>4. Service or repair of vehicles, engines, electronic equipment, or similar </w:t>
      </w:r>
    </w:p>
    <w:p w14:paraId="37F0AA59" w14:textId="77777777" w:rsidR="00CA7B5F" w:rsidRPr="003713D6" w:rsidRDefault="00CA7B5F" w:rsidP="003713D6">
      <w:pPr>
        <w:widowControl/>
        <w:shd w:val="clear" w:color="auto" w:fill="FFFFFF" w:themeFill="background1"/>
        <w:autoSpaceDE/>
        <w:autoSpaceDN/>
        <w:ind w:left="720"/>
        <w:textAlignment w:val="baseline"/>
      </w:pPr>
      <w:r w:rsidRPr="003713D6">
        <w:t>    activities;  </w:t>
      </w:r>
    </w:p>
    <w:p w14:paraId="26C3E79C" w14:textId="77777777" w:rsidR="00CA7B5F" w:rsidRPr="003713D6" w:rsidRDefault="00CA7B5F" w:rsidP="003713D6">
      <w:pPr>
        <w:widowControl/>
        <w:shd w:val="clear" w:color="auto" w:fill="FFFFFF" w:themeFill="background1"/>
        <w:autoSpaceDE/>
        <w:autoSpaceDN/>
        <w:ind w:firstLine="720"/>
        <w:textAlignment w:val="baseline"/>
      </w:pPr>
    </w:p>
    <w:p w14:paraId="449905E4" w14:textId="77777777" w:rsidR="00CA7B5F" w:rsidRPr="003713D6" w:rsidRDefault="00CA7B5F" w:rsidP="003713D6">
      <w:pPr>
        <w:widowControl/>
        <w:shd w:val="clear" w:color="auto" w:fill="FFFFFF" w:themeFill="background1"/>
        <w:autoSpaceDE/>
        <w:autoSpaceDN/>
        <w:ind w:firstLine="720"/>
        <w:textAlignment w:val="baseline"/>
      </w:pPr>
      <w:r w:rsidRPr="003713D6">
        <w:t>5. Rehearsal or practice of musical instruments; and </w:t>
      </w:r>
    </w:p>
    <w:p w14:paraId="3D83DAD6" w14:textId="77777777" w:rsidR="00CA7B5F" w:rsidRPr="003713D6" w:rsidRDefault="00CA7B5F" w:rsidP="003713D6">
      <w:pPr>
        <w:widowControl/>
        <w:shd w:val="clear" w:color="auto" w:fill="FFFFFF" w:themeFill="background1"/>
        <w:autoSpaceDE/>
        <w:autoSpaceDN/>
        <w:ind w:firstLine="720"/>
        <w:textAlignment w:val="baseline"/>
      </w:pPr>
    </w:p>
    <w:p w14:paraId="066F29E0" w14:textId="77777777" w:rsidR="00CA7B5F" w:rsidRPr="003713D6" w:rsidRDefault="00CA7B5F" w:rsidP="003713D6">
      <w:pPr>
        <w:widowControl/>
        <w:shd w:val="clear" w:color="auto" w:fill="FFFFFF" w:themeFill="background1"/>
        <w:autoSpaceDE/>
        <w:autoSpaceDN/>
        <w:ind w:firstLine="720"/>
        <w:textAlignment w:val="baseline"/>
      </w:pPr>
      <w:r w:rsidRPr="003713D6">
        <w:t>6. Residential use.</w:t>
      </w:r>
    </w:p>
    <w:p w14:paraId="71A61997" w14:textId="77777777" w:rsidR="00CA7B5F" w:rsidRPr="003713D6" w:rsidRDefault="00CA7B5F" w:rsidP="003713D6">
      <w:pPr>
        <w:widowControl/>
        <w:shd w:val="clear" w:color="auto" w:fill="FFFFFF" w:themeFill="background1"/>
        <w:autoSpaceDE/>
        <w:autoSpaceDN/>
        <w:ind w:firstLine="720"/>
        <w:textAlignment w:val="baseline"/>
      </w:pPr>
      <w:r w:rsidRPr="003713D6">
        <w:t> </w:t>
      </w:r>
    </w:p>
    <w:p w14:paraId="0C309DEF" w14:textId="77777777" w:rsidR="00CA7B5F" w:rsidRPr="003713D6" w:rsidRDefault="00CA7B5F" w:rsidP="003713D6">
      <w:pPr>
        <w:pStyle w:val="ListParagraph"/>
        <w:widowControl/>
        <w:numPr>
          <w:ilvl w:val="0"/>
          <w:numId w:val="236"/>
        </w:numPr>
        <w:shd w:val="clear" w:color="auto" w:fill="FFFFFF" w:themeFill="background1"/>
        <w:autoSpaceDE/>
        <w:autoSpaceDN/>
        <w:textAlignment w:val="baseline"/>
      </w:pPr>
      <w:r w:rsidRPr="003713D6">
        <w:t>Notwithstanding the limitations described in Item (B) above, the following activities may be conducted:</w:t>
      </w:r>
    </w:p>
    <w:p w14:paraId="402798D7" w14:textId="77777777" w:rsidR="00CA7B5F" w:rsidRPr="003713D6" w:rsidRDefault="00CA7B5F" w:rsidP="003713D6">
      <w:pPr>
        <w:widowControl/>
        <w:shd w:val="clear" w:color="auto" w:fill="FFFFFF" w:themeFill="background1"/>
        <w:autoSpaceDE/>
        <w:autoSpaceDN/>
        <w:ind w:left="555"/>
        <w:textAlignment w:val="baseline"/>
      </w:pPr>
    </w:p>
    <w:p w14:paraId="4A1F40BA" w14:textId="77777777" w:rsidR="00CA7B5F" w:rsidRPr="003713D6" w:rsidRDefault="00CA7B5F" w:rsidP="003713D6">
      <w:pPr>
        <w:widowControl/>
        <w:shd w:val="clear" w:color="auto" w:fill="FFFFFF" w:themeFill="background1"/>
        <w:autoSpaceDE/>
        <w:autoSpaceDN/>
        <w:ind w:firstLine="720"/>
        <w:textAlignment w:val="baseline"/>
      </w:pPr>
      <w:r w:rsidRPr="003713D6">
        <w:t>1. Rental of storage bays;  </w:t>
      </w:r>
    </w:p>
    <w:p w14:paraId="2C030A7F" w14:textId="77777777" w:rsidR="00CA7B5F" w:rsidRPr="003713D6" w:rsidRDefault="00CA7B5F" w:rsidP="003713D6">
      <w:pPr>
        <w:widowControl/>
        <w:shd w:val="clear" w:color="auto" w:fill="FFFFFF" w:themeFill="background1"/>
        <w:autoSpaceDE/>
        <w:autoSpaceDN/>
        <w:ind w:firstLine="720"/>
        <w:textAlignment w:val="baseline"/>
      </w:pPr>
    </w:p>
    <w:p w14:paraId="0BB66555" w14:textId="77777777" w:rsidR="00CA7B5F" w:rsidRPr="003713D6" w:rsidRDefault="00CA7B5F" w:rsidP="003713D6">
      <w:pPr>
        <w:widowControl/>
        <w:shd w:val="clear" w:color="auto" w:fill="FFFFFF" w:themeFill="background1"/>
        <w:autoSpaceDE/>
        <w:autoSpaceDN/>
        <w:ind w:firstLine="720"/>
        <w:textAlignment w:val="baseline"/>
      </w:pPr>
      <w:r w:rsidRPr="003713D6">
        <w:t>2. Truck rental business limited to a maximum of twenty-five (25) percent of the  </w:t>
      </w:r>
    </w:p>
    <w:p w14:paraId="6F5A3462" w14:textId="77777777" w:rsidR="00CA7B5F" w:rsidRPr="003713D6" w:rsidRDefault="00CA7B5F" w:rsidP="003713D6">
      <w:pPr>
        <w:widowControl/>
        <w:shd w:val="clear" w:color="auto" w:fill="FFFFFF" w:themeFill="background1"/>
        <w:autoSpaceDE/>
        <w:autoSpaceDN/>
        <w:ind w:firstLine="720"/>
        <w:textAlignment w:val="baseline"/>
      </w:pPr>
      <w:r w:rsidRPr="003713D6">
        <w:t>    gross site area;  </w:t>
      </w:r>
    </w:p>
    <w:p w14:paraId="729890E1" w14:textId="77777777" w:rsidR="00CA7B5F" w:rsidRPr="003713D6" w:rsidRDefault="00CA7B5F" w:rsidP="003713D6">
      <w:pPr>
        <w:widowControl/>
        <w:shd w:val="clear" w:color="auto" w:fill="FFFFFF" w:themeFill="background1"/>
        <w:autoSpaceDE/>
        <w:autoSpaceDN/>
        <w:ind w:firstLine="720"/>
        <w:textAlignment w:val="baseline"/>
      </w:pPr>
    </w:p>
    <w:p w14:paraId="61FAFC8D" w14:textId="77777777" w:rsidR="00CA7B5F" w:rsidRPr="003713D6" w:rsidRDefault="00CA7B5F" w:rsidP="003713D6">
      <w:pPr>
        <w:widowControl/>
        <w:shd w:val="clear" w:color="auto" w:fill="FFFFFF" w:themeFill="background1"/>
        <w:autoSpaceDE/>
        <w:autoSpaceDN/>
        <w:ind w:firstLine="720"/>
        <w:textAlignment w:val="baseline"/>
      </w:pPr>
      <w:r w:rsidRPr="003713D6">
        <w:t>3. Sales of boxes or goods related directly to the operation of a self-service  </w:t>
      </w:r>
    </w:p>
    <w:p w14:paraId="74B78DF4" w14:textId="77777777" w:rsidR="00CA7B5F" w:rsidRPr="003713D6" w:rsidRDefault="00CA7B5F" w:rsidP="003713D6">
      <w:pPr>
        <w:widowControl/>
        <w:shd w:val="clear" w:color="auto" w:fill="FFFFFF" w:themeFill="background1"/>
        <w:autoSpaceDE/>
        <w:autoSpaceDN/>
        <w:ind w:firstLine="720"/>
        <w:textAlignment w:val="baseline"/>
      </w:pPr>
      <w:r w:rsidRPr="003713D6">
        <w:t>    storage facility; and </w:t>
      </w:r>
    </w:p>
    <w:p w14:paraId="40CDB696" w14:textId="77777777" w:rsidR="00CA7B5F" w:rsidRPr="003713D6" w:rsidRDefault="00CA7B5F" w:rsidP="003713D6">
      <w:pPr>
        <w:widowControl/>
        <w:shd w:val="clear" w:color="auto" w:fill="FFFFFF" w:themeFill="background1"/>
        <w:autoSpaceDE/>
        <w:autoSpaceDN/>
        <w:ind w:firstLine="720"/>
        <w:jc w:val="both"/>
        <w:textAlignment w:val="baseline"/>
      </w:pPr>
      <w:r w:rsidRPr="003713D6">
        <w:t>4. Sales by the owner or manager of the facility of abandoned items for reclamation  </w:t>
      </w:r>
    </w:p>
    <w:p w14:paraId="2EE27687" w14:textId="77777777" w:rsidR="00CA7B5F" w:rsidRPr="003713D6" w:rsidRDefault="00CA7B5F" w:rsidP="003713D6">
      <w:pPr>
        <w:widowControl/>
        <w:shd w:val="clear" w:color="auto" w:fill="FFFFFF" w:themeFill="background1"/>
        <w:autoSpaceDE/>
        <w:autoSpaceDN/>
        <w:ind w:firstLine="720"/>
        <w:jc w:val="both"/>
        <w:textAlignment w:val="baseline"/>
      </w:pPr>
      <w:r w:rsidRPr="003713D6">
        <w:t>    of rental costs.</w:t>
      </w:r>
    </w:p>
    <w:p w14:paraId="40E9F14F" w14:textId="77777777" w:rsidR="00CA7B5F" w:rsidRPr="003713D6" w:rsidRDefault="00CA7B5F" w:rsidP="003713D6">
      <w:pPr>
        <w:widowControl/>
        <w:shd w:val="clear" w:color="auto" w:fill="FFFFFF" w:themeFill="background1"/>
        <w:autoSpaceDE/>
        <w:autoSpaceDN/>
        <w:ind w:firstLine="720"/>
        <w:jc w:val="both"/>
        <w:textAlignment w:val="baseline"/>
      </w:pPr>
      <w:r w:rsidRPr="003713D6">
        <w:t>  </w:t>
      </w:r>
    </w:p>
    <w:p w14:paraId="69DB3C7D" w14:textId="77777777" w:rsidR="00CA7B5F" w:rsidRPr="003713D6" w:rsidRDefault="00CA7B5F" w:rsidP="003713D6">
      <w:pPr>
        <w:pStyle w:val="ListParagraph"/>
        <w:widowControl/>
        <w:numPr>
          <w:ilvl w:val="0"/>
          <w:numId w:val="235"/>
        </w:numPr>
        <w:shd w:val="clear" w:color="auto" w:fill="FFFFFF" w:themeFill="background1"/>
        <w:autoSpaceDE/>
        <w:autoSpaceDN/>
        <w:textAlignment w:val="baseline"/>
      </w:pPr>
      <w:r w:rsidRPr="003713D6">
        <w:t>Except as specifically provided in Item (G), all property stored on the site shall be entirely within enclosed buildings.</w:t>
      </w:r>
    </w:p>
    <w:p w14:paraId="1AAC6A9E" w14:textId="77777777" w:rsidR="00CA7B5F" w:rsidRPr="003713D6" w:rsidRDefault="00CA7B5F" w:rsidP="003713D6">
      <w:pPr>
        <w:pStyle w:val="ListParagraph"/>
        <w:widowControl/>
        <w:shd w:val="clear" w:color="auto" w:fill="FFFFFF" w:themeFill="background1"/>
        <w:autoSpaceDE/>
        <w:autoSpaceDN/>
        <w:textAlignment w:val="baseline"/>
      </w:pPr>
      <w:r w:rsidRPr="003713D6">
        <w:t>  </w:t>
      </w:r>
    </w:p>
    <w:p w14:paraId="6382F5C1" w14:textId="77777777" w:rsidR="00CA7B5F" w:rsidRPr="003713D6" w:rsidRDefault="00CA7B5F" w:rsidP="003713D6">
      <w:pPr>
        <w:pStyle w:val="ListParagraph"/>
        <w:widowControl/>
        <w:numPr>
          <w:ilvl w:val="0"/>
          <w:numId w:val="235"/>
        </w:numPr>
        <w:shd w:val="clear" w:color="auto" w:fill="FFFFFF" w:themeFill="background1"/>
        <w:autoSpaceDE/>
        <w:autoSpaceDN/>
        <w:textAlignment w:val="baseline"/>
      </w:pPr>
      <w:r w:rsidRPr="003713D6">
        <w:t>Storage of flammable liquids, highly combustible or explosive materials, or hazardous chemicals are prohibited.</w:t>
      </w:r>
    </w:p>
    <w:p w14:paraId="321ADC75" w14:textId="77777777" w:rsidR="00CA7B5F" w:rsidRPr="003713D6" w:rsidRDefault="00CA7B5F" w:rsidP="003713D6">
      <w:pPr>
        <w:widowControl/>
        <w:shd w:val="clear" w:color="auto" w:fill="FFFFFF" w:themeFill="background1"/>
        <w:autoSpaceDE/>
        <w:autoSpaceDN/>
        <w:ind w:left="360"/>
        <w:textAlignment w:val="baseline"/>
      </w:pPr>
      <w:r w:rsidRPr="003713D6">
        <w:t> </w:t>
      </w:r>
    </w:p>
    <w:p w14:paraId="4B884B32" w14:textId="77777777" w:rsidR="00CA7B5F" w:rsidRPr="003713D6" w:rsidRDefault="00CA7B5F" w:rsidP="003713D6">
      <w:pPr>
        <w:pStyle w:val="ListParagraph"/>
        <w:widowControl/>
        <w:numPr>
          <w:ilvl w:val="0"/>
          <w:numId w:val="235"/>
        </w:numPr>
        <w:shd w:val="clear" w:color="auto" w:fill="FFFFFF" w:themeFill="background1"/>
        <w:autoSpaceDE/>
        <w:autoSpaceDN/>
        <w:textAlignment w:val="baseline"/>
      </w:pPr>
      <w:r w:rsidRPr="003713D6">
        <w:t>The mini-storage or self-storage facility buildings shall comply with the standards outlined in the following table:</w:t>
      </w:r>
    </w:p>
    <w:tbl>
      <w:tblPr>
        <w:tblpPr w:leftFromText="180" w:rightFromText="180" w:vertAnchor="page" w:horzAnchor="margin" w:tblpY="1126"/>
        <w:tblW w:w="93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65"/>
        <w:gridCol w:w="4665"/>
      </w:tblGrid>
      <w:tr w:rsidR="00CA7B5F" w:rsidRPr="00B56B1B" w14:paraId="750E5ACD" w14:textId="77777777" w:rsidTr="00CA7B5F">
        <w:tc>
          <w:tcPr>
            <w:tcW w:w="4665" w:type="dxa"/>
            <w:tcBorders>
              <w:top w:val="single" w:sz="6" w:space="0" w:color="auto"/>
              <w:left w:val="single" w:sz="6" w:space="0" w:color="auto"/>
              <w:bottom w:val="single" w:sz="6" w:space="0" w:color="auto"/>
              <w:right w:val="single" w:sz="6" w:space="0" w:color="auto"/>
            </w:tcBorders>
            <w:shd w:val="clear" w:color="auto" w:fill="B8CCE4"/>
            <w:hideMark/>
          </w:tcPr>
          <w:p w14:paraId="46B99D12" w14:textId="77777777" w:rsidR="00CA7B5F" w:rsidRPr="00B56B1B" w:rsidRDefault="00CA7B5F" w:rsidP="00CA7B5F">
            <w:pPr>
              <w:widowControl/>
              <w:autoSpaceDE/>
              <w:autoSpaceDN/>
              <w:jc w:val="center"/>
              <w:textAlignment w:val="baseline"/>
            </w:pPr>
            <w:r w:rsidRPr="00B56B1B">
              <w:rPr>
                <w:b/>
                <w:bCs/>
              </w:rPr>
              <w:lastRenderedPageBreak/>
              <w:t>Development Feature</w:t>
            </w:r>
            <w:r w:rsidRPr="00B56B1B">
              <w:t> </w:t>
            </w:r>
          </w:p>
        </w:tc>
        <w:tc>
          <w:tcPr>
            <w:tcW w:w="4665" w:type="dxa"/>
            <w:tcBorders>
              <w:top w:val="single" w:sz="6" w:space="0" w:color="auto"/>
              <w:left w:val="single" w:sz="6" w:space="0" w:color="auto"/>
              <w:bottom w:val="single" w:sz="6" w:space="0" w:color="auto"/>
              <w:right w:val="single" w:sz="6" w:space="0" w:color="auto"/>
            </w:tcBorders>
            <w:shd w:val="clear" w:color="auto" w:fill="B8CCE4"/>
            <w:hideMark/>
          </w:tcPr>
          <w:p w14:paraId="59CBA88F" w14:textId="77777777" w:rsidR="00CA7B5F" w:rsidRPr="00B56B1B" w:rsidRDefault="00CA7B5F" w:rsidP="00CA7B5F">
            <w:pPr>
              <w:widowControl/>
              <w:autoSpaceDE/>
              <w:autoSpaceDN/>
              <w:jc w:val="center"/>
              <w:textAlignment w:val="baseline"/>
            </w:pPr>
            <w:r w:rsidRPr="00B56B1B">
              <w:rPr>
                <w:b/>
                <w:bCs/>
              </w:rPr>
              <w:t>Standard</w:t>
            </w:r>
            <w:r w:rsidRPr="00B56B1B">
              <w:t> </w:t>
            </w:r>
          </w:p>
        </w:tc>
      </w:tr>
      <w:tr w:rsidR="00CA7B5F" w:rsidRPr="00B56B1B" w14:paraId="6E1D8838" w14:textId="77777777" w:rsidTr="00CA7B5F">
        <w:tc>
          <w:tcPr>
            <w:tcW w:w="4665" w:type="dxa"/>
            <w:tcBorders>
              <w:top w:val="single" w:sz="6" w:space="0" w:color="auto"/>
              <w:left w:val="single" w:sz="6" w:space="0" w:color="auto"/>
              <w:bottom w:val="single" w:sz="6" w:space="0" w:color="auto"/>
              <w:right w:val="single" w:sz="6" w:space="0" w:color="auto"/>
            </w:tcBorders>
            <w:shd w:val="clear" w:color="auto" w:fill="auto"/>
            <w:hideMark/>
          </w:tcPr>
          <w:p w14:paraId="42BE570B" w14:textId="77777777" w:rsidR="00CA7B5F" w:rsidRPr="00B56B1B" w:rsidRDefault="00CA7B5F" w:rsidP="00CA7B5F">
            <w:pPr>
              <w:widowControl/>
              <w:autoSpaceDE/>
              <w:autoSpaceDN/>
              <w:textAlignment w:val="baseline"/>
            </w:pPr>
            <w:r w:rsidRPr="00B56B1B">
              <w:rPr>
                <w:bCs/>
              </w:rPr>
              <w:t>Building separation (2 or more buildings on the site)</w:t>
            </w:r>
            <w:r w:rsidRPr="00B56B1B">
              <w:t> </w:t>
            </w:r>
          </w:p>
        </w:tc>
        <w:tc>
          <w:tcPr>
            <w:tcW w:w="4665" w:type="dxa"/>
            <w:tcBorders>
              <w:top w:val="single" w:sz="6" w:space="0" w:color="auto"/>
              <w:left w:val="single" w:sz="6" w:space="0" w:color="auto"/>
              <w:bottom w:val="single" w:sz="6" w:space="0" w:color="auto"/>
              <w:right w:val="single" w:sz="6" w:space="0" w:color="auto"/>
            </w:tcBorders>
            <w:shd w:val="clear" w:color="auto" w:fill="auto"/>
            <w:hideMark/>
          </w:tcPr>
          <w:p w14:paraId="1B1E227B" w14:textId="77777777" w:rsidR="00CA7B5F" w:rsidRPr="00B56B1B" w:rsidRDefault="00CA7B5F" w:rsidP="00CA7B5F">
            <w:pPr>
              <w:widowControl/>
              <w:autoSpaceDE/>
              <w:autoSpaceDN/>
              <w:textAlignment w:val="baseline"/>
            </w:pPr>
            <w:r w:rsidRPr="00B56B1B">
              <w:rPr>
                <w:bCs/>
              </w:rPr>
              <w:t>12 feet</w:t>
            </w:r>
            <w:r w:rsidRPr="00B56B1B">
              <w:t> </w:t>
            </w:r>
          </w:p>
        </w:tc>
      </w:tr>
      <w:tr w:rsidR="00CA7B5F" w:rsidRPr="00B56B1B" w14:paraId="5A8D00FE" w14:textId="77777777" w:rsidTr="00CA7B5F">
        <w:tc>
          <w:tcPr>
            <w:tcW w:w="4665" w:type="dxa"/>
            <w:tcBorders>
              <w:top w:val="single" w:sz="6" w:space="0" w:color="auto"/>
              <w:left w:val="single" w:sz="6" w:space="0" w:color="auto"/>
              <w:bottom w:val="single" w:sz="6" w:space="0" w:color="auto"/>
              <w:right w:val="single" w:sz="6" w:space="0" w:color="auto"/>
            </w:tcBorders>
            <w:shd w:val="clear" w:color="auto" w:fill="auto"/>
            <w:hideMark/>
          </w:tcPr>
          <w:p w14:paraId="7DFFCDBE" w14:textId="77777777" w:rsidR="00CA7B5F" w:rsidRPr="00B56B1B" w:rsidRDefault="00CA7B5F" w:rsidP="00CA7B5F">
            <w:pPr>
              <w:widowControl/>
              <w:autoSpaceDE/>
              <w:autoSpaceDN/>
              <w:textAlignment w:val="baseline"/>
            </w:pPr>
            <w:r w:rsidRPr="00B56B1B">
              <w:rPr>
                <w:bCs/>
              </w:rPr>
              <w:t>Overhead access doors</w:t>
            </w:r>
            <w:r w:rsidRPr="00B56B1B">
              <w:t> </w:t>
            </w:r>
          </w:p>
        </w:tc>
        <w:tc>
          <w:tcPr>
            <w:tcW w:w="4665" w:type="dxa"/>
            <w:tcBorders>
              <w:top w:val="single" w:sz="6" w:space="0" w:color="auto"/>
              <w:left w:val="single" w:sz="6" w:space="0" w:color="auto"/>
              <w:bottom w:val="single" w:sz="6" w:space="0" w:color="auto"/>
              <w:right w:val="single" w:sz="6" w:space="0" w:color="auto"/>
            </w:tcBorders>
            <w:shd w:val="clear" w:color="auto" w:fill="auto"/>
            <w:hideMark/>
          </w:tcPr>
          <w:p w14:paraId="5984E689" w14:textId="77777777" w:rsidR="00CA7B5F" w:rsidRPr="00B56B1B" w:rsidRDefault="00CA7B5F" w:rsidP="00CA7B5F">
            <w:pPr>
              <w:widowControl/>
              <w:autoSpaceDE/>
              <w:autoSpaceDN/>
              <w:textAlignment w:val="baseline"/>
            </w:pPr>
            <w:r w:rsidRPr="00B56B1B">
              <w:rPr>
                <w:bCs/>
              </w:rPr>
              <w:t>Shall not be visible from the residentially zoned property, commercially zoned property, or the public right-of-way</w:t>
            </w:r>
            <w:r w:rsidRPr="00B56B1B">
              <w:t> </w:t>
            </w:r>
          </w:p>
        </w:tc>
      </w:tr>
      <w:tr w:rsidR="00CA7B5F" w:rsidRPr="00B56B1B" w14:paraId="34C7649D" w14:textId="77777777" w:rsidTr="00CA7B5F">
        <w:tc>
          <w:tcPr>
            <w:tcW w:w="4665" w:type="dxa"/>
            <w:tcBorders>
              <w:top w:val="single" w:sz="6" w:space="0" w:color="auto"/>
              <w:left w:val="single" w:sz="6" w:space="0" w:color="auto"/>
              <w:bottom w:val="single" w:sz="6" w:space="0" w:color="auto"/>
              <w:right w:val="single" w:sz="6" w:space="0" w:color="auto"/>
            </w:tcBorders>
            <w:shd w:val="clear" w:color="auto" w:fill="auto"/>
            <w:hideMark/>
          </w:tcPr>
          <w:p w14:paraId="6E6BE756" w14:textId="77777777" w:rsidR="00CA7B5F" w:rsidRDefault="00CA7B5F" w:rsidP="00CA7B5F">
            <w:pPr>
              <w:widowControl/>
              <w:autoSpaceDE/>
              <w:autoSpaceDN/>
              <w:textAlignment w:val="baseline"/>
              <w:rPr>
                <w:bCs/>
              </w:rPr>
            </w:pPr>
            <w:r w:rsidRPr="00B56B1B">
              <w:rPr>
                <w:bCs/>
              </w:rPr>
              <w:t>Storage bays</w:t>
            </w:r>
          </w:p>
          <w:p w14:paraId="3C96D0FE" w14:textId="77777777" w:rsidR="00CA7B5F" w:rsidRDefault="00CA7B5F" w:rsidP="00CA7B5F">
            <w:pPr>
              <w:widowControl/>
              <w:autoSpaceDE/>
              <w:autoSpaceDN/>
              <w:textAlignment w:val="baseline"/>
              <w:rPr>
                <w:bCs/>
              </w:rPr>
            </w:pPr>
            <w:r>
              <w:rPr>
                <w:bCs/>
              </w:rPr>
              <w:t xml:space="preserve">     </w:t>
            </w:r>
            <w:r w:rsidRPr="00B56B1B">
              <w:rPr>
                <w:bCs/>
              </w:rPr>
              <w:t>Minimum size</w:t>
            </w:r>
          </w:p>
          <w:p w14:paraId="00DC78C5" w14:textId="77777777" w:rsidR="00CA7B5F" w:rsidRPr="00B56B1B" w:rsidRDefault="00CA7B5F" w:rsidP="00CA7B5F">
            <w:pPr>
              <w:widowControl/>
              <w:autoSpaceDE/>
              <w:autoSpaceDN/>
              <w:textAlignment w:val="baseline"/>
            </w:pPr>
            <w:r>
              <w:rPr>
                <w:bCs/>
              </w:rPr>
              <w:t xml:space="preserve">     </w:t>
            </w:r>
            <w:r w:rsidRPr="00B56B1B">
              <w:rPr>
                <w:bCs/>
              </w:rPr>
              <w:t>Maximum size</w:t>
            </w:r>
            <w:r w:rsidRPr="00B56B1B">
              <w:t> </w:t>
            </w:r>
          </w:p>
        </w:tc>
        <w:tc>
          <w:tcPr>
            <w:tcW w:w="4665" w:type="dxa"/>
            <w:tcBorders>
              <w:top w:val="single" w:sz="6" w:space="0" w:color="auto"/>
              <w:left w:val="single" w:sz="6" w:space="0" w:color="auto"/>
              <w:bottom w:val="single" w:sz="6" w:space="0" w:color="auto"/>
              <w:right w:val="single" w:sz="6" w:space="0" w:color="auto"/>
            </w:tcBorders>
            <w:shd w:val="clear" w:color="auto" w:fill="auto"/>
            <w:hideMark/>
          </w:tcPr>
          <w:p w14:paraId="2511BE89" w14:textId="77777777" w:rsidR="00CA7B5F" w:rsidRPr="00B56B1B" w:rsidRDefault="00CA7B5F" w:rsidP="00CA7B5F">
            <w:pPr>
              <w:widowControl/>
              <w:autoSpaceDE/>
              <w:autoSpaceDN/>
              <w:textAlignment w:val="baseline"/>
            </w:pPr>
            <w:r w:rsidRPr="00B56B1B">
              <w:rPr>
                <w:bCs/>
              </w:rPr>
              <w:t xml:space="preserve">4 feet by 4 feet (16 </w:t>
            </w:r>
            <w:proofErr w:type="spellStart"/>
            <w:r w:rsidRPr="00B56B1B">
              <w:rPr>
                <w:bCs/>
              </w:rPr>
              <w:t>s.f.</w:t>
            </w:r>
            <w:proofErr w:type="spellEnd"/>
            <w:r w:rsidRPr="00B56B1B">
              <w:rPr>
                <w:bCs/>
              </w:rPr>
              <w:t xml:space="preserve">) 20 feet by 80 feet (1,600 </w:t>
            </w:r>
            <w:proofErr w:type="spellStart"/>
            <w:r w:rsidRPr="00B56B1B">
              <w:rPr>
                <w:bCs/>
              </w:rPr>
              <w:t>s.f.</w:t>
            </w:r>
            <w:proofErr w:type="spellEnd"/>
            <w:r w:rsidRPr="00B56B1B">
              <w:rPr>
                <w:bCs/>
              </w:rPr>
              <w:t>)</w:t>
            </w:r>
            <w:r w:rsidRPr="00B56B1B">
              <w:t> </w:t>
            </w:r>
          </w:p>
        </w:tc>
      </w:tr>
      <w:tr w:rsidR="00CA7B5F" w:rsidRPr="00B56B1B" w14:paraId="77E417CA" w14:textId="77777777" w:rsidTr="00CA7B5F">
        <w:tc>
          <w:tcPr>
            <w:tcW w:w="4665" w:type="dxa"/>
            <w:tcBorders>
              <w:top w:val="single" w:sz="6" w:space="0" w:color="auto"/>
              <w:left w:val="single" w:sz="6" w:space="0" w:color="auto"/>
              <w:bottom w:val="single" w:sz="6" w:space="0" w:color="auto"/>
              <w:right w:val="single" w:sz="6" w:space="0" w:color="auto"/>
            </w:tcBorders>
            <w:shd w:val="clear" w:color="auto" w:fill="auto"/>
            <w:hideMark/>
          </w:tcPr>
          <w:p w14:paraId="606BAE04" w14:textId="77777777" w:rsidR="00CA7B5F" w:rsidRPr="00B56B1B" w:rsidRDefault="00CA7B5F" w:rsidP="00CA7B5F">
            <w:pPr>
              <w:widowControl/>
              <w:autoSpaceDE/>
              <w:autoSpaceDN/>
              <w:textAlignment w:val="baseline"/>
            </w:pPr>
            <w:r w:rsidRPr="00B56B1B">
              <w:rPr>
                <w:bCs/>
              </w:rPr>
              <w:t>Exterior fa</w:t>
            </w:r>
            <w:r>
              <w:rPr>
                <w:bCs/>
              </w:rPr>
              <w:t>c</w:t>
            </w:r>
            <w:r w:rsidRPr="00B56B1B">
              <w:rPr>
                <w:bCs/>
              </w:rPr>
              <w:t>ade</w:t>
            </w:r>
            <w:r w:rsidRPr="00B56B1B">
              <w:t> </w:t>
            </w:r>
          </w:p>
        </w:tc>
        <w:tc>
          <w:tcPr>
            <w:tcW w:w="4665" w:type="dxa"/>
            <w:tcBorders>
              <w:top w:val="single" w:sz="6" w:space="0" w:color="auto"/>
              <w:left w:val="single" w:sz="6" w:space="0" w:color="auto"/>
              <w:bottom w:val="single" w:sz="6" w:space="0" w:color="auto"/>
              <w:right w:val="single" w:sz="6" w:space="0" w:color="auto"/>
            </w:tcBorders>
            <w:shd w:val="clear" w:color="auto" w:fill="auto"/>
            <w:hideMark/>
          </w:tcPr>
          <w:p w14:paraId="1DFFC2E2" w14:textId="77777777" w:rsidR="00CA7B5F" w:rsidRPr="00B56B1B" w:rsidRDefault="00CA7B5F" w:rsidP="00CA7B5F">
            <w:pPr>
              <w:widowControl/>
              <w:autoSpaceDE/>
              <w:autoSpaceDN/>
              <w:textAlignment w:val="baseline"/>
            </w:pPr>
            <w:r w:rsidRPr="00B56B1B">
              <w:rPr>
                <w:bCs/>
              </w:rPr>
              <w:t>Entirely consistent with color, materials, and design of buildings in the surrounding area.  Metal exterior walls shall be finished with brick or stone, as approved by the Design Review Committee or its designee.</w:t>
            </w:r>
            <w:r w:rsidRPr="00B56B1B">
              <w:t> </w:t>
            </w:r>
          </w:p>
        </w:tc>
      </w:tr>
      <w:tr w:rsidR="00CA7B5F" w:rsidRPr="00B56B1B" w14:paraId="6B430669" w14:textId="77777777" w:rsidTr="00CA7B5F">
        <w:tc>
          <w:tcPr>
            <w:tcW w:w="4665" w:type="dxa"/>
            <w:tcBorders>
              <w:top w:val="single" w:sz="6" w:space="0" w:color="auto"/>
              <w:left w:val="single" w:sz="6" w:space="0" w:color="auto"/>
              <w:bottom w:val="single" w:sz="6" w:space="0" w:color="auto"/>
              <w:right w:val="single" w:sz="6" w:space="0" w:color="auto"/>
            </w:tcBorders>
            <w:shd w:val="clear" w:color="auto" w:fill="auto"/>
            <w:hideMark/>
          </w:tcPr>
          <w:p w14:paraId="0471895C" w14:textId="77777777" w:rsidR="00CA7B5F" w:rsidRPr="00B56B1B" w:rsidRDefault="00CA7B5F" w:rsidP="00CA7B5F">
            <w:pPr>
              <w:widowControl/>
              <w:autoSpaceDE/>
              <w:autoSpaceDN/>
              <w:textAlignment w:val="baseline"/>
            </w:pPr>
            <w:r w:rsidRPr="00B56B1B">
              <w:rPr>
                <w:bCs/>
              </w:rPr>
              <w:t>Roof design</w:t>
            </w:r>
            <w:r w:rsidRPr="00B56B1B">
              <w:t> </w:t>
            </w:r>
          </w:p>
        </w:tc>
        <w:tc>
          <w:tcPr>
            <w:tcW w:w="4665" w:type="dxa"/>
            <w:tcBorders>
              <w:top w:val="single" w:sz="6" w:space="0" w:color="auto"/>
              <w:left w:val="single" w:sz="6" w:space="0" w:color="auto"/>
              <w:bottom w:val="single" w:sz="6" w:space="0" w:color="auto"/>
              <w:right w:val="single" w:sz="6" w:space="0" w:color="auto"/>
            </w:tcBorders>
            <w:shd w:val="clear" w:color="auto" w:fill="auto"/>
            <w:hideMark/>
          </w:tcPr>
          <w:p w14:paraId="12AF5455" w14:textId="77777777" w:rsidR="00CA7B5F" w:rsidRPr="00B56B1B" w:rsidRDefault="00CA7B5F" w:rsidP="00CA7B5F">
            <w:pPr>
              <w:widowControl/>
              <w:autoSpaceDE/>
              <w:autoSpaceDN/>
              <w:textAlignment w:val="baseline"/>
            </w:pPr>
            <w:r w:rsidRPr="00B56B1B">
              <w:rPr>
                <w:bCs/>
              </w:rPr>
              <w:t>Type of roof, roofline, and roofing materials shall be entirely consistent with buildings in the surrounding area</w:t>
            </w:r>
            <w:r w:rsidRPr="00B56B1B">
              <w:t> </w:t>
            </w:r>
          </w:p>
        </w:tc>
      </w:tr>
      <w:tr w:rsidR="00CA7B5F" w:rsidRPr="00B56B1B" w14:paraId="6AD2A734" w14:textId="77777777" w:rsidTr="00CA7B5F">
        <w:tc>
          <w:tcPr>
            <w:tcW w:w="4665" w:type="dxa"/>
            <w:tcBorders>
              <w:top w:val="single" w:sz="6" w:space="0" w:color="auto"/>
              <w:left w:val="single" w:sz="6" w:space="0" w:color="auto"/>
              <w:bottom w:val="single" w:sz="6" w:space="0" w:color="auto"/>
              <w:right w:val="single" w:sz="6" w:space="0" w:color="auto"/>
            </w:tcBorders>
            <w:shd w:val="clear" w:color="auto" w:fill="auto"/>
          </w:tcPr>
          <w:p w14:paraId="65F4917B" w14:textId="5D931FF3" w:rsidR="00CA7B5F" w:rsidRPr="00B56B1B" w:rsidRDefault="00CA7B5F" w:rsidP="00CA7B5F">
            <w:pPr>
              <w:widowControl/>
              <w:autoSpaceDE/>
              <w:autoSpaceDN/>
              <w:textAlignment w:val="baseline"/>
              <w:rPr>
                <w:bCs/>
              </w:rPr>
            </w:pPr>
            <w:r>
              <w:rPr>
                <w:bCs/>
              </w:rPr>
              <w:t>Fence required</w:t>
            </w:r>
          </w:p>
        </w:tc>
        <w:tc>
          <w:tcPr>
            <w:tcW w:w="4665" w:type="dxa"/>
            <w:tcBorders>
              <w:top w:val="single" w:sz="6" w:space="0" w:color="auto"/>
              <w:left w:val="single" w:sz="6" w:space="0" w:color="auto"/>
              <w:bottom w:val="single" w:sz="6" w:space="0" w:color="auto"/>
              <w:right w:val="single" w:sz="6" w:space="0" w:color="auto"/>
            </w:tcBorders>
            <w:shd w:val="clear" w:color="auto" w:fill="auto"/>
          </w:tcPr>
          <w:p w14:paraId="727E1AAF" w14:textId="04137476" w:rsidR="00CA7B5F" w:rsidRPr="00B56B1B" w:rsidRDefault="00CA7B5F" w:rsidP="00CA7B5F">
            <w:pPr>
              <w:widowControl/>
              <w:autoSpaceDE/>
              <w:autoSpaceDN/>
              <w:textAlignment w:val="baseline"/>
              <w:rPr>
                <w:bCs/>
              </w:rPr>
            </w:pPr>
            <w:r w:rsidRPr="00B56B1B">
              <w:rPr>
                <w:bCs/>
              </w:rPr>
              <w:t>Minimum of 6 feet Maximum of 8 feet</w:t>
            </w:r>
            <w:r w:rsidRPr="00B56B1B">
              <w:t> </w:t>
            </w:r>
          </w:p>
        </w:tc>
      </w:tr>
    </w:tbl>
    <w:p w14:paraId="256A8F90" w14:textId="3211E0F1" w:rsidR="009D1F8C" w:rsidRDefault="00CA7B5F" w:rsidP="00CA7B5F">
      <w:pPr>
        <w:tabs>
          <w:tab w:val="left" w:pos="750"/>
        </w:tabs>
        <w:jc w:val="both"/>
        <w:rPr>
          <w:sz w:val="20"/>
        </w:rPr>
      </w:pPr>
      <w:r>
        <w:tab/>
      </w:r>
    </w:p>
    <w:p w14:paraId="311C3B55" w14:textId="77777777" w:rsidR="00CA7B5F" w:rsidRDefault="00CA7B5F">
      <w:pPr>
        <w:pStyle w:val="Heading1"/>
        <w:spacing w:before="259"/>
        <w:ind w:left="3496" w:right="3620" w:firstLine="800"/>
        <w:jc w:val="left"/>
        <w:rPr>
          <w:u w:val="thick"/>
        </w:rPr>
      </w:pPr>
      <w:bookmarkStart w:id="61" w:name="_TOC_250006"/>
    </w:p>
    <w:p w14:paraId="5EF5E3D2" w14:textId="77777777" w:rsidR="00CA7B5F" w:rsidRDefault="00CA7B5F" w:rsidP="00CA7B5F">
      <w:pPr>
        <w:widowControl/>
        <w:autoSpaceDE/>
        <w:autoSpaceDN/>
        <w:textAlignment w:val="baseline"/>
      </w:pPr>
      <w:r w:rsidRPr="00B56B1B">
        <w:t xml:space="preserve">Outdoor storage may be permissible on the same lot as the mini-storage or self-storage facility buildings.  </w:t>
      </w:r>
    </w:p>
    <w:p w14:paraId="3A815EA0" w14:textId="349C2A3A" w:rsidR="00CA7B5F" w:rsidRDefault="00CA7B5F" w:rsidP="00CA7B5F">
      <w:pPr>
        <w:widowControl/>
        <w:autoSpaceDE/>
        <w:autoSpaceDN/>
        <w:textAlignment w:val="baseline"/>
      </w:pPr>
      <w:r w:rsidRPr="00B56B1B">
        <w:t xml:space="preserve">Outdoor storage shall comply with the standards in </w:t>
      </w:r>
      <w:r>
        <w:t>the following t</w:t>
      </w:r>
      <w:r w:rsidRPr="00B56B1B">
        <w:t>able</w:t>
      </w:r>
      <w:r>
        <w:t>:</w:t>
      </w:r>
      <w:r w:rsidRPr="00B56B1B">
        <w:t> </w:t>
      </w:r>
    </w:p>
    <w:p w14:paraId="660CBB39" w14:textId="58E84D4C" w:rsidR="00CA7B5F" w:rsidRDefault="00CA7B5F" w:rsidP="00CA7B5F">
      <w:pPr>
        <w:widowControl/>
        <w:autoSpaceDE/>
        <w:autoSpaceDN/>
        <w:textAlignment w:val="baseline"/>
        <w:rPr>
          <w:u w:val="thick"/>
        </w:rPr>
      </w:pPr>
    </w:p>
    <w:p w14:paraId="4E266C39" w14:textId="77777777" w:rsidR="00CA7B5F" w:rsidRPr="00B56B1B" w:rsidRDefault="00CA7B5F" w:rsidP="00CA7B5F">
      <w:pPr>
        <w:widowControl/>
        <w:autoSpaceDE/>
        <w:autoSpaceDN/>
        <w:jc w:val="center"/>
        <w:textAlignment w:val="baseline"/>
      </w:pPr>
      <w:r w:rsidRPr="00B56B1B">
        <w:rPr>
          <w:b/>
          <w:bCs/>
        </w:rPr>
        <w:t>Standards for Outdoor Storage with Mini-storage Facilities</w:t>
      </w:r>
      <w:r w:rsidRPr="00B56B1B">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65"/>
        <w:gridCol w:w="4665"/>
      </w:tblGrid>
      <w:tr w:rsidR="00CA7B5F" w:rsidRPr="00B56B1B" w14:paraId="458DFB5F" w14:textId="77777777" w:rsidTr="00CA7B5F">
        <w:tc>
          <w:tcPr>
            <w:tcW w:w="4665" w:type="dxa"/>
            <w:tcBorders>
              <w:top w:val="single" w:sz="6" w:space="0" w:color="auto"/>
              <w:left w:val="single" w:sz="6" w:space="0" w:color="auto"/>
              <w:bottom w:val="single" w:sz="6" w:space="0" w:color="auto"/>
              <w:right w:val="single" w:sz="6" w:space="0" w:color="auto"/>
            </w:tcBorders>
            <w:shd w:val="clear" w:color="auto" w:fill="auto"/>
            <w:hideMark/>
          </w:tcPr>
          <w:p w14:paraId="3312B8D3" w14:textId="77777777" w:rsidR="00CA7B5F" w:rsidRPr="00B56B1B" w:rsidRDefault="00CA7B5F" w:rsidP="00CA7B5F">
            <w:pPr>
              <w:widowControl/>
              <w:autoSpaceDE/>
              <w:autoSpaceDN/>
              <w:jc w:val="center"/>
              <w:textAlignment w:val="baseline"/>
            </w:pPr>
            <w:r w:rsidRPr="00B56B1B">
              <w:rPr>
                <w:b/>
                <w:bCs/>
              </w:rPr>
              <w:t>Development Feature</w:t>
            </w:r>
            <w:r w:rsidRPr="00B56B1B">
              <w:t> </w:t>
            </w:r>
          </w:p>
        </w:tc>
        <w:tc>
          <w:tcPr>
            <w:tcW w:w="4665" w:type="dxa"/>
            <w:tcBorders>
              <w:top w:val="single" w:sz="6" w:space="0" w:color="auto"/>
              <w:left w:val="single" w:sz="6" w:space="0" w:color="auto"/>
              <w:bottom w:val="single" w:sz="6" w:space="0" w:color="auto"/>
              <w:right w:val="single" w:sz="6" w:space="0" w:color="auto"/>
            </w:tcBorders>
            <w:shd w:val="clear" w:color="auto" w:fill="auto"/>
            <w:hideMark/>
          </w:tcPr>
          <w:p w14:paraId="704942A1" w14:textId="77777777" w:rsidR="00CA7B5F" w:rsidRPr="00B56B1B" w:rsidRDefault="00CA7B5F" w:rsidP="00CA7B5F">
            <w:pPr>
              <w:widowControl/>
              <w:autoSpaceDE/>
              <w:autoSpaceDN/>
              <w:ind w:firstLine="1020"/>
              <w:textAlignment w:val="baseline"/>
            </w:pPr>
            <w:r w:rsidRPr="00B56B1B">
              <w:rPr>
                <w:b/>
                <w:bCs/>
              </w:rPr>
              <w:t>Standard</w:t>
            </w:r>
            <w:r w:rsidRPr="00B56B1B">
              <w:t> </w:t>
            </w:r>
          </w:p>
        </w:tc>
      </w:tr>
      <w:tr w:rsidR="00CA7B5F" w:rsidRPr="00B56B1B" w14:paraId="0E5C7E32" w14:textId="77777777" w:rsidTr="00CA7B5F">
        <w:tc>
          <w:tcPr>
            <w:tcW w:w="4665" w:type="dxa"/>
            <w:tcBorders>
              <w:top w:val="single" w:sz="6" w:space="0" w:color="auto"/>
              <w:left w:val="single" w:sz="6" w:space="0" w:color="auto"/>
              <w:bottom w:val="single" w:sz="6" w:space="0" w:color="auto"/>
              <w:right w:val="single" w:sz="6" w:space="0" w:color="auto"/>
            </w:tcBorders>
            <w:shd w:val="clear" w:color="auto" w:fill="auto"/>
            <w:hideMark/>
          </w:tcPr>
          <w:p w14:paraId="72F1401A" w14:textId="77777777" w:rsidR="00CA7B5F" w:rsidRPr="00B56B1B" w:rsidRDefault="00CA7B5F" w:rsidP="00CA7B5F">
            <w:pPr>
              <w:widowControl/>
              <w:autoSpaceDE/>
              <w:autoSpaceDN/>
              <w:textAlignment w:val="baseline"/>
            </w:pPr>
            <w:r w:rsidRPr="00B56B1B">
              <w:rPr>
                <w:bCs/>
              </w:rPr>
              <w:t>Types of goods to be stored</w:t>
            </w:r>
            <w:r w:rsidRPr="00B56B1B">
              <w:t> </w:t>
            </w:r>
          </w:p>
        </w:tc>
        <w:tc>
          <w:tcPr>
            <w:tcW w:w="4665" w:type="dxa"/>
            <w:tcBorders>
              <w:top w:val="single" w:sz="6" w:space="0" w:color="auto"/>
              <w:left w:val="single" w:sz="6" w:space="0" w:color="auto"/>
              <w:bottom w:val="single" w:sz="6" w:space="0" w:color="auto"/>
              <w:right w:val="single" w:sz="6" w:space="0" w:color="auto"/>
            </w:tcBorders>
            <w:shd w:val="clear" w:color="auto" w:fill="auto"/>
            <w:hideMark/>
          </w:tcPr>
          <w:p w14:paraId="2C35286C" w14:textId="77777777" w:rsidR="00CA7B5F" w:rsidRPr="00B56B1B" w:rsidRDefault="00CA7B5F" w:rsidP="00CA7B5F">
            <w:pPr>
              <w:widowControl/>
              <w:autoSpaceDE/>
              <w:autoSpaceDN/>
              <w:textAlignment w:val="baseline"/>
            </w:pPr>
            <w:r w:rsidRPr="00B56B1B">
              <w:rPr>
                <w:bCs/>
              </w:rPr>
              <w:t>Limited to boats on trailers and recreational vehicles</w:t>
            </w:r>
            <w:r>
              <w:rPr>
                <w:bCs/>
              </w:rPr>
              <w:t>.</w:t>
            </w:r>
            <w:r w:rsidRPr="00B56B1B">
              <w:rPr>
                <w:bCs/>
              </w:rPr>
              <w:t xml:space="preserve"> </w:t>
            </w:r>
            <w:r>
              <w:rPr>
                <w:bCs/>
              </w:rPr>
              <w:t xml:space="preserve"> </w:t>
            </w:r>
            <w:r w:rsidRPr="00B56B1B">
              <w:rPr>
                <w:bCs/>
              </w:rPr>
              <w:t>Dry stacking of boats when covered to provide screening from view</w:t>
            </w:r>
            <w:r>
              <w:rPr>
                <w:bCs/>
              </w:rPr>
              <w:t>.</w:t>
            </w:r>
            <w:r w:rsidRPr="00B56B1B">
              <w:rPr>
                <w:bCs/>
              </w:rPr>
              <w:t xml:space="preserve"> </w:t>
            </w:r>
            <w:r>
              <w:rPr>
                <w:bCs/>
              </w:rPr>
              <w:t xml:space="preserve"> </w:t>
            </w:r>
            <w:r w:rsidRPr="00B56B1B">
              <w:rPr>
                <w:bCs/>
              </w:rPr>
              <w:t>Abandoned, wrecked, or junked vehicles are prohibited</w:t>
            </w:r>
            <w:r>
              <w:rPr>
                <w:bCs/>
              </w:rPr>
              <w:t>.</w:t>
            </w:r>
            <w:r w:rsidRPr="00B56B1B">
              <w:t> </w:t>
            </w:r>
          </w:p>
        </w:tc>
      </w:tr>
      <w:tr w:rsidR="00CA7B5F" w:rsidRPr="00B56B1B" w14:paraId="26DCF5E0" w14:textId="77777777" w:rsidTr="00CA7B5F">
        <w:tc>
          <w:tcPr>
            <w:tcW w:w="4665" w:type="dxa"/>
            <w:tcBorders>
              <w:top w:val="single" w:sz="6" w:space="0" w:color="auto"/>
              <w:left w:val="single" w:sz="6" w:space="0" w:color="auto"/>
              <w:bottom w:val="single" w:sz="6" w:space="0" w:color="auto"/>
              <w:right w:val="single" w:sz="6" w:space="0" w:color="auto"/>
            </w:tcBorders>
            <w:shd w:val="clear" w:color="auto" w:fill="auto"/>
            <w:hideMark/>
          </w:tcPr>
          <w:p w14:paraId="0D61F82B" w14:textId="77777777" w:rsidR="00CA7B5F" w:rsidRPr="00B56B1B" w:rsidRDefault="00CA7B5F" w:rsidP="00CA7B5F">
            <w:pPr>
              <w:widowControl/>
              <w:autoSpaceDE/>
              <w:autoSpaceDN/>
              <w:textAlignment w:val="baseline"/>
            </w:pPr>
            <w:r w:rsidRPr="00B56B1B">
              <w:rPr>
                <w:bCs/>
              </w:rPr>
              <w:t>Maximum area devoted to outdoor storage</w:t>
            </w:r>
            <w:r w:rsidRPr="00B56B1B">
              <w:t> </w:t>
            </w:r>
          </w:p>
        </w:tc>
        <w:tc>
          <w:tcPr>
            <w:tcW w:w="4665" w:type="dxa"/>
            <w:tcBorders>
              <w:top w:val="single" w:sz="6" w:space="0" w:color="auto"/>
              <w:left w:val="single" w:sz="6" w:space="0" w:color="auto"/>
              <w:bottom w:val="single" w:sz="6" w:space="0" w:color="auto"/>
              <w:right w:val="single" w:sz="6" w:space="0" w:color="auto"/>
            </w:tcBorders>
            <w:shd w:val="clear" w:color="auto" w:fill="auto"/>
            <w:hideMark/>
          </w:tcPr>
          <w:p w14:paraId="027A3F59" w14:textId="77777777" w:rsidR="00CA7B5F" w:rsidRPr="00B56B1B" w:rsidRDefault="00CA7B5F" w:rsidP="00CA7B5F">
            <w:pPr>
              <w:widowControl/>
              <w:autoSpaceDE/>
              <w:autoSpaceDN/>
              <w:textAlignment w:val="baseline"/>
            </w:pPr>
            <w:r w:rsidRPr="00B56B1B">
              <w:rPr>
                <w:bCs/>
              </w:rPr>
              <w:t>25 percent of the buildable area of the site</w:t>
            </w:r>
            <w:r w:rsidRPr="00B56B1B">
              <w:t> </w:t>
            </w:r>
          </w:p>
        </w:tc>
      </w:tr>
      <w:tr w:rsidR="00CA7B5F" w:rsidRPr="00B56B1B" w14:paraId="26A0F47A" w14:textId="77777777" w:rsidTr="00CA7B5F">
        <w:tc>
          <w:tcPr>
            <w:tcW w:w="4665" w:type="dxa"/>
            <w:tcBorders>
              <w:top w:val="single" w:sz="6" w:space="0" w:color="auto"/>
              <w:left w:val="single" w:sz="6" w:space="0" w:color="auto"/>
              <w:bottom w:val="single" w:sz="6" w:space="0" w:color="auto"/>
              <w:right w:val="single" w:sz="6" w:space="0" w:color="auto"/>
            </w:tcBorders>
            <w:shd w:val="clear" w:color="auto" w:fill="auto"/>
            <w:hideMark/>
          </w:tcPr>
          <w:p w14:paraId="05D1633B" w14:textId="77777777" w:rsidR="00CA7B5F" w:rsidRPr="00B56B1B" w:rsidRDefault="00CA7B5F" w:rsidP="00CA7B5F">
            <w:pPr>
              <w:widowControl/>
              <w:autoSpaceDE/>
              <w:autoSpaceDN/>
              <w:textAlignment w:val="baseline"/>
            </w:pPr>
            <w:r w:rsidRPr="00B56B1B">
              <w:rPr>
                <w:bCs/>
              </w:rPr>
              <w:t>Screening</w:t>
            </w:r>
            <w:r w:rsidRPr="00B56B1B">
              <w:t> </w:t>
            </w:r>
          </w:p>
        </w:tc>
        <w:tc>
          <w:tcPr>
            <w:tcW w:w="4665" w:type="dxa"/>
            <w:tcBorders>
              <w:top w:val="single" w:sz="6" w:space="0" w:color="auto"/>
              <w:left w:val="single" w:sz="6" w:space="0" w:color="auto"/>
              <w:bottom w:val="single" w:sz="6" w:space="0" w:color="auto"/>
              <w:right w:val="single" w:sz="6" w:space="0" w:color="auto"/>
            </w:tcBorders>
            <w:shd w:val="clear" w:color="auto" w:fill="auto"/>
            <w:hideMark/>
          </w:tcPr>
          <w:p w14:paraId="4CD8722D" w14:textId="77777777" w:rsidR="00CA7B5F" w:rsidRPr="00B56B1B" w:rsidRDefault="00CA7B5F" w:rsidP="00CA7B5F">
            <w:pPr>
              <w:widowControl/>
              <w:autoSpaceDE/>
              <w:autoSpaceDN/>
              <w:textAlignment w:val="baseline"/>
            </w:pPr>
            <w:r w:rsidRPr="00B56B1B">
              <w:rPr>
                <w:bCs/>
              </w:rPr>
              <w:t>Fully-screened from view from adjoining residentially zoned districts, from adjacent office areas, and public right-of-way</w:t>
            </w:r>
            <w:r>
              <w:rPr>
                <w:bCs/>
              </w:rPr>
              <w:t>.</w:t>
            </w:r>
            <w:r w:rsidRPr="00B56B1B">
              <w:rPr>
                <w:bCs/>
              </w:rPr>
              <w:t>  Screening may be a solid fence, solid wall, other similar structure, or landscaping</w:t>
            </w:r>
            <w:r>
              <w:rPr>
                <w:bCs/>
              </w:rPr>
              <w:t>.</w:t>
            </w:r>
            <w:r w:rsidRPr="00B56B1B">
              <w:t> </w:t>
            </w:r>
          </w:p>
        </w:tc>
      </w:tr>
      <w:tr w:rsidR="00CA7B5F" w:rsidRPr="00B56B1B" w14:paraId="2A6DE2AB" w14:textId="77777777" w:rsidTr="00CA7B5F">
        <w:tc>
          <w:tcPr>
            <w:tcW w:w="4665" w:type="dxa"/>
            <w:tcBorders>
              <w:top w:val="single" w:sz="6" w:space="0" w:color="auto"/>
              <w:left w:val="single" w:sz="6" w:space="0" w:color="auto"/>
              <w:bottom w:val="single" w:sz="6" w:space="0" w:color="auto"/>
              <w:right w:val="single" w:sz="6" w:space="0" w:color="auto"/>
            </w:tcBorders>
            <w:shd w:val="clear" w:color="auto" w:fill="auto"/>
            <w:hideMark/>
          </w:tcPr>
          <w:p w14:paraId="07CFB4C8" w14:textId="77777777" w:rsidR="00CA7B5F" w:rsidRDefault="00CA7B5F" w:rsidP="00CA7B5F">
            <w:pPr>
              <w:widowControl/>
              <w:autoSpaceDE/>
              <w:autoSpaceDN/>
              <w:textAlignment w:val="baseline"/>
              <w:rPr>
                <w:bCs/>
              </w:rPr>
            </w:pPr>
            <w:r w:rsidRPr="00B56B1B">
              <w:rPr>
                <w:bCs/>
              </w:rPr>
              <w:t>Fencing</w:t>
            </w:r>
          </w:p>
          <w:p w14:paraId="46570292" w14:textId="77777777" w:rsidR="00CA7B5F" w:rsidRDefault="00CA7B5F" w:rsidP="00CA7B5F">
            <w:pPr>
              <w:widowControl/>
              <w:autoSpaceDE/>
              <w:autoSpaceDN/>
              <w:ind w:left="255" w:hanging="255"/>
              <w:textAlignment w:val="baseline"/>
              <w:rPr>
                <w:bCs/>
              </w:rPr>
            </w:pPr>
            <w:r>
              <w:rPr>
                <w:bCs/>
              </w:rPr>
              <w:t xml:space="preserve">    </w:t>
            </w:r>
            <w:r w:rsidRPr="00B56B1B">
              <w:rPr>
                <w:bCs/>
              </w:rPr>
              <w:t xml:space="preserve">Minimum height  </w:t>
            </w:r>
          </w:p>
          <w:p w14:paraId="130A716F" w14:textId="77777777" w:rsidR="00CA7B5F" w:rsidRDefault="00CA7B5F" w:rsidP="00CA7B5F">
            <w:pPr>
              <w:widowControl/>
              <w:autoSpaceDE/>
              <w:autoSpaceDN/>
              <w:textAlignment w:val="baseline"/>
              <w:rPr>
                <w:bCs/>
              </w:rPr>
            </w:pPr>
            <w:r>
              <w:rPr>
                <w:bCs/>
              </w:rPr>
              <w:t xml:space="preserve">    </w:t>
            </w:r>
            <w:r w:rsidRPr="00B56B1B">
              <w:rPr>
                <w:bCs/>
              </w:rPr>
              <w:t xml:space="preserve">Maximum height  </w:t>
            </w:r>
          </w:p>
          <w:p w14:paraId="12AE735D" w14:textId="77777777" w:rsidR="00CA7B5F" w:rsidRPr="00B56B1B" w:rsidRDefault="00CA7B5F" w:rsidP="00CA7B5F">
            <w:pPr>
              <w:widowControl/>
              <w:autoSpaceDE/>
              <w:autoSpaceDN/>
              <w:textAlignment w:val="baseline"/>
            </w:pPr>
            <w:r>
              <w:rPr>
                <w:bCs/>
              </w:rPr>
              <w:t xml:space="preserve">    </w:t>
            </w:r>
            <w:r w:rsidRPr="00B56B1B">
              <w:rPr>
                <w:bCs/>
              </w:rPr>
              <w:t>Type</w:t>
            </w:r>
            <w:r w:rsidRPr="00B56B1B">
              <w:t> </w:t>
            </w:r>
          </w:p>
        </w:tc>
        <w:tc>
          <w:tcPr>
            <w:tcW w:w="4665" w:type="dxa"/>
            <w:tcBorders>
              <w:top w:val="single" w:sz="6" w:space="0" w:color="auto"/>
              <w:left w:val="single" w:sz="6" w:space="0" w:color="auto"/>
              <w:bottom w:val="single" w:sz="6" w:space="0" w:color="auto"/>
              <w:right w:val="single" w:sz="6" w:space="0" w:color="auto"/>
            </w:tcBorders>
            <w:shd w:val="clear" w:color="auto" w:fill="auto"/>
            <w:hideMark/>
          </w:tcPr>
          <w:p w14:paraId="498C6790" w14:textId="77777777" w:rsidR="00CA7B5F" w:rsidRPr="00B56B1B" w:rsidRDefault="00CA7B5F" w:rsidP="00CA7B5F">
            <w:pPr>
              <w:widowControl/>
              <w:autoSpaceDE/>
              <w:autoSpaceDN/>
              <w:textAlignment w:val="baseline"/>
            </w:pPr>
            <w:r w:rsidRPr="00B56B1B">
              <w:rPr>
                <w:bCs/>
              </w:rPr>
              <w:t>6 feet 8 feet decorative wall or fence required, with brick, stone, masonry, wood, or similar material.  Chain-link allowed with privacy slates but shall be approved by Design Committee or its designee.</w:t>
            </w:r>
            <w:r w:rsidRPr="00B56B1B">
              <w:t> </w:t>
            </w:r>
          </w:p>
        </w:tc>
      </w:tr>
      <w:tr w:rsidR="00CA7B5F" w:rsidRPr="00B56B1B" w14:paraId="6DF9BB1C" w14:textId="77777777" w:rsidTr="00CA7B5F">
        <w:tc>
          <w:tcPr>
            <w:tcW w:w="4665" w:type="dxa"/>
            <w:tcBorders>
              <w:top w:val="single" w:sz="6" w:space="0" w:color="auto"/>
              <w:left w:val="single" w:sz="6" w:space="0" w:color="auto"/>
              <w:bottom w:val="single" w:sz="6" w:space="0" w:color="auto"/>
              <w:right w:val="single" w:sz="6" w:space="0" w:color="auto"/>
            </w:tcBorders>
            <w:shd w:val="clear" w:color="auto" w:fill="auto"/>
            <w:hideMark/>
          </w:tcPr>
          <w:p w14:paraId="549D8E6A" w14:textId="77777777" w:rsidR="00CA7B5F" w:rsidRPr="00B56B1B" w:rsidRDefault="00CA7B5F" w:rsidP="00CA7B5F">
            <w:pPr>
              <w:widowControl/>
              <w:autoSpaceDE/>
              <w:autoSpaceDN/>
              <w:textAlignment w:val="baseline"/>
            </w:pPr>
            <w:r w:rsidRPr="00B56B1B">
              <w:rPr>
                <w:bCs/>
              </w:rPr>
              <w:t>Security</w:t>
            </w:r>
            <w:r w:rsidRPr="00B56B1B">
              <w:t> </w:t>
            </w:r>
          </w:p>
        </w:tc>
        <w:tc>
          <w:tcPr>
            <w:tcW w:w="4665" w:type="dxa"/>
            <w:tcBorders>
              <w:top w:val="single" w:sz="6" w:space="0" w:color="auto"/>
              <w:left w:val="single" w:sz="6" w:space="0" w:color="auto"/>
              <w:bottom w:val="single" w:sz="6" w:space="0" w:color="auto"/>
              <w:right w:val="single" w:sz="6" w:space="0" w:color="auto"/>
            </w:tcBorders>
            <w:shd w:val="clear" w:color="auto" w:fill="auto"/>
            <w:hideMark/>
          </w:tcPr>
          <w:p w14:paraId="3B6D5F9C" w14:textId="77777777" w:rsidR="00CA7B5F" w:rsidRPr="00B56B1B" w:rsidRDefault="00CA7B5F" w:rsidP="00CA7B5F">
            <w:pPr>
              <w:widowControl/>
              <w:autoSpaceDE/>
              <w:autoSpaceDN/>
              <w:textAlignment w:val="baseline"/>
            </w:pPr>
            <w:r w:rsidRPr="00B56B1B">
              <w:rPr>
                <w:bCs/>
              </w:rPr>
              <w:t>Gate, equipped with alarm and keyless opening</w:t>
            </w:r>
            <w:r>
              <w:rPr>
                <w:bCs/>
              </w:rPr>
              <w:t xml:space="preserve"> is</w:t>
            </w:r>
            <w:r w:rsidRPr="00B56B1B">
              <w:rPr>
                <w:bCs/>
              </w:rPr>
              <w:t xml:space="preserve"> required</w:t>
            </w:r>
            <w:r>
              <w:rPr>
                <w:bCs/>
              </w:rPr>
              <w:t>.</w:t>
            </w:r>
            <w:r w:rsidRPr="00B56B1B">
              <w:t> </w:t>
            </w:r>
          </w:p>
        </w:tc>
      </w:tr>
    </w:tbl>
    <w:p w14:paraId="62EA35FF" w14:textId="124CBF7C" w:rsidR="00CA7B5F" w:rsidRDefault="00CA7B5F" w:rsidP="00CA7B5F">
      <w:pPr>
        <w:widowControl/>
        <w:autoSpaceDE/>
        <w:autoSpaceDN/>
        <w:textAlignment w:val="baseline"/>
        <w:rPr>
          <w:u w:val="thick"/>
        </w:rPr>
      </w:pPr>
    </w:p>
    <w:p w14:paraId="255AA2C2" w14:textId="77777777" w:rsidR="00CA7B5F" w:rsidRDefault="00CA7B5F" w:rsidP="00CA7B5F">
      <w:pPr>
        <w:widowControl/>
        <w:autoSpaceDE/>
        <w:autoSpaceDN/>
        <w:textAlignment w:val="baseline"/>
        <w:rPr>
          <w:u w:val="thick"/>
        </w:rPr>
      </w:pPr>
    </w:p>
    <w:p w14:paraId="2122B47C" w14:textId="77777777" w:rsidR="00CA7B5F" w:rsidRPr="00B56B1B" w:rsidRDefault="00CA7B5F" w:rsidP="00CA7B5F">
      <w:pPr>
        <w:widowControl/>
        <w:autoSpaceDE/>
        <w:autoSpaceDN/>
        <w:textAlignment w:val="baseline"/>
      </w:pPr>
      <w:r w:rsidRPr="00B56B1B">
        <w:t xml:space="preserve">Traffic circulation standards are outlined in the following </w:t>
      </w:r>
      <w:r>
        <w:t>t</w:t>
      </w:r>
      <w:r w:rsidRPr="00B56B1B">
        <w:t>able</w:t>
      </w:r>
      <w:r>
        <w:t>:</w:t>
      </w:r>
      <w:r w:rsidRPr="00B56B1B">
        <w:t> </w:t>
      </w:r>
    </w:p>
    <w:p w14:paraId="4B72C1E0" w14:textId="77777777" w:rsidR="00CA7B5F" w:rsidRPr="00B56B1B" w:rsidRDefault="00CA7B5F" w:rsidP="00CA7B5F">
      <w:pPr>
        <w:widowControl/>
        <w:autoSpaceDE/>
        <w:autoSpaceDN/>
        <w:jc w:val="center"/>
        <w:textAlignment w:val="baseline"/>
      </w:pPr>
      <w:r w:rsidRPr="00B56B1B">
        <w:t> </w:t>
      </w:r>
    </w:p>
    <w:p w14:paraId="0C849D7F" w14:textId="77777777" w:rsidR="00CA7B5F" w:rsidRPr="00B56B1B" w:rsidRDefault="00CA7B5F" w:rsidP="00CA7B5F">
      <w:pPr>
        <w:widowControl/>
        <w:autoSpaceDE/>
        <w:autoSpaceDN/>
        <w:jc w:val="center"/>
        <w:textAlignment w:val="baseline"/>
      </w:pPr>
      <w:r w:rsidRPr="00B56B1B">
        <w:rPr>
          <w:b/>
          <w:bCs/>
        </w:rPr>
        <w:t>Traffic Circulation Standards for Mini-storage/Self-Storage Facilities</w:t>
      </w:r>
      <w:r w:rsidRPr="00B56B1B">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65"/>
        <w:gridCol w:w="4665"/>
      </w:tblGrid>
      <w:tr w:rsidR="00CA7B5F" w:rsidRPr="00B56B1B" w14:paraId="212CD643" w14:textId="77777777" w:rsidTr="00CA7B5F">
        <w:tc>
          <w:tcPr>
            <w:tcW w:w="4665" w:type="dxa"/>
            <w:tcBorders>
              <w:top w:val="single" w:sz="6" w:space="0" w:color="auto"/>
              <w:left w:val="single" w:sz="6" w:space="0" w:color="auto"/>
              <w:bottom w:val="single" w:sz="6" w:space="0" w:color="auto"/>
              <w:right w:val="single" w:sz="6" w:space="0" w:color="auto"/>
            </w:tcBorders>
            <w:shd w:val="clear" w:color="auto" w:fill="auto"/>
            <w:hideMark/>
          </w:tcPr>
          <w:p w14:paraId="569AD2EC" w14:textId="77777777" w:rsidR="00CA7B5F" w:rsidRPr="00B56B1B" w:rsidRDefault="00CA7B5F" w:rsidP="00CA7B5F">
            <w:pPr>
              <w:widowControl/>
              <w:autoSpaceDE/>
              <w:autoSpaceDN/>
              <w:ind w:firstLine="720"/>
              <w:textAlignment w:val="baseline"/>
            </w:pPr>
            <w:r w:rsidRPr="00B56B1B">
              <w:rPr>
                <w:b/>
                <w:bCs/>
              </w:rPr>
              <w:t>Travel Aisles</w:t>
            </w:r>
            <w:r w:rsidRPr="00B56B1B">
              <w:t> </w:t>
            </w:r>
          </w:p>
        </w:tc>
        <w:tc>
          <w:tcPr>
            <w:tcW w:w="4665" w:type="dxa"/>
            <w:tcBorders>
              <w:top w:val="single" w:sz="6" w:space="0" w:color="auto"/>
              <w:left w:val="single" w:sz="6" w:space="0" w:color="auto"/>
              <w:bottom w:val="single" w:sz="6" w:space="0" w:color="auto"/>
              <w:right w:val="single" w:sz="6" w:space="0" w:color="auto"/>
            </w:tcBorders>
            <w:shd w:val="clear" w:color="auto" w:fill="auto"/>
            <w:hideMark/>
          </w:tcPr>
          <w:p w14:paraId="0C9A9402" w14:textId="77777777" w:rsidR="00CA7B5F" w:rsidRPr="00B56B1B" w:rsidRDefault="00CA7B5F" w:rsidP="00CA7B5F">
            <w:pPr>
              <w:widowControl/>
              <w:autoSpaceDE/>
              <w:autoSpaceDN/>
              <w:jc w:val="center"/>
              <w:textAlignment w:val="baseline"/>
            </w:pPr>
            <w:r w:rsidRPr="00B56B1B">
              <w:rPr>
                <w:b/>
                <w:bCs/>
              </w:rPr>
              <w:t>Standard</w:t>
            </w:r>
            <w:r w:rsidRPr="00B56B1B">
              <w:t> </w:t>
            </w:r>
          </w:p>
        </w:tc>
      </w:tr>
      <w:tr w:rsidR="00CA7B5F" w:rsidRPr="00B56B1B" w14:paraId="76BC2913" w14:textId="77777777" w:rsidTr="00CA7B5F">
        <w:tc>
          <w:tcPr>
            <w:tcW w:w="4665" w:type="dxa"/>
            <w:tcBorders>
              <w:top w:val="single" w:sz="6" w:space="0" w:color="auto"/>
              <w:left w:val="single" w:sz="6" w:space="0" w:color="auto"/>
              <w:bottom w:val="single" w:sz="6" w:space="0" w:color="auto"/>
              <w:right w:val="single" w:sz="6" w:space="0" w:color="auto"/>
            </w:tcBorders>
            <w:shd w:val="clear" w:color="auto" w:fill="auto"/>
            <w:hideMark/>
          </w:tcPr>
          <w:p w14:paraId="50249165" w14:textId="77777777" w:rsidR="00CA7B5F" w:rsidRDefault="00CA7B5F" w:rsidP="00CA7B5F">
            <w:pPr>
              <w:widowControl/>
              <w:autoSpaceDE/>
              <w:autoSpaceDN/>
              <w:textAlignment w:val="baseline"/>
              <w:rPr>
                <w:bCs/>
              </w:rPr>
            </w:pPr>
            <w:r w:rsidRPr="00B56B1B">
              <w:rPr>
                <w:bCs/>
              </w:rPr>
              <w:t>Serving individual storage units</w:t>
            </w:r>
          </w:p>
          <w:p w14:paraId="25EAAD5B" w14:textId="77777777" w:rsidR="00CA7B5F" w:rsidRPr="00B56B1B" w:rsidRDefault="00CA7B5F" w:rsidP="00CA7B5F">
            <w:pPr>
              <w:widowControl/>
              <w:autoSpaceDE/>
              <w:autoSpaceDN/>
              <w:textAlignment w:val="baseline"/>
            </w:pPr>
            <w:r>
              <w:rPr>
                <w:bCs/>
              </w:rPr>
              <w:t xml:space="preserve">     </w:t>
            </w:r>
            <w:r w:rsidRPr="00B56B1B">
              <w:rPr>
                <w:bCs/>
              </w:rPr>
              <w:t>One-way</w:t>
            </w:r>
            <w:r w:rsidRPr="00B56B1B">
              <w:t> </w:t>
            </w:r>
          </w:p>
        </w:tc>
        <w:tc>
          <w:tcPr>
            <w:tcW w:w="4665" w:type="dxa"/>
            <w:tcBorders>
              <w:top w:val="single" w:sz="6" w:space="0" w:color="auto"/>
              <w:left w:val="single" w:sz="6" w:space="0" w:color="auto"/>
              <w:bottom w:val="single" w:sz="6" w:space="0" w:color="auto"/>
              <w:right w:val="single" w:sz="6" w:space="0" w:color="auto"/>
            </w:tcBorders>
            <w:shd w:val="clear" w:color="auto" w:fill="auto"/>
            <w:hideMark/>
          </w:tcPr>
          <w:p w14:paraId="3709317C" w14:textId="77777777" w:rsidR="00CA7B5F" w:rsidRPr="00B56B1B" w:rsidRDefault="00CA7B5F" w:rsidP="00CA7B5F">
            <w:pPr>
              <w:widowControl/>
              <w:autoSpaceDE/>
              <w:autoSpaceDN/>
              <w:textAlignment w:val="baseline"/>
            </w:pPr>
            <w:r w:rsidRPr="00B56B1B">
              <w:rPr>
                <w:bCs/>
              </w:rPr>
              <w:t>1 10-foot-wide lane for parking and loading and 1 12-foot-wide travel lane</w:t>
            </w:r>
            <w:r w:rsidRPr="00B56B1B">
              <w:t> </w:t>
            </w:r>
          </w:p>
        </w:tc>
      </w:tr>
      <w:tr w:rsidR="00CA7B5F" w:rsidRPr="00B56B1B" w14:paraId="7AECFC02" w14:textId="77777777" w:rsidTr="00CA7B5F">
        <w:tc>
          <w:tcPr>
            <w:tcW w:w="4665" w:type="dxa"/>
            <w:tcBorders>
              <w:top w:val="single" w:sz="6" w:space="0" w:color="auto"/>
              <w:left w:val="single" w:sz="6" w:space="0" w:color="auto"/>
              <w:bottom w:val="single" w:sz="6" w:space="0" w:color="auto"/>
              <w:right w:val="single" w:sz="6" w:space="0" w:color="auto"/>
            </w:tcBorders>
            <w:shd w:val="clear" w:color="auto" w:fill="auto"/>
            <w:hideMark/>
          </w:tcPr>
          <w:p w14:paraId="2B80C599" w14:textId="77777777" w:rsidR="00CA7B5F" w:rsidRPr="00B56B1B" w:rsidRDefault="00CA7B5F" w:rsidP="00CA7B5F">
            <w:pPr>
              <w:widowControl/>
              <w:autoSpaceDE/>
              <w:autoSpaceDN/>
              <w:textAlignment w:val="baseline"/>
            </w:pPr>
            <w:r w:rsidRPr="00B56B1B">
              <w:rPr>
                <w:bCs/>
              </w:rPr>
              <w:t>Two-way</w:t>
            </w:r>
            <w:r w:rsidRPr="00B56B1B">
              <w:t> </w:t>
            </w:r>
          </w:p>
        </w:tc>
        <w:tc>
          <w:tcPr>
            <w:tcW w:w="4665" w:type="dxa"/>
            <w:tcBorders>
              <w:top w:val="single" w:sz="6" w:space="0" w:color="auto"/>
              <w:left w:val="single" w:sz="6" w:space="0" w:color="auto"/>
              <w:bottom w:val="single" w:sz="6" w:space="0" w:color="auto"/>
              <w:right w:val="single" w:sz="6" w:space="0" w:color="auto"/>
            </w:tcBorders>
            <w:shd w:val="clear" w:color="auto" w:fill="auto"/>
            <w:hideMark/>
          </w:tcPr>
          <w:p w14:paraId="062956A0" w14:textId="77777777" w:rsidR="00CA7B5F" w:rsidRPr="00B56B1B" w:rsidRDefault="00CA7B5F" w:rsidP="00CA7B5F">
            <w:pPr>
              <w:widowControl/>
              <w:autoSpaceDE/>
              <w:autoSpaceDN/>
              <w:textAlignment w:val="baseline"/>
            </w:pPr>
            <w:r w:rsidRPr="00B56B1B">
              <w:rPr>
                <w:bCs/>
              </w:rPr>
              <w:t>1 10-foot-wide lane for parking and loading and 2 10-foot-wide travel lanes</w:t>
            </w:r>
            <w:r w:rsidRPr="00B56B1B">
              <w:t> </w:t>
            </w:r>
          </w:p>
        </w:tc>
      </w:tr>
      <w:tr w:rsidR="00CA7B5F" w:rsidRPr="00B56B1B" w14:paraId="0F17A1F6" w14:textId="77777777" w:rsidTr="00CA7B5F">
        <w:tc>
          <w:tcPr>
            <w:tcW w:w="4665" w:type="dxa"/>
            <w:tcBorders>
              <w:top w:val="single" w:sz="6" w:space="0" w:color="auto"/>
              <w:left w:val="single" w:sz="6" w:space="0" w:color="auto"/>
              <w:bottom w:val="single" w:sz="6" w:space="0" w:color="auto"/>
              <w:right w:val="single" w:sz="6" w:space="0" w:color="auto"/>
            </w:tcBorders>
            <w:shd w:val="clear" w:color="auto" w:fill="auto"/>
            <w:hideMark/>
          </w:tcPr>
          <w:p w14:paraId="708CC84B" w14:textId="77777777" w:rsidR="00CA7B5F" w:rsidRPr="00B56B1B" w:rsidRDefault="00CA7B5F" w:rsidP="00CA7B5F">
            <w:pPr>
              <w:widowControl/>
              <w:autoSpaceDE/>
              <w:autoSpaceDN/>
              <w:textAlignment w:val="baseline"/>
            </w:pPr>
            <w:r w:rsidRPr="00B56B1B">
              <w:rPr>
                <w:bCs/>
              </w:rPr>
              <w:t>Other travel aisles</w:t>
            </w:r>
            <w:r w:rsidRPr="00B56B1B">
              <w:t> </w:t>
            </w:r>
          </w:p>
        </w:tc>
        <w:tc>
          <w:tcPr>
            <w:tcW w:w="4665" w:type="dxa"/>
            <w:tcBorders>
              <w:top w:val="single" w:sz="6" w:space="0" w:color="auto"/>
              <w:left w:val="single" w:sz="6" w:space="0" w:color="auto"/>
              <w:bottom w:val="single" w:sz="6" w:space="0" w:color="auto"/>
              <w:right w:val="single" w:sz="6" w:space="0" w:color="auto"/>
            </w:tcBorders>
            <w:shd w:val="clear" w:color="auto" w:fill="auto"/>
            <w:hideMark/>
          </w:tcPr>
          <w:p w14:paraId="63ECD0EB" w14:textId="77777777" w:rsidR="00CA7B5F" w:rsidRPr="00B56B1B" w:rsidRDefault="00CA7B5F" w:rsidP="00CA7B5F">
            <w:pPr>
              <w:widowControl/>
              <w:tabs>
                <w:tab w:val="right" w:pos="4650"/>
              </w:tabs>
              <w:autoSpaceDE/>
              <w:autoSpaceDN/>
              <w:ind w:left="1"/>
              <w:textAlignment w:val="baseline"/>
            </w:pPr>
            <w:r>
              <w:rPr>
                <w:bCs/>
              </w:rPr>
              <w:t xml:space="preserve">12 </w:t>
            </w:r>
            <w:r w:rsidRPr="00E352FA">
              <w:rPr>
                <w:bCs/>
              </w:rPr>
              <w:t>feet wide</w:t>
            </w:r>
            <w:r w:rsidRPr="00B56B1B">
              <w:t> </w:t>
            </w:r>
            <w:r>
              <w:tab/>
            </w:r>
          </w:p>
        </w:tc>
      </w:tr>
    </w:tbl>
    <w:p w14:paraId="02F7293E" w14:textId="77777777" w:rsidR="00CA7B5F" w:rsidRDefault="00CA7B5F">
      <w:pPr>
        <w:pStyle w:val="Heading1"/>
        <w:spacing w:before="259"/>
        <w:ind w:left="3496" w:right="3620" w:firstLine="800"/>
        <w:jc w:val="left"/>
        <w:rPr>
          <w:u w:val="thick"/>
        </w:rPr>
      </w:pPr>
    </w:p>
    <w:p w14:paraId="041255FE" w14:textId="1017FAA4" w:rsidR="009D1F8C" w:rsidRDefault="00274D41">
      <w:pPr>
        <w:pStyle w:val="Heading1"/>
        <w:spacing w:before="259"/>
        <w:ind w:left="3496" w:right="3620" w:firstLine="800"/>
        <w:jc w:val="left"/>
      </w:pPr>
      <w:r>
        <w:rPr>
          <w:u w:val="thick"/>
        </w:rPr>
        <w:t>Chapter Eight</w:t>
      </w:r>
      <w:bookmarkEnd w:id="61"/>
      <w:r>
        <w:t xml:space="preserve"> Environmental Protection</w:t>
      </w:r>
    </w:p>
    <w:p w14:paraId="4E799A1C" w14:textId="77777777" w:rsidR="009D1F8C" w:rsidRDefault="009D1F8C">
      <w:pPr>
        <w:pStyle w:val="BodyText"/>
        <w:rPr>
          <w:b/>
          <w:sz w:val="20"/>
        </w:rPr>
      </w:pPr>
    </w:p>
    <w:p w14:paraId="2A19FDCA" w14:textId="77777777" w:rsidR="009D1F8C" w:rsidRDefault="009D1F8C">
      <w:pPr>
        <w:pStyle w:val="BodyText"/>
        <w:spacing w:before="1"/>
        <w:rPr>
          <w:b/>
          <w:sz w:val="20"/>
        </w:rPr>
      </w:pPr>
    </w:p>
    <w:p w14:paraId="4229EB26" w14:textId="77777777" w:rsidR="009D1F8C" w:rsidRDefault="00274D41">
      <w:pPr>
        <w:pStyle w:val="Heading4"/>
        <w:numPr>
          <w:ilvl w:val="0"/>
          <w:numId w:val="63"/>
        </w:numPr>
        <w:tabs>
          <w:tab w:val="left" w:pos="912"/>
        </w:tabs>
        <w:spacing w:before="91"/>
        <w:jc w:val="both"/>
      </w:pPr>
      <w:bookmarkStart w:id="62" w:name="_TOC_250005"/>
      <w:bookmarkEnd w:id="62"/>
      <w:r>
        <w:t>Protected River Corridors</w:t>
      </w:r>
    </w:p>
    <w:p w14:paraId="5D2EF68E" w14:textId="77777777" w:rsidR="009D1F8C" w:rsidRDefault="009D1F8C">
      <w:pPr>
        <w:pStyle w:val="BodyText"/>
        <w:spacing w:before="10"/>
        <w:rPr>
          <w:b/>
          <w:sz w:val="21"/>
        </w:rPr>
      </w:pPr>
    </w:p>
    <w:p w14:paraId="6DB5990C" w14:textId="77777777" w:rsidR="009D1F8C" w:rsidRDefault="00274D41">
      <w:pPr>
        <w:pStyle w:val="ListParagraph"/>
        <w:numPr>
          <w:ilvl w:val="0"/>
          <w:numId w:val="62"/>
        </w:numPr>
        <w:tabs>
          <w:tab w:val="left" w:pos="847"/>
        </w:tabs>
        <w:ind w:left="599" w:right="736" w:firstLine="0"/>
      </w:pPr>
      <w:r>
        <w:t xml:space="preserve">Under the Mountain and River Corridor Protection </w:t>
      </w:r>
      <w:r>
        <w:rPr>
          <w:spacing w:val="-3"/>
        </w:rPr>
        <w:t xml:space="preserve">Act, </w:t>
      </w:r>
      <w:r>
        <w:t xml:space="preserve">the </w:t>
      </w:r>
      <w:r>
        <w:rPr>
          <w:spacing w:val="-3"/>
        </w:rPr>
        <w:t xml:space="preserve">City </w:t>
      </w:r>
      <w:r>
        <w:t xml:space="preserve">of Douglas is </w:t>
      </w:r>
      <w:r>
        <w:rPr>
          <w:spacing w:val="-3"/>
        </w:rPr>
        <w:t xml:space="preserve">required </w:t>
      </w:r>
      <w:r>
        <w:t xml:space="preserve">to adopt a </w:t>
      </w:r>
      <w:r>
        <w:rPr>
          <w:spacing w:val="-3"/>
        </w:rPr>
        <w:t xml:space="preserve">"Corridor Protection </w:t>
      </w:r>
      <w:r>
        <w:t xml:space="preserve">Plan" for these river segments in </w:t>
      </w:r>
      <w:r>
        <w:rPr>
          <w:spacing w:val="-3"/>
        </w:rPr>
        <w:t xml:space="preserve">accordance with </w:t>
      </w:r>
      <w:r>
        <w:t xml:space="preserve">the minimum </w:t>
      </w:r>
      <w:r>
        <w:rPr>
          <w:spacing w:val="-3"/>
        </w:rPr>
        <w:t xml:space="preserve">criteria contained </w:t>
      </w:r>
      <w:r>
        <w:t>in the</w:t>
      </w:r>
      <w:r>
        <w:rPr>
          <w:spacing w:val="-6"/>
        </w:rPr>
        <w:t xml:space="preserve"> </w:t>
      </w:r>
      <w:r>
        <w:t>Act</w:t>
      </w:r>
      <w:r>
        <w:rPr>
          <w:spacing w:val="-5"/>
        </w:rPr>
        <w:t xml:space="preserve"> </w:t>
      </w:r>
      <w:r>
        <w:t>and</w:t>
      </w:r>
      <w:r>
        <w:rPr>
          <w:spacing w:val="-5"/>
        </w:rPr>
        <w:t xml:space="preserve"> </w:t>
      </w:r>
      <w:r>
        <w:t>as</w:t>
      </w:r>
      <w:r>
        <w:rPr>
          <w:spacing w:val="-6"/>
        </w:rPr>
        <w:t xml:space="preserve"> </w:t>
      </w:r>
      <w:r>
        <w:rPr>
          <w:spacing w:val="-3"/>
        </w:rPr>
        <w:t>adopted</w:t>
      </w:r>
      <w:r>
        <w:rPr>
          <w:spacing w:val="-6"/>
        </w:rPr>
        <w:t xml:space="preserve"> </w:t>
      </w:r>
      <w:r>
        <w:t>by</w:t>
      </w:r>
      <w:r>
        <w:rPr>
          <w:spacing w:val="-4"/>
        </w:rPr>
        <w:t xml:space="preserve"> </w:t>
      </w:r>
      <w:r>
        <w:t>the</w:t>
      </w:r>
      <w:r>
        <w:rPr>
          <w:spacing w:val="-6"/>
        </w:rPr>
        <w:t xml:space="preserve"> </w:t>
      </w:r>
      <w:r>
        <w:rPr>
          <w:spacing w:val="-3"/>
        </w:rPr>
        <w:t xml:space="preserve">Georgia </w:t>
      </w:r>
      <w:r>
        <w:t>Department</w:t>
      </w:r>
      <w:r>
        <w:rPr>
          <w:spacing w:val="-6"/>
        </w:rPr>
        <w:t xml:space="preserve"> </w:t>
      </w:r>
      <w:r>
        <w:t>of</w:t>
      </w:r>
      <w:r>
        <w:rPr>
          <w:spacing w:val="-5"/>
        </w:rPr>
        <w:t xml:space="preserve"> </w:t>
      </w:r>
      <w:r>
        <w:t>Natural</w:t>
      </w:r>
      <w:r>
        <w:rPr>
          <w:spacing w:val="-4"/>
        </w:rPr>
        <w:t xml:space="preserve"> </w:t>
      </w:r>
      <w:r>
        <w:t>Resources.</w:t>
      </w:r>
    </w:p>
    <w:p w14:paraId="6ABD5E0A" w14:textId="77777777" w:rsidR="009D1F8C" w:rsidRDefault="009D1F8C">
      <w:pPr>
        <w:pStyle w:val="BodyText"/>
      </w:pPr>
    </w:p>
    <w:p w14:paraId="7DCD890F" w14:textId="77777777" w:rsidR="009D1F8C" w:rsidRDefault="00274D41">
      <w:pPr>
        <w:pStyle w:val="BodyText"/>
        <w:ind w:left="599" w:right="736"/>
        <w:jc w:val="both"/>
      </w:pPr>
      <w:r>
        <w:t>The City of Douglas shall review the provisions of the Act and propose implementation of its provisions by adoption of amendments to its erosion and sedimentation control ordinances, zoning ordinances, building permit requirements, and a septic tank permitting program, as appropriate.</w:t>
      </w:r>
    </w:p>
    <w:p w14:paraId="51100613" w14:textId="77777777" w:rsidR="009D1F8C" w:rsidRDefault="009D1F8C">
      <w:pPr>
        <w:pStyle w:val="BodyText"/>
        <w:spacing w:before="11"/>
        <w:rPr>
          <w:sz w:val="21"/>
        </w:rPr>
      </w:pPr>
    </w:p>
    <w:p w14:paraId="6EC5EA08" w14:textId="548A2545" w:rsidR="009D1F8C" w:rsidRDefault="00274D41">
      <w:pPr>
        <w:pStyle w:val="ListParagraph"/>
        <w:numPr>
          <w:ilvl w:val="0"/>
          <w:numId w:val="62"/>
        </w:numPr>
        <w:tabs>
          <w:tab w:val="left" w:pos="827"/>
        </w:tabs>
        <w:ind w:right="735" w:firstLine="0"/>
      </w:pPr>
      <w:r>
        <w:t xml:space="preserve">The River Corridor Protection Area extends from the top of the riverbank on both sides of the river for a distance of 150 feet landward. The top of the riverbank is the uppermost part of the riverbank, usually marked by a break in the slope. All land that lies within this corridor is part of the river </w:t>
      </w:r>
      <w:r w:rsidR="00B64ED6">
        <w:t>corridor protection</w:t>
      </w:r>
      <w:r>
        <w:rPr>
          <w:spacing w:val="-1"/>
        </w:rPr>
        <w:t xml:space="preserve"> </w:t>
      </w:r>
      <w:r>
        <w:t>area.</w:t>
      </w:r>
    </w:p>
    <w:p w14:paraId="39B01AA9" w14:textId="77777777" w:rsidR="009D1F8C" w:rsidRDefault="009D1F8C">
      <w:pPr>
        <w:pStyle w:val="BodyText"/>
      </w:pPr>
    </w:p>
    <w:p w14:paraId="33FB92A6" w14:textId="77777777" w:rsidR="009D1F8C" w:rsidRDefault="00274D41">
      <w:pPr>
        <w:pStyle w:val="ListParagraph"/>
        <w:numPr>
          <w:ilvl w:val="0"/>
          <w:numId w:val="62"/>
        </w:numPr>
        <w:tabs>
          <w:tab w:val="left" w:pos="813"/>
        </w:tabs>
        <w:ind w:right="737" w:firstLine="0"/>
      </w:pPr>
      <w:r>
        <w:t>A natural vegetative buffer area shall be maintained for a distance of 100 feet on both sides of the river as measured from the riverbanks and all construction within the buffer shall be</w:t>
      </w:r>
      <w:r>
        <w:rPr>
          <w:spacing w:val="-15"/>
        </w:rPr>
        <w:t xml:space="preserve"> </w:t>
      </w:r>
      <w:r>
        <w:t>prohibited.</w:t>
      </w:r>
    </w:p>
    <w:p w14:paraId="5535A832" w14:textId="77777777" w:rsidR="009D1F8C" w:rsidRDefault="009D1F8C">
      <w:pPr>
        <w:pStyle w:val="BodyText"/>
        <w:spacing w:before="3"/>
        <w:rPr>
          <w:sz w:val="25"/>
        </w:rPr>
      </w:pPr>
    </w:p>
    <w:p w14:paraId="0682615B" w14:textId="77777777" w:rsidR="009D1F8C" w:rsidRDefault="00274D41">
      <w:pPr>
        <w:pStyle w:val="Heading4"/>
        <w:numPr>
          <w:ilvl w:val="0"/>
          <w:numId w:val="63"/>
        </w:numPr>
        <w:tabs>
          <w:tab w:val="left" w:pos="911"/>
        </w:tabs>
        <w:spacing w:before="1"/>
        <w:ind w:left="910" w:hanging="311"/>
        <w:jc w:val="both"/>
      </w:pPr>
      <w:bookmarkStart w:id="63" w:name="_TOC_250004"/>
      <w:r>
        <w:t xml:space="preserve">Watershed Protection Areas or Water Resource </w:t>
      </w:r>
      <w:r>
        <w:rPr>
          <w:spacing w:val="-3"/>
        </w:rPr>
        <w:t>Protection Districts</w:t>
      </w:r>
      <w:r>
        <w:rPr>
          <w:spacing w:val="-26"/>
        </w:rPr>
        <w:t xml:space="preserve"> </w:t>
      </w:r>
      <w:bookmarkEnd w:id="63"/>
      <w:r>
        <w:rPr>
          <w:spacing w:val="-3"/>
        </w:rPr>
        <w:t>Ordinance</w:t>
      </w:r>
    </w:p>
    <w:p w14:paraId="52DD95B5" w14:textId="77777777" w:rsidR="009D1F8C" w:rsidRDefault="009D1F8C">
      <w:pPr>
        <w:pStyle w:val="BodyText"/>
        <w:spacing w:before="9"/>
        <w:rPr>
          <w:b/>
          <w:sz w:val="21"/>
        </w:rPr>
      </w:pPr>
    </w:p>
    <w:p w14:paraId="19C51CB2" w14:textId="77777777" w:rsidR="009D1F8C" w:rsidRDefault="00274D41">
      <w:pPr>
        <w:pStyle w:val="BodyText"/>
        <w:ind w:left="600" w:right="740"/>
        <w:jc w:val="both"/>
      </w:pPr>
      <w:r>
        <w:t>The Water Resource Protection Ordinance protects water resources managed by the Water District by regulating modifications, entry, use or access to water district facilities and/or water district easements.</w:t>
      </w:r>
    </w:p>
    <w:p w14:paraId="39EA8745" w14:textId="77777777" w:rsidR="009D1F8C" w:rsidRDefault="009D1F8C">
      <w:pPr>
        <w:pStyle w:val="BodyText"/>
        <w:spacing w:before="2"/>
      </w:pPr>
    </w:p>
    <w:p w14:paraId="75543B27" w14:textId="77777777" w:rsidR="009D1F8C" w:rsidRDefault="00274D41">
      <w:pPr>
        <w:pStyle w:val="Heading4"/>
        <w:numPr>
          <w:ilvl w:val="0"/>
          <w:numId w:val="63"/>
        </w:numPr>
        <w:tabs>
          <w:tab w:val="left" w:pos="912"/>
        </w:tabs>
        <w:jc w:val="both"/>
      </w:pPr>
      <w:r>
        <w:t>Wetlands Protection (adopted in</w:t>
      </w:r>
      <w:r>
        <w:rPr>
          <w:spacing w:val="-1"/>
        </w:rPr>
        <w:t xml:space="preserve"> </w:t>
      </w:r>
      <w:r>
        <w:t>2004)</w:t>
      </w:r>
    </w:p>
    <w:p w14:paraId="3B6E463F" w14:textId="77777777" w:rsidR="009D1F8C" w:rsidRDefault="009D1F8C">
      <w:pPr>
        <w:pStyle w:val="BodyText"/>
        <w:spacing w:before="9"/>
        <w:rPr>
          <w:b/>
          <w:sz w:val="21"/>
        </w:rPr>
      </w:pPr>
    </w:p>
    <w:p w14:paraId="1089BB20" w14:textId="77777777" w:rsidR="009D1F8C" w:rsidRDefault="00274D41">
      <w:pPr>
        <w:pStyle w:val="ListParagraph"/>
        <w:numPr>
          <w:ilvl w:val="0"/>
          <w:numId w:val="61"/>
        </w:numPr>
        <w:tabs>
          <w:tab w:val="left" w:pos="811"/>
        </w:tabs>
        <w:spacing w:before="1"/>
        <w:ind w:right="735" w:firstLine="0"/>
      </w:pPr>
      <w:r>
        <w:t>The purpose is to recognize and require adherence to federal regulations and procedures that govern the development of land that contain wetlands within the city. The regulations contained in this article are created under the requirement of the Clean Water Act (33 U.S.C. § 1344), ("CWA"). Any city government action does not relieve the landowner from federal or state permitting requirements. In the event of a conflict between or among any provisions of this article, the Clean Water Act or any other ordinance, resolution or regulation of the city, the most restrictive requirement shall apply. It is not the intent to regulate individual properties where activities will not impact wetlands and do not require a land- disturbing</w:t>
      </w:r>
      <w:r>
        <w:rPr>
          <w:spacing w:val="-2"/>
        </w:rPr>
        <w:t xml:space="preserve"> </w:t>
      </w:r>
      <w:r>
        <w:t>permit.</w:t>
      </w:r>
    </w:p>
    <w:p w14:paraId="0EDC851B" w14:textId="77777777" w:rsidR="009D1F8C" w:rsidRDefault="009D1F8C">
      <w:pPr>
        <w:pStyle w:val="BodyText"/>
      </w:pPr>
    </w:p>
    <w:p w14:paraId="3CEB256A" w14:textId="77777777" w:rsidR="009D1F8C" w:rsidRDefault="00274D41">
      <w:pPr>
        <w:pStyle w:val="ListParagraph"/>
        <w:numPr>
          <w:ilvl w:val="0"/>
          <w:numId w:val="61"/>
        </w:numPr>
        <w:tabs>
          <w:tab w:val="left" w:pos="839"/>
        </w:tabs>
        <w:ind w:right="737" w:firstLine="0"/>
      </w:pPr>
      <w:r>
        <w:t>All wetlands shall be determined by the U.S. Army Corps of Engineers or a qualified Environmental Engineer.</w:t>
      </w:r>
    </w:p>
    <w:p w14:paraId="24072DB9" w14:textId="77777777" w:rsidR="009D1F8C" w:rsidRDefault="009D1F8C">
      <w:pPr>
        <w:pStyle w:val="BodyText"/>
      </w:pPr>
    </w:p>
    <w:p w14:paraId="4271E05B" w14:textId="77777777" w:rsidR="009D1F8C" w:rsidRDefault="00274D41">
      <w:pPr>
        <w:pStyle w:val="ListParagraph"/>
        <w:numPr>
          <w:ilvl w:val="0"/>
          <w:numId w:val="61"/>
        </w:numPr>
        <w:tabs>
          <w:tab w:val="left" w:pos="842"/>
        </w:tabs>
        <w:ind w:right="736" w:firstLine="0"/>
      </w:pPr>
      <w:r>
        <w:t>If determined that jurisdictional wetlands on site will be disturbed the applicant shall first obtain a wetlands alteration section 404 permit from the U.S. Army Corps of</w:t>
      </w:r>
      <w:r>
        <w:rPr>
          <w:spacing w:val="-7"/>
        </w:rPr>
        <w:t xml:space="preserve"> </w:t>
      </w:r>
      <w:r>
        <w:t>Engineers.</w:t>
      </w:r>
    </w:p>
    <w:p w14:paraId="25B8EE35" w14:textId="77777777" w:rsidR="009D1F8C" w:rsidRDefault="009D1F8C">
      <w:pPr>
        <w:pStyle w:val="BodyText"/>
        <w:rPr>
          <w:sz w:val="24"/>
        </w:rPr>
      </w:pPr>
    </w:p>
    <w:p w14:paraId="4297375A" w14:textId="77777777" w:rsidR="009D1F8C" w:rsidRDefault="009D1F8C">
      <w:pPr>
        <w:pStyle w:val="BodyText"/>
        <w:rPr>
          <w:sz w:val="24"/>
        </w:rPr>
      </w:pPr>
    </w:p>
    <w:p w14:paraId="3E335834" w14:textId="77777777" w:rsidR="009D1F8C" w:rsidRDefault="009D1F8C">
      <w:pPr>
        <w:pStyle w:val="BodyText"/>
        <w:rPr>
          <w:sz w:val="24"/>
        </w:rPr>
      </w:pPr>
    </w:p>
    <w:p w14:paraId="52CB9AEE" w14:textId="77777777" w:rsidR="009D1F8C" w:rsidRDefault="009D1F8C">
      <w:pPr>
        <w:pStyle w:val="BodyText"/>
        <w:rPr>
          <w:sz w:val="24"/>
        </w:rPr>
      </w:pPr>
    </w:p>
    <w:p w14:paraId="680386B5" w14:textId="77777777" w:rsidR="009D1F8C" w:rsidRDefault="009D1F8C">
      <w:pPr>
        <w:pStyle w:val="BodyText"/>
        <w:rPr>
          <w:sz w:val="24"/>
        </w:rPr>
      </w:pPr>
    </w:p>
    <w:p w14:paraId="6A53BD52" w14:textId="77777777" w:rsidR="009D1F8C" w:rsidRDefault="009D1F8C">
      <w:pPr>
        <w:pStyle w:val="BodyText"/>
        <w:rPr>
          <w:sz w:val="24"/>
        </w:rPr>
      </w:pPr>
    </w:p>
    <w:p w14:paraId="2992DE63" w14:textId="77777777" w:rsidR="009D1F8C" w:rsidRDefault="009D1F8C">
      <w:pPr>
        <w:pStyle w:val="BodyText"/>
        <w:spacing w:before="8"/>
        <w:rPr>
          <w:sz w:val="28"/>
        </w:rPr>
      </w:pPr>
    </w:p>
    <w:p w14:paraId="026A4F84" w14:textId="4D256634" w:rsidR="009D1F8C" w:rsidRDefault="00274D41">
      <w:pPr>
        <w:tabs>
          <w:tab w:val="right" w:pos="9239"/>
        </w:tabs>
        <w:ind w:left="600"/>
        <w:jc w:val="both"/>
        <w:rPr>
          <w:b/>
          <w:sz w:val="20"/>
        </w:rPr>
      </w:pPr>
      <w:r>
        <w:rPr>
          <w:b/>
          <w:sz w:val="20"/>
        </w:rPr>
        <w:t xml:space="preserve">Adopted </w:t>
      </w:r>
      <w:r w:rsidR="0056469C">
        <w:rPr>
          <w:b/>
          <w:sz w:val="20"/>
        </w:rPr>
        <w:t>October 6, 2023</w:t>
      </w:r>
      <w:r>
        <w:rPr>
          <w:b/>
          <w:sz w:val="20"/>
        </w:rPr>
        <w:tab/>
        <w:t>8-1</w:t>
      </w:r>
    </w:p>
    <w:p w14:paraId="43791C5F" w14:textId="77777777" w:rsidR="009D1F8C" w:rsidRDefault="009D1F8C">
      <w:pPr>
        <w:jc w:val="both"/>
        <w:rPr>
          <w:sz w:val="20"/>
        </w:rPr>
        <w:sectPr w:rsidR="009D1F8C">
          <w:headerReference w:type="default" r:id="rId54"/>
          <w:footerReference w:type="default" r:id="rId55"/>
          <w:pgSz w:w="12240" w:h="15840"/>
          <w:pgMar w:top="940" w:right="700" w:bottom="280" w:left="840" w:header="727" w:footer="0" w:gutter="0"/>
          <w:cols w:space="720"/>
        </w:sectPr>
      </w:pPr>
    </w:p>
    <w:p w14:paraId="184242CE" w14:textId="77777777" w:rsidR="009D1F8C" w:rsidRDefault="00274D41">
      <w:pPr>
        <w:pStyle w:val="Heading1"/>
        <w:spacing w:before="489"/>
      </w:pPr>
      <w:bookmarkStart w:id="64" w:name="UDC_Chapter_9_Adopted_02282011"/>
      <w:bookmarkEnd w:id="64"/>
      <w:r>
        <w:rPr>
          <w:u w:val="thick"/>
        </w:rPr>
        <w:lastRenderedPageBreak/>
        <w:t>Chapter Nine</w:t>
      </w:r>
    </w:p>
    <w:p w14:paraId="41099E98" w14:textId="77777777" w:rsidR="009D1F8C" w:rsidRDefault="00274D41">
      <w:pPr>
        <w:spacing w:before="1"/>
        <w:ind w:left="2026" w:right="1805"/>
        <w:jc w:val="center"/>
        <w:rPr>
          <w:b/>
          <w:sz w:val="32"/>
        </w:rPr>
      </w:pPr>
      <w:r>
        <w:rPr>
          <w:b/>
          <w:sz w:val="32"/>
        </w:rPr>
        <w:t>Building Regulations and Construction Standards</w:t>
      </w:r>
    </w:p>
    <w:p w14:paraId="29160B2E" w14:textId="77777777" w:rsidR="009D1F8C" w:rsidRDefault="009D1F8C">
      <w:pPr>
        <w:pStyle w:val="BodyText"/>
        <w:rPr>
          <w:b/>
          <w:sz w:val="24"/>
        </w:rPr>
      </w:pPr>
    </w:p>
    <w:p w14:paraId="4DB7B502" w14:textId="77777777" w:rsidR="009D1F8C" w:rsidRDefault="009D1F8C">
      <w:pPr>
        <w:pStyle w:val="BodyText"/>
        <w:spacing w:before="11"/>
        <w:rPr>
          <w:b/>
          <w:sz w:val="27"/>
        </w:rPr>
      </w:pPr>
    </w:p>
    <w:p w14:paraId="1BA7EAA4" w14:textId="77777777" w:rsidR="009D1F8C" w:rsidRDefault="00274D41">
      <w:pPr>
        <w:pStyle w:val="Heading4"/>
        <w:numPr>
          <w:ilvl w:val="1"/>
          <w:numId w:val="61"/>
        </w:numPr>
        <w:tabs>
          <w:tab w:val="left" w:pos="1092"/>
        </w:tabs>
      </w:pPr>
      <w:bookmarkStart w:id="65" w:name="_TOC_250003"/>
      <w:bookmarkEnd w:id="65"/>
      <w:r>
        <w:t>Authority</w:t>
      </w:r>
    </w:p>
    <w:p w14:paraId="13E1520C" w14:textId="77777777" w:rsidR="009D1F8C" w:rsidRDefault="009D1F8C">
      <w:pPr>
        <w:pStyle w:val="BodyText"/>
        <w:spacing w:before="9"/>
        <w:rPr>
          <w:b/>
          <w:sz w:val="21"/>
        </w:rPr>
      </w:pPr>
    </w:p>
    <w:p w14:paraId="4615603D" w14:textId="77777777" w:rsidR="009D1F8C" w:rsidRDefault="00274D41">
      <w:pPr>
        <w:pStyle w:val="BodyText"/>
        <w:ind w:left="779" w:right="510"/>
      </w:pPr>
      <w:r>
        <w:t>This Chapter is adopted under the authority of the Constitution of the State of Georgia and laws enacted pursuant thereto.</w:t>
      </w:r>
    </w:p>
    <w:p w14:paraId="3D19E1BF" w14:textId="77777777" w:rsidR="009D1F8C" w:rsidRDefault="009D1F8C">
      <w:pPr>
        <w:pStyle w:val="BodyText"/>
        <w:spacing w:before="2"/>
      </w:pPr>
    </w:p>
    <w:p w14:paraId="24F63135" w14:textId="77777777" w:rsidR="009D1F8C" w:rsidRDefault="00274D41">
      <w:pPr>
        <w:pStyle w:val="Heading4"/>
        <w:numPr>
          <w:ilvl w:val="1"/>
          <w:numId w:val="61"/>
        </w:numPr>
        <w:tabs>
          <w:tab w:val="left" w:pos="1092"/>
        </w:tabs>
        <w:ind w:hanging="313"/>
      </w:pPr>
      <w:bookmarkStart w:id="66" w:name="_TOC_250002"/>
      <w:bookmarkEnd w:id="66"/>
      <w:r>
        <w:t>Purpose</w:t>
      </w:r>
    </w:p>
    <w:p w14:paraId="13CA8969" w14:textId="77777777" w:rsidR="009D1F8C" w:rsidRDefault="009D1F8C">
      <w:pPr>
        <w:pStyle w:val="BodyText"/>
        <w:spacing w:before="10"/>
        <w:rPr>
          <w:b/>
          <w:sz w:val="21"/>
        </w:rPr>
      </w:pPr>
    </w:p>
    <w:p w14:paraId="5C063BBD" w14:textId="77777777" w:rsidR="009D1F8C" w:rsidRDefault="00274D41">
      <w:pPr>
        <w:pStyle w:val="BodyText"/>
        <w:ind w:left="779"/>
      </w:pPr>
      <w:r>
        <w:t>These regulations are intended to serve the following purposes.</w:t>
      </w:r>
    </w:p>
    <w:p w14:paraId="762E9D25" w14:textId="77777777" w:rsidR="009D1F8C" w:rsidRDefault="009D1F8C">
      <w:pPr>
        <w:pStyle w:val="BodyText"/>
      </w:pPr>
    </w:p>
    <w:p w14:paraId="754F8C53" w14:textId="77777777" w:rsidR="009D1F8C" w:rsidRDefault="00274D41">
      <w:pPr>
        <w:pStyle w:val="ListParagraph"/>
        <w:numPr>
          <w:ilvl w:val="0"/>
          <w:numId w:val="60"/>
        </w:numPr>
        <w:tabs>
          <w:tab w:val="left" w:pos="988"/>
        </w:tabs>
        <w:ind w:hanging="209"/>
      </w:pPr>
      <w:r>
        <w:t>To protect and promote the health, safety and general</w:t>
      </w:r>
      <w:r>
        <w:rPr>
          <w:spacing w:val="-1"/>
        </w:rPr>
        <w:t xml:space="preserve"> </w:t>
      </w:r>
      <w:r>
        <w:t>welfare.</w:t>
      </w:r>
    </w:p>
    <w:p w14:paraId="07C73DF9" w14:textId="77777777" w:rsidR="009D1F8C" w:rsidRDefault="009D1F8C">
      <w:pPr>
        <w:pStyle w:val="BodyText"/>
        <w:spacing w:before="1"/>
      </w:pPr>
    </w:p>
    <w:p w14:paraId="01A129A4" w14:textId="77777777" w:rsidR="009D1F8C" w:rsidRDefault="00274D41">
      <w:pPr>
        <w:pStyle w:val="ListParagraph"/>
        <w:numPr>
          <w:ilvl w:val="0"/>
          <w:numId w:val="60"/>
        </w:numPr>
        <w:tabs>
          <w:tab w:val="left" w:pos="1001"/>
        </w:tabs>
        <w:ind w:left="779" w:right="1943" w:firstLine="0"/>
      </w:pPr>
      <w:r>
        <w:t>To encourage economically sound and orderly land development in accordance with the Comprehensive Plan and other policies and objectives of the</w:t>
      </w:r>
      <w:r>
        <w:rPr>
          <w:spacing w:val="-4"/>
        </w:rPr>
        <w:t xml:space="preserve"> </w:t>
      </w:r>
      <w:r>
        <w:t>City.</w:t>
      </w:r>
    </w:p>
    <w:p w14:paraId="1EC72430" w14:textId="77777777" w:rsidR="009D1F8C" w:rsidRDefault="009D1F8C">
      <w:pPr>
        <w:pStyle w:val="BodyText"/>
        <w:spacing w:before="11"/>
        <w:rPr>
          <w:sz w:val="21"/>
        </w:rPr>
      </w:pPr>
    </w:p>
    <w:p w14:paraId="58C41456" w14:textId="77777777" w:rsidR="009D1F8C" w:rsidRDefault="00274D41">
      <w:pPr>
        <w:pStyle w:val="ListParagraph"/>
        <w:numPr>
          <w:ilvl w:val="0"/>
          <w:numId w:val="60"/>
        </w:numPr>
        <w:tabs>
          <w:tab w:val="left" w:pos="988"/>
        </w:tabs>
        <w:ind w:left="779" w:right="1150" w:firstLine="0"/>
      </w:pPr>
      <w:r>
        <w:t>To assure the provision of required streets, utilities, and other facilities and services to new developments and to redevelopments in conformance with public improvement policies of the</w:t>
      </w:r>
      <w:r>
        <w:rPr>
          <w:spacing w:val="-25"/>
        </w:rPr>
        <w:t xml:space="preserve"> </w:t>
      </w:r>
      <w:r>
        <w:t>City.</w:t>
      </w:r>
    </w:p>
    <w:p w14:paraId="754D16D8" w14:textId="77777777" w:rsidR="009D1F8C" w:rsidRDefault="009D1F8C">
      <w:pPr>
        <w:pStyle w:val="BodyText"/>
        <w:spacing w:before="10"/>
        <w:rPr>
          <w:sz w:val="21"/>
        </w:rPr>
      </w:pPr>
    </w:p>
    <w:p w14:paraId="29725EB2" w14:textId="77777777" w:rsidR="009D1F8C" w:rsidRDefault="00274D41">
      <w:pPr>
        <w:pStyle w:val="ListParagraph"/>
        <w:numPr>
          <w:ilvl w:val="0"/>
          <w:numId w:val="60"/>
        </w:numPr>
        <w:tabs>
          <w:tab w:val="left" w:pos="1001"/>
        </w:tabs>
        <w:spacing w:before="1"/>
        <w:ind w:left="779" w:right="761" w:firstLine="0"/>
      </w:pPr>
      <w:r>
        <w:t>To assure adequate provision of safe and convenient traffic access and circulation, both vehicular and pedestrian, in new land developments and in</w:t>
      </w:r>
      <w:r>
        <w:rPr>
          <w:spacing w:val="-2"/>
        </w:rPr>
        <w:t xml:space="preserve"> </w:t>
      </w:r>
      <w:r>
        <w:t>redevelopments.</w:t>
      </w:r>
    </w:p>
    <w:p w14:paraId="23A7A0D1" w14:textId="77777777" w:rsidR="009D1F8C" w:rsidRDefault="009D1F8C">
      <w:pPr>
        <w:pStyle w:val="BodyText"/>
        <w:spacing w:before="1"/>
      </w:pPr>
    </w:p>
    <w:p w14:paraId="70D136B5" w14:textId="77777777" w:rsidR="009D1F8C" w:rsidRDefault="00274D41">
      <w:pPr>
        <w:pStyle w:val="Heading4"/>
        <w:numPr>
          <w:ilvl w:val="1"/>
          <w:numId w:val="61"/>
        </w:numPr>
        <w:tabs>
          <w:tab w:val="left" w:pos="1092"/>
        </w:tabs>
        <w:spacing w:before="1"/>
        <w:ind w:hanging="313"/>
      </w:pPr>
      <w:bookmarkStart w:id="67" w:name="_TOC_250001"/>
      <w:r>
        <w:t>Intent and</w:t>
      </w:r>
      <w:r>
        <w:rPr>
          <w:spacing w:val="-1"/>
        </w:rPr>
        <w:t xml:space="preserve"> </w:t>
      </w:r>
      <w:bookmarkEnd w:id="67"/>
      <w:r>
        <w:t>Application</w:t>
      </w:r>
    </w:p>
    <w:p w14:paraId="252CB438" w14:textId="77777777" w:rsidR="009D1F8C" w:rsidRDefault="009D1F8C">
      <w:pPr>
        <w:pStyle w:val="BodyText"/>
        <w:spacing w:before="10"/>
        <w:rPr>
          <w:b/>
          <w:sz w:val="21"/>
        </w:rPr>
      </w:pPr>
    </w:p>
    <w:p w14:paraId="3F0A8290" w14:textId="77777777" w:rsidR="009D1F8C" w:rsidRDefault="00274D41">
      <w:pPr>
        <w:pStyle w:val="BodyText"/>
        <w:ind w:left="779" w:right="870"/>
      </w:pPr>
      <w:r>
        <w:t>It is the intent of this Chapter that it will apply to and provide guidance for the development of lands within the incorporated limits of the City of Douglas, Georgia, whether the developments involve the subdivision of land or the construction of buildings and/or other improvements on a single parcel. Any land development activity must first comply with this Code.</w:t>
      </w:r>
    </w:p>
    <w:p w14:paraId="113FAD53" w14:textId="77777777" w:rsidR="009D1F8C" w:rsidRDefault="009D1F8C">
      <w:pPr>
        <w:pStyle w:val="BodyText"/>
        <w:spacing w:before="1"/>
      </w:pPr>
    </w:p>
    <w:p w14:paraId="52E908EA" w14:textId="77777777" w:rsidR="009D1F8C" w:rsidRDefault="00274D41">
      <w:pPr>
        <w:pStyle w:val="Heading4"/>
        <w:numPr>
          <w:ilvl w:val="1"/>
          <w:numId w:val="61"/>
        </w:numPr>
        <w:tabs>
          <w:tab w:val="left" w:pos="1092"/>
        </w:tabs>
        <w:ind w:hanging="313"/>
      </w:pPr>
      <w:bookmarkStart w:id="68" w:name="_TOC_250000"/>
      <w:bookmarkEnd w:id="68"/>
      <w:r>
        <w:t>General Provisions</w:t>
      </w:r>
    </w:p>
    <w:p w14:paraId="5107E8F3" w14:textId="77777777" w:rsidR="009D1F8C" w:rsidRDefault="009D1F8C">
      <w:pPr>
        <w:pStyle w:val="BodyText"/>
        <w:spacing w:before="11"/>
        <w:rPr>
          <w:b/>
          <w:sz w:val="21"/>
        </w:rPr>
      </w:pPr>
    </w:p>
    <w:p w14:paraId="37809A5B" w14:textId="77777777" w:rsidR="009D1F8C" w:rsidRDefault="00274D41">
      <w:pPr>
        <w:pStyle w:val="ListParagraph"/>
        <w:numPr>
          <w:ilvl w:val="0"/>
          <w:numId w:val="59"/>
        </w:numPr>
        <w:tabs>
          <w:tab w:val="left" w:pos="1002"/>
        </w:tabs>
        <w:ind w:hanging="223"/>
        <w:rPr>
          <w:b/>
        </w:rPr>
      </w:pPr>
      <w:r>
        <w:rPr>
          <w:b/>
        </w:rPr>
        <w:t>Zoning</w:t>
      </w:r>
      <w:r>
        <w:rPr>
          <w:b/>
          <w:spacing w:val="-1"/>
        </w:rPr>
        <w:t xml:space="preserve"> </w:t>
      </w:r>
      <w:r>
        <w:rPr>
          <w:b/>
        </w:rPr>
        <w:t>Ordinance</w:t>
      </w:r>
    </w:p>
    <w:p w14:paraId="5BAE53FF" w14:textId="77777777" w:rsidR="009D1F8C" w:rsidRDefault="009D1F8C">
      <w:pPr>
        <w:pStyle w:val="BodyText"/>
        <w:spacing w:before="10"/>
        <w:rPr>
          <w:b/>
          <w:sz w:val="21"/>
        </w:rPr>
      </w:pPr>
    </w:p>
    <w:p w14:paraId="49D94DA7" w14:textId="77777777" w:rsidR="009D1F8C" w:rsidRDefault="00274D41">
      <w:pPr>
        <w:pStyle w:val="BodyText"/>
        <w:spacing w:before="1"/>
        <w:ind w:left="779" w:right="557"/>
        <w:jc w:val="both"/>
      </w:pPr>
      <w:r>
        <w:t>Whenever there is a discrepancy between minimum standards or dimensions required under this Section and those contained in the building codes or other ordinances or regulations of the City of Douglas, the most restrictive shall apply.</w:t>
      </w:r>
    </w:p>
    <w:p w14:paraId="3084EEB7" w14:textId="77777777" w:rsidR="009D1F8C" w:rsidRDefault="009D1F8C">
      <w:pPr>
        <w:pStyle w:val="BodyText"/>
      </w:pPr>
    </w:p>
    <w:p w14:paraId="76C69D4C" w14:textId="77777777" w:rsidR="009D1F8C" w:rsidRDefault="00274D41">
      <w:pPr>
        <w:pStyle w:val="Heading4"/>
        <w:numPr>
          <w:ilvl w:val="0"/>
          <w:numId w:val="59"/>
        </w:numPr>
        <w:tabs>
          <w:tab w:val="left" w:pos="1014"/>
        </w:tabs>
        <w:ind w:left="1013" w:hanging="233"/>
      </w:pPr>
      <w:r>
        <w:t>Required Public Improvements</w:t>
      </w:r>
    </w:p>
    <w:p w14:paraId="3C8D5D01" w14:textId="77777777" w:rsidR="009D1F8C" w:rsidRDefault="009D1F8C">
      <w:pPr>
        <w:pStyle w:val="BodyText"/>
        <w:spacing w:before="11"/>
        <w:rPr>
          <w:b/>
          <w:sz w:val="21"/>
        </w:rPr>
      </w:pPr>
    </w:p>
    <w:p w14:paraId="1635B486" w14:textId="77777777" w:rsidR="009D1F8C" w:rsidRDefault="00274D41">
      <w:pPr>
        <w:pStyle w:val="BodyText"/>
        <w:ind w:left="779" w:right="556"/>
        <w:jc w:val="both"/>
      </w:pPr>
      <w:r>
        <w:t>Every developer of lands within the jurisdiction of this Code shall provide the public improvements included in this Code, in accordance with this Code and other pertinent ordinances, codes, and regulations of the City of Douglas. These public improvements together with associated rights-of-way, easements, and other lands shall be provided at no cost to the City and shall be dedicated or otherwise transferred, as required, to the public in perpetuity and without covenant or</w:t>
      </w:r>
      <w:r>
        <w:rPr>
          <w:spacing w:val="-4"/>
        </w:rPr>
        <w:t xml:space="preserve"> </w:t>
      </w:r>
      <w:r>
        <w:t>reservation.</w:t>
      </w:r>
    </w:p>
    <w:p w14:paraId="255B4542" w14:textId="77777777" w:rsidR="009D1F8C" w:rsidRDefault="009D1F8C">
      <w:pPr>
        <w:jc w:val="both"/>
        <w:sectPr w:rsidR="009D1F8C">
          <w:headerReference w:type="default" r:id="rId56"/>
          <w:footerReference w:type="default" r:id="rId57"/>
          <w:pgSz w:w="12240" w:h="15840"/>
          <w:pgMar w:top="940" w:right="700" w:bottom="860" w:left="840" w:header="727" w:footer="672" w:gutter="0"/>
          <w:pgNumType w:start="1"/>
          <w:cols w:space="720"/>
        </w:sectPr>
      </w:pPr>
    </w:p>
    <w:p w14:paraId="397CC0E1" w14:textId="77777777" w:rsidR="009D1F8C" w:rsidRDefault="009D1F8C">
      <w:pPr>
        <w:pStyle w:val="BodyText"/>
        <w:rPr>
          <w:sz w:val="20"/>
        </w:rPr>
      </w:pPr>
    </w:p>
    <w:p w14:paraId="020051A8" w14:textId="77777777" w:rsidR="009D1F8C" w:rsidRDefault="009D1F8C">
      <w:pPr>
        <w:pStyle w:val="BodyText"/>
        <w:spacing w:before="6"/>
      </w:pPr>
    </w:p>
    <w:p w14:paraId="61494C4E" w14:textId="77777777" w:rsidR="009D1F8C" w:rsidRDefault="00274D41">
      <w:pPr>
        <w:pStyle w:val="Heading4"/>
        <w:numPr>
          <w:ilvl w:val="0"/>
          <w:numId w:val="59"/>
        </w:numPr>
        <w:tabs>
          <w:tab w:val="left" w:pos="990"/>
        </w:tabs>
        <w:ind w:left="989" w:hanging="209"/>
      </w:pPr>
      <w:r>
        <w:t>Plan Review and</w:t>
      </w:r>
      <w:r>
        <w:rPr>
          <w:spacing w:val="-1"/>
        </w:rPr>
        <w:t xml:space="preserve"> </w:t>
      </w:r>
      <w:r>
        <w:t>Approval</w:t>
      </w:r>
    </w:p>
    <w:p w14:paraId="540147F8" w14:textId="77777777" w:rsidR="009D1F8C" w:rsidRDefault="009D1F8C">
      <w:pPr>
        <w:pStyle w:val="BodyText"/>
        <w:spacing w:before="10"/>
        <w:rPr>
          <w:b/>
          <w:sz w:val="21"/>
        </w:rPr>
      </w:pPr>
    </w:p>
    <w:p w14:paraId="5032DAB2" w14:textId="77777777" w:rsidR="009D1F8C" w:rsidRDefault="00274D41">
      <w:pPr>
        <w:pStyle w:val="BodyText"/>
        <w:spacing w:before="1"/>
        <w:ind w:left="779" w:right="557"/>
        <w:jc w:val="both"/>
      </w:pPr>
      <w:r>
        <w:t>Any developer of land within the City of Douglas shall first submit to the Community Development Department such plans, plats, or construction drawings as may be required by these Regulations and receive approval of those documents by the City prior to the initiation of development activities.  Approval of plans, plats, or construction drawings by the City shall not imply nor transfer acceptance of responsibility for the application of the principles of engineering, surveying, architecture, landscape architecture, or any other profession, from the professional corporation or individual under whose hand or supervision the plans, plats, or construction drawings were prepared and</w:t>
      </w:r>
      <w:r>
        <w:rPr>
          <w:spacing w:val="-5"/>
        </w:rPr>
        <w:t xml:space="preserve"> </w:t>
      </w:r>
      <w:r>
        <w:t>sealed.</w:t>
      </w:r>
    </w:p>
    <w:p w14:paraId="49FCC431" w14:textId="77777777" w:rsidR="009D1F8C" w:rsidRDefault="009D1F8C">
      <w:pPr>
        <w:pStyle w:val="BodyText"/>
      </w:pPr>
    </w:p>
    <w:p w14:paraId="00FF6A5D" w14:textId="77777777" w:rsidR="009D1F8C" w:rsidRDefault="00274D41">
      <w:pPr>
        <w:pStyle w:val="Heading4"/>
        <w:numPr>
          <w:ilvl w:val="0"/>
          <w:numId w:val="59"/>
        </w:numPr>
        <w:tabs>
          <w:tab w:val="left" w:pos="1012"/>
        </w:tabs>
        <w:ind w:left="1011" w:hanging="233"/>
      </w:pPr>
      <w:r>
        <w:t>Other</w:t>
      </w:r>
      <w:r>
        <w:rPr>
          <w:spacing w:val="-1"/>
        </w:rPr>
        <w:t xml:space="preserve"> </w:t>
      </w:r>
      <w:r>
        <w:t>Permits</w:t>
      </w:r>
    </w:p>
    <w:p w14:paraId="61A02E1A" w14:textId="77777777" w:rsidR="009D1F8C" w:rsidRDefault="009D1F8C">
      <w:pPr>
        <w:pStyle w:val="BodyText"/>
        <w:spacing w:before="11"/>
        <w:rPr>
          <w:b/>
          <w:sz w:val="21"/>
        </w:rPr>
      </w:pPr>
    </w:p>
    <w:p w14:paraId="59157DC0" w14:textId="77777777" w:rsidR="009D1F8C" w:rsidRDefault="00274D41">
      <w:pPr>
        <w:pStyle w:val="BodyText"/>
        <w:ind w:left="779" w:right="556"/>
        <w:jc w:val="both"/>
      </w:pPr>
      <w:r>
        <w:t>Nothing in this Code shall impose any obligation on the City to obtain or assist in obtaining permits, approvals, and/or clearances from other local, state or Federal agencies having jurisdiction over elements of a project. It is solely the developer's responsibility to obtain all such required permits, approvals, and/or clearances. The developer shall furnish the Community Development Department with copies of all such permits, approvals and/or clearances before authorization to proceed with development is requested.</w:t>
      </w:r>
    </w:p>
    <w:p w14:paraId="2886200B" w14:textId="77777777" w:rsidR="009D1F8C" w:rsidRDefault="009D1F8C">
      <w:pPr>
        <w:pStyle w:val="BodyText"/>
        <w:spacing w:before="1"/>
      </w:pPr>
    </w:p>
    <w:p w14:paraId="3C88120D" w14:textId="77777777" w:rsidR="009D1F8C" w:rsidRDefault="00274D41">
      <w:pPr>
        <w:pStyle w:val="Heading4"/>
        <w:numPr>
          <w:ilvl w:val="0"/>
          <w:numId w:val="59"/>
        </w:numPr>
        <w:tabs>
          <w:tab w:val="left" w:pos="989"/>
        </w:tabs>
        <w:ind w:left="988" w:hanging="209"/>
      </w:pPr>
      <w:r>
        <w:t>Standard</w:t>
      </w:r>
      <w:r>
        <w:rPr>
          <w:spacing w:val="-2"/>
        </w:rPr>
        <w:t xml:space="preserve"> </w:t>
      </w:r>
      <w:r>
        <w:t>Specifications</w:t>
      </w:r>
    </w:p>
    <w:p w14:paraId="4B293E36" w14:textId="77777777" w:rsidR="009D1F8C" w:rsidRDefault="009D1F8C">
      <w:pPr>
        <w:pStyle w:val="BodyText"/>
        <w:spacing w:before="9"/>
        <w:rPr>
          <w:b/>
          <w:sz w:val="21"/>
        </w:rPr>
      </w:pPr>
    </w:p>
    <w:p w14:paraId="08446E05" w14:textId="77777777" w:rsidR="009D1F8C" w:rsidRDefault="00274D41">
      <w:pPr>
        <w:pStyle w:val="BodyText"/>
        <w:spacing w:before="1"/>
        <w:ind w:left="779" w:right="557"/>
        <w:jc w:val="both"/>
      </w:pPr>
      <w:r>
        <w:t>In addition to the construction standards found in the text of this Code, the City will maintain on file for consultation and distribution a series of standard specifications for construction of improvements required for the development of land in accordance with this Code.</w:t>
      </w:r>
    </w:p>
    <w:p w14:paraId="443D6579" w14:textId="77777777" w:rsidR="009D1F8C" w:rsidRDefault="009D1F8C">
      <w:pPr>
        <w:pStyle w:val="BodyText"/>
      </w:pPr>
    </w:p>
    <w:p w14:paraId="026A9A85" w14:textId="77777777" w:rsidR="009D1F8C" w:rsidRDefault="00274D41">
      <w:pPr>
        <w:pStyle w:val="BodyText"/>
        <w:ind w:left="779" w:right="556"/>
        <w:jc w:val="both"/>
      </w:pPr>
      <w:r>
        <w:t>In conjunction with this Code, the standard specifications describe minimum acceptable standards for the construction of required improvements, but shall not supersede more restrictive prudent design requirements or good engineering practice as applied to specific situations on a case- by-case basis.</w:t>
      </w:r>
    </w:p>
    <w:p w14:paraId="4EB67F56" w14:textId="77777777" w:rsidR="009D1F8C" w:rsidRDefault="009D1F8C">
      <w:pPr>
        <w:pStyle w:val="BodyText"/>
      </w:pPr>
    </w:p>
    <w:p w14:paraId="4A3FE7BA" w14:textId="77777777" w:rsidR="009D1F8C" w:rsidRDefault="00274D41">
      <w:pPr>
        <w:pStyle w:val="BodyText"/>
        <w:ind w:left="779"/>
        <w:jc w:val="both"/>
      </w:pPr>
      <w:r>
        <w:t>The standard specifications are included in this Code as Appendix A.</w:t>
      </w:r>
    </w:p>
    <w:p w14:paraId="10A9A11E" w14:textId="77777777" w:rsidR="009D1F8C" w:rsidRDefault="009D1F8C">
      <w:pPr>
        <w:pStyle w:val="BodyText"/>
      </w:pPr>
    </w:p>
    <w:p w14:paraId="5696A781" w14:textId="77777777" w:rsidR="009D1F8C" w:rsidRDefault="00274D41">
      <w:pPr>
        <w:pStyle w:val="Heading4"/>
        <w:numPr>
          <w:ilvl w:val="0"/>
          <w:numId w:val="59"/>
        </w:numPr>
        <w:tabs>
          <w:tab w:val="left" w:pos="965"/>
        </w:tabs>
        <w:ind w:left="964" w:hanging="185"/>
      </w:pPr>
      <w:r>
        <w:t>Standard</w:t>
      </w:r>
      <w:r>
        <w:rPr>
          <w:spacing w:val="-2"/>
        </w:rPr>
        <w:t xml:space="preserve"> </w:t>
      </w:r>
      <w:r>
        <w:t>Drawings</w:t>
      </w:r>
    </w:p>
    <w:p w14:paraId="6CA4F520" w14:textId="77777777" w:rsidR="009D1F8C" w:rsidRDefault="009D1F8C">
      <w:pPr>
        <w:pStyle w:val="BodyText"/>
        <w:spacing w:before="11"/>
        <w:rPr>
          <w:b/>
          <w:sz w:val="21"/>
        </w:rPr>
      </w:pPr>
    </w:p>
    <w:p w14:paraId="0F5CB0BC" w14:textId="77777777" w:rsidR="009D1F8C" w:rsidRDefault="00274D41">
      <w:pPr>
        <w:pStyle w:val="BodyText"/>
        <w:ind w:left="779" w:right="557"/>
        <w:jc w:val="both"/>
      </w:pPr>
      <w:r>
        <w:t>The City will maintain on file for consultation and distribution a series of standard drawings illustrating details of construction of public improvements, and other elements related to the development of land in accordance with this Code.</w:t>
      </w:r>
    </w:p>
    <w:p w14:paraId="71F4C32F" w14:textId="77777777" w:rsidR="009D1F8C" w:rsidRDefault="009D1F8C">
      <w:pPr>
        <w:pStyle w:val="BodyText"/>
        <w:spacing w:before="11"/>
        <w:rPr>
          <w:sz w:val="21"/>
        </w:rPr>
      </w:pPr>
    </w:p>
    <w:p w14:paraId="55F0C654" w14:textId="77777777" w:rsidR="009D1F8C" w:rsidRDefault="00274D41">
      <w:pPr>
        <w:pStyle w:val="BodyText"/>
        <w:ind w:left="779" w:right="558"/>
        <w:jc w:val="both"/>
      </w:pPr>
      <w:r>
        <w:t>The standard drawings illustrate minimum acceptable construction standards for public improvements required under this Code, but shall not supersede more restrictive prudent design requirements or good engineering practice as applied to specific situations on a case-by-case basis.</w:t>
      </w:r>
    </w:p>
    <w:p w14:paraId="10F55FDB" w14:textId="77777777" w:rsidR="009D1F8C" w:rsidRDefault="009D1F8C">
      <w:pPr>
        <w:pStyle w:val="BodyText"/>
        <w:spacing w:before="1"/>
      </w:pPr>
    </w:p>
    <w:p w14:paraId="306B1825" w14:textId="77777777" w:rsidR="009D1F8C" w:rsidRDefault="00274D41">
      <w:pPr>
        <w:pStyle w:val="BodyText"/>
        <w:ind w:left="779"/>
        <w:jc w:val="both"/>
      </w:pPr>
      <w:r>
        <w:t>The standard drawings are included in this Code as Appendix B.</w:t>
      </w:r>
    </w:p>
    <w:p w14:paraId="178A1724" w14:textId="77777777" w:rsidR="009D1F8C" w:rsidRDefault="009D1F8C">
      <w:pPr>
        <w:pStyle w:val="BodyText"/>
      </w:pPr>
    </w:p>
    <w:p w14:paraId="27A66F6F" w14:textId="77777777" w:rsidR="009D1F8C" w:rsidRDefault="00274D41">
      <w:pPr>
        <w:pStyle w:val="Heading4"/>
        <w:numPr>
          <w:ilvl w:val="1"/>
          <w:numId w:val="61"/>
        </w:numPr>
        <w:tabs>
          <w:tab w:val="left" w:pos="1091"/>
        </w:tabs>
        <w:ind w:left="1090"/>
      </w:pPr>
      <w:r>
        <w:t>Street Improvement</w:t>
      </w:r>
      <w:r>
        <w:rPr>
          <w:spacing w:val="-1"/>
        </w:rPr>
        <w:t xml:space="preserve"> </w:t>
      </w:r>
      <w:r>
        <w:t>Standards</w:t>
      </w:r>
    </w:p>
    <w:p w14:paraId="370DC75F" w14:textId="77777777" w:rsidR="009D1F8C" w:rsidRDefault="009D1F8C">
      <w:pPr>
        <w:pStyle w:val="BodyText"/>
        <w:spacing w:before="11"/>
        <w:rPr>
          <w:b/>
          <w:sz w:val="21"/>
        </w:rPr>
      </w:pPr>
    </w:p>
    <w:p w14:paraId="26A65D62" w14:textId="77777777" w:rsidR="009D1F8C" w:rsidRDefault="00274D41">
      <w:pPr>
        <w:pStyle w:val="BodyText"/>
        <w:ind w:left="779" w:right="559"/>
        <w:jc w:val="both"/>
      </w:pPr>
      <w:r>
        <w:t>Streets, whether abutting or internal, existing or new, public or private, shall be constructed or improved under those circumstances and to the standards as established in this Section. Roadway improvements shall be in accordance with the street classification system defined in Section 6. Specific street classification designations shall be as shown in adopted transportation plans of the City.</w:t>
      </w:r>
    </w:p>
    <w:p w14:paraId="57593238" w14:textId="77777777" w:rsidR="009D1F8C" w:rsidRDefault="009D1F8C">
      <w:pPr>
        <w:pStyle w:val="BodyText"/>
        <w:spacing w:before="1"/>
      </w:pPr>
    </w:p>
    <w:p w14:paraId="13E88256" w14:textId="77777777" w:rsidR="009D1F8C" w:rsidRDefault="00274D41">
      <w:pPr>
        <w:pStyle w:val="Heading4"/>
        <w:numPr>
          <w:ilvl w:val="0"/>
          <w:numId w:val="58"/>
        </w:numPr>
        <w:tabs>
          <w:tab w:val="left" w:pos="1001"/>
        </w:tabs>
      </w:pPr>
      <w:r>
        <w:t>Right-of-Way</w:t>
      </w:r>
      <w:r>
        <w:rPr>
          <w:spacing w:val="-1"/>
        </w:rPr>
        <w:t xml:space="preserve"> </w:t>
      </w:r>
      <w:r>
        <w:t>Requirements</w:t>
      </w:r>
    </w:p>
    <w:p w14:paraId="59DCD79C" w14:textId="77777777" w:rsidR="009D1F8C" w:rsidRDefault="009D1F8C">
      <w:pPr>
        <w:pStyle w:val="BodyText"/>
        <w:spacing w:before="11"/>
        <w:rPr>
          <w:b/>
          <w:sz w:val="21"/>
        </w:rPr>
      </w:pPr>
    </w:p>
    <w:p w14:paraId="0848689F" w14:textId="77777777" w:rsidR="009D1F8C" w:rsidRDefault="00274D41">
      <w:pPr>
        <w:pStyle w:val="ListParagraph"/>
        <w:numPr>
          <w:ilvl w:val="1"/>
          <w:numId w:val="58"/>
        </w:numPr>
        <w:tabs>
          <w:tab w:val="left" w:pos="1360"/>
        </w:tabs>
      </w:pPr>
      <w:r>
        <w:t>Minimum Right-of-Way and Pavement</w:t>
      </w:r>
      <w:r>
        <w:rPr>
          <w:spacing w:val="-2"/>
        </w:rPr>
        <w:t xml:space="preserve"> </w:t>
      </w:r>
      <w:r>
        <w:t>Widths:</w:t>
      </w:r>
    </w:p>
    <w:p w14:paraId="5CE25348" w14:textId="77777777" w:rsidR="009D1F8C" w:rsidRDefault="009D1F8C">
      <w:pPr>
        <w:sectPr w:rsidR="009D1F8C">
          <w:pgSz w:w="12240" w:h="15840"/>
          <w:pgMar w:top="940" w:right="700" w:bottom="940" w:left="840" w:header="727" w:footer="672" w:gutter="0"/>
          <w:cols w:space="720"/>
        </w:sectPr>
      </w:pPr>
    </w:p>
    <w:p w14:paraId="71A1E1D8" w14:textId="77777777" w:rsidR="009D1F8C" w:rsidRDefault="009D1F8C">
      <w:pPr>
        <w:pStyle w:val="BodyText"/>
        <w:rPr>
          <w:sz w:val="20"/>
        </w:rPr>
      </w:pPr>
    </w:p>
    <w:p w14:paraId="6A6222DD" w14:textId="77777777" w:rsidR="009D1F8C" w:rsidRDefault="009D1F8C">
      <w:pPr>
        <w:pStyle w:val="BodyText"/>
        <w:spacing w:before="5"/>
      </w:pPr>
    </w:p>
    <w:p w14:paraId="51E05AD1" w14:textId="77777777" w:rsidR="009D1F8C" w:rsidRDefault="00274D41">
      <w:pPr>
        <w:pStyle w:val="ListParagraph"/>
        <w:numPr>
          <w:ilvl w:val="2"/>
          <w:numId w:val="58"/>
        </w:numPr>
        <w:tabs>
          <w:tab w:val="left" w:pos="1701"/>
        </w:tabs>
        <w:ind w:right="556" w:firstLine="0"/>
      </w:pPr>
      <w:r>
        <w:t>The minimum widths for public rights-of-way or private street ingress/egress easements and pavements shall be as shown in “Table of Minimum Right-of-Way and Lane Widths.” See Appendix B, Standard Drawings for detailed dimensions. Total width of streets includes land width plus curb and gutter (back of curb to back of curb) or from edge of pavement if no curbs exist. Local streets will use a 24-inch curb and gutter. Other road/street classifications will use a 30-inch curb and gutter. If an existing street is used for access, the developer shall conform to the existing street</w:t>
      </w:r>
      <w:r>
        <w:rPr>
          <w:spacing w:val="-1"/>
        </w:rPr>
        <w:t xml:space="preserve"> </w:t>
      </w:r>
      <w:r>
        <w:t>width.</w:t>
      </w:r>
    </w:p>
    <w:p w14:paraId="2708D84C" w14:textId="77777777" w:rsidR="009D1F8C" w:rsidRDefault="009D1F8C">
      <w:pPr>
        <w:pStyle w:val="BodyText"/>
      </w:pPr>
    </w:p>
    <w:p w14:paraId="195EA352" w14:textId="77777777" w:rsidR="009D1F8C" w:rsidRDefault="00274D41">
      <w:pPr>
        <w:pStyle w:val="ListParagraph"/>
        <w:numPr>
          <w:ilvl w:val="2"/>
          <w:numId w:val="58"/>
        </w:numPr>
        <w:tabs>
          <w:tab w:val="left" w:pos="1751"/>
        </w:tabs>
        <w:ind w:right="559" w:firstLine="0"/>
      </w:pPr>
      <w:r>
        <w:t>Minimum widths of right-of-way and lanes shall be as shown in the “Table of Right-of-Way and Lane</w:t>
      </w:r>
      <w:r>
        <w:rPr>
          <w:spacing w:val="-1"/>
        </w:rPr>
        <w:t xml:space="preserve"> </w:t>
      </w:r>
      <w:r>
        <w:t>Widths.”</w:t>
      </w:r>
    </w:p>
    <w:p w14:paraId="5EAC2DBF" w14:textId="77777777" w:rsidR="009D1F8C" w:rsidRDefault="009D1F8C">
      <w:pPr>
        <w:pStyle w:val="BodyText"/>
        <w:rPr>
          <w:sz w:val="24"/>
        </w:rPr>
      </w:pPr>
    </w:p>
    <w:p w14:paraId="0E63D1A1" w14:textId="77777777" w:rsidR="009D1F8C" w:rsidRDefault="009D1F8C">
      <w:pPr>
        <w:pStyle w:val="BodyText"/>
        <w:spacing w:before="1"/>
        <w:rPr>
          <w:sz w:val="20"/>
        </w:rPr>
      </w:pPr>
    </w:p>
    <w:p w14:paraId="266DCDC7" w14:textId="77777777" w:rsidR="009D1F8C" w:rsidRDefault="00274D41">
      <w:pPr>
        <w:pStyle w:val="Heading4"/>
        <w:ind w:left="779"/>
      </w:pPr>
      <w:r>
        <w:t>Table 9-1: Minimum Right-of-Way and Lane Widths</w:t>
      </w:r>
    </w:p>
    <w:p w14:paraId="5D7C1F49" w14:textId="77777777" w:rsidR="009D1F8C" w:rsidRDefault="009D1F8C">
      <w:pPr>
        <w:pStyle w:val="BodyText"/>
        <w:spacing w:before="1"/>
        <w:rPr>
          <w:b/>
        </w:rPr>
      </w:pPr>
    </w:p>
    <w:tbl>
      <w:tblPr>
        <w:tblW w:w="0" w:type="auto"/>
        <w:tblInd w:w="6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114"/>
        <w:gridCol w:w="2237"/>
        <w:gridCol w:w="3226"/>
      </w:tblGrid>
      <w:tr w:rsidR="009D1F8C" w14:paraId="45E08E8B" w14:textId="77777777">
        <w:trPr>
          <w:trHeight w:val="254"/>
        </w:trPr>
        <w:tc>
          <w:tcPr>
            <w:tcW w:w="4114" w:type="dxa"/>
          </w:tcPr>
          <w:p w14:paraId="7DC9251B" w14:textId="77777777" w:rsidR="009D1F8C" w:rsidRDefault="00274D41">
            <w:pPr>
              <w:pStyle w:val="TableParagraph"/>
              <w:spacing w:line="234" w:lineRule="exact"/>
              <w:ind w:left="107"/>
              <w:rPr>
                <w:b/>
              </w:rPr>
            </w:pPr>
            <w:r>
              <w:rPr>
                <w:b/>
              </w:rPr>
              <w:t>Street Category</w:t>
            </w:r>
          </w:p>
        </w:tc>
        <w:tc>
          <w:tcPr>
            <w:tcW w:w="2237" w:type="dxa"/>
          </w:tcPr>
          <w:p w14:paraId="28A18B19" w14:textId="77777777" w:rsidR="009D1F8C" w:rsidRDefault="00274D41">
            <w:pPr>
              <w:pStyle w:val="TableParagraph"/>
              <w:spacing w:line="234" w:lineRule="exact"/>
              <w:ind w:left="107"/>
              <w:rPr>
                <w:b/>
              </w:rPr>
            </w:pPr>
            <w:r>
              <w:rPr>
                <w:b/>
              </w:rPr>
              <w:t>Minimum R-O-W</w:t>
            </w:r>
          </w:p>
        </w:tc>
        <w:tc>
          <w:tcPr>
            <w:tcW w:w="3226" w:type="dxa"/>
          </w:tcPr>
          <w:p w14:paraId="58621586" w14:textId="77777777" w:rsidR="009D1F8C" w:rsidRDefault="00274D41">
            <w:pPr>
              <w:pStyle w:val="TableParagraph"/>
              <w:spacing w:line="234" w:lineRule="exact"/>
              <w:ind w:left="108"/>
              <w:rPr>
                <w:b/>
              </w:rPr>
            </w:pPr>
            <w:r>
              <w:rPr>
                <w:b/>
              </w:rPr>
              <w:t>Lane Widths*</w:t>
            </w:r>
          </w:p>
        </w:tc>
      </w:tr>
      <w:tr w:rsidR="009D1F8C" w14:paraId="44F7CECB" w14:textId="77777777">
        <w:trPr>
          <w:trHeight w:val="1011"/>
        </w:trPr>
        <w:tc>
          <w:tcPr>
            <w:tcW w:w="4114" w:type="dxa"/>
          </w:tcPr>
          <w:p w14:paraId="52C954AB" w14:textId="77777777" w:rsidR="009D1F8C" w:rsidRDefault="00274D41">
            <w:pPr>
              <w:pStyle w:val="TableParagraph"/>
              <w:spacing w:line="250" w:lineRule="exact"/>
              <w:ind w:left="107"/>
            </w:pPr>
            <w:r>
              <w:t>Principal Arterial</w:t>
            </w:r>
          </w:p>
          <w:p w14:paraId="10C20CB9" w14:textId="77777777" w:rsidR="009D1F8C" w:rsidRDefault="00274D41">
            <w:pPr>
              <w:pStyle w:val="TableParagraph"/>
              <w:ind w:left="383" w:right="1306"/>
            </w:pPr>
            <w:r>
              <w:t>Ditch section/20 ft. median C&amp;G/20 ft. median</w:t>
            </w:r>
          </w:p>
          <w:p w14:paraId="7F6EDE8F" w14:textId="77777777" w:rsidR="009D1F8C" w:rsidRDefault="00274D41">
            <w:pPr>
              <w:pStyle w:val="TableParagraph"/>
              <w:spacing w:line="236" w:lineRule="exact"/>
              <w:ind w:left="383"/>
            </w:pPr>
            <w:r>
              <w:t>C&amp;G, undivided</w:t>
            </w:r>
          </w:p>
        </w:tc>
        <w:tc>
          <w:tcPr>
            <w:tcW w:w="2237" w:type="dxa"/>
          </w:tcPr>
          <w:p w14:paraId="5B5D0D7B" w14:textId="77777777" w:rsidR="009D1F8C" w:rsidRDefault="009D1F8C">
            <w:pPr>
              <w:pStyle w:val="TableParagraph"/>
              <w:spacing w:before="7"/>
              <w:rPr>
                <w:b/>
                <w:sz w:val="21"/>
              </w:rPr>
            </w:pPr>
          </w:p>
          <w:p w14:paraId="1BDB1981" w14:textId="77777777" w:rsidR="009D1F8C" w:rsidRDefault="00274D41">
            <w:pPr>
              <w:pStyle w:val="TableParagraph"/>
              <w:ind w:left="107"/>
            </w:pPr>
            <w:r>
              <w:t>120</w:t>
            </w:r>
            <w:r>
              <w:rPr>
                <w:spacing w:val="-1"/>
              </w:rPr>
              <w:t xml:space="preserve"> </w:t>
            </w:r>
            <w:r>
              <w:t>ft.</w:t>
            </w:r>
          </w:p>
          <w:p w14:paraId="3F6E19F8" w14:textId="77777777" w:rsidR="009D1F8C" w:rsidRDefault="00274D41">
            <w:pPr>
              <w:pStyle w:val="TableParagraph"/>
              <w:ind w:left="107"/>
            </w:pPr>
            <w:r>
              <w:t>120</w:t>
            </w:r>
            <w:r>
              <w:rPr>
                <w:spacing w:val="-1"/>
              </w:rPr>
              <w:t xml:space="preserve"> </w:t>
            </w:r>
            <w:r>
              <w:t>ft.</w:t>
            </w:r>
          </w:p>
          <w:p w14:paraId="7DE70A18" w14:textId="77777777" w:rsidR="009D1F8C" w:rsidRDefault="00274D41">
            <w:pPr>
              <w:pStyle w:val="TableParagraph"/>
              <w:spacing w:before="1" w:line="236" w:lineRule="exact"/>
              <w:ind w:left="107"/>
            </w:pPr>
            <w:r>
              <w:t>120</w:t>
            </w:r>
            <w:r>
              <w:rPr>
                <w:spacing w:val="-1"/>
              </w:rPr>
              <w:t xml:space="preserve"> </w:t>
            </w:r>
            <w:r>
              <w:t>ft.</w:t>
            </w:r>
          </w:p>
        </w:tc>
        <w:tc>
          <w:tcPr>
            <w:tcW w:w="3226" w:type="dxa"/>
          </w:tcPr>
          <w:p w14:paraId="237B341B" w14:textId="77777777" w:rsidR="009D1F8C" w:rsidRDefault="009D1F8C">
            <w:pPr>
              <w:pStyle w:val="TableParagraph"/>
              <w:spacing w:before="7"/>
              <w:rPr>
                <w:b/>
                <w:sz w:val="21"/>
              </w:rPr>
            </w:pPr>
          </w:p>
          <w:p w14:paraId="488AAD2D" w14:textId="77777777" w:rsidR="009D1F8C" w:rsidRDefault="00274D41">
            <w:pPr>
              <w:pStyle w:val="TableParagraph"/>
              <w:ind w:left="107"/>
            </w:pPr>
            <w:r>
              <w:t>12</w:t>
            </w:r>
            <w:r>
              <w:rPr>
                <w:spacing w:val="-1"/>
              </w:rPr>
              <w:t xml:space="preserve"> </w:t>
            </w:r>
            <w:r>
              <w:t>ft.</w:t>
            </w:r>
          </w:p>
          <w:p w14:paraId="0B226820" w14:textId="77777777" w:rsidR="009D1F8C" w:rsidRDefault="00274D41">
            <w:pPr>
              <w:pStyle w:val="TableParagraph"/>
              <w:ind w:left="107"/>
            </w:pPr>
            <w:r>
              <w:t>12</w:t>
            </w:r>
            <w:r>
              <w:rPr>
                <w:spacing w:val="-1"/>
              </w:rPr>
              <w:t xml:space="preserve"> </w:t>
            </w:r>
            <w:r>
              <w:t>ft.</w:t>
            </w:r>
          </w:p>
          <w:p w14:paraId="42013FC2" w14:textId="77777777" w:rsidR="009D1F8C" w:rsidRDefault="00274D41">
            <w:pPr>
              <w:pStyle w:val="TableParagraph"/>
              <w:spacing w:line="236" w:lineRule="exact"/>
              <w:ind w:left="107"/>
            </w:pPr>
            <w:r>
              <w:t>12</w:t>
            </w:r>
            <w:r>
              <w:rPr>
                <w:spacing w:val="-1"/>
              </w:rPr>
              <w:t xml:space="preserve"> </w:t>
            </w:r>
            <w:r>
              <w:t>ft.</w:t>
            </w:r>
          </w:p>
        </w:tc>
      </w:tr>
      <w:tr w:rsidR="009D1F8C" w14:paraId="2D3BBB98" w14:textId="77777777">
        <w:trPr>
          <w:trHeight w:val="759"/>
        </w:trPr>
        <w:tc>
          <w:tcPr>
            <w:tcW w:w="4114" w:type="dxa"/>
          </w:tcPr>
          <w:p w14:paraId="71C50900" w14:textId="77777777" w:rsidR="009D1F8C" w:rsidRDefault="00274D41">
            <w:pPr>
              <w:pStyle w:val="TableParagraph"/>
              <w:spacing w:line="254" w:lineRule="exact"/>
              <w:ind w:left="383" w:right="2534" w:hanging="277"/>
            </w:pPr>
            <w:r>
              <w:t xml:space="preserve">Minor Arterial Ditch </w:t>
            </w:r>
            <w:proofErr w:type="gramStart"/>
            <w:r>
              <w:t>section</w:t>
            </w:r>
            <w:proofErr w:type="gramEnd"/>
            <w:r>
              <w:t xml:space="preserve"> C&amp;G section</w:t>
            </w:r>
          </w:p>
        </w:tc>
        <w:tc>
          <w:tcPr>
            <w:tcW w:w="2237" w:type="dxa"/>
          </w:tcPr>
          <w:p w14:paraId="2EF73B3D" w14:textId="77777777" w:rsidR="009D1F8C" w:rsidRDefault="009D1F8C">
            <w:pPr>
              <w:pStyle w:val="TableParagraph"/>
              <w:spacing w:before="8"/>
              <w:rPr>
                <w:b/>
                <w:sz w:val="21"/>
              </w:rPr>
            </w:pPr>
          </w:p>
          <w:p w14:paraId="5DA85EE9" w14:textId="77777777" w:rsidR="009D1F8C" w:rsidRDefault="00274D41">
            <w:pPr>
              <w:pStyle w:val="TableParagraph"/>
              <w:spacing w:before="1"/>
              <w:ind w:left="107"/>
            </w:pPr>
            <w:r>
              <w:t>100</w:t>
            </w:r>
            <w:r>
              <w:rPr>
                <w:spacing w:val="-1"/>
              </w:rPr>
              <w:t xml:space="preserve"> </w:t>
            </w:r>
            <w:r>
              <w:t>ft.</w:t>
            </w:r>
          </w:p>
          <w:p w14:paraId="1F4E02FD" w14:textId="77777777" w:rsidR="009D1F8C" w:rsidRDefault="00274D41">
            <w:pPr>
              <w:pStyle w:val="TableParagraph"/>
              <w:spacing w:line="236" w:lineRule="exact"/>
              <w:ind w:left="107"/>
            </w:pPr>
            <w:r>
              <w:t>100</w:t>
            </w:r>
            <w:r>
              <w:rPr>
                <w:spacing w:val="-1"/>
              </w:rPr>
              <w:t xml:space="preserve"> </w:t>
            </w:r>
            <w:r>
              <w:t>ft.</w:t>
            </w:r>
          </w:p>
        </w:tc>
        <w:tc>
          <w:tcPr>
            <w:tcW w:w="3226" w:type="dxa"/>
          </w:tcPr>
          <w:p w14:paraId="0ED55E6F" w14:textId="77777777" w:rsidR="009D1F8C" w:rsidRDefault="009D1F8C">
            <w:pPr>
              <w:pStyle w:val="TableParagraph"/>
              <w:spacing w:before="8"/>
              <w:rPr>
                <w:b/>
                <w:sz w:val="21"/>
              </w:rPr>
            </w:pPr>
          </w:p>
          <w:p w14:paraId="2A94767B" w14:textId="77777777" w:rsidR="009D1F8C" w:rsidRDefault="00274D41">
            <w:pPr>
              <w:pStyle w:val="TableParagraph"/>
              <w:spacing w:before="1"/>
              <w:ind w:left="107"/>
            </w:pPr>
            <w:r>
              <w:t>12</w:t>
            </w:r>
            <w:r>
              <w:rPr>
                <w:spacing w:val="-1"/>
              </w:rPr>
              <w:t xml:space="preserve"> </w:t>
            </w:r>
            <w:r>
              <w:t>ft.</w:t>
            </w:r>
          </w:p>
          <w:p w14:paraId="1C922254" w14:textId="77777777" w:rsidR="009D1F8C" w:rsidRDefault="00274D41">
            <w:pPr>
              <w:pStyle w:val="TableParagraph"/>
              <w:spacing w:line="236" w:lineRule="exact"/>
              <w:ind w:left="107"/>
            </w:pPr>
            <w:r>
              <w:t>12</w:t>
            </w:r>
            <w:r>
              <w:rPr>
                <w:spacing w:val="-1"/>
              </w:rPr>
              <w:t xml:space="preserve"> </w:t>
            </w:r>
            <w:r>
              <w:t>ft.</w:t>
            </w:r>
          </w:p>
        </w:tc>
      </w:tr>
      <w:tr w:rsidR="009D1F8C" w14:paraId="72BC8030" w14:textId="77777777">
        <w:trPr>
          <w:trHeight w:val="756"/>
        </w:trPr>
        <w:tc>
          <w:tcPr>
            <w:tcW w:w="4114" w:type="dxa"/>
          </w:tcPr>
          <w:p w14:paraId="67989035" w14:textId="77777777" w:rsidR="009D1F8C" w:rsidRDefault="00274D41">
            <w:pPr>
              <w:pStyle w:val="TableParagraph"/>
              <w:ind w:left="383" w:right="2534" w:hanging="277"/>
            </w:pPr>
            <w:r>
              <w:t>Collector Street Ditch</w:t>
            </w:r>
            <w:r>
              <w:rPr>
                <w:spacing w:val="-16"/>
              </w:rPr>
              <w:t xml:space="preserve"> </w:t>
            </w:r>
            <w:r>
              <w:t>section</w:t>
            </w:r>
          </w:p>
          <w:p w14:paraId="62E120DC" w14:textId="77777777" w:rsidR="009D1F8C" w:rsidRDefault="00274D41">
            <w:pPr>
              <w:pStyle w:val="TableParagraph"/>
              <w:spacing w:line="236" w:lineRule="exact"/>
              <w:ind w:left="383"/>
            </w:pPr>
            <w:r>
              <w:t>C&amp;G</w:t>
            </w:r>
            <w:r>
              <w:rPr>
                <w:spacing w:val="-2"/>
              </w:rPr>
              <w:t xml:space="preserve"> </w:t>
            </w:r>
            <w:r>
              <w:t>section</w:t>
            </w:r>
          </w:p>
        </w:tc>
        <w:tc>
          <w:tcPr>
            <w:tcW w:w="2237" w:type="dxa"/>
          </w:tcPr>
          <w:p w14:paraId="71B68F6E" w14:textId="77777777" w:rsidR="009D1F8C" w:rsidRDefault="009D1F8C">
            <w:pPr>
              <w:pStyle w:val="TableParagraph"/>
              <w:spacing w:before="6"/>
              <w:rPr>
                <w:b/>
                <w:sz w:val="21"/>
              </w:rPr>
            </w:pPr>
          </w:p>
          <w:p w14:paraId="03A9644D" w14:textId="77777777" w:rsidR="009D1F8C" w:rsidRDefault="00274D41">
            <w:pPr>
              <w:pStyle w:val="TableParagraph"/>
              <w:ind w:left="107"/>
            </w:pPr>
            <w:r>
              <w:t>80</w:t>
            </w:r>
            <w:r>
              <w:rPr>
                <w:spacing w:val="-1"/>
              </w:rPr>
              <w:t xml:space="preserve"> </w:t>
            </w:r>
            <w:r>
              <w:t>ft.</w:t>
            </w:r>
          </w:p>
          <w:p w14:paraId="1479A2D6" w14:textId="77777777" w:rsidR="009D1F8C" w:rsidRDefault="00274D41">
            <w:pPr>
              <w:pStyle w:val="TableParagraph"/>
              <w:spacing w:line="236" w:lineRule="exact"/>
              <w:ind w:left="107"/>
            </w:pPr>
            <w:r>
              <w:t>80</w:t>
            </w:r>
            <w:r>
              <w:rPr>
                <w:spacing w:val="-1"/>
              </w:rPr>
              <w:t xml:space="preserve"> </w:t>
            </w:r>
            <w:r>
              <w:t>ft.</w:t>
            </w:r>
          </w:p>
        </w:tc>
        <w:tc>
          <w:tcPr>
            <w:tcW w:w="3226" w:type="dxa"/>
          </w:tcPr>
          <w:p w14:paraId="19689C73" w14:textId="77777777" w:rsidR="009D1F8C" w:rsidRDefault="009D1F8C">
            <w:pPr>
              <w:pStyle w:val="TableParagraph"/>
              <w:spacing w:before="6"/>
              <w:rPr>
                <w:b/>
                <w:sz w:val="21"/>
              </w:rPr>
            </w:pPr>
          </w:p>
          <w:p w14:paraId="5D469DCD" w14:textId="77777777" w:rsidR="009D1F8C" w:rsidRDefault="00274D41">
            <w:pPr>
              <w:pStyle w:val="TableParagraph"/>
              <w:ind w:left="107"/>
            </w:pPr>
            <w:r>
              <w:t>12 ft. standard; 11 ft.</w:t>
            </w:r>
            <w:r>
              <w:rPr>
                <w:spacing w:val="-12"/>
              </w:rPr>
              <w:t xml:space="preserve"> </w:t>
            </w:r>
            <w:r>
              <w:t>minimum</w:t>
            </w:r>
          </w:p>
          <w:p w14:paraId="792099E3" w14:textId="77777777" w:rsidR="009D1F8C" w:rsidRDefault="00274D41">
            <w:pPr>
              <w:pStyle w:val="TableParagraph"/>
              <w:spacing w:line="236" w:lineRule="exact"/>
              <w:ind w:left="107"/>
            </w:pPr>
            <w:r>
              <w:t>12 ft. standard; 11 ft.</w:t>
            </w:r>
            <w:r>
              <w:rPr>
                <w:spacing w:val="-12"/>
              </w:rPr>
              <w:t xml:space="preserve"> </w:t>
            </w:r>
            <w:r>
              <w:t>minimum</w:t>
            </w:r>
          </w:p>
        </w:tc>
      </w:tr>
      <w:tr w:rsidR="009D1F8C" w14:paraId="608CE640" w14:textId="77777777">
        <w:trPr>
          <w:trHeight w:val="757"/>
        </w:trPr>
        <w:tc>
          <w:tcPr>
            <w:tcW w:w="4114" w:type="dxa"/>
          </w:tcPr>
          <w:p w14:paraId="448EB2D7" w14:textId="77777777" w:rsidR="009D1F8C" w:rsidRDefault="00274D41">
            <w:pPr>
              <w:pStyle w:val="TableParagraph"/>
              <w:spacing w:line="250" w:lineRule="exact"/>
              <w:ind w:left="107"/>
            </w:pPr>
            <w:r>
              <w:t>Local Street</w:t>
            </w:r>
          </w:p>
          <w:p w14:paraId="316FB042" w14:textId="77777777" w:rsidR="009D1F8C" w:rsidRDefault="00274D41">
            <w:pPr>
              <w:pStyle w:val="TableParagraph"/>
              <w:spacing w:before="4" w:line="252" w:lineRule="exact"/>
              <w:ind w:left="383" w:right="920"/>
            </w:pPr>
            <w:r>
              <w:t>Residential/Subdivision (C&amp;G) Commercial/Industrial/Other</w:t>
            </w:r>
          </w:p>
        </w:tc>
        <w:tc>
          <w:tcPr>
            <w:tcW w:w="2237" w:type="dxa"/>
          </w:tcPr>
          <w:p w14:paraId="24C998C3" w14:textId="77777777" w:rsidR="009D1F8C" w:rsidRDefault="009D1F8C">
            <w:pPr>
              <w:pStyle w:val="TableParagraph"/>
              <w:spacing w:before="8"/>
              <w:rPr>
                <w:b/>
                <w:sz w:val="21"/>
              </w:rPr>
            </w:pPr>
          </w:p>
          <w:p w14:paraId="64F640F0" w14:textId="77777777" w:rsidR="009D1F8C" w:rsidRDefault="00274D41">
            <w:pPr>
              <w:pStyle w:val="TableParagraph"/>
              <w:spacing w:before="1" w:line="252" w:lineRule="exact"/>
              <w:ind w:left="107"/>
            </w:pPr>
            <w:r>
              <w:t>50</w:t>
            </w:r>
            <w:r>
              <w:rPr>
                <w:spacing w:val="-1"/>
              </w:rPr>
              <w:t xml:space="preserve"> </w:t>
            </w:r>
            <w:r>
              <w:t>ft.</w:t>
            </w:r>
          </w:p>
          <w:p w14:paraId="562617B2" w14:textId="77777777" w:rsidR="009D1F8C" w:rsidRDefault="00274D41">
            <w:pPr>
              <w:pStyle w:val="TableParagraph"/>
              <w:spacing w:line="235" w:lineRule="exact"/>
              <w:ind w:left="107"/>
            </w:pPr>
            <w:r>
              <w:t>60</w:t>
            </w:r>
            <w:r>
              <w:rPr>
                <w:spacing w:val="-1"/>
              </w:rPr>
              <w:t xml:space="preserve"> </w:t>
            </w:r>
            <w:r>
              <w:t>ft.</w:t>
            </w:r>
          </w:p>
        </w:tc>
        <w:tc>
          <w:tcPr>
            <w:tcW w:w="3226" w:type="dxa"/>
          </w:tcPr>
          <w:p w14:paraId="0E67DFB5" w14:textId="77777777" w:rsidR="009D1F8C" w:rsidRDefault="009D1F8C">
            <w:pPr>
              <w:pStyle w:val="TableParagraph"/>
              <w:spacing w:before="8"/>
              <w:rPr>
                <w:b/>
                <w:sz w:val="21"/>
              </w:rPr>
            </w:pPr>
          </w:p>
          <w:p w14:paraId="41FDE6A4" w14:textId="77777777" w:rsidR="009D1F8C" w:rsidRDefault="00274D41">
            <w:pPr>
              <w:pStyle w:val="TableParagraph"/>
              <w:numPr>
                <w:ilvl w:val="0"/>
                <w:numId w:val="57"/>
              </w:numPr>
              <w:tabs>
                <w:tab w:val="left" w:pos="383"/>
              </w:tabs>
              <w:spacing w:before="1" w:line="252" w:lineRule="exact"/>
            </w:pPr>
            <w:r>
              <w:t>ft.*</w:t>
            </w:r>
          </w:p>
          <w:p w14:paraId="4485EAC8" w14:textId="77777777" w:rsidR="009D1F8C" w:rsidRDefault="00274D41">
            <w:pPr>
              <w:pStyle w:val="TableParagraph"/>
              <w:numPr>
                <w:ilvl w:val="0"/>
                <w:numId w:val="57"/>
              </w:numPr>
              <w:tabs>
                <w:tab w:val="left" w:pos="383"/>
              </w:tabs>
              <w:spacing w:line="235" w:lineRule="exact"/>
            </w:pPr>
            <w:r>
              <w:t>ft. standard; 11 ft.</w:t>
            </w:r>
            <w:r>
              <w:rPr>
                <w:spacing w:val="-5"/>
              </w:rPr>
              <w:t xml:space="preserve"> </w:t>
            </w:r>
            <w:r>
              <w:t>minimum</w:t>
            </w:r>
          </w:p>
        </w:tc>
      </w:tr>
      <w:tr w:rsidR="009D1F8C" w14:paraId="6E8B1B8F" w14:textId="77777777">
        <w:trPr>
          <w:trHeight w:val="759"/>
        </w:trPr>
        <w:tc>
          <w:tcPr>
            <w:tcW w:w="4114" w:type="dxa"/>
          </w:tcPr>
          <w:p w14:paraId="186A1F29" w14:textId="77777777" w:rsidR="009D1F8C" w:rsidRDefault="00274D41">
            <w:pPr>
              <w:pStyle w:val="TableParagraph"/>
              <w:spacing w:line="250" w:lineRule="exact"/>
              <w:ind w:left="107"/>
            </w:pPr>
            <w:r>
              <w:t>Cul-de-sac</w:t>
            </w:r>
          </w:p>
          <w:p w14:paraId="3A3A2FAD" w14:textId="77777777" w:rsidR="009D1F8C" w:rsidRDefault="00274D41">
            <w:pPr>
              <w:pStyle w:val="TableParagraph"/>
              <w:spacing w:line="250" w:lineRule="atLeast"/>
              <w:ind w:left="383" w:right="1037"/>
            </w:pPr>
            <w:r>
              <w:t>Commercial /Industrial /Other Residential</w:t>
            </w:r>
          </w:p>
        </w:tc>
        <w:tc>
          <w:tcPr>
            <w:tcW w:w="2237" w:type="dxa"/>
          </w:tcPr>
          <w:p w14:paraId="6543DA22" w14:textId="77777777" w:rsidR="009D1F8C" w:rsidRDefault="009D1F8C">
            <w:pPr>
              <w:pStyle w:val="TableParagraph"/>
              <w:spacing w:before="8"/>
              <w:rPr>
                <w:b/>
                <w:sz w:val="21"/>
              </w:rPr>
            </w:pPr>
          </w:p>
          <w:p w14:paraId="771445D5" w14:textId="77777777" w:rsidR="009D1F8C" w:rsidRDefault="00274D41">
            <w:pPr>
              <w:pStyle w:val="TableParagraph"/>
              <w:ind w:left="107"/>
            </w:pPr>
            <w:r>
              <w:t>75 ft.</w:t>
            </w:r>
            <w:r>
              <w:rPr>
                <w:spacing w:val="-4"/>
              </w:rPr>
              <w:t xml:space="preserve"> </w:t>
            </w:r>
            <w:r>
              <w:t>radius</w:t>
            </w:r>
          </w:p>
          <w:p w14:paraId="5FC7E367" w14:textId="77777777" w:rsidR="009D1F8C" w:rsidRDefault="00274D41">
            <w:pPr>
              <w:pStyle w:val="TableParagraph"/>
              <w:spacing w:before="1" w:line="236" w:lineRule="exact"/>
              <w:ind w:left="107"/>
            </w:pPr>
            <w:r>
              <w:t>50 ft.</w:t>
            </w:r>
            <w:r>
              <w:rPr>
                <w:spacing w:val="-4"/>
              </w:rPr>
              <w:t xml:space="preserve"> </w:t>
            </w:r>
            <w:r>
              <w:t>radius</w:t>
            </w:r>
          </w:p>
        </w:tc>
        <w:tc>
          <w:tcPr>
            <w:tcW w:w="3226" w:type="dxa"/>
          </w:tcPr>
          <w:p w14:paraId="126BDD55" w14:textId="77777777" w:rsidR="009D1F8C" w:rsidRDefault="009D1F8C">
            <w:pPr>
              <w:pStyle w:val="TableParagraph"/>
              <w:spacing w:before="8"/>
              <w:rPr>
                <w:b/>
                <w:sz w:val="21"/>
              </w:rPr>
            </w:pPr>
          </w:p>
          <w:p w14:paraId="4F16C378" w14:textId="77777777" w:rsidR="009D1F8C" w:rsidRDefault="00274D41">
            <w:pPr>
              <w:pStyle w:val="TableParagraph"/>
              <w:ind w:left="107"/>
            </w:pPr>
            <w:r>
              <w:t>65 ft.</w:t>
            </w:r>
            <w:r>
              <w:rPr>
                <w:spacing w:val="-4"/>
              </w:rPr>
              <w:t xml:space="preserve"> </w:t>
            </w:r>
            <w:r>
              <w:t>radius</w:t>
            </w:r>
          </w:p>
          <w:p w14:paraId="3755B846" w14:textId="77777777" w:rsidR="009D1F8C" w:rsidRDefault="00274D41">
            <w:pPr>
              <w:pStyle w:val="TableParagraph"/>
              <w:spacing w:before="1" w:line="236" w:lineRule="exact"/>
              <w:ind w:left="107"/>
            </w:pPr>
            <w:r>
              <w:t>40 ft.</w:t>
            </w:r>
            <w:r>
              <w:rPr>
                <w:spacing w:val="-4"/>
              </w:rPr>
              <w:t xml:space="preserve"> </w:t>
            </w:r>
            <w:r>
              <w:t>radius</w:t>
            </w:r>
          </w:p>
        </w:tc>
      </w:tr>
      <w:tr w:rsidR="009D1F8C" w14:paraId="2CFB24BC" w14:textId="77777777">
        <w:trPr>
          <w:trHeight w:val="2264"/>
        </w:trPr>
        <w:tc>
          <w:tcPr>
            <w:tcW w:w="9577" w:type="dxa"/>
            <w:gridSpan w:val="3"/>
          </w:tcPr>
          <w:p w14:paraId="69AD3DC0" w14:textId="77777777" w:rsidR="009D1F8C" w:rsidRDefault="00274D41">
            <w:pPr>
              <w:pStyle w:val="TableParagraph"/>
              <w:spacing w:line="250" w:lineRule="exact"/>
              <w:ind w:left="107"/>
            </w:pPr>
            <w:r>
              <w:t>Notes:</w:t>
            </w:r>
          </w:p>
          <w:p w14:paraId="3626D1E2" w14:textId="77777777" w:rsidR="009D1F8C" w:rsidRDefault="00274D41">
            <w:pPr>
              <w:pStyle w:val="TableParagraph"/>
              <w:spacing w:before="60"/>
              <w:ind w:left="107" w:right="89"/>
            </w:pPr>
            <w:r>
              <w:t>*Lane widths include only pavement width. Example: 2 lanes @ 11 ft. with 2 ft. C&amp;G would be 26 ft. back of curb to back of curb.</w:t>
            </w:r>
          </w:p>
          <w:p w14:paraId="0A4E8A7F" w14:textId="77777777" w:rsidR="009D1F8C" w:rsidRDefault="00274D41">
            <w:pPr>
              <w:pStyle w:val="TableParagraph"/>
              <w:spacing w:before="60"/>
              <w:ind w:left="107" w:right="89"/>
            </w:pPr>
            <w:r>
              <w:t>Lane widths on collector streets and other local (non-subdivision) streets will be based on design speed and traffic volumes</w:t>
            </w:r>
          </w:p>
          <w:p w14:paraId="0223D0E1" w14:textId="77777777" w:rsidR="009D1F8C" w:rsidRDefault="00274D41">
            <w:pPr>
              <w:pStyle w:val="TableParagraph"/>
              <w:spacing w:before="60"/>
              <w:ind w:left="107"/>
            </w:pPr>
            <w:r>
              <w:t>Number of lanes will be determined based on traffic volumes, except for subdivision streets which will be typically two (2) lanes only.</w:t>
            </w:r>
          </w:p>
          <w:p w14:paraId="3310F7B2" w14:textId="77777777" w:rsidR="009D1F8C" w:rsidRDefault="00274D41">
            <w:pPr>
              <w:pStyle w:val="TableParagraph"/>
              <w:spacing w:before="60" w:line="236" w:lineRule="exact"/>
              <w:ind w:left="107"/>
            </w:pPr>
            <w:r>
              <w:t>Typical section details are show in Appendix B, Standard Drawings.</w:t>
            </w:r>
          </w:p>
        </w:tc>
      </w:tr>
    </w:tbl>
    <w:p w14:paraId="39BD0C33" w14:textId="77777777" w:rsidR="009D1F8C" w:rsidRDefault="009D1F8C">
      <w:pPr>
        <w:pStyle w:val="BodyText"/>
        <w:rPr>
          <w:b/>
          <w:sz w:val="24"/>
        </w:rPr>
      </w:pPr>
    </w:p>
    <w:p w14:paraId="2489DA71" w14:textId="77777777" w:rsidR="009D1F8C" w:rsidRDefault="009D1F8C">
      <w:pPr>
        <w:pStyle w:val="BodyText"/>
        <w:spacing w:before="9"/>
        <w:rPr>
          <w:b/>
          <w:sz w:val="19"/>
        </w:rPr>
      </w:pPr>
    </w:p>
    <w:p w14:paraId="578DF9B1" w14:textId="77777777" w:rsidR="009D1F8C" w:rsidRDefault="00274D41">
      <w:pPr>
        <w:pStyle w:val="ListParagraph"/>
        <w:numPr>
          <w:ilvl w:val="1"/>
          <w:numId w:val="58"/>
        </w:numPr>
        <w:tabs>
          <w:tab w:val="left" w:pos="1361"/>
        </w:tabs>
        <w:ind w:left="1360" w:hanging="222"/>
      </w:pPr>
      <w:r>
        <w:t>Right-of-Way Dedication:</w:t>
      </w:r>
    </w:p>
    <w:p w14:paraId="7CB0D091" w14:textId="77777777" w:rsidR="009D1F8C" w:rsidRDefault="009D1F8C">
      <w:pPr>
        <w:pStyle w:val="BodyText"/>
      </w:pPr>
    </w:p>
    <w:p w14:paraId="263E3FA4" w14:textId="77777777" w:rsidR="009D1F8C" w:rsidRDefault="00274D41">
      <w:pPr>
        <w:pStyle w:val="ListParagraph"/>
        <w:numPr>
          <w:ilvl w:val="2"/>
          <w:numId w:val="58"/>
        </w:numPr>
        <w:tabs>
          <w:tab w:val="left" w:pos="1686"/>
        </w:tabs>
        <w:ind w:left="1499" w:right="557" w:firstLine="0"/>
      </w:pPr>
      <w:r>
        <w:t>The minimum width of right-of-way shall be dedicated based upon the street classification, as provided in this section and approved by the City</w:t>
      </w:r>
      <w:r>
        <w:rPr>
          <w:spacing w:val="-3"/>
        </w:rPr>
        <w:t xml:space="preserve"> </w:t>
      </w:r>
      <w:r>
        <w:t>Engineer.</w:t>
      </w:r>
    </w:p>
    <w:p w14:paraId="3D1C3EE2" w14:textId="77777777" w:rsidR="009D1F8C" w:rsidRDefault="00274D41">
      <w:pPr>
        <w:pStyle w:val="ListParagraph"/>
        <w:numPr>
          <w:ilvl w:val="2"/>
          <w:numId w:val="58"/>
        </w:numPr>
        <w:tabs>
          <w:tab w:val="left" w:pos="1769"/>
        </w:tabs>
        <w:spacing w:before="120"/>
        <w:ind w:left="1499" w:right="552" w:firstLine="0"/>
      </w:pPr>
      <w:r>
        <w:t>On any existing street abutting a proposed development, one-half of the required width of right-of-way shall be dedicated, at no cost to the City of Douglas, as measured from the centerline of the roadway along the entire property frontage. Right-of-way widths for existing streets shall be based on the current classification as determined by the City</w:t>
      </w:r>
      <w:r>
        <w:rPr>
          <w:spacing w:val="-2"/>
        </w:rPr>
        <w:t xml:space="preserve"> </w:t>
      </w:r>
      <w:r>
        <w:t>Engineer.</w:t>
      </w:r>
    </w:p>
    <w:p w14:paraId="7FA548CD" w14:textId="77777777" w:rsidR="009D1F8C" w:rsidRDefault="009D1F8C">
      <w:pPr>
        <w:jc w:val="both"/>
        <w:sectPr w:rsidR="009D1F8C">
          <w:pgSz w:w="12240" w:h="15840"/>
          <w:pgMar w:top="940" w:right="700" w:bottom="940" w:left="840" w:header="727" w:footer="672" w:gutter="0"/>
          <w:cols w:space="720"/>
        </w:sectPr>
      </w:pPr>
    </w:p>
    <w:p w14:paraId="02E6E579" w14:textId="77777777" w:rsidR="009D1F8C" w:rsidRDefault="009D1F8C">
      <w:pPr>
        <w:pStyle w:val="BodyText"/>
        <w:rPr>
          <w:sz w:val="20"/>
        </w:rPr>
      </w:pPr>
    </w:p>
    <w:p w14:paraId="6EFE1651" w14:textId="77777777" w:rsidR="009D1F8C" w:rsidRDefault="009D1F8C">
      <w:pPr>
        <w:pStyle w:val="BodyText"/>
        <w:spacing w:before="5"/>
      </w:pPr>
    </w:p>
    <w:p w14:paraId="24AB0695" w14:textId="77777777" w:rsidR="009D1F8C" w:rsidRDefault="00274D41">
      <w:pPr>
        <w:pStyle w:val="ListParagraph"/>
        <w:numPr>
          <w:ilvl w:val="2"/>
          <w:numId w:val="58"/>
        </w:numPr>
        <w:tabs>
          <w:tab w:val="left" w:pos="1852"/>
        </w:tabs>
        <w:ind w:left="1499" w:right="556" w:firstLine="0"/>
      </w:pPr>
      <w:r>
        <w:t>Additional right-of-way may be required at intersections or other locations fronting the property where turning lanes, storage lanes, medians, re-alignments or other traffic safety improvements are</w:t>
      </w:r>
      <w:r>
        <w:rPr>
          <w:spacing w:val="-1"/>
        </w:rPr>
        <w:t xml:space="preserve"> </w:t>
      </w:r>
      <w:r>
        <w:t>required.</w:t>
      </w:r>
    </w:p>
    <w:p w14:paraId="502854ED" w14:textId="77777777" w:rsidR="009D1F8C" w:rsidRDefault="00274D41">
      <w:pPr>
        <w:pStyle w:val="ListParagraph"/>
        <w:numPr>
          <w:ilvl w:val="2"/>
          <w:numId w:val="58"/>
        </w:numPr>
        <w:tabs>
          <w:tab w:val="left" w:pos="1796"/>
        </w:tabs>
        <w:spacing w:before="119"/>
        <w:ind w:left="1499" w:right="558" w:firstLine="0"/>
      </w:pPr>
      <w:r>
        <w:t>If a new street or thoroughfare is proposed by the City of Douglas or the State of Georgia to adjoin or traverse the property, the proposed road shall be accommodated into the development plans of the property in accordance with these Regulations. These right-of-way requirements shall govern except where there exist clearly defined plans of the Georgia Department of Transportation (GDOT) or the City of Douglas that require additional right-of-way. In that case, the greater right-of-way requirements shall govern.</w:t>
      </w:r>
    </w:p>
    <w:p w14:paraId="364ED6EC" w14:textId="77777777" w:rsidR="009D1F8C" w:rsidRDefault="009D1F8C">
      <w:pPr>
        <w:pStyle w:val="BodyText"/>
        <w:spacing w:before="5"/>
        <w:rPr>
          <w:sz w:val="32"/>
        </w:rPr>
      </w:pPr>
    </w:p>
    <w:p w14:paraId="0997F8E0" w14:textId="77777777" w:rsidR="009D1F8C" w:rsidRDefault="00274D41">
      <w:pPr>
        <w:pStyle w:val="ListParagraph"/>
        <w:numPr>
          <w:ilvl w:val="1"/>
          <w:numId w:val="58"/>
        </w:numPr>
        <w:tabs>
          <w:tab w:val="left" w:pos="1361"/>
        </w:tabs>
        <w:spacing w:before="1"/>
        <w:ind w:left="1360" w:hanging="222"/>
      </w:pPr>
      <w:r>
        <w:t>Clear Zone</w:t>
      </w:r>
      <w:r>
        <w:rPr>
          <w:spacing w:val="-1"/>
        </w:rPr>
        <w:t xml:space="preserve"> </w:t>
      </w:r>
      <w:r>
        <w:t>Requirements:</w:t>
      </w:r>
    </w:p>
    <w:p w14:paraId="26335463" w14:textId="77777777" w:rsidR="009D1F8C" w:rsidRDefault="009D1F8C">
      <w:pPr>
        <w:pStyle w:val="BodyText"/>
      </w:pPr>
    </w:p>
    <w:p w14:paraId="1A39177C" w14:textId="77777777" w:rsidR="009D1F8C" w:rsidRDefault="00274D41">
      <w:pPr>
        <w:pStyle w:val="BodyText"/>
        <w:ind w:left="1139" w:right="555"/>
        <w:jc w:val="both"/>
      </w:pPr>
      <w:r>
        <w:t xml:space="preserve">All new roads/streets should utilize the concepts, designs, and philosophies in the Federal Highway Administration (FHWA) </w:t>
      </w:r>
      <w:r>
        <w:rPr>
          <w:u w:val="single"/>
        </w:rPr>
        <w:t>Roadside Design Guide</w:t>
      </w:r>
      <w:r>
        <w:t>, where practical and feasible to use the latest state- of-the-practice in roadside safety. New roads/streets should also use context-sensitive design concepts in the applications of clear zone. Context-sensitive design concepts are also on the GDOT web site (</w:t>
      </w:r>
      <w:hyperlink r:id="rId58">
        <w:r>
          <w:rPr>
            <w:color w:val="0000FF"/>
            <w:u w:val="single" w:color="0000FF"/>
          </w:rPr>
          <w:t>www.dot.state.ga.us</w:t>
        </w:r>
      </w:hyperlink>
      <w:r>
        <w:t>). The application of clear zone concepts on existing roads/streets needs to be used where the greatest safety benefit can be realized. Crash reports, site investigations, and maintenance records offer starting points for identifying these locations.</w:t>
      </w:r>
    </w:p>
    <w:p w14:paraId="1B46A865" w14:textId="77777777" w:rsidR="009D1F8C" w:rsidRDefault="009D1F8C">
      <w:pPr>
        <w:pStyle w:val="BodyText"/>
        <w:spacing w:before="6"/>
        <w:rPr>
          <w:sz w:val="32"/>
        </w:rPr>
      </w:pPr>
    </w:p>
    <w:p w14:paraId="00B6F4F3" w14:textId="77777777" w:rsidR="009D1F8C" w:rsidRDefault="00274D41">
      <w:pPr>
        <w:pStyle w:val="Heading4"/>
        <w:numPr>
          <w:ilvl w:val="0"/>
          <w:numId w:val="58"/>
        </w:numPr>
        <w:tabs>
          <w:tab w:val="left" w:pos="1014"/>
        </w:tabs>
        <w:ind w:left="1013" w:hanging="233"/>
      </w:pPr>
      <w:r>
        <w:t>Access</w:t>
      </w:r>
      <w:r>
        <w:rPr>
          <w:spacing w:val="-1"/>
        </w:rPr>
        <w:t xml:space="preserve"> </w:t>
      </w:r>
      <w:r>
        <w:t>Management</w:t>
      </w:r>
    </w:p>
    <w:p w14:paraId="05DFC1FB" w14:textId="77777777" w:rsidR="009D1F8C" w:rsidRDefault="009D1F8C">
      <w:pPr>
        <w:pStyle w:val="BodyText"/>
        <w:spacing w:before="10"/>
        <w:rPr>
          <w:b/>
          <w:sz w:val="21"/>
        </w:rPr>
      </w:pPr>
    </w:p>
    <w:p w14:paraId="74217A65" w14:textId="77777777" w:rsidR="009D1F8C" w:rsidRDefault="00274D41">
      <w:pPr>
        <w:pStyle w:val="ListParagraph"/>
        <w:numPr>
          <w:ilvl w:val="1"/>
          <w:numId w:val="58"/>
        </w:numPr>
        <w:tabs>
          <w:tab w:val="left" w:pos="1422"/>
        </w:tabs>
        <w:ind w:left="1140" w:right="556" w:firstLine="0"/>
      </w:pPr>
      <w:r>
        <w:t>Applicability: Except for development projects consisting of single-family dwelling units or industrial development, land development that takes its primary access from a state or federal highway or a thoroughfare classified as a collector, principal arterial or minor arterial shall comply with these standards. These standards shall apply unless a more restrictive standard is required by the GDOT.</w:t>
      </w:r>
    </w:p>
    <w:p w14:paraId="43617394" w14:textId="77777777" w:rsidR="009D1F8C" w:rsidRDefault="009D1F8C">
      <w:pPr>
        <w:pStyle w:val="BodyText"/>
      </w:pPr>
    </w:p>
    <w:p w14:paraId="0C9BCB29" w14:textId="77777777" w:rsidR="009D1F8C" w:rsidRDefault="00274D41">
      <w:pPr>
        <w:pStyle w:val="ListParagraph"/>
        <w:numPr>
          <w:ilvl w:val="1"/>
          <w:numId w:val="58"/>
        </w:numPr>
        <w:tabs>
          <w:tab w:val="left" w:pos="1360"/>
        </w:tabs>
        <w:ind w:hanging="220"/>
      </w:pPr>
      <w:r>
        <w:t>Joint and Cross</w:t>
      </w:r>
      <w:r>
        <w:rPr>
          <w:spacing w:val="-1"/>
        </w:rPr>
        <w:t xml:space="preserve"> </w:t>
      </w:r>
      <w:r>
        <w:t>Access:</w:t>
      </w:r>
    </w:p>
    <w:p w14:paraId="4FCDA7EE" w14:textId="77777777" w:rsidR="009D1F8C" w:rsidRDefault="009D1F8C">
      <w:pPr>
        <w:pStyle w:val="BodyText"/>
        <w:spacing w:before="11"/>
        <w:rPr>
          <w:sz w:val="21"/>
        </w:rPr>
      </w:pPr>
    </w:p>
    <w:p w14:paraId="1FB02C9B" w14:textId="77777777" w:rsidR="009D1F8C" w:rsidRDefault="00274D41">
      <w:pPr>
        <w:pStyle w:val="ListParagraph"/>
        <w:numPr>
          <w:ilvl w:val="2"/>
          <w:numId w:val="58"/>
        </w:numPr>
        <w:tabs>
          <w:tab w:val="left" w:pos="1680"/>
        </w:tabs>
        <w:ind w:left="1499" w:right="556" w:firstLine="0"/>
      </w:pPr>
      <w:r>
        <w:t>Adjacent commercial or office properties on collector, principal arterial or minor arterials shall provide a cross access drive and pedestrian access to allow circulation between</w:t>
      </w:r>
      <w:r>
        <w:rPr>
          <w:spacing w:val="-5"/>
        </w:rPr>
        <w:t xml:space="preserve"> </w:t>
      </w:r>
      <w:r>
        <w:t>sites.</w:t>
      </w:r>
    </w:p>
    <w:p w14:paraId="44ABF34D" w14:textId="77777777" w:rsidR="009D1F8C" w:rsidRDefault="00274D41">
      <w:pPr>
        <w:pStyle w:val="ListParagraph"/>
        <w:numPr>
          <w:ilvl w:val="2"/>
          <w:numId w:val="58"/>
        </w:numPr>
        <w:tabs>
          <w:tab w:val="left" w:pos="1750"/>
        </w:tabs>
        <w:spacing w:before="121"/>
        <w:ind w:left="1499" w:right="557" w:firstLine="0"/>
      </w:pPr>
      <w:r>
        <w:t>Joint driveways and cross access easements shall be established for multi-parcel commercial, office or industrial development, wherever feasible, along collector, principal arterial or minor arterial corridors. The building site shall incorporate the</w:t>
      </w:r>
      <w:r>
        <w:rPr>
          <w:spacing w:val="-2"/>
        </w:rPr>
        <w:t xml:space="preserve"> </w:t>
      </w:r>
      <w:r>
        <w:t>following:</w:t>
      </w:r>
    </w:p>
    <w:p w14:paraId="13A1A545" w14:textId="77777777" w:rsidR="009D1F8C" w:rsidRDefault="00274D41">
      <w:pPr>
        <w:pStyle w:val="ListParagraph"/>
        <w:numPr>
          <w:ilvl w:val="3"/>
          <w:numId w:val="58"/>
        </w:numPr>
        <w:tabs>
          <w:tab w:val="left" w:pos="2093"/>
        </w:tabs>
        <w:spacing w:before="120"/>
        <w:ind w:right="556" w:firstLine="0"/>
      </w:pPr>
      <w:r>
        <w:t>Continuous service drives or cross access corridor connecting adjacent parcels along the thoroughfare.</w:t>
      </w:r>
    </w:p>
    <w:p w14:paraId="3B4E08CE" w14:textId="77777777" w:rsidR="009D1F8C" w:rsidRDefault="00274D41">
      <w:pPr>
        <w:pStyle w:val="ListParagraph"/>
        <w:numPr>
          <w:ilvl w:val="3"/>
          <w:numId w:val="58"/>
        </w:numPr>
        <w:tabs>
          <w:tab w:val="left" w:pos="2114"/>
        </w:tabs>
        <w:spacing w:before="120"/>
        <w:ind w:right="557" w:firstLine="0"/>
      </w:pPr>
      <w:r>
        <w:t>A design speed of 15 mph and a two-way travel aisle width of 24 ft. to accommodate automobiles, service vehicles and loading vehicles.</w:t>
      </w:r>
    </w:p>
    <w:p w14:paraId="3BB49E47" w14:textId="77777777" w:rsidR="009D1F8C" w:rsidRDefault="00274D41">
      <w:pPr>
        <w:pStyle w:val="ListParagraph"/>
        <w:numPr>
          <w:ilvl w:val="3"/>
          <w:numId w:val="58"/>
        </w:numPr>
        <w:tabs>
          <w:tab w:val="left" w:pos="2101"/>
        </w:tabs>
        <w:spacing w:before="120"/>
        <w:ind w:right="558" w:firstLine="0"/>
      </w:pPr>
      <w:r>
        <w:t>Driveway aprons, stub-outs and other design features to allow abutting properties to be connected and provide cross access via a service</w:t>
      </w:r>
      <w:r>
        <w:rPr>
          <w:spacing w:val="-1"/>
        </w:rPr>
        <w:t xml:space="preserve"> </w:t>
      </w:r>
      <w:r>
        <w:t>drive.</w:t>
      </w:r>
    </w:p>
    <w:p w14:paraId="1B28E2A9" w14:textId="77777777" w:rsidR="009D1F8C" w:rsidRDefault="009D1F8C">
      <w:pPr>
        <w:pStyle w:val="BodyText"/>
        <w:spacing w:before="4"/>
        <w:rPr>
          <w:sz w:val="32"/>
        </w:rPr>
      </w:pPr>
    </w:p>
    <w:p w14:paraId="0A8C3135" w14:textId="77777777" w:rsidR="009D1F8C" w:rsidRDefault="00274D41">
      <w:pPr>
        <w:pStyle w:val="ListParagraph"/>
        <w:numPr>
          <w:ilvl w:val="1"/>
          <w:numId w:val="58"/>
        </w:numPr>
        <w:tabs>
          <w:tab w:val="left" w:pos="1360"/>
        </w:tabs>
        <w:spacing w:before="1"/>
      </w:pPr>
      <w:r>
        <w:t>Minimum Driveway Setbacks from Street</w:t>
      </w:r>
      <w:r>
        <w:rPr>
          <w:spacing w:val="-2"/>
        </w:rPr>
        <w:t xml:space="preserve"> </w:t>
      </w:r>
      <w:r>
        <w:t>Intersections:</w:t>
      </w:r>
    </w:p>
    <w:p w14:paraId="3F48807E" w14:textId="77777777" w:rsidR="009D1F8C" w:rsidRDefault="009D1F8C">
      <w:pPr>
        <w:pStyle w:val="BodyText"/>
      </w:pPr>
    </w:p>
    <w:p w14:paraId="5B762B20" w14:textId="77777777" w:rsidR="009D1F8C" w:rsidRDefault="00274D41">
      <w:pPr>
        <w:pStyle w:val="ListParagraph"/>
        <w:numPr>
          <w:ilvl w:val="2"/>
          <w:numId w:val="58"/>
        </w:numPr>
        <w:tabs>
          <w:tab w:val="left" w:pos="1692"/>
        </w:tabs>
        <w:ind w:left="1499" w:right="557" w:firstLine="0"/>
      </w:pPr>
      <w:r>
        <w:t>Driveway connections shall not be permitted within the functional area of the intersection, of two public streets. The functional area includes the longitudinal limits of auxiliary or turning lanes.</w:t>
      </w:r>
    </w:p>
    <w:p w14:paraId="5F616428" w14:textId="77777777" w:rsidR="009D1F8C" w:rsidRDefault="009D1F8C">
      <w:pPr>
        <w:jc w:val="both"/>
        <w:sectPr w:rsidR="009D1F8C">
          <w:pgSz w:w="12240" w:h="15840"/>
          <w:pgMar w:top="940" w:right="700" w:bottom="940" w:left="840" w:header="727" w:footer="672" w:gutter="0"/>
          <w:cols w:space="720"/>
        </w:sectPr>
      </w:pPr>
    </w:p>
    <w:p w14:paraId="364C4433" w14:textId="77777777" w:rsidR="009D1F8C" w:rsidRDefault="009D1F8C">
      <w:pPr>
        <w:pStyle w:val="BodyText"/>
        <w:rPr>
          <w:sz w:val="20"/>
        </w:rPr>
      </w:pPr>
    </w:p>
    <w:p w14:paraId="26E1210F" w14:textId="77777777" w:rsidR="009D1F8C" w:rsidRDefault="009D1F8C">
      <w:pPr>
        <w:pStyle w:val="BodyText"/>
        <w:spacing w:before="5"/>
      </w:pPr>
    </w:p>
    <w:p w14:paraId="25BE0FB2" w14:textId="5DE2C32D" w:rsidR="009D1F8C" w:rsidRDefault="00274D41">
      <w:pPr>
        <w:pStyle w:val="ListParagraph"/>
        <w:numPr>
          <w:ilvl w:val="2"/>
          <w:numId w:val="58"/>
        </w:numPr>
        <w:tabs>
          <w:tab w:val="left" w:pos="1747"/>
        </w:tabs>
        <w:ind w:left="1499" w:right="556" w:firstLine="0"/>
      </w:pPr>
      <w:r>
        <w:t xml:space="preserve">Minimum Standards. No driveway access shall be allowed within 150 ft. of the centerline </w:t>
      </w:r>
      <w:r w:rsidR="00B64ED6">
        <w:t>of an</w:t>
      </w:r>
      <w:r>
        <w:t xml:space="preserve"> intersecting major collector or arterial street, or within 100 ft. of any minor collector street. The City Engineer may reduce these required distances where they prove impractical due to lot frontages of less than 100</w:t>
      </w:r>
      <w:r>
        <w:rPr>
          <w:spacing w:val="-1"/>
        </w:rPr>
        <w:t xml:space="preserve"> </w:t>
      </w:r>
      <w:r>
        <w:t>ft.</w:t>
      </w:r>
    </w:p>
    <w:p w14:paraId="076CF1F0" w14:textId="77777777" w:rsidR="009D1F8C" w:rsidRDefault="00274D41">
      <w:pPr>
        <w:pStyle w:val="ListParagraph"/>
        <w:numPr>
          <w:ilvl w:val="1"/>
          <w:numId w:val="58"/>
        </w:numPr>
        <w:tabs>
          <w:tab w:val="left" w:pos="1361"/>
        </w:tabs>
        <w:spacing w:before="119"/>
        <w:ind w:left="1360"/>
      </w:pPr>
      <w:r>
        <w:t>Minimum Access</w:t>
      </w:r>
      <w:r>
        <w:rPr>
          <w:spacing w:val="-2"/>
        </w:rPr>
        <w:t xml:space="preserve"> </w:t>
      </w:r>
      <w:r>
        <w:t>Requirements:</w:t>
      </w:r>
    </w:p>
    <w:p w14:paraId="798A4898" w14:textId="77777777" w:rsidR="009D1F8C" w:rsidRDefault="009D1F8C">
      <w:pPr>
        <w:pStyle w:val="BodyText"/>
        <w:spacing w:before="1"/>
      </w:pPr>
    </w:p>
    <w:p w14:paraId="490FE934" w14:textId="77777777" w:rsidR="009D1F8C" w:rsidRDefault="00274D41">
      <w:pPr>
        <w:pStyle w:val="ListParagraph"/>
        <w:numPr>
          <w:ilvl w:val="2"/>
          <w:numId w:val="58"/>
        </w:numPr>
        <w:tabs>
          <w:tab w:val="left" w:pos="1672"/>
        </w:tabs>
        <w:ind w:left="1671" w:hanging="173"/>
      </w:pPr>
      <w:r>
        <w:t>All developments shall have one or more driveways or entrances to a public</w:t>
      </w:r>
      <w:r>
        <w:rPr>
          <w:spacing w:val="-7"/>
        </w:rPr>
        <w:t xml:space="preserve"> </w:t>
      </w:r>
      <w:r>
        <w:t>right-of-way.</w:t>
      </w:r>
    </w:p>
    <w:p w14:paraId="02723EA5" w14:textId="77777777" w:rsidR="009D1F8C" w:rsidRDefault="00274D41">
      <w:pPr>
        <w:pStyle w:val="ListParagraph"/>
        <w:numPr>
          <w:ilvl w:val="2"/>
          <w:numId w:val="58"/>
        </w:numPr>
        <w:tabs>
          <w:tab w:val="left" w:pos="1738"/>
        </w:tabs>
        <w:spacing w:before="120"/>
        <w:ind w:right="560" w:firstLine="0"/>
      </w:pPr>
      <w:r>
        <w:t>The number of such access points shall be as shown in “Table of Minimum Number of Access Points.”</w:t>
      </w:r>
    </w:p>
    <w:p w14:paraId="73D9EFBE" w14:textId="77777777" w:rsidR="009D1F8C" w:rsidRDefault="009D1F8C">
      <w:pPr>
        <w:pStyle w:val="BodyText"/>
        <w:rPr>
          <w:sz w:val="24"/>
        </w:rPr>
      </w:pPr>
    </w:p>
    <w:p w14:paraId="0ACF47E3" w14:textId="77777777" w:rsidR="009D1F8C" w:rsidRDefault="009D1F8C">
      <w:pPr>
        <w:pStyle w:val="BodyText"/>
        <w:spacing w:before="11"/>
        <w:rPr>
          <w:sz w:val="18"/>
        </w:rPr>
      </w:pPr>
    </w:p>
    <w:p w14:paraId="4D057D3F" w14:textId="77777777" w:rsidR="009D1F8C" w:rsidRDefault="00274D41">
      <w:pPr>
        <w:pStyle w:val="Heading4"/>
        <w:ind w:left="779"/>
      </w:pPr>
      <w:r>
        <w:t>Table 9-2: Minimum Number of Access Points</w:t>
      </w:r>
    </w:p>
    <w:p w14:paraId="66A2B30D" w14:textId="77777777" w:rsidR="009D1F8C" w:rsidRDefault="009D1F8C">
      <w:pPr>
        <w:pStyle w:val="BodyText"/>
        <w:spacing w:before="6"/>
        <w:rPr>
          <w:b/>
          <w:sz w:val="10"/>
        </w:rPr>
      </w:pPr>
    </w:p>
    <w:tbl>
      <w:tblPr>
        <w:tblW w:w="0" w:type="auto"/>
        <w:tblInd w:w="6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28"/>
        <w:gridCol w:w="2970"/>
        <w:gridCol w:w="3420"/>
      </w:tblGrid>
      <w:tr w:rsidR="009D1F8C" w14:paraId="6A114D3A" w14:textId="77777777">
        <w:trPr>
          <w:trHeight w:val="505"/>
        </w:trPr>
        <w:tc>
          <w:tcPr>
            <w:tcW w:w="3528" w:type="dxa"/>
          </w:tcPr>
          <w:p w14:paraId="0ABBD969" w14:textId="77777777" w:rsidR="009D1F8C" w:rsidRDefault="00274D41">
            <w:pPr>
              <w:pStyle w:val="TableParagraph"/>
              <w:spacing w:before="124"/>
              <w:ind w:left="107"/>
              <w:rPr>
                <w:b/>
              </w:rPr>
            </w:pPr>
            <w:r>
              <w:rPr>
                <w:b/>
              </w:rPr>
              <w:t>Type of Development</w:t>
            </w:r>
          </w:p>
        </w:tc>
        <w:tc>
          <w:tcPr>
            <w:tcW w:w="2970" w:type="dxa"/>
          </w:tcPr>
          <w:p w14:paraId="639042E5" w14:textId="77777777" w:rsidR="009D1F8C" w:rsidRDefault="00274D41">
            <w:pPr>
              <w:pStyle w:val="TableParagraph"/>
              <w:spacing w:before="1" w:line="254" w:lineRule="exact"/>
              <w:ind w:left="107" w:right="609"/>
              <w:rPr>
                <w:b/>
              </w:rPr>
            </w:pPr>
            <w:r>
              <w:rPr>
                <w:b/>
              </w:rPr>
              <w:t>Minimum Number of Driveway Access Points</w:t>
            </w:r>
          </w:p>
        </w:tc>
        <w:tc>
          <w:tcPr>
            <w:tcW w:w="3420" w:type="dxa"/>
          </w:tcPr>
          <w:p w14:paraId="30633C69" w14:textId="77777777" w:rsidR="009D1F8C" w:rsidRDefault="00274D41">
            <w:pPr>
              <w:pStyle w:val="TableParagraph"/>
              <w:spacing w:before="1" w:line="254" w:lineRule="exact"/>
              <w:ind w:left="107" w:right="1810"/>
              <w:rPr>
                <w:b/>
              </w:rPr>
            </w:pPr>
            <w:r>
              <w:rPr>
                <w:b/>
              </w:rPr>
              <w:t>Type of Primary Access</w:t>
            </w:r>
          </w:p>
        </w:tc>
      </w:tr>
      <w:tr w:rsidR="009D1F8C" w14:paraId="6868A838" w14:textId="77777777">
        <w:trPr>
          <w:trHeight w:val="249"/>
        </w:trPr>
        <w:tc>
          <w:tcPr>
            <w:tcW w:w="3528" w:type="dxa"/>
          </w:tcPr>
          <w:p w14:paraId="34CC960B" w14:textId="77777777" w:rsidR="009D1F8C" w:rsidRDefault="00274D41">
            <w:pPr>
              <w:pStyle w:val="TableParagraph"/>
              <w:spacing w:line="230" w:lineRule="exact"/>
              <w:ind w:left="107"/>
            </w:pPr>
            <w:r>
              <w:t>Residential, less than 100 units</w:t>
            </w:r>
          </w:p>
        </w:tc>
        <w:tc>
          <w:tcPr>
            <w:tcW w:w="2970" w:type="dxa"/>
          </w:tcPr>
          <w:p w14:paraId="27A4F405" w14:textId="77777777" w:rsidR="009D1F8C" w:rsidRDefault="00274D41">
            <w:pPr>
              <w:pStyle w:val="TableParagraph"/>
              <w:spacing w:line="230" w:lineRule="exact"/>
              <w:ind w:left="107"/>
            </w:pPr>
            <w:r>
              <w:rPr>
                <w:w w:val="99"/>
              </w:rPr>
              <w:t>1</w:t>
            </w:r>
          </w:p>
        </w:tc>
        <w:tc>
          <w:tcPr>
            <w:tcW w:w="3420" w:type="dxa"/>
          </w:tcPr>
          <w:p w14:paraId="7E323D5A" w14:textId="77777777" w:rsidR="009D1F8C" w:rsidRDefault="00274D41">
            <w:pPr>
              <w:pStyle w:val="TableParagraph"/>
              <w:spacing w:line="230" w:lineRule="exact"/>
              <w:ind w:left="107"/>
            </w:pPr>
            <w:r>
              <w:t>Local Street or Collector Street</w:t>
            </w:r>
          </w:p>
        </w:tc>
      </w:tr>
      <w:tr w:rsidR="009D1F8C" w14:paraId="0C55FE52" w14:textId="77777777">
        <w:trPr>
          <w:trHeight w:val="252"/>
        </w:trPr>
        <w:tc>
          <w:tcPr>
            <w:tcW w:w="3528" w:type="dxa"/>
          </w:tcPr>
          <w:p w14:paraId="120A565F" w14:textId="77777777" w:rsidR="009D1F8C" w:rsidRDefault="00274D41">
            <w:pPr>
              <w:pStyle w:val="TableParagraph"/>
              <w:spacing w:line="233" w:lineRule="exact"/>
              <w:ind w:left="107"/>
            </w:pPr>
            <w:r>
              <w:t>Residential, 101 -200 units</w:t>
            </w:r>
          </w:p>
        </w:tc>
        <w:tc>
          <w:tcPr>
            <w:tcW w:w="2970" w:type="dxa"/>
          </w:tcPr>
          <w:p w14:paraId="31A02ED0" w14:textId="77777777" w:rsidR="009D1F8C" w:rsidRDefault="00274D41">
            <w:pPr>
              <w:pStyle w:val="TableParagraph"/>
              <w:spacing w:line="233" w:lineRule="exact"/>
              <w:ind w:left="108"/>
            </w:pPr>
            <w:r>
              <w:rPr>
                <w:w w:val="99"/>
              </w:rPr>
              <w:t>2</w:t>
            </w:r>
          </w:p>
        </w:tc>
        <w:tc>
          <w:tcPr>
            <w:tcW w:w="3420" w:type="dxa"/>
          </w:tcPr>
          <w:p w14:paraId="6930B328" w14:textId="77777777" w:rsidR="009D1F8C" w:rsidRDefault="00274D41">
            <w:pPr>
              <w:pStyle w:val="TableParagraph"/>
              <w:spacing w:line="233" w:lineRule="exact"/>
              <w:ind w:left="107"/>
            </w:pPr>
            <w:r>
              <w:t>Local Street or Collector Street</w:t>
            </w:r>
          </w:p>
        </w:tc>
      </w:tr>
      <w:tr w:rsidR="009D1F8C" w14:paraId="742A57A6" w14:textId="77777777">
        <w:trPr>
          <w:trHeight w:val="252"/>
        </w:trPr>
        <w:tc>
          <w:tcPr>
            <w:tcW w:w="3528" w:type="dxa"/>
          </w:tcPr>
          <w:p w14:paraId="5A0A3BC5" w14:textId="77777777" w:rsidR="009D1F8C" w:rsidRDefault="00274D41">
            <w:pPr>
              <w:pStyle w:val="TableParagraph"/>
              <w:spacing w:line="233" w:lineRule="exact"/>
              <w:ind w:left="107"/>
            </w:pPr>
            <w:r>
              <w:t>Residential, more than 200 units</w:t>
            </w:r>
          </w:p>
        </w:tc>
        <w:tc>
          <w:tcPr>
            <w:tcW w:w="2970" w:type="dxa"/>
          </w:tcPr>
          <w:p w14:paraId="55A3E64E" w14:textId="77777777" w:rsidR="009D1F8C" w:rsidRDefault="00274D41">
            <w:pPr>
              <w:pStyle w:val="TableParagraph"/>
              <w:spacing w:line="233" w:lineRule="exact"/>
              <w:ind w:left="108"/>
            </w:pPr>
            <w:r>
              <w:rPr>
                <w:w w:val="99"/>
              </w:rPr>
              <w:t>3</w:t>
            </w:r>
          </w:p>
        </w:tc>
        <w:tc>
          <w:tcPr>
            <w:tcW w:w="3420" w:type="dxa"/>
          </w:tcPr>
          <w:p w14:paraId="0BC73434" w14:textId="77777777" w:rsidR="009D1F8C" w:rsidRDefault="00274D41">
            <w:pPr>
              <w:pStyle w:val="TableParagraph"/>
              <w:spacing w:line="233" w:lineRule="exact"/>
              <w:ind w:left="108"/>
            </w:pPr>
            <w:r>
              <w:t>Collector</w:t>
            </w:r>
          </w:p>
        </w:tc>
      </w:tr>
      <w:tr w:rsidR="009D1F8C" w14:paraId="09B08BB8" w14:textId="77777777">
        <w:trPr>
          <w:trHeight w:val="506"/>
        </w:trPr>
        <w:tc>
          <w:tcPr>
            <w:tcW w:w="3528" w:type="dxa"/>
          </w:tcPr>
          <w:p w14:paraId="17717451" w14:textId="77777777" w:rsidR="009D1F8C" w:rsidRDefault="00274D41">
            <w:pPr>
              <w:pStyle w:val="TableParagraph"/>
              <w:tabs>
                <w:tab w:val="left" w:pos="1899"/>
                <w:tab w:val="left" w:pos="2525"/>
                <w:tab w:val="left" w:pos="3199"/>
              </w:tabs>
              <w:spacing w:line="254" w:lineRule="exact"/>
              <w:ind w:left="107" w:right="96"/>
            </w:pPr>
            <w:r>
              <w:t>Non-Residential,</w:t>
            </w:r>
            <w:r>
              <w:tab/>
              <w:t>less</w:t>
            </w:r>
            <w:r>
              <w:tab/>
              <w:t>than</w:t>
            </w:r>
            <w:r>
              <w:tab/>
            </w:r>
            <w:r>
              <w:rPr>
                <w:spacing w:val="-9"/>
              </w:rPr>
              <w:t xml:space="preserve">50 </w:t>
            </w:r>
            <w:r>
              <w:t>required parking</w:t>
            </w:r>
            <w:r>
              <w:rPr>
                <w:spacing w:val="-1"/>
              </w:rPr>
              <w:t xml:space="preserve"> </w:t>
            </w:r>
            <w:r>
              <w:t>spaces</w:t>
            </w:r>
          </w:p>
        </w:tc>
        <w:tc>
          <w:tcPr>
            <w:tcW w:w="2970" w:type="dxa"/>
          </w:tcPr>
          <w:p w14:paraId="76880863" w14:textId="77777777" w:rsidR="009D1F8C" w:rsidRDefault="00274D41">
            <w:pPr>
              <w:pStyle w:val="TableParagraph"/>
              <w:spacing w:line="250" w:lineRule="exact"/>
              <w:ind w:left="107"/>
            </w:pPr>
            <w:r>
              <w:rPr>
                <w:w w:val="99"/>
              </w:rPr>
              <w:t>1</w:t>
            </w:r>
          </w:p>
        </w:tc>
        <w:tc>
          <w:tcPr>
            <w:tcW w:w="3420" w:type="dxa"/>
          </w:tcPr>
          <w:p w14:paraId="5BB6AA4F" w14:textId="77777777" w:rsidR="009D1F8C" w:rsidRDefault="00274D41">
            <w:pPr>
              <w:pStyle w:val="TableParagraph"/>
              <w:spacing w:line="250" w:lineRule="exact"/>
              <w:ind w:left="107"/>
            </w:pPr>
            <w:r>
              <w:t>Collector</w:t>
            </w:r>
          </w:p>
        </w:tc>
      </w:tr>
      <w:tr w:rsidR="009D1F8C" w14:paraId="53D72753" w14:textId="77777777">
        <w:trPr>
          <w:trHeight w:val="504"/>
        </w:trPr>
        <w:tc>
          <w:tcPr>
            <w:tcW w:w="3528" w:type="dxa"/>
          </w:tcPr>
          <w:p w14:paraId="54ECBE5A" w14:textId="77777777" w:rsidR="009D1F8C" w:rsidRDefault="00274D41">
            <w:pPr>
              <w:pStyle w:val="TableParagraph"/>
              <w:tabs>
                <w:tab w:val="left" w:pos="1834"/>
                <w:tab w:val="left" w:pos="2686"/>
              </w:tabs>
              <w:spacing w:line="248" w:lineRule="exact"/>
              <w:ind w:left="107"/>
            </w:pPr>
            <w:r>
              <w:t>Non-Residential,</w:t>
            </w:r>
            <w:r>
              <w:tab/>
              <w:t>50-300</w:t>
            </w:r>
            <w:r>
              <w:tab/>
              <w:t>required</w:t>
            </w:r>
          </w:p>
          <w:p w14:paraId="194F587E" w14:textId="77777777" w:rsidR="009D1F8C" w:rsidRDefault="00274D41">
            <w:pPr>
              <w:pStyle w:val="TableParagraph"/>
              <w:spacing w:line="236" w:lineRule="exact"/>
              <w:ind w:left="107"/>
            </w:pPr>
            <w:r>
              <w:t>parking spaces</w:t>
            </w:r>
          </w:p>
        </w:tc>
        <w:tc>
          <w:tcPr>
            <w:tcW w:w="2970" w:type="dxa"/>
          </w:tcPr>
          <w:p w14:paraId="14028C6E" w14:textId="77777777" w:rsidR="009D1F8C" w:rsidRDefault="00274D41">
            <w:pPr>
              <w:pStyle w:val="TableParagraph"/>
              <w:spacing w:line="248" w:lineRule="exact"/>
              <w:ind w:left="107"/>
            </w:pPr>
            <w:r>
              <w:rPr>
                <w:w w:val="99"/>
              </w:rPr>
              <w:t>2</w:t>
            </w:r>
          </w:p>
        </w:tc>
        <w:tc>
          <w:tcPr>
            <w:tcW w:w="3420" w:type="dxa"/>
          </w:tcPr>
          <w:p w14:paraId="40D20358" w14:textId="77777777" w:rsidR="009D1F8C" w:rsidRDefault="00274D41">
            <w:pPr>
              <w:pStyle w:val="TableParagraph"/>
              <w:spacing w:line="248" w:lineRule="exact"/>
              <w:ind w:left="107"/>
            </w:pPr>
            <w:r>
              <w:t>Collector</w:t>
            </w:r>
          </w:p>
        </w:tc>
      </w:tr>
      <w:tr w:rsidR="009D1F8C" w14:paraId="4B329F82" w14:textId="77777777">
        <w:trPr>
          <w:trHeight w:val="506"/>
        </w:trPr>
        <w:tc>
          <w:tcPr>
            <w:tcW w:w="3528" w:type="dxa"/>
          </w:tcPr>
          <w:p w14:paraId="000C8BA0" w14:textId="77777777" w:rsidR="009D1F8C" w:rsidRDefault="00274D41">
            <w:pPr>
              <w:pStyle w:val="TableParagraph"/>
              <w:tabs>
                <w:tab w:val="left" w:pos="1899"/>
                <w:tab w:val="left" w:pos="2522"/>
                <w:tab w:val="left" w:pos="2925"/>
              </w:tabs>
              <w:spacing w:line="254" w:lineRule="exact"/>
              <w:ind w:left="107" w:right="94"/>
            </w:pPr>
            <w:r>
              <w:t>Non-Residential,</w:t>
            </w:r>
            <w:r>
              <w:tab/>
              <w:t>301</w:t>
            </w:r>
            <w:r>
              <w:tab/>
              <w:t>–</w:t>
            </w:r>
            <w:r>
              <w:tab/>
            </w:r>
            <w:r>
              <w:rPr>
                <w:spacing w:val="-4"/>
              </w:rPr>
              <w:t xml:space="preserve">1,000 </w:t>
            </w:r>
            <w:r>
              <w:t>required parking</w:t>
            </w:r>
            <w:r>
              <w:rPr>
                <w:spacing w:val="-1"/>
              </w:rPr>
              <w:t xml:space="preserve"> </w:t>
            </w:r>
            <w:r>
              <w:t>spaces</w:t>
            </w:r>
          </w:p>
        </w:tc>
        <w:tc>
          <w:tcPr>
            <w:tcW w:w="2970" w:type="dxa"/>
          </w:tcPr>
          <w:p w14:paraId="7C551EE3" w14:textId="77777777" w:rsidR="009D1F8C" w:rsidRDefault="00274D41">
            <w:pPr>
              <w:pStyle w:val="TableParagraph"/>
              <w:spacing w:line="250" w:lineRule="exact"/>
              <w:ind w:left="107"/>
            </w:pPr>
            <w:r>
              <w:rPr>
                <w:w w:val="99"/>
              </w:rPr>
              <w:t>3</w:t>
            </w:r>
          </w:p>
        </w:tc>
        <w:tc>
          <w:tcPr>
            <w:tcW w:w="3420" w:type="dxa"/>
          </w:tcPr>
          <w:p w14:paraId="688ED948" w14:textId="77777777" w:rsidR="009D1F8C" w:rsidRDefault="00274D41">
            <w:pPr>
              <w:pStyle w:val="TableParagraph"/>
              <w:spacing w:line="250" w:lineRule="exact"/>
              <w:ind w:left="107"/>
            </w:pPr>
            <w:r>
              <w:t>Minor Arterial</w:t>
            </w:r>
          </w:p>
        </w:tc>
      </w:tr>
      <w:tr w:rsidR="009D1F8C" w14:paraId="53DBFCE1" w14:textId="77777777">
        <w:trPr>
          <w:trHeight w:val="505"/>
        </w:trPr>
        <w:tc>
          <w:tcPr>
            <w:tcW w:w="3528" w:type="dxa"/>
          </w:tcPr>
          <w:p w14:paraId="701E1DD5" w14:textId="77777777" w:rsidR="009D1F8C" w:rsidRDefault="00274D41">
            <w:pPr>
              <w:pStyle w:val="TableParagraph"/>
              <w:spacing w:line="248" w:lineRule="exact"/>
              <w:ind w:left="107"/>
            </w:pPr>
            <w:r>
              <w:t>Non-Residential, more than 1,000</w:t>
            </w:r>
          </w:p>
          <w:p w14:paraId="4E6B6BE4" w14:textId="77777777" w:rsidR="009D1F8C" w:rsidRDefault="00274D41">
            <w:pPr>
              <w:pStyle w:val="TableParagraph"/>
              <w:spacing w:line="237" w:lineRule="exact"/>
              <w:ind w:left="107"/>
            </w:pPr>
            <w:r>
              <w:t>required parking spaces</w:t>
            </w:r>
          </w:p>
        </w:tc>
        <w:tc>
          <w:tcPr>
            <w:tcW w:w="2970" w:type="dxa"/>
          </w:tcPr>
          <w:p w14:paraId="0A16D8E2" w14:textId="77777777" w:rsidR="009D1F8C" w:rsidRDefault="00274D41">
            <w:pPr>
              <w:pStyle w:val="TableParagraph"/>
              <w:spacing w:line="248" w:lineRule="exact"/>
              <w:ind w:left="107"/>
            </w:pPr>
            <w:r>
              <w:t>4 or more</w:t>
            </w:r>
          </w:p>
        </w:tc>
        <w:tc>
          <w:tcPr>
            <w:tcW w:w="3420" w:type="dxa"/>
          </w:tcPr>
          <w:p w14:paraId="298AFB6B" w14:textId="77777777" w:rsidR="009D1F8C" w:rsidRDefault="00274D41">
            <w:pPr>
              <w:pStyle w:val="TableParagraph"/>
              <w:spacing w:line="248" w:lineRule="exact"/>
              <w:ind w:left="107"/>
            </w:pPr>
            <w:r>
              <w:t>Principal Arterial</w:t>
            </w:r>
          </w:p>
        </w:tc>
      </w:tr>
    </w:tbl>
    <w:p w14:paraId="398128BE" w14:textId="77777777" w:rsidR="009D1F8C" w:rsidRDefault="009D1F8C">
      <w:pPr>
        <w:pStyle w:val="BodyText"/>
        <w:spacing w:before="7"/>
        <w:rPr>
          <w:b/>
          <w:sz w:val="21"/>
        </w:rPr>
      </w:pPr>
    </w:p>
    <w:p w14:paraId="2B04D52B" w14:textId="77777777" w:rsidR="009D1F8C" w:rsidRDefault="00274D41">
      <w:pPr>
        <w:pStyle w:val="ListParagraph"/>
        <w:numPr>
          <w:ilvl w:val="1"/>
          <w:numId w:val="58"/>
        </w:numPr>
        <w:tabs>
          <w:tab w:val="left" w:pos="1361"/>
        </w:tabs>
        <w:spacing w:before="1"/>
        <w:ind w:left="1360" w:hanging="222"/>
      </w:pPr>
      <w:r>
        <w:t>Separation of Access</w:t>
      </w:r>
      <w:r>
        <w:rPr>
          <w:spacing w:val="-2"/>
        </w:rPr>
        <w:t xml:space="preserve"> </w:t>
      </w:r>
      <w:r>
        <w:t>Points:</w:t>
      </w:r>
    </w:p>
    <w:p w14:paraId="7372ABC8" w14:textId="77777777" w:rsidR="009D1F8C" w:rsidRDefault="009D1F8C">
      <w:pPr>
        <w:pStyle w:val="BodyText"/>
      </w:pPr>
    </w:p>
    <w:p w14:paraId="11351DB5" w14:textId="77777777" w:rsidR="009D1F8C" w:rsidRDefault="00274D41">
      <w:pPr>
        <w:pStyle w:val="ListParagraph"/>
        <w:numPr>
          <w:ilvl w:val="2"/>
          <w:numId w:val="58"/>
        </w:numPr>
        <w:tabs>
          <w:tab w:val="left" w:pos="1676"/>
        </w:tabs>
        <w:ind w:left="1499" w:right="557" w:firstLine="0"/>
      </w:pPr>
      <w:r>
        <w:t>Subdivisions located along existing City roads shall be required to provide reverse frontage lots or parallel frontage roads where feasible. All other lots must comply with the</w:t>
      </w:r>
      <w:r>
        <w:rPr>
          <w:spacing w:val="-8"/>
        </w:rPr>
        <w:t xml:space="preserve"> </w:t>
      </w:r>
      <w:r>
        <w:t>following:</w:t>
      </w:r>
    </w:p>
    <w:p w14:paraId="3DC15A95" w14:textId="7717DDDE" w:rsidR="009D1F8C" w:rsidRDefault="00274D41">
      <w:pPr>
        <w:pStyle w:val="ListParagraph"/>
        <w:numPr>
          <w:ilvl w:val="2"/>
          <w:numId w:val="58"/>
        </w:numPr>
        <w:tabs>
          <w:tab w:val="left" w:pos="1751"/>
        </w:tabs>
        <w:spacing w:before="121"/>
        <w:ind w:left="1499" w:right="557" w:firstLine="0"/>
      </w:pPr>
      <w:r>
        <w:t xml:space="preserve">Along state or federal highways, no more than one point of vehicular access from a property shall be permitted for each 300 ft. of lot frontage, or fraction thereof, although requirements </w:t>
      </w:r>
      <w:r w:rsidR="00B64ED6">
        <w:t>of the</w:t>
      </w:r>
      <w:r>
        <w:t xml:space="preserve"> GDOT shall apply whenever more</w:t>
      </w:r>
      <w:r>
        <w:rPr>
          <w:spacing w:val="2"/>
        </w:rPr>
        <w:t xml:space="preserve"> </w:t>
      </w:r>
      <w:r>
        <w:t>restrictive.</w:t>
      </w:r>
    </w:p>
    <w:p w14:paraId="3DBCD7F3" w14:textId="58B81B72" w:rsidR="009D1F8C" w:rsidRDefault="00274D41">
      <w:pPr>
        <w:pStyle w:val="ListParagraph"/>
        <w:numPr>
          <w:ilvl w:val="2"/>
          <w:numId w:val="58"/>
        </w:numPr>
        <w:tabs>
          <w:tab w:val="left" w:pos="1799"/>
        </w:tabs>
        <w:spacing w:before="119"/>
        <w:ind w:left="1499" w:right="557" w:firstLine="0"/>
      </w:pPr>
      <w:r>
        <w:t xml:space="preserve">Along arterial or collector roads other than state or federal highways, no more than two points of vehicular access from a property to each abutting public street shall be permitted for each 300 ft. of lot frontage, or fraction thereof; provided, however, that lots with less than 200 ft. of frontage shall have no more than one point of access to any one public street. The City Engineer shall determine whether the points of access may be unrestricted or will have to be designed for right-in, right-out traffic flow.  To make this determination the City Engineer may require </w:t>
      </w:r>
      <w:r w:rsidR="00B64ED6">
        <w:t>a traffic</w:t>
      </w:r>
      <w:r>
        <w:t xml:space="preserve"> study to be performed by the owner.</w:t>
      </w:r>
    </w:p>
    <w:p w14:paraId="10B56C9B" w14:textId="77777777" w:rsidR="009D1F8C" w:rsidRDefault="00274D41">
      <w:pPr>
        <w:pStyle w:val="ListParagraph"/>
        <w:numPr>
          <w:ilvl w:val="2"/>
          <w:numId w:val="58"/>
        </w:numPr>
        <w:tabs>
          <w:tab w:val="left" w:pos="1832"/>
        </w:tabs>
        <w:spacing w:before="120"/>
        <w:ind w:left="1499" w:right="559" w:firstLine="0"/>
      </w:pPr>
      <w:r>
        <w:t>No point of access shall be allowed within 35 ft. of the right-of-way line of any street intersections for single-family and two-family residential lots and within 50 ft. for multi-family and non-residential</w:t>
      </w:r>
      <w:r>
        <w:rPr>
          <w:spacing w:val="-1"/>
        </w:rPr>
        <w:t xml:space="preserve"> </w:t>
      </w:r>
      <w:r>
        <w:t>properties.</w:t>
      </w:r>
    </w:p>
    <w:p w14:paraId="1B143C4B" w14:textId="77777777" w:rsidR="009D1F8C" w:rsidRDefault="00274D41">
      <w:pPr>
        <w:pStyle w:val="ListParagraph"/>
        <w:numPr>
          <w:ilvl w:val="2"/>
          <w:numId w:val="58"/>
        </w:numPr>
        <w:tabs>
          <w:tab w:val="left" w:pos="1731"/>
        </w:tabs>
        <w:spacing w:before="120"/>
        <w:ind w:left="1499" w:right="557" w:firstLine="0"/>
      </w:pPr>
      <w:r>
        <w:t>Corner lot access shall be located as far from the intersection as reasonably possible to reduce turning movement conflicts and to promote proper traffic</w:t>
      </w:r>
      <w:r>
        <w:rPr>
          <w:spacing w:val="-5"/>
        </w:rPr>
        <w:t xml:space="preserve"> </w:t>
      </w:r>
      <w:r>
        <w:t>circulation.</w:t>
      </w:r>
    </w:p>
    <w:p w14:paraId="7259D5BF" w14:textId="77777777" w:rsidR="009D1F8C" w:rsidRDefault="00274D41">
      <w:pPr>
        <w:pStyle w:val="ListParagraph"/>
        <w:numPr>
          <w:ilvl w:val="2"/>
          <w:numId w:val="58"/>
        </w:numPr>
        <w:tabs>
          <w:tab w:val="left" w:pos="1802"/>
        </w:tabs>
        <w:spacing w:before="120"/>
        <w:ind w:left="1499" w:right="556" w:firstLine="0"/>
      </w:pPr>
      <w:r>
        <w:t>The separation of access points on any street or road shall be determined by the established speed limit of the street or road, with the following minimum spacing requirements as provided in “Table of Minimum Driveway Spacing.”</w:t>
      </w:r>
    </w:p>
    <w:p w14:paraId="7B69EBAE" w14:textId="77777777" w:rsidR="009D1F8C" w:rsidRDefault="009D1F8C">
      <w:pPr>
        <w:jc w:val="both"/>
        <w:sectPr w:rsidR="009D1F8C">
          <w:pgSz w:w="12240" w:h="15840"/>
          <w:pgMar w:top="940" w:right="700" w:bottom="940" w:left="840" w:header="727" w:footer="672" w:gutter="0"/>
          <w:cols w:space="720"/>
        </w:sectPr>
      </w:pPr>
    </w:p>
    <w:p w14:paraId="2983769C" w14:textId="77777777" w:rsidR="009D1F8C" w:rsidRDefault="009D1F8C">
      <w:pPr>
        <w:pStyle w:val="BodyText"/>
        <w:rPr>
          <w:sz w:val="20"/>
        </w:rPr>
      </w:pPr>
    </w:p>
    <w:p w14:paraId="336A1703" w14:textId="77777777" w:rsidR="009D1F8C" w:rsidRDefault="009D1F8C">
      <w:pPr>
        <w:pStyle w:val="BodyText"/>
        <w:rPr>
          <w:sz w:val="20"/>
        </w:rPr>
      </w:pPr>
    </w:p>
    <w:p w14:paraId="0801ADDA" w14:textId="77777777" w:rsidR="009D1F8C" w:rsidRDefault="009D1F8C">
      <w:pPr>
        <w:pStyle w:val="BodyText"/>
        <w:spacing w:before="1"/>
        <w:rPr>
          <w:sz w:val="27"/>
        </w:rPr>
      </w:pPr>
    </w:p>
    <w:p w14:paraId="43773CEB" w14:textId="77777777" w:rsidR="009D1F8C" w:rsidRDefault="00274D41">
      <w:pPr>
        <w:pStyle w:val="Heading4"/>
        <w:spacing w:before="91"/>
        <w:ind w:left="1140"/>
        <w:jc w:val="both"/>
      </w:pPr>
      <w:r>
        <w:t>Table 9-3: Minimum Driveway Spacing</w:t>
      </w:r>
    </w:p>
    <w:p w14:paraId="5068CA1A" w14:textId="77777777" w:rsidR="009D1F8C" w:rsidRDefault="009D1F8C">
      <w:pPr>
        <w:pStyle w:val="BodyText"/>
        <w:spacing w:before="6"/>
        <w:rPr>
          <w:b/>
          <w:sz w:val="10"/>
        </w:rPr>
      </w:pPr>
    </w:p>
    <w:tbl>
      <w:tblPr>
        <w:tblW w:w="0" w:type="auto"/>
        <w:tblInd w:w="28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66"/>
        <w:gridCol w:w="3037"/>
      </w:tblGrid>
      <w:tr w:rsidR="009D1F8C" w14:paraId="6789D9F3" w14:textId="77777777">
        <w:trPr>
          <w:trHeight w:val="252"/>
        </w:trPr>
        <w:tc>
          <w:tcPr>
            <w:tcW w:w="2166" w:type="dxa"/>
          </w:tcPr>
          <w:p w14:paraId="5F1E3344" w14:textId="77777777" w:rsidR="009D1F8C" w:rsidRDefault="00274D41">
            <w:pPr>
              <w:pStyle w:val="TableParagraph"/>
              <w:spacing w:line="233" w:lineRule="exact"/>
              <w:ind w:left="107"/>
              <w:rPr>
                <w:b/>
              </w:rPr>
            </w:pPr>
            <w:r>
              <w:rPr>
                <w:b/>
              </w:rPr>
              <w:t>Speed Limit</w:t>
            </w:r>
          </w:p>
        </w:tc>
        <w:tc>
          <w:tcPr>
            <w:tcW w:w="3037" w:type="dxa"/>
          </w:tcPr>
          <w:p w14:paraId="24A1A028" w14:textId="77777777" w:rsidR="009D1F8C" w:rsidRDefault="00274D41">
            <w:pPr>
              <w:pStyle w:val="TableParagraph"/>
              <w:spacing w:line="233" w:lineRule="exact"/>
              <w:ind w:left="108"/>
              <w:rPr>
                <w:b/>
              </w:rPr>
            </w:pPr>
            <w:r>
              <w:rPr>
                <w:b/>
              </w:rPr>
              <w:t>Minimum Driveway Spacing</w:t>
            </w:r>
          </w:p>
        </w:tc>
      </w:tr>
      <w:tr w:rsidR="009D1F8C" w14:paraId="152F1B23" w14:textId="77777777">
        <w:trPr>
          <w:trHeight w:val="252"/>
        </w:trPr>
        <w:tc>
          <w:tcPr>
            <w:tcW w:w="2166" w:type="dxa"/>
          </w:tcPr>
          <w:p w14:paraId="2E7B1AB1" w14:textId="77777777" w:rsidR="009D1F8C" w:rsidRDefault="00274D41">
            <w:pPr>
              <w:pStyle w:val="TableParagraph"/>
              <w:spacing w:line="233" w:lineRule="exact"/>
              <w:ind w:left="107"/>
            </w:pPr>
            <w:r>
              <w:t>25</w:t>
            </w:r>
          </w:p>
        </w:tc>
        <w:tc>
          <w:tcPr>
            <w:tcW w:w="3037" w:type="dxa"/>
          </w:tcPr>
          <w:p w14:paraId="43BBC2DB" w14:textId="77777777" w:rsidR="009D1F8C" w:rsidRDefault="00274D41">
            <w:pPr>
              <w:pStyle w:val="TableParagraph"/>
              <w:spacing w:line="233" w:lineRule="exact"/>
              <w:ind w:left="107"/>
            </w:pPr>
            <w:r>
              <w:t>125 ft.</w:t>
            </w:r>
          </w:p>
        </w:tc>
      </w:tr>
      <w:tr w:rsidR="009D1F8C" w14:paraId="6C8BBAD0" w14:textId="77777777">
        <w:trPr>
          <w:trHeight w:val="252"/>
        </w:trPr>
        <w:tc>
          <w:tcPr>
            <w:tcW w:w="2166" w:type="dxa"/>
          </w:tcPr>
          <w:p w14:paraId="4B30BD72" w14:textId="77777777" w:rsidR="009D1F8C" w:rsidRDefault="00274D41">
            <w:pPr>
              <w:pStyle w:val="TableParagraph"/>
              <w:spacing w:line="233" w:lineRule="exact"/>
              <w:ind w:left="107"/>
            </w:pPr>
            <w:r>
              <w:t>30</w:t>
            </w:r>
          </w:p>
        </w:tc>
        <w:tc>
          <w:tcPr>
            <w:tcW w:w="3037" w:type="dxa"/>
          </w:tcPr>
          <w:p w14:paraId="27E08CF1" w14:textId="77777777" w:rsidR="009D1F8C" w:rsidRDefault="00274D41">
            <w:pPr>
              <w:pStyle w:val="TableParagraph"/>
              <w:spacing w:line="233" w:lineRule="exact"/>
              <w:ind w:left="107"/>
            </w:pPr>
            <w:r>
              <w:t>125 ft.</w:t>
            </w:r>
          </w:p>
        </w:tc>
      </w:tr>
      <w:tr w:rsidR="009D1F8C" w14:paraId="63B979C9" w14:textId="77777777">
        <w:trPr>
          <w:trHeight w:val="252"/>
        </w:trPr>
        <w:tc>
          <w:tcPr>
            <w:tcW w:w="2166" w:type="dxa"/>
          </w:tcPr>
          <w:p w14:paraId="478A9F6B" w14:textId="77777777" w:rsidR="009D1F8C" w:rsidRDefault="00274D41">
            <w:pPr>
              <w:pStyle w:val="TableParagraph"/>
              <w:spacing w:line="233" w:lineRule="exact"/>
              <w:ind w:left="107"/>
            </w:pPr>
            <w:r>
              <w:t>35</w:t>
            </w:r>
          </w:p>
        </w:tc>
        <w:tc>
          <w:tcPr>
            <w:tcW w:w="3037" w:type="dxa"/>
          </w:tcPr>
          <w:p w14:paraId="2C12AE67" w14:textId="77777777" w:rsidR="009D1F8C" w:rsidRDefault="00274D41">
            <w:pPr>
              <w:pStyle w:val="TableParagraph"/>
              <w:spacing w:line="233" w:lineRule="exact"/>
              <w:ind w:left="107"/>
            </w:pPr>
            <w:r>
              <w:t>150 ft.</w:t>
            </w:r>
          </w:p>
        </w:tc>
      </w:tr>
      <w:tr w:rsidR="009D1F8C" w14:paraId="3EDB6916" w14:textId="77777777">
        <w:trPr>
          <w:trHeight w:val="252"/>
        </w:trPr>
        <w:tc>
          <w:tcPr>
            <w:tcW w:w="2166" w:type="dxa"/>
          </w:tcPr>
          <w:p w14:paraId="5D820216" w14:textId="77777777" w:rsidR="009D1F8C" w:rsidRDefault="00274D41">
            <w:pPr>
              <w:pStyle w:val="TableParagraph"/>
              <w:spacing w:line="233" w:lineRule="exact"/>
              <w:ind w:left="107"/>
            </w:pPr>
            <w:r>
              <w:t>40</w:t>
            </w:r>
          </w:p>
        </w:tc>
        <w:tc>
          <w:tcPr>
            <w:tcW w:w="3037" w:type="dxa"/>
          </w:tcPr>
          <w:p w14:paraId="5F96FFAD" w14:textId="77777777" w:rsidR="009D1F8C" w:rsidRDefault="00274D41">
            <w:pPr>
              <w:pStyle w:val="TableParagraph"/>
              <w:spacing w:line="233" w:lineRule="exact"/>
              <w:ind w:left="107"/>
            </w:pPr>
            <w:r>
              <w:t>185 ft.</w:t>
            </w:r>
          </w:p>
        </w:tc>
      </w:tr>
      <w:tr w:rsidR="009D1F8C" w14:paraId="3CB54A6B" w14:textId="77777777">
        <w:trPr>
          <w:trHeight w:val="254"/>
        </w:trPr>
        <w:tc>
          <w:tcPr>
            <w:tcW w:w="2166" w:type="dxa"/>
          </w:tcPr>
          <w:p w14:paraId="025B57A6" w14:textId="77777777" w:rsidR="009D1F8C" w:rsidRDefault="00274D41">
            <w:pPr>
              <w:pStyle w:val="TableParagraph"/>
              <w:spacing w:line="234" w:lineRule="exact"/>
              <w:ind w:left="107"/>
            </w:pPr>
            <w:r>
              <w:t>45</w:t>
            </w:r>
          </w:p>
        </w:tc>
        <w:tc>
          <w:tcPr>
            <w:tcW w:w="3037" w:type="dxa"/>
          </w:tcPr>
          <w:p w14:paraId="053E28F1" w14:textId="77777777" w:rsidR="009D1F8C" w:rsidRDefault="00274D41">
            <w:pPr>
              <w:pStyle w:val="TableParagraph"/>
              <w:spacing w:line="234" w:lineRule="exact"/>
              <w:ind w:left="107"/>
            </w:pPr>
            <w:r>
              <w:t>230 ft.</w:t>
            </w:r>
          </w:p>
        </w:tc>
      </w:tr>
      <w:tr w:rsidR="009D1F8C" w14:paraId="15907472" w14:textId="77777777">
        <w:trPr>
          <w:trHeight w:val="252"/>
        </w:trPr>
        <w:tc>
          <w:tcPr>
            <w:tcW w:w="2166" w:type="dxa"/>
          </w:tcPr>
          <w:p w14:paraId="11F4C36E" w14:textId="77777777" w:rsidR="009D1F8C" w:rsidRDefault="00274D41">
            <w:pPr>
              <w:pStyle w:val="TableParagraph"/>
              <w:spacing w:line="233" w:lineRule="exact"/>
              <w:ind w:left="107"/>
            </w:pPr>
            <w:r>
              <w:t>50</w:t>
            </w:r>
          </w:p>
        </w:tc>
        <w:tc>
          <w:tcPr>
            <w:tcW w:w="3037" w:type="dxa"/>
          </w:tcPr>
          <w:p w14:paraId="75FA11F9" w14:textId="77777777" w:rsidR="009D1F8C" w:rsidRDefault="00274D41">
            <w:pPr>
              <w:pStyle w:val="TableParagraph"/>
              <w:spacing w:line="233" w:lineRule="exact"/>
              <w:ind w:left="107"/>
            </w:pPr>
            <w:r>
              <w:t>275 ft.</w:t>
            </w:r>
          </w:p>
        </w:tc>
      </w:tr>
      <w:tr w:rsidR="009D1F8C" w14:paraId="0CCC2EF7" w14:textId="77777777">
        <w:trPr>
          <w:trHeight w:val="252"/>
        </w:trPr>
        <w:tc>
          <w:tcPr>
            <w:tcW w:w="2166" w:type="dxa"/>
          </w:tcPr>
          <w:p w14:paraId="61CFFDF9" w14:textId="77777777" w:rsidR="009D1F8C" w:rsidRDefault="00274D41">
            <w:pPr>
              <w:pStyle w:val="TableParagraph"/>
              <w:spacing w:line="233" w:lineRule="exact"/>
              <w:ind w:left="107"/>
            </w:pPr>
            <w:r>
              <w:t>55</w:t>
            </w:r>
          </w:p>
        </w:tc>
        <w:tc>
          <w:tcPr>
            <w:tcW w:w="3037" w:type="dxa"/>
          </w:tcPr>
          <w:p w14:paraId="034F1B05" w14:textId="77777777" w:rsidR="009D1F8C" w:rsidRDefault="00274D41">
            <w:pPr>
              <w:pStyle w:val="TableParagraph"/>
              <w:spacing w:line="233" w:lineRule="exact"/>
              <w:ind w:left="107"/>
            </w:pPr>
            <w:r>
              <w:t>350 ft.</w:t>
            </w:r>
          </w:p>
        </w:tc>
      </w:tr>
      <w:tr w:rsidR="009D1F8C" w14:paraId="024F6714" w14:textId="77777777">
        <w:trPr>
          <w:trHeight w:val="252"/>
        </w:trPr>
        <w:tc>
          <w:tcPr>
            <w:tcW w:w="2166" w:type="dxa"/>
          </w:tcPr>
          <w:p w14:paraId="10326A4A" w14:textId="77777777" w:rsidR="009D1F8C" w:rsidRDefault="00274D41">
            <w:pPr>
              <w:pStyle w:val="TableParagraph"/>
              <w:spacing w:line="233" w:lineRule="exact"/>
              <w:ind w:left="107"/>
            </w:pPr>
            <w:r>
              <w:t>60</w:t>
            </w:r>
          </w:p>
        </w:tc>
        <w:tc>
          <w:tcPr>
            <w:tcW w:w="3037" w:type="dxa"/>
          </w:tcPr>
          <w:p w14:paraId="792457F6" w14:textId="77777777" w:rsidR="009D1F8C" w:rsidRDefault="00274D41">
            <w:pPr>
              <w:pStyle w:val="TableParagraph"/>
              <w:spacing w:line="233" w:lineRule="exact"/>
              <w:ind w:left="107"/>
            </w:pPr>
            <w:r>
              <w:t>450 ft.</w:t>
            </w:r>
          </w:p>
        </w:tc>
      </w:tr>
      <w:tr w:rsidR="009D1F8C" w14:paraId="254ACB0E" w14:textId="77777777">
        <w:trPr>
          <w:trHeight w:val="252"/>
        </w:trPr>
        <w:tc>
          <w:tcPr>
            <w:tcW w:w="2166" w:type="dxa"/>
          </w:tcPr>
          <w:p w14:paraId="3B3218F2" w14:textId="77777777" w:rsidR="009D1F8C" w:rsidRDefault="00274D41">
            <w:pPr>
              <w:pStyle w:val="TableParagraph"/>
              <w:spacing w:line="233" w:lineRule="exact"/>
              <w:ind w:left="107"/>
            </w:pPr>
            <w:r>
              <w:t>65</w:t>
            </w:r>
          </w:p>
        </w:tc>
        <w:tc>
          <w:tcPr>
            <w:tcW w:w="3037" w:type="dxa"/>
          </w:tcPr>
          <w:p w14:paraId="0BF3DBFA" w14:textId="77777777" w:rsidR="009D1F8C" w:rsidRDefault="00274D41">
            <w:pPr>
              <w:pStyle w:val="TableParagraph"/>
              <w:spacing w:line="233" w:lineRule="exact"/>
              <w:ind w:left="107"/>
            </w:pPr>
            <w:r>
              <w:t>550 ft.</w:t>
            </w:r>
          </w:p>
        </w:tc>
      </w:tr>
    </w:tbl>
    <w:p w14:paraId="415CABA2" w14:textId="77777777" w:rsidR="009D1F8C" w:rsidRDefault="009D1F8C">
      <w:pPr>
        <w:pStyle w:val="BodyText"/>
        <w:spacing w:before="9"/>
        <w:rPr>
          <w:b/>
          <w:sz w:val="21"/>
        </w:rPr>
      </w:pPr>
    </w:p>
    <w:p w14:paraId="1B312DA3" w14:textId="77777777" w:rsidR="009D1F8C" w:rsidRDefault="00274D41">
      <w:pPr>
        <w:pStyle w:val="ListParagraph"/>
        <w:numPr>
          <w:ilvl w:val="2"/>
          <w:numId w:val="58"/>
        </w:numPr>
        <w:tabs>
          <w:tab w:val="left" w:pos="2205"/>
        </w:tabs>
        <w:ind w:left="1859" w:right="557" w:firstLine="0"/>
      </w:pPr>
      <w:r>
        <w:t>The distance between access points shall be measured from the centerline of the proposed driveway to the centerline of the nearest adjacent driveway or</w:t>
      </w:r>
      <w:r>
        <w:rPr>
          <w:spacing w:val="1"/>
        </w:rPr>
        <w:t xml:space="preserve"> </w:t>
      </w:r>
      <w:r>
        <w:t>roadway.</w:t>
      </w:r>
    </w:p>
    <w:p w14:paraId="48B07A24" w14:textId="77777777" w:rsidR="009D1F8C" w:rsidRDefault="00274D41">
      <w:pPr>
        <w:pStyle w:val="ListParagraph"/>
        <w:numPr>
          <w:ilvl w:val="2"/>
          <w:numId w:val="58"/>
        </w:numPr>
        <w:tabs>
          <w:tab w:val="left" w:pos="2265"/>
        </w:tabs>
        <w:spacing w:before="120"/>
        <w:ind w:left="1859" w:right="558" w:firstLine="0"/>
      </w:pPr>
      <w:r>
        <w:t>Driveways shall be located so that the radius return is a minimum of 4 ft. from a property line that intersects the right-of-way</w:t>
      </w:r>
      <w:r>
        <w:rPr>
          <w:spacing w:val="1"/>
        </w:rPr>
        <w:t xml:space="preserve"> </w:t>
      </w:r>
      <w:r>
        <w:t>line.</w:t>
      </w:r>
    </w:p>
    <w:p w14:paraId="354A8C33" w14:textId="77777777" w:rsidR="009D1F8C" w:rsidRDefault="00274D41">
      <w:pPr>
        <w:pStyle w:val="ListParagraph"/>
        <w:numPr>
          <w:ilvl w:val="2"/>
          <w:numId w:val="58"/>
        </w:numPr>
        <w:tabs>
          <w:tab w:val="left" w:pos="2148"/>
        </w:tabs>
        <w:spacing w:before="121"/>
        <w:ind w:left="1859" w:right="557" w:firstLine="0"/>
      </w:pPr>
      <w:r>
        <w:t>The City Engineer may reduce the required separation distance of access points where the minimum required distance proves impractical, provided all of the following requirements are met:</w:t>
      </w:r>
    </w:p>
    <w:p w14:paraId="07F14132" w14:textId="77777777" w:rsidR="009D1F8C" w:rsidRDefault="00274D41">
      <w:pPr>
        <w:pStyle w:val="ListParagraph"/>
        <w:numPr>
          <w:ilvl w:val="3"/>
          <w:numId w:val="58"/>
        </w:numPr>
        <w:tabs>
          <w:tab w:val="left" w:pos="2438"/>
        </w:tabs>
        <w:spacing w:before="119"/>
        <w:ind w:left="2219" w:right="560" w:firstLine="0"/>
      </w:pPr>
      <w:r>
        <w:t>Joint-access driveways and/or cross-access easements are provided in accordance with this</w:t>
      </w:r>
      <w:r>
        <w:rPr>
          <w:spacing w:val="-1"/>
        </w:rPr>
        <w:t xml:space="preserve"> </w:t>
      </w:r>
      <w:r>
        <w:t>Section.</w:t>
      </w:r>
    </w:p>
    <w:p w14:paraId="4D5EC546" w14:textId="77777777" w:rsidR="009D1F8C" w:rsidRDefault="00274D41">
      <w:pPr>
        <w:pStyle w:val="ListParagraph"/>
        <w:numPr>
          <w:ilvl w:val="3"/>
          <w:numId w:val="58"/>
        </w:numPr>
        <w:tabs>
          <w:tab w:val="left" w:pos="2478"/>
        </w:tabs>
        <w:spacing w:before="121"/>
        <w:ind w:left="2219" w:right="560" w:firstLine="0"/>
      </w:pPr>
      <w:r>
        <w:t>The site plan incorporates a unified access and circulation system for vehicles and pedestrians.</w:t>
      </w:r>
    </w:p>
    <w:p w14:paraId="47C2EB6A" w14:textId="77777777" w:rsidR="009D1F8C" w:rsidRDefault="00274D41">
      <w:pPr>
        <w:pStyle w:val="ListParagraph"/>
        <w:numPr>
          <w:ilvl w:val="2"/>
          <w:numId w:val="58"/>
        </w:numPr>
        <w:tabs>
          <w:tab w:val="left" w:pos="2085"/>
        </w:tabs>
        <w:spacing w:before="119"/>
        <w:ind w:left="1859" w:right="558" w:firstLine="0"/>
      </w:pPr>
      <w:r>
        <w:t>The requirements of this Section are not intended to eliminate all access to a parcel of land that was legally subdivided prior to the enactment of this</w:t>
      </w:r>
      <w:r>
        <w:rPr>
          <w:spacing w:val="-5"/>
        </w:rPr>
        <w:t xml:space="preserve"> </w:t>
      </w:r>
      <w:r>
        <w:t>Section.</w:t>
      </w:r>
    </w:p>
    <w:p w14:paraId="1BCE2B4F" w14:textId="77777777" w:rsidR="009D1F8C" w:rsidRDefault="00274D41">
      <w:pPr>
        <w:pStyle w:val="ListParagraph"/>
        <w:numPr>
          <w:ilvl w:val="1"/>
          <w:numId w:val="58"/>
        </w:numPr>
        <w:tabs>
          <w:tab w:val="left" w:pos="1360"/>
        </w:tabs>
        <w:spacing w:before="121"/>
      </w:pPr>
      <w:r>
        <w:t>Emergency</w:t>
      </w:r>
      <w:r>
        <w:rPr>
          <w:spacing w:val="1"/>
        </w:rPr>
        <w:t xml:space="preserve"> </w:t>
      </w:r>
      <w:r>
        <w:t>Access:</w:t>
      </w:r>
    </w:p>
    <w:p w14:paraId="4F603B75" w14:textId="77777777" w:rsidR="009D1F8C" w:rsidRDefault="00274D41">
      <w:pPr>
        <w:pStyle w:val="BodyText"/>
        <w:ind w:left="1139" w:right="553"/>
        <w:jc w:val="both"/>
      </w:pPr>
      <w:r>
        <w:t>All public streets, private and residential drives shall be designed and maintained so as to provide safe and convenient access for emergency vehicles, as required by the City of Douglas Fire Chief. New developments with restricted access, such as gated subdivisions, must receive a variance from this requirement based on review and approval of the City of Douglas Police Department.</w:t>
      </w:r>
    </w:p>
    <w:p w14:paraId="39D5D577" w14:textId="77777777" w:rsidR="009D1F8C" w:rsidRDefault="00274D41">
      <w:pPr>
        <w:pStyle w:val="Heading4"/>
        <w:numPr>
          <w:ilvl w:val="0"/>
          <w:numId w:val="58"/>
        </w:numPr>
        <w:tabs>
          <w:tab w:val="left" w:pos="990"/>
        </w:tabs>
        <w:spacing w:before="121"/>
        <w:ind w:left="989" w:hanging="209"/>
        <w:jc w:val="both"/>
      </w:pPr>
      <w:r>
        <w:t>Driveway Design</w:t>
      </w:r>
      <w:r>
        <w:rPr>
          <w:spacing w:val="-1"/>
        </w:rPr>
        <w:t xml:space="preserve"> </w:t>
      </w:r>
      <w:r>
        <w:t>Standards</w:t>
      </w:r>
    </w:p>
    <w:p w14:paraId="5B6B0787" w14:textId="77777777" w:rsidR="009D1F8C" w:rsidRDefault="009D1F8C">
      <w:pPr>
        <w:pStyle w:val="BodyText"/>
        <w:spacing w:before="10"/>
        <w:rPr>
          <w:b/>
          <w:sz w:val="21"/>
        </w:rPr>
      </w:pPr>
    </w:p>
    <w:p w14:paraId="340CA2F5" w14:textId="77777777" w:rsidR="009D1F8C" w:rsidRDefault="00274D41">
      <w:pPr>
        <w:pStyle w:val="ListParagraph"/>
        <w:numPr>
          <w:ilvl w:val="1"/>
          <w:numId w:val="58"/>
        </w:numPr>
        <w:tabs>
          <w:tab w:val="left" w:pos="1361"/>
        </w:tabs>
        <w:spacing w:line="252" w:lineRule="exact"/>
        <w:ind w:left="1360" w:hanging="222"/>
      </w:pPr>
      <w:r>
        <w:t>Permits</w:t>
      </w:r>
      <w:r>
        <w:rPr>
          <w:spacing w:val="-1"/>
        </w:rPr>
        <w:t xml:space="preserve"> </w:t>
      </w:r>
      <w:r>
        <w:t>Required</w:t>
      </w:r>
    </w:p>
    <w:p w14:paraId="63D44D78" w14:textId="77777777" w:rsidR="009D1F8C" w:rsidRDefault="00274D41">
      <w:pPr>
        <w:pStyle w:val="BodyText"/>
        <w:ind w:left="1139" w:right="555"/>
        <w:jc w:val="both"/>
      </w:pPr>
      <w:r>
        <w:t>No driveway shall be constructed abutting a City-maintained road or street until all applicable driveway permits have been approved and issued by the City. For driveways that abut a state or federal highway, all applicable permits shall be obtained from the GDOT prior to construction.</w:t>
      </w:r>
    </w:p>
    <w:p w14:paraId="62ACE4D6" w14:textId="77777777" w:rsidR="009D1F8C" w:rsidRDefault="009D1F8C">
      <w:pPr>
        <w:pStyle w:val="BodyText"/>
      </w:pPr>
    </w:p>
    <w:p w14:paraId="1DD3C354" w14:textId="77777777" w:rsidR="009D1F8C" w:rsidRDefault="00274D41">
      <w:pPr>
        <w:pStyle w:val="ListParagraph"/>
        <w:numPr>
          <w:ilvl w:val="1"/>
          <w:numId w:val="58"/>
        </w:numPr>
        <w:tabs>
          <w:tab w:val="left" w:pos="1361"/>
        </w:tabs>
        <w:spacing w:before="1"/>
        <w:ind w:left="1360" w:hanging="222"/>
      </w:pPr>
      <w:r>
        <w:t>General</w:t>
      </w:r>
      <w:r>
        <w:rPr>
          <w:spacing w:val="-1"/>
        </w:rPr>
        <w:t xml:space="preserve"> </w:t>
      </w:r>
      <w:r>
        <w:t>Requirements.</w:t>
      </w:r>
    </w:p>
    <w:p w14:paraId="5FF94255" w14:textId="77777777" w:rsidR="009D1F8C" w:rsidRDefault="009D1F8C">
      <w:pPr>
        <w:pStyle w:val="BodyText"/>
        <w:spacing w:before="10"/>
        <w:rPr>
          <w:sz w:val="21"/>
        </w:rPr>
      </w:pPr>
    </w:p>
    <w:p w14:paraId="7872A864" w14:textId="77777777" w:rsidR="009D1F8C" w:rsidRDefault="00274D41">
      <w:pPr>
        <w:pStyle w:val="BodyText"/>
        <w:ind w:left="1500" w:right="559"/>
        <w:jc w:val="both"/>
      </w:pPr>
      <w:r>
        <w:rPr>
          <w:rFonts w:ascii="Arial"/>
        </w:rPr>
        <w:t xml:space="preserve">I. </w:t>
      </w:r>
      <w:r>
        <w:t>Joint access driveways are permitted in order to achieve minimum driveway spacing requirements.</w:t>
      </w:r>
    </w:p>
    <w:p w14:paraId="61B30BA6" w14:textId="77777777" w:rsidR="009D1F8C" w:rsidRDefault="00274D41">
      <w:pPr>
        <w:pStyle w:val="ListParagraph"/>
        <w:numPr>
          <w:ilvl w:val="2"/>
          <w:numId w:val="89"/>
        </w:numPr>
        <w:tabs>
          <w:tab w:val="left" w:pos="1763"/>
        </w:tabs>
        <w:spacing w:before="121"/>
        <w:ind w:right="558" w:firstLine="0"/>
      </w:pPr>
      <w:r>
        <w:t>No property may have a curb cut in excess of 50 ft. in width without approval of the City Engineer.</w:t>
      </w:r>
    </w:p>
    <w:p w14:paraId="2CD2BAF2" w14:textId="77777777" w:rsidR="009D1F8C" w:rsidRDefault="00274D41">
      <w:pPr>
        <w:pStyle w:val="ListParagraph"/>
        <w:numPr>
          <w:ilvl w:val="2"/>
          <w:numId w:val="89"/>
        </w:numPr>
        <w:tabs>
          <w:tab w:val="left" w:pos="1801"/>
        </w:tabs>
        <w:spacing w:before="119"/>
        <w:ind w:right="558" w:firstLine="0"/>
      </w:pPr>
      <w:r>
        <w:t>If a non-residential driveway design is one-way in or one-way out, then the driveway shall be a minimum width of 16 ft. and shall have appropriate signage designating the driveway as a one- way connection.</w:t>
      </w:r>
    </w:p>
    <w:p w14:paraId="2B5A8F03" w14:textId="77777777" w:rsidR="009D1F8C" w:rsidRDefault="009D1F8C">
      <w:pPr>
        <w:jc w:val="both"/>
        <w:sectPr w:rsidR="009D1F8C">
          <w:pgSz w:w="12240" w:h="15840"/>
          <w:pgMar w:top="940" w:right="700" w:bottom="940" w:left="840" w:header="727" w:footer="672" w:gutter="0"/>
          <w:cols w:space="720"/>
        </w:sectPr>
      </w:pPr>
    </w:p>
    <w:p w14:paraId="4C2D294D" w14:textId="77777777" w:rsidR="009D1F8C" w:rsidRDefault="009D1F8C">
      <w:pPr>
        <w:pStyle w:val="BodyText"/>
        <w:rPr>
          <w:sz w:val="20"/>
        </w:rPr>
      </w:pPr>
    </w:p>
    <w:p w14:paraId="7B964630" w14:textId="77777777" w:rsidR="009D1F8C" w:rsidRDefault="009D1F8C">
      <w:pPr>
        <w:pStyle w:val="BodyText"/>
        <w:spacing w:before="5"/>
      </w:pPr>
    </w:p>
    <w:p w14:paraId="4F0F89C3" w14:textId="47397874" w:rsidR="009D1F8C" w:rsidRDefault="00274D41">
      <w:pPr>
        <w:pStyle w:val="ListParagraph"/>
        <w:numPr>
          <w:ilvl w:val="2"/>
          <w:numId w:val="89"/>
        </w:numPr>
        <w:tabs>
          <w:tab w:val="left" w:pos="1807"/>
        </w:tabs>
        <w:ind w:left="1499" w:right="556" w:firstLine="0"/>
      </w:pPr>
      <w:r>
        <w:t xml:space="preserve">For two-way, non-residential access, each travel lane shall have a minimum width of 11 ft. When more than two lanes are proposed, a specific driveway design must be approved by </w:t>
      </w:r>
      <w:r w:rsidR="00E211F4">
        <w:t>the City</w:t>
      </w:r>
      <w:r>
        <w:t xml:space="preserve"> Engineer.</w:t>
      </w:r>
    </w:p>
    <w:p w14:paraId="2224CE17" w14:textId="77777777" w:rsidR="009D1F8C" w:rsidRDefault="00274D41">
      <w:pPr>
        <w:pStyle w:val="ListParagraph"/>
        <w:numPr>
          <w:ilvl w:val="2"/>
          <w:numId w:val="89"/>
        </w:numPr>
        <w:tabs>
          <w:tab w:val="left" w:pos="1757"/>
        </w:tabs>
        <w:spacing w:before="119"/>
        <w:ind w:left="1499" w:right="557" w:firstLine="0"/>
      </w:pPr>
      <w:r>
        <w:t>Driveways that enter an arterial or collector street at traffic signals must have at least two outbound lanes of at least 11 ft. in width and one inbound lane with a maximum width of 12</w:t>
      </w:r>
      <w:r>
        <w:rPr>
          <w:spacing w:val="-15"/>
        </w:rPr>
        <w:t xml:space="preserve"> </w:t>
      </w:r>
      <w:r>
        <w:t>ft.</w:t>
      </w:r>
    </w:p>
    <w:p w14:paraId="7903106F" w14:textId="77777777" w:rsidR="009D1F8C" w:rsidRDefault="00274D41">
      <w:pPr>
        <w:pStyle w:val="ListParagraph"/>
        <w:numPr>
          <w:ilvl w:val="2"/>
          <w:numId w:val="89"/>
        </w:numPr>
        <w:tabs>
          <w:tab w:val="left" w:pos="1819"/>
        </w:tabs>
        <w:spacing w:before="121"/>
        <w:ind w:left="1499" w:right="555" w:firstLine="0"/>
      </w:pPr>
      <w:r>
        <w:t>Except for single-family and two-family residences, driveway grades shall conform to the requirements of the Georgia Department of Transportation Design</w:t>
      </w:r>
      <w:r>
        <w:rPr>
          <w:spacing w:val="-2"/>
        </w:rPr>
        <w:t xml:space="preserve"> </w:t>
      </w:r>
      <w:r>
        <w:t>Standards.</w:t>
      </w:r>
    </w:p>
    <w:p w14:paraId="059A687D" w14:textId="77777777" w:rsidR="009D1F8C" w:rsidRDefault="00274D41">
      <w:pPr>
        <w:pStyle w:val="ListParagraph"/>
        <w:numPr>
          <w:ilvl w:val="2"/>
          <w:numId w:val="89"/>
        </w:numPr>
        <w:tabs>
          <w:tab w:val="left" w:pos="1874"/>
        </w:tabs>
        <w:spacing w:before="120"/>
        <w:ind w:left="1499" w:right="559" w:firstLine="0"/>
      </w:pPr>
      <w:r>
        <w:t xml:space="preserve">Driveways shall intersect roads or streets with no more than a </w:t>
      </w:r>
      <w:proofErr w:type="gramStart"/>
      <w:r>
        <w:t>10 degree</w:t>
      </w:r>
      <w:proofErr w:type="gramEnd"/>
      <w:r>
        <w:t xml:space="preserve"> skew from a 90 degree</w:t>
      </w:r>
      <w:r>
        <w:rPr>
          <w:spacing w:val="-1"/>
        </w:rPr>
        <w:t xml:space="preserve"> </w:t>
      </w:r>
      <w:r>
        <w:t>angle.</w:t>
      </w:r>
    </w:p>
    <w:p w14:paraId="0FA7481F" w14:textId="77777777" w:rsidR="009D1F8C" w:rsidRDefault="00274D41">
      <w:pPr>
        <w:pStyle w:val="ListParagraph"/>
        <w:numPr>
          <w:ilvl w:val="2"/>
          <w:numId w:val="89"/>
        </w:numPr>
        <w:tabs>
          <w:tab w:val="left" w:pos="1926"/>
        </w:tabs>
        <w:spacing w:before="120"/>
        <w:ind w:left="1499" w:right="557" w:firstLine="0"/>
      </w:pPr>
      <w:r>
        <w:t>Driveway aprons shall slope from the right-of-way to the edge of pavement or gutter flow line. For all non-single-family driveways and entrances, a storm sewer inlet or grade break shall be provided at the right-of-way line to prevent discharge of stormwater onto the public right-of- way.</w:t>
      </w:r>
    </w:p>
    <w:p w14:paraId="1F869665" w14:textId="77777777" w:rsidR="009D1F8C" w:rsidRDefault="00274D41">
      <w:pPr>
        <w:pStyle w:val="ListParagraph"/>
        <w:numPr>
          <w:ilvl w:val="2"/>
          <w:numId w:val="89"/>
        </w:numPr>
        <w:tabs>
          <w:tab w:val="left" w:pos="1818"/>
        </w:tabs>
        <w:spacing w:before="121"/>
        <w:ind w:left="1499" w:right="559" w:firstLine="0"/>
      </w:pPr>
      <w:r>
        <w:t>Driveways shall comply with the minimum requirements of the City of Douglas Standard Drawings Appendix B, based on projected use and</w:t>
      </w:r>
      <w:r>
        <w:rPr>
          <w:spacing w:val="-3"/>
        </w:rPr>
        <w:t xml:space="preserve"> </w:t>
      </w:r>
      <w:r>
        <w:t>classification.</w:t>
      </w:r>
    </w:p>
    <w:p w14:paraId="09445EF6" w14:textId="5686F4BF" w:rsidR="009D1F8C" w:rsidRDefault="00274D41">
      <w:pPr>
        <w:pStyle w:val="ListParagraph"/>
        <w:numPr>
          <w:ilvl w:val="2"/>
          <w:numId w:val="89"/>
        </w:numPr>
        <w:tabs>
          <w:tab w:val="left" w:pos="1723"/>
        </w:tabs>
        <w:spacing w:before="119"/>
        <w:ind w:left="1499" w:right="557" w:firstLine="0"/>
      </w:pPr>
      <w:r>
        <w:t xml:space="preserve">Driveways serving single-family detached or duplex residences may be no less than 10 ft. wide at the right-of-way line and shall provide a radius to the back of the curb or edge of the pavement of the roadway of no less than 5 ft. All other driveway curb cuts on public streets shall </w:t>
      </w:r>
      <w:r w:rsidR="00E211F4">
        <w:t>conform to</w:t>
      </w:r>
      <w:r>
        <w:t xml:space="preserve"> the standards shown on the driveway details contained in the Standard Drawings, Appendix</w:t>
      </w:r>
      <w:r>
        <w:rPr>
          <w:spacing w:val="-18"/>
        </w:rPr>
        <w:t xml:space="preserve"> </w:t>
      </w:r>
      <w:r>
        <w:t>B.</w:t>
      </w:r>
    </w:p>
    <w:p w14:paraId="1EFBB4AC" w14:textId="77777777" w:rsidR="009D1F8C" w:rsidRDefault="00274D41">
      <w:pPr>
        <w:pStyle w:val="ListParagraph"/>
        <w:numPr>
          <w:ilvl w:val="2"/>
          <w:numId w:val="89"/>
        </w:numPr>
        <w:tabs>
          <w:tab w:val="left" w:pos="1782"/>
        </w:tabs>
        <w:spacing w:before="120"/>
        <w:ind w:left="1781" w:hanging="283"/>
      </w:pPr>
      <w:r>
        <w:t>All driveways and driveway curb cuts on state highways shall conform to GDOT</w:t>
      </w:r>
      <w:r>
        <w:rPr>
          <w:spacing w:val="-13"/>
        </w:rPr>
        <w:t xml:space="preserve"> </w:t>
      </w:r>
      <w:r>
        <w:t>Standards.</w:t>
      </w:r>
    </w:p>
    <w:p w14:paraId="394EF1E4" w14:textId="77777777" w:rsidR="009D1F8C" w:rsidRDefault="00274D41">
      <w:pPr>
        <w:pStyle w:val="ListParagraph"/>
        <w:numPr>
          <w:ilvl w:val="1"/>
          <w:numId w:val="58"/>
        </w:numPr>
        <w:tabs>
          <w:tab w:val="left" w:pos="1361"/>
        </w:tabs>
        <w:spacing w:before="120"/>
        <w:ind w:left="1360"/>
      </w:pPr>
      <w:r>
        <w:t>Driveway Construction</w:t>
      </w:r>
      <w:r>
        <w:rPr>
          <w:spacing w:val="-2"/>
        </w:rPr>
        <w:t xml:space="preserve"> </w:t>
      </w:r>
      <w:r>
        <w:t>Standards:</w:t>
      </w:r>
    </w:p>
    <w:p w14:paraId="24A295A4" w14:textId="77777777" w:rsidR="009D1F8C" w:rsidRDefault="009D1F8C">
      <w:pPr>
        <w:pStyle w:val="BodyText"/>
      </w:pPr>
    </w:p>
    <w:p w14:paraId="0C5377F1" w14:textId="77777777" w:rsidR="009D1F8C" w:rsidRDefault="00274D41">
      <w:pPr>
        <w:pStyle w:val="ListParagraph"/>
        <w:numPr>
          <w:ilvl w:val="2"/>
          <w:numId w:val="58"/>
        </w:numPr>
        <w:tabs>
          <w:tab w:val="left" w:pos="1711"/>
        </w:tabs>
        <w:ind w:left="1499" w:right="559" w:firstLine="0"/>
      </w:pPr>
      <w:r>
        <w:t>Sidewalks and curbs adjacent to driveways shall meet requirements of the Americans with Disabilities</w:t>
      </w:r>
      <w:r>
        <w:rPr>
          <w:spacing w:val="-1"/>
        </w:rPr>
        <w:t xml:space="preserve"> </w:t>
      </w:r>
      <w:r>
        <w:t>Act.</w:t>
      </w:r>
    </w:p>
    <w:p w14:paraId="792D1756" w14:textId="77777777" w:rsidR="009D1F8C" w:rsidRDefault="00274D41">
      <w:pPr>
        <w:pStyle w:val="ListParagraph"/>
        <w:numPr>
          <w:ilvl w:val="2"/>
          <w:numId w:val="58"/>
        </w:numPr>
        <w:tabs>
          <w:tab w:val="left" w:pos="1750"/>
        </w:tabs>
        <w:spacing w:before="121"/>
        <w:ind w:left="1499" w:right="559" w:firstLine="0"/>
      </w:pPr>
      <w:r>
        <w:t>Portions of driveways within the public rights-of-way shall be 6 inches thick, 4000 psi fiber- reinforced concrete or asphalt. Pavement requirements of asphalt driveways located in the City ROW shall meet the design requirements of the adjoining street.</w:t>
      </w:r>
    </w:p>
    <w:p w14:paraId="51E546B0" w14:textId="77777777" w:rsidR="009D1F8C" w:rsidRDefault="00274D41">
      <w:pPr>
        <w:pStyle w:val="ListParagraph"/>
        <w:numPr>
          <w:ilvl w:val="2"/>
          <w:numId w:val="58"/>
        </w:numPr>
        <w:tabs>
          <w:tab w:val="left" w:pos="1819"/>
        </w:tabs>
        <w:spacing w:before="119"/>
        <w:ind w:left="1499" w:right="558" w:firstLine="0"/>
      </w:pPr>
      <w:r>
        <w:t>Driveways shall be no closer than 3 ft., at the closest point, to an at-grade utility structure, including, but not limited to, curb inlets, drainage structures, streetlights, telephone and electrical poles, boxes and transformers, manholes, handholes and fire</w:t>
      </w:r>
      <w:r>
        <w:rPr>
          <w:spacing w:val="-3"/>
        </w:rPr>
        <w:t xml:space="preserve"> </w:t>
      </w:r>
      <w:r>
        <w:t>hydrants.</w:t>
      </w:r>
    </w:p>
    <w:p w14:paraId="63D59EEF" w14:textId="77777777" w:rsidR="009D1F8C" w:rsidRDefault="00274D41">
      <w:pPr>
        <w:pStyle w:val="ListParagraph"/>
        <w:numPr>
          <w:ilvl w:val="2"/>
          <w:numId w:val="58"/>
        </w:numPr>
        <w:tabs>
          <w:tab w:val="left" w:pos="1782"/>
        </w:tabs>
        <w:spacing w:before="120"/>
        <w:ind w:left="1781" w:hanging="283"/>
      </w:pPr>
      <w:r>
        <w:t>Driveways shall be no closer than 10 ft. from a street tree or fire</w:t>
      </w:r>
      <w:r>
        <w:rPr>
          <w:spacing w:val="-7"/>
        </w:rPr>
        <w:t xml:space="preserve"> </w:t>
      </w:r>
      <w:r>
        <w:t>hydrant.</w:t>
      </w:r>
    </w:p>
    <w:p w14:paraId="153F1E3A" w14:textId="77777777" w:rsidR="009D1F8C" w:rsidRDefault="00274D41">
      <w:pPr>
        <w:pStyle w:val="ListParagraph"/>
        <w:numPr>
          <w:ilvl w:val="2"/>
          <w:numId w:val="58"/>
        </w:numPr>
        <w:tabs>
          <w:tab w:val="left" w:pos="1722"/>
        </w:tabs>
        <w:spacing w:before="120"/>
        <w:ind w:left="1499" w:right="558" w:firstLine="0"/>
      </w:pPr>
      <w:r>
        <w:t>Water and sewer lines shall be located outside of driveways, except for generally perpendicular crossings.</w:t>
      </w:r>
    </w:p>
    <w:p w14:paraId="31776406" w14:textId="77777777" w:rsidR="009D1F8C" w:rsidRDefault="00274D41">
      <w:pPr>
        <w:pStyle w:val="ListParagraph"/>
        <w:numPr>
          <w:ilvl w:val="2"/>
          <w:numId w:val="58"/>
        </w:numPr>
        <w:tabs>
          <w:tab w:val="left" w:pos="1814"/>
        </w:tabs>
        <w:spacing w:before="121"/>
        <w:ind w:left="1499" w:right="558" w:firstLine="0"/>
      </w:pPr>
      <w:r>
        <w:t>Commercial driveways shall provide a 35-ft. minimum radius at intersection with a public street. If designed for tractor-trailer trucks, the minimum radius shall be 75</w:t>
      </w:r>
      <w:r>
        <w:rPr>
          <w:spacing w:val="-6"/>
        </w:rPr>
        <w:t xml:space="preserve"> </w:t>
      </w:r>
      <w:r>
        <w:t>ft.</w:t>
      </w:r>
    </w:p>
    <w:p w14:paraId="4C45028F" w14:textId="77777777" w:rsidR="009D1F8C" w:rsidRDefault="00274D41">
      <w:pPr>
        <w:pStyle w:val="ListParagraph"/>
        <w:numPr>
          <w:ilvl w:val="1"/>
          <w:numId w:val="58"/>
        </w:numPr>
        <w:tabs>
          <w:tab w:val="left" w:pos="1416"/>
        </w:tabs>
        <w:spacing w:before="120"/>
        <w:ind w:left="1415" w:hanging="276"/>
      </w:pPr>
      <w:r>
        <w:t>Auxiliary</w:t>
      </w:r>
      <w:r>
        <w:rPr>
          <w:spacing w:val="-1"/>
        </w:rPr>
        <w:t xml:space="preserve"> </w:t>
      </w:r>
      <w:r>
        <w:t>Lanes:</w:t>
      </w:r>
    </w:p>
    <w:p w14:paraId="0E8013A0" w14:textId="77777777" w:rsidR="009D1F8C" w:rsidRDefault="009D1F8C">
      <w:pPr>
        <w:pStyle w:val="BodyText"/>
        <w:spacing w:before="11"/>
        <w:rPr>
          <w:sz w:val="21"/>
        </w:rPr>
      </w:pPr>
    </w:p>
    <w:p w14:paraId="627D9546" w14:textId="77777777" w:rsidR="009D1F8C" w:rsidRDefault="00274D41">
      <w:pPr>
        <w:pStyle w:val="ListParagraph"/>
        <w:numPr>
          <w:ilvl w:val="2"/>
          <w:numId w:val="58"/>
        </w:numPr>
        <w:tabs>
          <w:tab w:val="left" w:pos="1676"/>
        </w:tabs>
        <w:ind w:left="1499" w:right="555" w:firstLine="0"/>
      </w:pPr>
      <w:r>
        <w:t xml:space="preserve">Along any arterial or major collector street, a deceleration lane, acceleration lane, left turn lane, larger turning radius, traffic islands or other devices or designs may be required to avoid specific traffic hazards that, otherwise, would be created by the proposed driveway location, except in instances where the driveway is for a </w:t>
      </w:r>
      <w:proofErr w:type="gramStart"/>
      <w:r>
        <w:t>one or two family</w:t>
      </w:r>
      <w:proofErr w:type="gramEnd"/>
      <w:r>
        <w:rPr>
          <w:spacing w:val="-1"/>
        </w:rPr>
        <w:t xml:space="preserve"> </w:t>
      </w:r>
      <w:r>
        <w:t>residence.</w:t>
      </w:r>
    </w:p>
    <w:p w14:paraId="06D48875" w14:textId="4204C26A" w:rsidR="009D1F8C" w:rsidRDefault="00274D41">
      <w:pPr>
        <w:pStyle w:val="ListParagraph"/>
        <w:numPr>
          <w:ilvl w:val="2"/>
          <w:numId w:val="58"/>
        </w:numPr>
        <w:tabs>
          <w:tab w:val="left" w:pos="1770"/>
        </w:tabs>
        <w:spacing w:before="120"/>
        <w:ind w:right="557" w:firstLine="0"/>
      </w:pPr>
      <w:r>
        <w:t xml:space="preserve">Deceleration lanes shall be required by the City of Douglas at each access point on roads classified as arterials or collectors when the posted speed limit is 30 mph or higher and otherwise where considered necessary by the City Engineer based on traffic volumes. Deceleration </w:t>
      </w:r>
      <w:r w:rsidR="00E211F4">
        <w:t>lanes are</w:t>
      </w:r>
      <w:r>
        <w:t xml:space="preserve"> required on City roads classified as arterial and major collector streets when the posted</w:t>
      </w:r>
      <w:r>
        <w:rPr>
          <w:spacing w:val="-13"/>
        </w:rPr>
        <w:t xml:space="preserve"> </w:t>
      </w:r>
      <w:r>
        <w:t>speed</w:t>
      </w:r>
    </w:p>
    <w:p w14:paraId="2283A4CE" w14:textId="77777777" w:rsidR="009D1F8C" w:rsidRDefault="009D1F8C">
      <w:pPr>
        <w:jc w:val="both"/>
        <w:sectPr w:rsidR="009D1F8C">
          <w:pgSz w:w="12240" w:h="15840"/>
          <w:pgMar w:top="940" w:right="700" w:bottom="940" w:left="840" w:header="727" w:footer="672" w:gutter="0"/>
          <w:cols w:space="720"/>
        </w:sectPr>
      </w:pPr>
    </w:p>
    <w:p w14:paraId="2F56446F" w14:textId="77777777" w:rsidR="009D1F8C" w:rsidRDefault="009D1F8C">
      <w:pPr>
        <w:pStyle w:val="BodyText"/>
        <w:rPr>
          <w:sz w:val="20"/>
        </w:rPr>
      </w:pPr>
    </w:p>
    <w:p w14:paraId="1B8C28BF" w14:textId="77777777" w:rsidR="009D1F8C" w:rsidRDefault="009D1F8C">
      <w:pPr>
        <w:pStyle w:val="BodyText"/>
        <w:spacing w:before="5"/>
      </w:pPr>
    </w:p>
    <w:p w14:paraId="6B03F9BB" w14:textId="4ED06CDC" w:rsidR="009D1F8C" w:rsidRDefault="00274D41">
      <w:pPr>
        <w:pStyle w:val="BodyText"/>
        <w:ind w:left="1499" w:right="556"/>
        <w:jc w:val="both"/>
      </w:pPr>
      <w:r>
        <w:t xml:space="preserve">limit is 30 mph or higher. Minimum deceleration lengths are specified in the “Table of Deceleration Lane Requirements.” The City Engineer may vary length requirements based </w:t>
      </w:r>
      <w:r w:rsidR="00E211F4">
        <w:t>upon a</w:t>
      </w:r>
      <w:r>
        <w:t xml:space="preserve"> consideration of available sight distance and traffic volumes. For state routes and</w:t>
      </w:r>
      <w:r>
        <w:rPr>
          <w:spacing w:val="11"/>
        </w:rPr>
        <w:t xml:space="preserve"> </w:t>
      </w:r>
      <w:r>
        <w:t>federal highways, GDOT requirements shall apply whenever more</w:t>
      </w:r>
      <w:r>
        <w:rPr>
          <w:spacing w:val="-1"/>
        </w:rPr>
        <w:t xml:space="preserve"> </w:t>
      </w:r>
      <w:r>
        <w:t>restrictive</w:t>
      </w:r>
    </w:p>
    <w:p w14:paraId="12906CAE" w14:textId="77777777" w:rsidR="009D1F8C" w:rsidRDefault="00274D41">
      <w:pPr>
        <w:pStyle w:val="Heading4"/>
        <w:spacing w:before="121"/>
        <w:ind w:left="779"/>
        <w:jc w:val="both"/>
      </w:pPr>
      <w:r>
        <w:t>Table 9-4: Deceleration Lane Requirements</w:t>
      </w:r>
    </w:p>
    <w:p w14:paraId="49A5F87F" w14:textId="77777777" w:rsidR="009D1F8C" w:rsidRDefault="009D1F8C">
      <w:pPr>
        <w:pStyle w:val="BodyText"/>
        <w:rPr>
          <w:b/>
          <w:sz w:val="20"/>
        </w:rPr>
      </w:pPr>
    </w:p>
    <w:p w14:paraId="7F3AFD32" w14:textId="77777777" w:rsidR="009D1F8C" w:rsidRDefault="00852946">
      <w:pPr>
        <w:pStyle w:val="BodyText"/>
        <w:spacing w:before="7"/>
        <w:rPr>
          <w:b/>
          <w:sz w:val="19"/>
        </w:rPr>
      </w:pPr>
      <w:r>
        <w:rPr>
          <w:noProof/>
        </w:rPr>
        <mc:AlternateContent>
          <mc:Choice Requires="wps">
            <w:drawing>
              <wp:anchor distT="0" distB="0" distL="0" distR="0" simplePos="0" relativeHeight="251658240" behindDoc="1" locked="0" layoutInCell="1" allowOverlap="1" wp14:anchorId="4C2E6845" wp14:editId="2B62ED11">
                <wp:simplePos x="0" y="0"/>
                <wp:positionH relativeFrom="page">
                  <wp:posOffset>918845</wp:posOffset>
                </wp:positionH>
                <wp:positionV relativeFrom="paragraph">
                  <wp:posOffset>1510030</wp:posOffset>
                </wp:positionV>
                <wp:extent cx="0" cy="236855"/>
                <wp:effectExtent l="0" t="0" r="0" b="0"/>
                <wp:wrapTopAndBottom/>
                <wp:docPr id="65"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6855"/>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5AA9F416" id="Line 12"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2.35pt,118.9pt" to="72.35pt,13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" strokeweight=".72pt">
                <w10:wrap type="topAndBottom" anchorx="page"/>
              </v:line>
            </w:pict>
          </mc:Fallback>
        </mc:AlternateContent>
      </w:r>
      <w:r>
        <w:rPr>
          <w:noProof/>
        </w:rPr>
        <mc:AlternateContent>
          <mc:Choice Requires="wps">
            <w:drawing>
              <wp:anchor distT="0" distB="0" distL="0" distR="0" simplePos="0" relativeHeight="251654144" behindDoc="1" locked="0" layoutInCell="1" allowOverlap="1" wp14:anchorId="0D2D8264" wp14:editId="25EFE84F">
                <wp:simplePos x="0" y="0"/>
                <wp:positionH relativeFrom="page">
                  <wp:posOffset>2477135</wp:posOffset>
                </wp:positionH>
                <wp:positionV relativeFrom="paragraph">
                  <wp:posOffset>168275</wp:posOffset>
                </wp:positionV>
                <wp:extent cx="3049905" cy="1342390"/>
                <wp:effectExtent l="0" t="0" r="0" b="0"/>
                <wp:wrapTopAndBottom/>
                <wp:docPr id="6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9905" cy="1342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94"/>
                              <w:gridCol w:w="2394"/>
                            </w:tblGrid>
                            <w:tr w:rsidR="002C529E" w14:paraId="269BB624" w14:textId="77777777">
                              <w:trPr>
                                <w:trHeight w:val="252"/>
                              </w:trPr>
                              <w:tc>
                                <w:tcPr>
                                  <w:tcW w:w="2394" w:type="dxa"/>
                                </w:tcPr>
                                <w:p w14:paraId="3A5D2DE4" w14:textId="77777777" w:rsidR="002C529E" w:rsidRDefault="002C529E">
                                  <w:pPr>
                                    <w:pStyle w:val="TableParagraph"/>
                                    <w:spacing w:line="233" w:lineRule="exact"/>
                                    <w:ind w:left="107"/>
                                  </w:pPr>
                                  <w:r>
                                    <w:t>Operating Speed</w:t>
                                  </w:r>
                                </w:p>
                              </w:tc>
                              <w:tc>
                                <w:tcPr>
                                  <w:tcW w:w="2394" w:type="dxa"/>
                                </w:tcPr>
                                <w:p w14:paraId="23B6605E" w14:textId="77777777" w:rsidR="002C529E" w:rsidRDefault="002C529E">
                                  <w:pPr>
                                    <w:pStyle w:val="TableParagraph"/>
                                    <w:spacing w:line="233" w:lineRule="exact"/>
                                    <w:ind w:left="108"/>
                                  </w:pPr>
                                  <w:r>
                                    <w:t>Min. Length of Lane</w:t>
                                  </w:r>
                                </w:p>
                              </w:tc>
                            </w:tr>
                            <w:tr w:rsidR="002C529E" w14:paraId="2964DD97" w14:textId="77777777">
                              <w:trPr>
                                <w:trHeight w:val="252"/>
                              </w:trPr>
                              <w:tc>
                                <w:tcPr>
                                  <w:tcW w:w="2394" w:type="dxa"/>
                                </w:tcPr>
                                <w:p w14:paraId="3EA73B33" w14:textId="77777777" w:rsidR="002C529E" w:rsidRDefault="002C529E">
                                  <w:pPr>
                                    <w:pStyle w:val="TableParagraph"/>
                                    <w:spacing w:line="233" w:lineRule="exact"/>
                                    <w:ind w:left="107"/>
                                  </w:pPr>
                                  <w:r>
                                    <w:t>30 mph</w:t>
                                  </w:r>
                                </w:p>
                              </w:tc>
                              <w:tc>
                                <w:tcPr>
                                  <w:tcW w:w="2394" w:type="dxa"/>
                                </w:tcPr>
                                <w:p w14:paraId="3096EF3E" w14:textId="77777777" w:rsidR="002C529E" w:rsidRDefault="002C529E">
                                  <w:pPr>
                                    <w:pStyle w:val="TableParagraph"/>
                                    <w:spacing w:line="233" w:lineRule="exact"/>
                                    <w:ind w:left="217"/>
                                  </w:pPr>
                                  <w:r>
                                    <w:t>75’ + 50’ taper</w:t>
                                  </w:r>
                                </w:p>
                              </w:tc>
                            </w:tr>
                            <w:tr w:rsidR="002C529E" w14:paraId="5581F2AA" w14:textId="77777777">
                              <w:trPr>
                                <w:trHeight w:val="252"/>
                              </w:trPr>
                              <w:tc>
                                <w:tcPr>
                                  <w:tcW w:w="2394" w:type="dxa"/>
                                </w:tcPr>
                                <w:p w14:paraId="1D95A8F3" w14:textId="77777777" w:rsidR="002C529E" w:rsidRDefault="002C529E">
                                  <w:pPr>
                                    <w:pStyle w:val="TableParagraph"/>
                                    <w:spacing w:line="233" w:lineRule="exact"/>
                                    <w:ind w:left="107"/>
                                  </w:pPr>
                                  <w:r>
                                    <w:t>35 mph</w:t>
                                  </w:r>
                                </w:p>
                              </w:tc>
                              <w:tc>
                                <w:tcPr>
                                  <w:tcW w:w="2394" w:type="dxa"/>
                                </w:tcPr>
                                <w:p w14:paraId="117F2382" w14:textId="77777777" w:rsidR="002C529E" w:rsidRDefault="002C529E">
                                  <w:pPr>
                                    <w:pStyle w:val="TableParagraph"/>
                                    <w:spacing w:line="233" w:lineRule="exact"/>
                                    <w:ind w:left="107"/>
                                  </w:pPr>
                                  <w:r>
                                    <w:t>100’ + 50’ taper</w:t>
                                  </w:r>
                                </w:p>
                              </w:tc>
                            </w:tr>
                            <w:tr w:rsidR="002C529E" w14:paraId="7B198B57" w14:textId="77777777">
                              <w:trPr>
                                <w:trHeight w:val="252"/>
                              </w:trPr>
                              <w:tc>
                                <w:tcPr>
                                  <w:tcW w:w="2394" w:type="dxa"/>
                                </w:tcPr>
                                <w:p w14:paraId="754745B0" w14:textId="77777777" w:rsidR="002C529E" w:rsidRDefault="002C529E">
                                  <w:pPr>
                                    <w:pStyle w:val="TableParagraph"/>
                                    <w:spacing w:line="233" w:lineRule="exact"/>
                                    <w:ind w:left="107"/>
                                  </w:pPr>
                                  <w:r>
                                    <w:t>40 mph</w:t>
                                  </w:r>
                                </w:p>
                              </w:tc>
                              <w:tc>
                                <w:tcPr>
                                  <w:tcW w:w="2394" w:type="dxa"/>
                                </w:tcPr>
                                <w:p w14:paraId="4A495A49" w14:textId="77777777" w:rsidR="002C529E" w:rsidRDefault="002C529E">
                                  <w:pPr>
                                    <w:pStyle w:val="TableParagraph"/>
                                    <w:spacing w:line="233" w:lineRule="exact"/>
                                    <w:ind w:left="107"/>
                                  </w:pPr>
                                  <w:r>
                                    <w:t>150’ + 50’ taper</w:t>
                                  </w:r>
                                </w:p>
                              </w:tc>
                            </w:tr>
                            <w:tr w:rsidR="002C529E" w14:paraId="0A4CF1B2" w14:textId="77777777">
                              <w:trPr>
                                <w:trHeight w:val="253"/>
                              </w:trPr>
                              <w:tc>
                                <w:tcPr>
                                  <w:tcW w:w="2394" w:type="dxa"/>
                                </w:tcPr>
                                <w:p w14:paraId="1E038D3B" w14:textId="77777777" w:rsidR="002C529E" w:rsidRDefault="002C529E">
                                  <w:pPr>
                                    <w:pStyle w:val="TableParagraph"/>
                                    <w:spacing w:line="234" w:lineRule="exact"/>
                                    <w:ind w:left="107"/>
                                  </w:pPr>
                                  <w:r>
                                    <w:t>45 mph</w:t>
                                  </w:r>
                                </w:p>
                              </w:tc>
                              <w:tc>
                                <w:tcPr>
                                  <w:tcW w:w="2394" w:type="dxa"/>
                                </w:tcPr>
                                <w:p w14:paraId="094DD765" w14:textId="77777777" w:rsidR="002C529E" w:rsidRDefault="002C529E">
                                  <w:pPr>
                                    <w:pStyle w:val="TableParagraph"/>
                                    <w:spacing w:line="234" w:lineRule="exact"/>
                                    <w:ind w:left="107"/>
                                  </w:pPr>
                                  <w:r>
                                    <w:t>175’+ 100’ taper</w:t>
                                  </w:r>
                                </w:p>
                              </w:tc>
                            </w:tr>
                            <w:tr w:rsidR="002C529E" w14:paraId="079EBADD" w14:textId="77777777">
                              <w:trPr>
                                <w:trHeight w:val="252"/>
                              </w:trPr>
                              <w:tc>
                                <w:tcPr>
                                  <w:tcW w:w="2394" w:type="dxa"/>
                                </w:tcPr>
                                <w:p w14:paraId="44E0EF63" w14:textId="77777777" w:rsidR="002C529E" w:rsidRDefault="002C529E">
                                  <w:pPr>
                                    <w:pStyle w:val="TableParagraph"/>
                                    <w:spacing w:line="233" w:lineRule="exact"/>
                                    <w:ind w:left="107"/>
                                  </w:pPr>
                                  <w:r>
                                    <w:t>55 mph</w:t>
                                  </w:r>
                                </w:p>
                              </w:tc>
                              <w:tc>
                                <w:tcPr>
                                  <w:tcW w:w="2394" w:type="dxa"/>
                                </w:tcPr>
                                <w:p w14:paraId="044C8BE0" w14:textId="77777777" w:rsidR="002C529E" w:rsidRDefault="002C529E">
                                  <w:pPr>
                                    <w:pStyle w:val="TableParagraph"/>
                                    <w:spacing w:line="233" w:lineRule="exact"/>
                                    <w:ind w:left="107"/>
                                  </w:pPr>
                                  <w:r>
                                    <w:t>250’ + 100’ taper</w:t>
                                  </w:r>
                                </w:p>
                              </w:tc>
                            </w:tr>
                            <w:tr w:rsidR="002C529E" w14:paraId="1E31C69A" w14:textId="77777777">
                              <w:trPr>
                                <w:trHeight w:val="252"/>
                              </w:trPr>
                              <w:tc>
                                <w:tcPr>
                                  <w:tcW w:w="2394" w:type="dxa"/>
                                </w:tcPr>
                                <w:p w14:paraId="6F736362" w14:textId="77777777" w:rsidR="002C529E" w:rsidRDefault="002C529E">
                                  <w:pPr>
                                    <w:pStyle w:val="TableParagraph"/>
                                    <w:spacing w:line="233" w:lineRule="exact"/>
                                    <w:ind w:left="107"/>
                                  </w:pPr>
                                  <w:r>
                                    <w:t>60 mph</w:t>
                                  </w:r>
                                </w:p>
                              </w:tc>
                              <w:tc>
                                <w:tcPr>
                                  <w:tcW w:w="2394" w:type="dxa"/>
                                </w:tcPr>
                                <w:p w14:paraId="38B8A229" w14:textId="77777777" w:rsidR="002C529E" w:rsidRDefault="002C529E">
                                  <w:pPr>
                                    <w:pStyle w:val="TableParagraph"/>
                                    <w:spacing w:line="233" w:lineRule="exact"/>
                                    <w:ind w:left="107"/>
                                  </w:pPr>
                                  <w:r>
                                    <w:t>300’ + 100’ taper</w:t>
                                  </w:r>
                                </w:p>
                              </w:tc>
                            </w:tr>
                            <w:tr w:rsidR="002C529E" w14:paraId="33498647" w14:textId="77777777">
                              <w:trPr>
                                <w:trHeight w:val="252"/>
                              </w:trPr>
                              <w:tc>
                                <w:tcPr>
                                  <w:tcW w:w="2394" w:type="dxa"/>
                                </w:tcPr>
                                <w:p w14:paraId="769CD543" w14:textId="77777777" w:rsidR="002C529E" w:rsidRDefault="002C529E">
                                  <w:pPr>
                                    <w:pStyle w:val="TableParagraph"/>
                                    <w:spacing w:line="233" w:lineRule="exact"/>
                                    <w:ind w:left="107"/>
                                  </w:pPr>
                                  <w:r>
                                    <w:t>65 mph</w:t>
                                  </w:r>
                                </w:p>
                              </w:tc>
                              <w:tc>
                                <w:tcPr>
                                  <w:tcW w:w="2394" w:type="dxa"/>
                                </w:tcPr>
                                <w:p w14:paraId="79AE6AF1" w14:textId="77777777" w:rsidR="002C529E" w:rsidRDefault="002C529E">
                                  <w:pPr>
                                    <w:pStyle w:val="TableParagraph"/>
                                    <w:spacing w:line="233" w:lineRule="exact"/>
                                    <w:ind w:left="107"/>
                                  </w:pPr>
                                  <w:r>
                                    <w:t>350’ + 100’ taper</w:t>
                                  </w:r>
                                </w:p>
                              </w:tc>
                            </w:tr>
                          </w:tbl>
                          <w:p w14:paraId="26B12CD5" w14:textId="77777777" w:rsidR="002C529E" w:rsidRDefault="002C52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2D8264" id="Text Box 11" o:spid="_x0000_s1027" type="#_x0000_t202" style="position:absolute;margin-left:195.05pt;margin-top:13.25pt;width:240.15pt;height:105.7pt;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94"/>
                        <w:gridCol w:w="2394"/>
                      </w:tblGrid>
                      <w:tr w:rsidR="002C529E" w14:paraId="269BB624" w14:textId="77777777">
                        <w:trPr>
                          <w:trHeight w:val="252"/>
                        </w:trPr>
                        <w:tc>
                          <w:tcPr>
                            <w:tcW w:w="2394" w:type="dxa"/>
                          </w:tcPr>
                          <w:p w14:paraId="3A5D2DE4" w14:textId="77777777" w:rsidR="002C529E" w:rsidRDefault="002C529E">
                            <w:pPr>
                              <w:pStyle w:val="TableParagraph"/>
                              <w:spacing w:line="233" w:lineRule="exact"/>
                              <w:ind w:left="107"/>
                            </w:pPr>
                            <w:r>
                              <w:t>Operating Speed</w:t>
                            </w:r>
                          </w:p>
                        </w:tc>
                        <w:tc>
                          <w:tcPr>
                            <w:tcW w:w="2394" w:type="dxa"/>
                          </w:tcPr>
                          <w:p w14:paraId="23B6605E" w14:textId="77777777" w:rsidR="002C529E" w:rsidRDefault="002C529E">
                            <w:pPr>
                              <w:pStyle w:val="TableParagraph"/>
                              <w:spacing w:line="233" w:lineRule="exact"/>
                              <w:ind w:left="108"/>
                            </w:pPr>
                            <w:r>
                              <w:t>Min. Length of Lane</w:t>
                            </w:r>
                          </w:p>
                        </w:tc>
                      </w:tr>
                      <w:tr w:rsidR="002C529E" w14:paraId="2964DD97" w14:textId="77777777">
                        <w:trPr>
                          <w:trHeight w:val="252"/>
                        </w:trPr>
                        <w:tc>
                          <w:tcPr>
                            <w:tcW w:w="2394" w:type="dxa"/>
                          </w:tcPr>
                          <w:p w14:paraId="3EA73B33" w14:textId="77777777" w:rsidR="002C529E" w:rsidRDefault="002C529E">
                            <w:pPr>
                              <w:pStyle w:val="TableParagraph"/>
                              <w:spacing w:line="233" w:lineRule="exact"/>
                              <w:ind w:left="107"/>
                            </w:pPr>
                            <w:r>
                              <w:t>30 mph</w:t>
                            </w:r>
                          </w:p>
                        </w:tc>
                        <w:tc>
                          <w:tcPr>
                            <w:tcW w:w="2394" w:type="dxa"/>
                          </w:tcPr>
                          <w:p w14:paraId="3096EF3E" w14:textId="77777777" w:rsidR="002C529E" w:rsidRDefault="002C529E">
                            <w:pPr>
                              <w:pStyle w:val="TableParagraph"/>
                              <w:spacing w:line="233" w:lineRule="exact"/>
                              <w:ind w:left="217"/>
                            </w:pPr>
                            <w:r>
                              <w:t>75’ + 50’ taper</w:t>
                            </w:r>
                          </w:p>
                        </w:tc>
                      </w:tr>
                      <w:tr w:rsidR="002C529E" w14:paraId="5581F2AA" w14:textId="77777777">
                        <w:trPr>
                          <w:trHeight w:val="252"/>
                        </w:trPr>
                        <w:tc>
                          <w:tcPr>
                            <w:tcW w:w="2394" w:type="dxa"/>
                          </w:tcPr>
                          <w:p w14:paraId="1D95A8F3" w14:textId="77777777" w:rsidR="002C529E" w:rsidRDefault="002C529E">
                            <w:pPr>
                              <w:pStyle w:val="TableParagraph"/>
                              <w:spacing w:line="233" w:lineRule="exact"/>
                              <w:ind w:left="107"/>
                            </w:pPr>
                            <w:r>
                              <w:t>35 mph</w:t>
                            </w:r>
                          </w:p>
                        </w:tc>
                        <w:tc>
                          <w:tcPr>
                            <w:tcW w:w="2394" w:type="dxa"/>
                          </w:tcPr>
                          <w:p w14:paraId="117F2382" w14:textId="77777777" w:rsidR="002C529E" w:rsidRDefault="002C529E">
                            <w:pPr>
                              <w:pStyle w:val="TableParagraph"/>
                              <w:spacing w:line="233" w:lineRule="exact"/>
                              <w:ind w:left="107"/>
                            </w:pPr>
                            <w:r>
                              <w:t>100’ + 50’ taper</w:t>
                            </w:r>
                          </w:p>
                        </w:tc>
                      </w:tr>
                      <w:tr w:rsidR="002C529E" w14:paraId="7B198B57" w14:textId="77777777">
                        <w:trPr>
                          <w:trHeight w:val="252"/>
                        </w:trPr>
                        <w:tc>
                          <w:tcPr>
                            <w:tcW w:w="2394" w:type="dxa"/>
                          </w:tcPr>
                          <w:p w14:paraId="754745B0" w14:textId="77777777" w:rsidR="002C529E" w:rsidRDefault="002C529E">
                            <w:pPr>
                              <w:pStyle w:val="TableParagraph"/>
                              <w:spacing w:line="233" w:lineRule="exact"/>
                              <w:ind w:left="107"/>
                            </w:pPr>
                            <w:r>
                              <w:t>40 mph</w:t>
                            </w:r>
                          </w:p>
                        </w:tc>
                        <w:tc>
                          <w:tcPr>
                            <w:tcW w:w="2394" w:type="dxa"/>
                          </w:tcPr>
                          <w:p w14:paraId="4A495A49" w14:textId="77777777" w:rsidR="002C529E" w:rsidRDefault="002C529E">
                            <w:pPr>
                              <w:pStyle w:val="TableParagraph"/>
                              <w:spacing w:line="233" w:lineRule="exact"/>
                              <w:ind w:left="107"/>
                            </w:pPr>
                            <w:r>
                              <w:t>150’ + 50’ taper</w:t>
                            </w:r>
                          </w:p>
                        </w:tc>
                      </w:tr>
                      <w:tr w:rsidR="002C529E" w14:paraId="0A4CF1B2" w14:textId="77777777">
                        <w:trPr>
                          <w:trHeight w:val="253"/>
                        </w:trPr>
                        <w:tc>
                          <w:tcPr>
                            <w:tcW w:w="2394" w:type="dxa"/>
                          </w:tcPr>
                          <w:p w14:paraId="1E038D3B" w14:textId="77777777" w:rsidR="002C529E" w:rsidRDefault="002C529E">
                            <w:pPr>
                              <w:pStyle w:val="TableParagraph"/>
                              <w:spacing w:line="234" w:lineRule="exact"/>
                              <w:ind w:left="107"/>
                            </w:pPr>
                            <w:r>
                              <w:t>45 mph</w:t>
                            </w:r>
                          </w:p>
                        </w:tc>
                        <w:tc>
                          <w:tcPr>
                            <w:tcW w:w="2394" w:type="dxa"/>
                          </w:tcPr>
                          <w:p w14:paraId="094DD765" w14:textId="77777777" w:rsidR="002C529E" w:rsidRDefault="002C529E">
                            <w:pPr>
                              <w:pStyle w:val="TableParagraph"/>
                              <w:spacing w:line="234" w:lineRule="exact"/>
                              <w:ind w:left="107"/>
                            </w:pPr>
                            <w:r>
                              <w:t>175’+ 100’ taper</w:t>
                            </w:r>
                          </w:p>
                        </w:tc>
                      </w:tr>
                      <w:tr w:rsidR="002C529E" w14:paraId="079EBADD" w14:textId="77777777">
                        <w:trPr>
                          <w:trHeight w:val="252"/>
                        </w:trPr>
                        <w:tc>
                          <w:tcPr>
                            <w:tcW w:w="2394" w:type="dxa"/>
                          </w:tcPr>
                          <w:p w14:paraId="44E0EF63" w14:textId="77777777" w:rsidR="002C529E" w:rsidRDefault="002C529E">
                            <w:pPr>
                              <w:pStyle w:val="TableParagraph"/>
                              <w:spacing w:line="233" w:lineRule="exact"/>
                              <w:ind w:left="107"/>
                            </w:pPr>
                            <w:r>
                              <w:t>55 mph</w:t>
                            </w:r>
                          </w:p>
                        </w:tc>
                        <w:tc>
                          <w:tcPr>
                            <w:tcW w:w="2394" w:type="dxa"/>
                          </w:tcPr>
                          <w:p w14:paraId="044C8BE0" w14:textId="77777777" w:rsidR="002C529E" w:rsidRDefault="002C529E">
                            <w:pPr>
                              <w:pStyle w:val="TableParagraph"/>
                              <w:spacing w:line="233" w:lineRule="exact"/>
                              <w:ind w:left="107"/>
                            </w:pPr>
                            <w:r>
                              <w:t>250’ + 100’ taper</w:t>
                            </w:r>
                          </w:p>
                        </w:tc>
                      </w:tr>
                      <w:tr w:rsidR="002C529E" w14:paraId="1E31C69A" w14:textId="77777777">
                        <w:trPr>
                          <w:trHeight w:val="252"/>
                        </w:trPr>
                        <w:tc>
                          <w:tcPr>
                            <w:tcW w:w="2394" w:type="dxa"/>
                          </w:tcPr>
                          <w:p w14:paraId="6F736362" w14:textId="77777777" w:rsidR="002C529E" w:rsidRDefault="002C529E">
                            <w:pPr>
                              <w:pStyle w:val="TableParagraph"/>
                              <w:spacing w:line="233" w:lineRule="exact"/>
                              <w:ind w:left="107"/>
                            </w:pPr>
                            <w:r>
                              <w:t>60 mph</w:t>
                            </w:r>
                          </w:p>
                        </w:tc>
                        <w:tc>
                          <w:tcPr>
                            <w:tcW w:w="2394" w:type="dxa"/>
                          </w:tcPr>
                          <w:p w14:paraId="38B8A229" w14:textId="77777777" w:rsidR="002C529E" w:rsidRDefault="002C529E">
                            <w:pPr>
                              <w:pStyle w:val="TableParagraph"/>
                              <w:spacing w:line="233" w:lineRule="exact"/>
                              <w:ind w:left="107"/>
                            </w:pPr>
                            <w:r>
                              <w:t>300’ + 100’ taper</w:t>
                            </w:r>
                          </w:p>
                        </w:tc>
                      </w:tr>
                      <w:tr w:rsidR="002C529E" w14:paraId="33498647" w14:textId="77777777">
                        <w:trPr>
                          <w:trHeight w:val="252"/>
                        </w:trPr>
                        <w:tc>
                          <w:tcPr>
                            <w:tcW w:w="2394" w:type="dxa"/>
                          </w:tcPr>
                          <w:p w14:paraId="769CD543" w14:textId="77777777" w:rsidR="002C529E" w:rsidRDefault="002C529E">
                            <w:pPr>
                              <w:pStyle w:val="TableParagraph"/>
                              <w:spacing w:line="233" w:lineRule="exact"/>
                              <w:ind w:left="107"/>
                            </w:pPr>
                            <w:r>
                              <w:t>65 mph</w:t>
                            </w:r>
                          </w:p>
                        </w:tc>
                        <w:tc>
                          <w:tcPr>
                            <w:tcW w:w="2394" w:type="dxa"/>
                          </w:tcPr>
                          <w:p w14:paraId="79AE6AF1" w14:textId="77777777" w:rsidR="002C529E" w:rsidRDefault="002C529E">
                            <w:pPr>
                              <w:pStyle w:val="TableParagraph"/>
                              <w:spacing w:line="233" w:lineRule="exact"/>
                              <w:ind w:left="107"/>
                            </w:pPr>
                            <w:r>
                              <w:t>350’ + 100’ taper</w:t>
                            </w:r>
                          </w:p>
                        </w:tc>
                      </w:tr>
                    </w:tbl>
                    <w:p w14:paraId="26B12CD5" w14:textId="77777777" w:rsidR="002C529E" w:rsidRDefault="002C529E">
                      <w:pPr>
                        <w:pStyle w:val="BodyText"/>
                      </w:pPr>
                    </w:p>
                  </w:txbxContent>
                </v:textbox>
                <w10:wrap type="topAndBottom" anchorx="page"/>
              </v:shape>
            </w:pict>
          </mc:Fallback>
        </mc:AlternateContent>
      </w:r>
    </w:p>
    <w:p w14:paraId="151057EF" w14:textId="77777777" w:rsidR="009D1F8C" w:rsidRDefault="00274D41">
      <w:pPr>
        <w:pStyle w:val="BodyText"/>
        <w:spacing w:line="213" w:lineRule="exact"/>
        <w:ind w:left="780"/>
        <w:jc w:val="both"/>
      </w:pPr>
      <w:r>
        <w:t>Deceleration lane length and taper lengths in Table 9-4 are considered minimum design values Actual</w:t>
      </w:r>
    </w:p>
    <w:p w14:paraId="2F0A2D8A" w14:textId="77777777" w:rsidR="009D1F8C" w:rsidRDefault="00274D41">
      <w:pPr>
        <w:pStyle w:val="BodyText"/>
        <w:ind w:left="779" w:right="557"/>
        <w:jc w:val="both"/>
      </w:pPr>
      <w:r>
        <w:t>lengths may be greater when all design constraints are considered. Refer to the American Association of State Highway and Transportation Officials Manual.</w:t>
      </w:r>
    </w:p>
    <w:p w14:paraId="3481C613" w14:textId="77777777" w:rsidR="009D1F8C" w:rsidRDefault="00274D41">
      <w:pPr>
        <w:pStyle w:val="ListParagraph"/>
        <w:numPr>
          <w:ilvl w:val="2"/>
          <w:numId w:val="58"/>
        </w:numPr>
        <w:tabs>
          <w:tab w:val="left" w:pos="1806"/>
        </w:tabs>
        <w:spacing w:before="120"/>
        <w:ind w:right="557" w:firstLine="0"/>
      </w:pPr>
      <w:r>
        <w:t>When a new deceleration lane required by this Section is proposed to begin or end within 50 ft. of an existing deceleration lane, driveway or street intersection, then the new deceleration lane shall be extended as needed to provide a safe, continuous connection with adjacent or nearby deceleration lanes, driveways and</w:t>
      </w:r>
      <w:r>
        <w:rPr>
          <w:spacing w:val="-1"/>
        </w:rPr>
        <w:t xml:space="preserve"> </w:t>
      </w:r>
      <w:r>
        <w:t>intersections.</w:t>
      </w:r>
    </w:p>
    <w:p w14:paraId="7198908E" w14:textId="77777777" w:rsidR="009D1F8C" w:rsidRDefault="00274D41">
      <w:pPr>
        <w:pStyle w:val="ListParagraph"/>
        <w:numPr>
          <w:ilvl w:val="1"/>
          <w:numId w:val="58"/>
        </w:numPr>
        <w:tabs>
          <w:tab w:val="left" w:pos="1364"/>
        </w:tabs>
        <w:spacing w:before="120"/>
        <w:ind w:left="1140" w:right="558" w:firstLine="0"/>
      </w:pPr>
      <w:r>
        <w:t>Sight Distance: All roads, streets, and driveways shall provide adequate sight distance as shown in the Table of Intersection Sight Distance</w:t>
      </w:r>
      <w:r>
        <w:rPr>
          <w:spacing w:val="-1"/>
        </w:rPr>
        <w:t xml:space="preserve"> </w:t>
      </w:r>
      <w:r>
        <w:t>Requirements.</w:t>
      </w:r>
    </w:p>
    <w:p w14:paraId="04EE86A2" w14:textId="77777777" w:rsidR="009D1F8C" w:rsidRDefault="009D1F8C">
      <w:pPr>
        <w:pStyle w:val="BodyText"/>
        <w:spacing w:before="1"/>
      </w:pPr>
    </w:p>
    <w:p w14:paraId="4DAFAFD2" w14:textId="77777777" w:rsidR="009D1F8C" w:rsidRDefault="00274D41">
      <w:pPr>
        <w:pStyle w:val="Heading4"/>
        <w:ind w:left="1140"/>
      </w:pPr>
      <w:r>
        <w:t>Table 9-5: Intersection Sight Distance Requirements</w:t>
      </w:r>
    </w:p>
    <w:p w14:paraId="67F8E341" w14:textId="77777777" w:rsidR="009D1F8C" w:rsidRDefault="009D1F8C">
      <w:pPr>
        <w:pStyle w:val="BodyText"/>
        <w:spacing w:before="6"/>
        <w:rPr>
          <w:b/>
          <w:sz w:val="10"/>
        </w:rPr>
      </w:pPr>
    </w:p>
    <w:tbl>
      <w:tblPr>
        <w:tblW w:w="0" w:type="auto"/>
        <w:tblInd w:w="6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11"/>
        <w:gridCol w:w="1259"/>
        <w:gridCol w:w="1183"/>
        <w:gridCol w:w="1185"/>
        <w:gridCol w:w="1183"/>
        <w:gridCol w:w="1185"/>
        <w:gridCol w:w="1184"/>
        <w:gridCol w:w="1184"/>
      </w:tblGrid>
      <w:tr w:rsidR="009D1F8C" w14:paraId="64CAA82C" w14:textId="77777777">
        <w:trPr>
          <w:trHeight w:val="252"/>
        </w:trPr>
        <w:tc>
          <w:tcPr>
            <w:tcW w:w="1211" w:type="dxa"/>
            <w:tcBorders>
              <w:bottom w:val="nil"/>
            </w:tcBorders>
          </w:tcPr>
          <w:p w14:paraId="523317E4" w14:textId="77777777" w:rsidR="009D1F8C" w:rsidRDefault="00274D41">
            <w:pPr>
              <w:pStyle w:val="TableParagraph"/>
              <w:spacing w:line="233" w:lineRule="exact"/>
              <w:ind w:left="107"/>
            </w:pPr>
            <w:r>
              <w:t>Design</w:t>
            </w:r>
          </w:p>
        </w:tc>
        <w:tc>
          <w:tcPr>
            <w:tcW w:w="8363" w:type="dxa"/>
            <w:gridSpan w:val="7"/>
          </w:tcPr>
          <w:p w14:paraId="0D287985" w14:textId="77777777" w:rsidR="009D1F8C" w:rsidRDefault="00274D41">
            <w:pPr>
              <w:pStyle w:val="TableParagraph"/>
              <w:spacing w:line="233" w:lineRule="exact"/>
              <w:ind w:left="107"/>
            </w:pPr>
            <w:r>
              <w:t>Sight Distance, Feet</w:t>
            </w:r>
          </w:p>
        </w:tc>
      </w:tr>
      <w:tr w:rsidR="009D1F8C" w14:paraId="4465D5E7" w14:textId="77777777">
        <w:trPr>
          <w:trHeight w:val="252"/>
        </w:trPr>
        <w:tc>
          <w:tcPr>
            <w:tcW w:w="1211" w:type="dxa"/>
            <w:vMerge w:val="restart"/>
            <w:tcBorders>
              <w:top w:val="nil"/>
            </w:tcBorders>
          </w:tcPr>
          <w:p w14:paraId="4DA29D6A" w14:textId="77777777" w:rsidR="009D1F8C" w:rsidRDefault="00274D41">
            <w:pPr>
              <w:pStyle w:val="TableParagraph"/>
              <w:ind w:left="107" w:right="536"/>
            </w:pPr>
            <w:r>
              <w:t>Speed (mph)</w:t>
            </w:r>
          </w:p>
        </w:tc>
        <w:tc>
          <w:tcPr>
            <w:tcW w:w="1259" w:type="dxa"/>
          </w:tcPr>
          <w:p w14:paraId="727DC7E4" w14:textId="77777777" w:rsidR="009D1F8C" w:rsidRDefault="00274D41">
            <w:pPr>
              <w:pStyle w:val="TableParagraph"/>
              <w:spacing w:line="233" w:lineRule="exact"/>
              <w:ind w:left="107"/>
            </w:pPr>
            <w:r>
              <w:t>2 lanes</w:t>
            </w:r>
          </w:p>
        </w:tc>
        <w:tc>
          <w:tcPr>
            <w:tcW w:w="2368" w:type="dxa"/>
            <w:gridSpan w:val="2"/>
          </w:tcPr>
          <w:p w14:paraId="5E6A749B" w14:textId="77777777" w:rsidR="009D1F8C" w:rsidRDefault="00274D41">
            <w:pPr>
              <w:pStyle w:val="TableParagraph"/>
              <w:spacing w:line="233" w:lineRule="exact"/>
              <w:ind w:left="107"/>
            </w:pPr>
            <w:r>
              <w:t>3 lanes</w:t>
            </w:r>
          </w:p>
        </w:tc>
        <w:tc>
          <w:tcPr>
            <w:tcW w:w="2368" w:type="dxa"/>
            <w:gridSpan w:val="2"/>
          </w:tcPr>
          <w:p w14:paraId="35084509" w14:textId="77777777" w:rsidR="009D1F8C" w:rsidRDefault="00274D41">
            <w:pPr>
              <w:pStyle w:val="TableParagraph"/>
              <w:spacing w:line="233" w:lineRule="exact"/>
              <w:ind w:left="108"/>
            </w:pPr>
            <w:r>
              <w:t>4 lanes</w:t>
            </w:r>
          </w:p>
        </w:tc>
        <w:tc>
          <w:tcPr>
            <w:tcW w:w="2368" w:type="dxa"/>
            <w:gridSpan w:val="2"/>
          </w:tcPr>
          <w:p w14:paraId="194D453C" w14:textId="77777777" w:rsidR="009D1F8C" w:rsidRDefault="00274D41">
            <w:pPr>
              <w:pStyle w:val="TableParagraph"/>
              <w:spacing w:line="233" w:lineRule="exact"/>
              <w:ind w:left="109"/>
            </w:pPr>
            <w:r>
              <w:t>5 lanes</w:t>
            </w:r>
          </w:p>
        </w:tc>
      </w:tr>
      <w:tr w:rsidR="009D1F8C" w14:paraId="5C3DDCEE" w14:textId="77777777">
        <w:trPr>
          <w:trHeight w:val="253"/>
        </w:trPr>
        <w:tc>
          <w:tcPr>
            <w:tcW w:w="1211" w:type="dxa"/>
            <w:vMerge/>
            <w:tcBorders>
              <w:top w:val="nil"/>
            </w:tcBorders>
          </w:tcPr>
          <w:p w14:paraId="11CBE739" w14:textId="77777777" w:rsidR="009D1F8C" w:rsidRDefault="009D1F8C">
            <w:pPr>
              <w:rPr>
                <w:sz w:val="2"/>
                <w:szCs w:val="2"/>
              </w:rPr>
            </w:pPr>
          </w:p>
        </w:tc>
        <w:tc>
          <w:tcPr>
            <w:tcW w:w="1259" w:type="dxa"/>
          </w:tcPr>
          <w:p w14:paraId="56722330" w14:textId="77777777" w:rsidR="009D1F8C" w:rsidRDefault="00274D41">
            <w:pPr>
              <w:pStyle w:val="TableParagraph"/>
              <w:spacing w:line="234" w:lineRule="exact"/>
              <w:ind w:left="107"/>
            </w:pPr>
            <w:r>
              <w:t>SDL=SDR</w:t>
            </w:r>
          </w:p>
        </w:tc>
        <w:tc>
          <w:tcPr>
            <w:tcW w:w="1183" w:type="dxa"/>
          </w:tcPr>
          <w:p w14:paraId="73BCCC17" w14:textId="77777777" w:rsidR="009D1F8C" w:rsidRDefault="00274D41">
            <w:pPr>
              <w:pStyle w:val="TableParagraph"/>
              <w:spacing w:line="234" w:lineRule="exact"/>
              <w:ind w:left="107"/>
            </w:pPr>
            <w:r>
              <w:t>SDL</w:t>
            </w:r>
          </w:p>
        </w:tc>
        <w:tc>
          <w:tcPr>
            <w:tcW w:w="1185" w:type="dxa"/>
          </w:tcPr>
          <w:p w14:paraId="2CEE7E86" w14:textId="77777777" w:rsidR="009D1F8C" w:rsidRDefault="00274D41">
            <w:pPr>
              <w:pStyle w:val="TableParagraph"/>
              <w:spacing w:line="234" w:lineRule="exact"/>
              <w:ind w:left="107"/>
            </w:pPr>
            <w:r>
              <w:t>SDR</w:t>
            </w:r>
          </w:p>
        </w:tc>
        <w:tc>
          <w:tcPr>
            <w:tcW w:w="1183" w:type="dxa"/>
          </w:tcPr>
          <w:p w14:paraId="5478B15F" w14:textId="77777777" w:rsidR="009D1F8C" w:rsidRDefault="00274D41">
            <w:pPr>
              <w:pStyle w:val="TableParagraph"/>
              <w:spacing w:line="234" w:lineRule="exact"/>
              <w:ind w:left="108"/>
            </w:pPr>
            <w:r>
              <w:t>SDL</w:t>
            </w:r>
          </w:p>
        </w:tc>
        <w:tc>
          <w:tcPr>
            <w:tcW w:w="1185" w:type="dxa"/>
          </w:tcPr>
          <w:p w14:paraId="3539696C" w14:textId="77777777" w:rsidR="009D1F8C" w:rsidRDefault="00274D41">
            <w:pPr>
              <w:pStyle w:val="TableParagraph"/>
              <w:spacing w:line="234" w:lineRule="exact"/>
              <w:ind w:left="107"/>
            </w:pPr>
            <w:r>
              <w:t>SDR</w:t>
            </w:r>
          </w:p>
        </w:tc>
        <w:tc>
          <w:tcPr>
            <w:tcW w:w="1184" w:type="dxa"/>
          </w:tcPr>
          <w:p w14:paraId="768E1AE4" w14:textId="77777777" w:rsidR="009D1F8C" w:rsidRDefault="00274D41">
            <w:pPr>
              <w:pStyle w:val="TableParagraph"/>
              <w:spacing w:line="234" w:lineRule="exact"/>
              <w:ind w:left="108"/>
            </w:pPr>
            <w:r>
              <w:t>SDL</w:t>
            </w:r>
          </w:p>
        </w:tc>
        <w:tc>
          <w:tcPr>
            <w:tcW w:w="1184" w:type="dxa"/>
          </w:tcPr>
          <w:p w14:paraId="44AA81AF" w14:textId="77777777" w:rsidR="009D1F8C" w:rsidRDefault="00274D41">
            <w:pPr>
              <w:pStyle w:val="TableParagraph"/>
              <w:spacing w:line="234" w:lineRule="exact"/>
              <w:ind w:left="108"/>
            </w:pPr>
            <w:r>
              <w:t>SDR</w:t>
            </w:r>
          </w:p>
        </w:tc>
      </w:tr>
      <w:tr w:rsidR="009D1F8C" w14:paraId="51EDFCE7" w14:textId="77777777">
        <w:trPr>
          <w:trHeight w:val="252"/>
        </w:trPr>
        <w:tc>
          <w:tcPr>
            <w:tcW w:w="1211" w:type="dxa"/>
          </w:tcPr>
          <w:p w14:paraId="4C5185CE" w14:textId="77777777" w:rsidR="009D1F8C" w:rsidRDefault="00274D41">
            <w:pPr>
              <w:pStyle w:val="TableParagraph"/>
              <w:spacing w:line="233" w:lineRule="exact"/>
              <w:ind w:left="107"/>
            </w:pPr>
            <w:r>
              <w:t>30</w:t>
            </w:r>
          </w:p>
        </w:tc>
        <w:tc>
          <w:tcPr>
            <w:tcW w:w="1259" w:type="dxa"/>
          </w:tcPr>
          <w:p w14:paraId="6E870687" w14:textId="77777777" w:rsidR="009D1F8C" w:rsidRDefault="00274D41">
            <w:pPr>
              <w:pStyle w:val="TableParagraph"/>
              <w:spacing w:line="233" w:lineRule="exact"/>
              <w:ind w:left="107"/>
            </w:pPr>
            <w:r>
              <w:t>335</w:t>
            </w:r>
          </w:p>
        </w:tc>
        <w:tc>
          <w:tcPr>
            <w:tcW w:w="1183" w:type="dxa"/>
          </w:tcPr>
          <w:p w14:paraId="4D1248F3" w14:textId="77777777" w:rsidR="009D1F8C" w:rsidRDefault="00274D41">
            <w:pPr>
              <w:pStyle w:val="TableParagraph"/>
              <w:spacing w:line="233" w:lineRule="exact"/>
              <w:ind w:left="107"/>
            </w:pPr>
            <w:r>
              <w:t>310</w:t>
            </w:r>
          </w:p>
        </w:tc>
        <w:tc>
          <w:tcPr>
            <w:tcW w:w="1185" w:type="dxa"/>
          </w:tcPr>
          <w:p w14:paraId="51857F4C" w14:textId="77777777" w:rsidR="009D1F8C" w:rsidRDefault="00274D41">
            <w:pPr>
              <w:pStyle w:val="TableParagraph"/>
              <w:spacing w:line="233" w:lineRule="exact"/>
              <w:ind w:left="107"/>
            </w:pPr>
            <w:r>
              <w:t>355</w:t>
            </w:r>
          </w:p>
        </w:tc>
        <w:tc>
          <w:tcPr>
            <w:tcW w:w="1183" w:type="dxa"/>
          </w:tcPr>
          <w:p w14:paraId="09716B77" w14:textId="77777777" w:rsidR="009D1F8C" w:rsidRDefault="00274D41">
            <w:pPr>
              <w:pStyle w:val="TableParagraph"/>
              <w:spacing w:line="233" w:lineRule="exact"/>
              <w:ind w:left="108"/>
            </w:pPr>
            <w:r>
              <w:t>335</w:t>
            </w:r>
          </w:p>
        </w:tc>
        <w:tc>
          <w:tcPr>
            <w:tcW w:w="1185" w:type="dxa"/>
          </w:tcPr>
          <w:p w14:paraId="5F347A70" w14:textId="77777777" w:rsidR="009D1F8C" w:rsidRDefault="00274D41">
            <w:pPr>
              <w:pStyle w:val="TableParagraph"/>
              <w:spacing w:line="233" w:lineRule="exact"/>
              <w:ind w:left="108"/>
            </w:pPr>
            <w:r>
              <w:t>375</w:t>
            </w:r>
          </w:p>
        </w:tc>
        <w:tc>
          <w:tcPr>
            <w:tcW w:w="1184" w:type="dxa"/>
          </w:tcPr>
          <w:p w14:paraId="7B49FC17" w14:textId="77777777" w:rsidR="009D1F8C" w:rsidRDefault="00274D41">
            <w:pPr>
              <w:pStyle w:val="TableParagraph"/>
              <w:spacing w:line="233" w:lineRule="exact"/>
              <w:ind w:left="108"/>
            </w:pPr>
            <w:r>
              <w:t>335</w:t>
            </w:r>
          </w:p>
        </w:tc>
        <w:tc>
          <w:tcPr>
            <w:tcW w:w="1184" w:type="dxa"/>
          </w:tcPr>
          <w:p w14:paraId="605903A7" w14:textId="77777777" w:rsidR="009D1F8C" w:rsidRDefault="00274D41">
            <w:pPr>
              <w:pStyle w:val="TableParagraph"/>
              <w:spacing w:line="233" w:lineRule="exact"/>
              <w:ind w:left="109"/>
            </w:pPr>
            <w:r>
              <w:t>400</w:t>
            </w:r>
          </w:p>
        </w:tc>
      </w:tr>
      <w:tr w:rsidR="009D1F8C" w14:paraId="6563EFA9" w14:textId="77777777">
        <w:trPr>
          <w:trHeight w:val="252"/>
        </w:trPr>
        <w:tc>
          <w:tcPr>
            <w:tcW w:w="1211" w:type="dxa"/>
          </w:tcPr>
          <w:p w14:paraId="320BFE97" w14:textId="77777777" w:rsidR="009D1F8C" w:rsidRDefault="00274D41">
            <w:pPr>
              <w:pStyle w:val="TableParagraph"/>
              <w:spacing w:line="233" w:lineRule="exact"/>
              <w:ind w:left="107"/>
            </w:pPr>
            <w:r>
              <w:t>35</w:t>
            </w:r>
          </w:p>
        </w:tc>
        <w:tc>
          <w:tcPr>
            <w:tcW w:w="1259" w:type="dxa"/>
          </w:tcPr>
          <w:p w14:paraId="1132A413" w14:textId="77777777" w:rsidR="009D1F8C" w:rsidRDefault="00274D41">
            <w:pPr>
              <w:pStyle w:val="TableParagraph"/>
              <w:spacing w:line="233" w:lineRule="exact"/>
              <w:ind w:left="107"/>
            </w:pPr>
            <w:r>
              <w:t>390</w:t>
            </w:r>
          </w:p>
        </w:tc>
        <w:tc>
          <w:tcPr>
            <w:tcW w:w="1183" w:type="dxa"/>
          </w:tcPr>
          <w:p w14:paraId="5ECD2FBD" w14:textId="77777777" w:rsidR="009D1F8C" w:rsidRDefault="00274D41">
            <w:pPr>
              <w:pStyle w:val="TableParagraph"/>
              <w:spacing w:line="233" w:lineRule="exact"/>
              <w:ind w:left="107"/>
            </w:pPr>
            <w:r>
              <w:t>365</w:t>
            </w:r>
          </w:p>
        </w:tc>
        <w:tc>
          <w:tcPr>
            <w:tcW w:w="1185" w:type="dxa"/>
          </w:tcPr>
          <w:p w14:paraId="00AD4067" w14:textId="77777777" w:rsidR="009D1F8C" w:rsidRDefault="00274D41">
            <w:pPr>
              <w:pStyle w:val="TableParagraph"/>
              <w:spacing w:line="233" w:lineRule="exact"/>
              <w:ind w:left="107"/>
            </w:pPr>
            <w:r>
              <w:t>415</w:t>
            </w:r>
          </w:p>
        </w:tc>
        <w:tc>
          <w:tcPr>
            <w:tcW w:w="1183" w:type="dxa"/>
          </w:tcPr>
          <w:p w14:paraId="118C61A0" w14:textId="77777777" w:rsidR="009D1F8C" w:rsidRDefault="00274D41">
            <w:pPr>
              <w:pStyle w:val="TableParagraph"/>
              <w:spacing w:line="233" w:lineRule="exact"/>
              <w:ind w:left="108"/>
            </w:pPr>
            <w:r>
              <w:t>390</w:t>
            </w:r>
          </w:p>
        </w:tc>
        <w:tc>
          <w:tcPr>
            <w:tcW w:w="1185" w:type="dxa"/>
          </w:tcPr>
          <w:p w14:paraId="5189DF10" w14:textId="77777777" w:rsidR="009D1F8C" w:rsidRDefault="00274D41">
            <w:pPr>
              <w:pStyle w:val="TableParagraph"/>
              <w:spacing w:line="233" w:lineRule="exact"/>
              <w:ind w:left="108"/>
            </w:pPr>
            <w:r>
              <w:t>440</w:t>
            </w:r>
          </w:p>
        </w:tc>
        <w:tc>
          <w:tcPr>
            <w:tcW w:w="1184" w:type="dxa"/>
          </w:tcPr>
          <w:p w14:paraId="313F4709" w14:textId="77777777" w:rsidR="009D1F8C" w:rsidRDefault="00274D41">
            <w:pPr>
              <w:pStyle w:val="TableParagraph"/>
              <w:spacing w:line="233" w:lineRule="exact"/>
              <w:ind w:left="108"/>
            </w:pPr>
            <w:r>
              <w:t>415</w:t>
            </w:r>
          </w:p>
        </w:tc>
        <w:tc>
          <w:tcPr>
            <w:tcW w:w="1184" w:type="dxa"/>
          </w:tcPr>
          <w:p w14:paraId="6394FABC" w14:textId="77777777" w:rsidR="009D1F8C" w:rsidRDefault="00274D41">
            <w:pPr>
              <w:pStyle w:val="TableParagraph"/>
              <w:spacing w:line="233" w:lineRule="exact"/>
              <w:ind w:left="109"/>
            </w:pPr>
            <w:r>
              <w:t>465</w:t>
            </w:r>
          </w:p>
        </w:tc>
      </w:tr>
      <w:tr w:rsidR="009D1F8C" w14:paraId="228D730C" w14:textId="77777777">
        <w:trPr>
          <w:trHeight w:val="252"/>
        </w:trPr>
        <w:tc>
          <w:tcPr>
            <w:tcW w:w="1211" w:type="dxa"/>
          </w:tcPr>
          <w:p w14:paraId="45EE1FC7" w14:textId="77777777" w:rsidR="009D1F8C" w:rsidRDefault="00274D41">
            <w:pPr>
              <w:pStyle w:val="TableParagraph"/>
              <w:spacing w:line="233" w:lineRule="exact"/>
              <w:ind w:left="107"/>
            </w:pPr>
            <w:r>
              <w:t>40</w:t>
            </w:r>
          </w:p>
        </w:tc>
        <w:tc>
          <w:tcPr>
            <w:tcW w:w="1259" w:type="dxa"/>
          </w:tcPr>
          <w:p w14:paraId="5B45F905" w14:textId="77777777" w:rsidR="009D1F8C" w:rsidRDefault="00274D41">
            <w:pPr>
              <w:pStyle w:val="TableParagraph"/>
              <w:spacing w:line="233" w:lineRule="exact"/>
              <w:ind w:left="107"/>
            </w:pPr>
            <w:r>
              <w:t>445</w:t>
            </w:r>
          </w:p>
        </w:tc>
        <w:tc>
          <w:tcPr>
            <w:tcW w:w="1183" w:type="dxa"/>
          </w:tcPr>
          <w:p w14:paraId="266F2BF4" w14:textId="77777777" w:rsidR="009D1F8C" w:rsidRDefault="00274D41">
            <w:pPr>
              <w:pStyle w:val="TableParagraph"/>
              <w:spacing w:line="233" w:lineRule="exact"/>
              <w:ind w:left="107"/>
            </w:pPr>
            <w:r>
              <w:t>415</w:t>
            </w:r>
          </w:p>
        </w:tc>
        <w:tc>
          <w:tcPr>
            <w:tcW w:w="1185" w:type="dxa"/>
          </w:tcPr>
          <w:p w14:paraId="11F60224" w14:textId="77777777" w:rsidR="009D1F8C" w:rsidRDefault="00274D41">
            <w:pPr>
              <w:pStyle w:val="TableParagraph"/>
              <w:spacing w:line="233" w:lineRule="exact"/>
              <w:ind w:left="107"/>
            </w:pPr>
            <w:r>
              <w:t>475</w:t>
            </w:r>
          </w:p>
        </w:tc>
        <w:tc>
          <w:tcPr>
            <w:tcW w:w="1183" w:type="dxa"/>
          </w:tcPr>
          <w:p w14:paraId="25BCD208" w14:textId="77777777" w:rsidR="009D1F8C" w:rsidRDefault="00274D41">
            <w:pPr>
              <w:pStyle w:val="TableParagraph"/>
              <w:spacing w:line="233" w:lineRule="exact"/>
              <w:ind w:left="108"/>
            </w:pPr>
            <w:r>
              <w:t>445</w:t>
            </w:r>
          </w:p>
        </w:tc>
        <w:tc>
          <w:tcPr>
            <w:tcW w:w="1185" w:type="dxa"/>
          </w:tcPr>
          <w:p w14:paraId="57D24429" w14:textId="77777777" w:rsidR="009D1F8C" w:rsidRDefault="00274D41">
            <w:pPr>
              <w:pStyle w:val="TableParagraph"/>
              <w:spacing w:line="233" w:lineRule="exact"/>
              <w:ind w:left="108"/>
            </w:pPr>
            <w:r>
              <w:t>500</w:t>
            </w:r>
          </w:p>
        </w:tc>
        <w:tc>
          <w:tcPr>
            <w:tcW w:w="1184" w:type="dxa"/>
          </w:tcPr>
          <w:p w14:paraId="388DCF22" w14:textId="77777777" w:rsidR="009D1F8C" w:rsidRDefault="00274D41">
            <w:pPr>
              <w:pStyle w:val="TableParagraph"/>
              <w:spacing w:line="233" w:lineRule="exact"/>
              <w:ind w:left="108"/>
            </w:pPr>
            <w:r>
              <w:t>475</w:t>
            </w:r>
          </w:p>
        </w:tc>
        <w:tc>
          <w:tcPr>
            <w:tcW w:w="1184" w:type="dxa"/>
          </w:tcPr>
          <w:p w14:paraId="335016F5" w14:textId="77777777" w:rsidR="009D1F8C" w:rsidRDefault="00274D41">
            <w:pPr>
              <w:pStyle w:val="TableParagraph"/>
              <w:spacing w:line="233" w:lineRule="exact"/>
              <w:ind w:left="109"/>
            </w:pPr>
            <w:r>
              <w:t>530</w:t>
            </w:r>
          </w:p>
        </w:tc>
      </w:tr>
      <w:tr w:rsidR="009D1F8C" w14:paraId="4838026A" w14:textId="77777777">
        <w:trPr>
          <w:trHeight w:val="252"/>
        </w:trPr>
        <w:tc>
          <w:tcPr>
            <w:tcW w:w="1211" w:type="dxa"/>
          </w:tcPr>
          <w:p w14:paraId="2783561F" w14:textId="77777777" w:rsidR="009D1F8C" w:rsidRDefault="00274D41">
            <w:pPr>
              <w:pStyle w:val="TableParagraph"/>
              <w:spacing w:line="233" w:lineRule="exact"/>
              <w:ind w:left="107"/>
            </w:pPr>
            <w:r>
              <w:t>45</w:t>
            </w:r>
          </w:p>
        </w:tc>
        <w:tc>
          <w:tcPr>
            <w:tcW w:w="1259" w:type="dxa"/>
          </w:tcPr>
          <w:p w14:paraId="748BB707" w14:textId="77777777" w:rsidR="009D1F8C" w:rsidRDefault="00274D41">
            <w:pPr>
              <w:pStyle w:val="TableParagraph"/>
              <w:spacing w:line="233" w:lineRule="exact"/>
              <w:ind w:left="107"/>
            </w:pPr>
            <w:r>
              <w:t>500</w:t>
            </w:r>
          </w:p>
        </w:tc>
        <w:tc>
          <w:tcPr>
            <w:tcW w:w="1183" w:type="dxa"/>
          </w:tcPr>
          <w:p w14:paraId="2EF98A98" w14:textId="77777777" w:rsidR="009D1F8C" w:rsidRDefault="00274D41">
            <w:pPr>
              <w:pStyle w:val="TableParagraph"/>
              <w:spacing w:line="233" w:lineRule="exact"/>
              <w:ind w:left="107"/>
            </w:pPr>
            <w:r>
              <w:t>465</w:t>
            </w:r>
          </w:p>
        </w:tc>
        <w:tc>
          <w:tcPr>
            <w:tcW w:w="1185" w:type="dxa"/>
          </w:tcPr>
          <w:p w14:paraId="3646B738" w14:textId="77777777" w:rsidR="009D1F8C" w:rsidRDefault="00274D41">
            <w:pPr>
              <w:pStyle w:val="TableParagraph"/>
              <w:spacing w:line="233" w:lineRule="exact"/>
              <w:ind w:left="107"/>
            </w:pPr>
            <w:r>
              <w:t>530</w:t>
            </w:r>
          </w:p>
        </w:tc>
        <w:tc>
          <w:tcPr>
            <w:tcW w:w="1183" w:type="dxa"/>
          </w:tcPr>
          <w:p w14:paraId="51EFBC8E" w14:textId="77777777" w:rsidR="009D1F8C" w:rsidRDefault="00274D41">
            <w:pPr>
              <w:pStyle w:val="TableParagraph"/>
              <w:spacing w:line="233" w:lineRule="exact"/>
              <w:ind w:left="108"/>
            </w:pPr>
            <w:r>
              <w:t>500</w:t>
            </w:r>
          </w:p>
        </w:tc>
        <w:tc>
          <w:tcPr>
            <w:tcW w:w="1185" w:type="dxa"/>
          </w:tcPr>
          <w:p w14:paraId="75216BEC" w14:textId="77777777" w:rsidR="009D1F8C" w:rsidRDefault="00274D41">
            <w:pPr>
              <w:pStyle w:val="TableParagraph"/>
              <w:spacing w:line="233" w:lineRule="exact"/>
              <w:ind w:left="108"/>
            </w:pPr>
            <w:r>
              <w:t>565</w:t>
            </w:r>
          </w:p>
        </w:tc>
        <w:tc>
          <w:tcPr>
            <w:tcW w:w="1184" w:type="dxa"/>
          </w:tcPr>
          <w:p w14:paraId="1E3642DC" w14:textId="77777777" w:rsidR="009D1F8C" w:rsidRDefault="00274D41">
            <w:pPr>
              <w:pStyle w:val="TableParagraph"/>
              <w:spacing w:line="233" w:lineRule="exact"/>
              <w:ind w:left="108"/>
            </w:pPr>
            <w:r>
              <w:t>530</w:t>
            </w:r>
          </w:p>
        </w:tc>
        <w:tc>
          <w:tcPr>
            <w:tcW w:w="1184" w:type="dxa"/>
          </w:tcPr>
          <w:p w14:paraId="22AFAACB" w14:textId="77777777" w:rsidR="009D1F8C" w:rsidRDefault="00274D41">
            <w:pPr>
              <w:pStyle w:val="TableParagraph"/>
              <w:spacing w:line="233" w:lineRule="exact"/>
              <w:ind w:left="109"/>
            </w:pPr>
            <w:r>
              <w:t>600</w:t>
            </w:r>
          </w:p>
        </w:tc>
      </w:tr>
      <w:tr w:rsidR="009D1F8C" w14:paraId="75AEFC1D" w14:textId="77777777">
        <w:trPr>
          <w:trHeight w:val="252"/>
        </w:trPr>
        <w:tc>
          <w:tcPr>
            <w:tcW w:w="1211" w:type="dxa"/>
          </w:tcPr>
          <w:p w14:paraId="27C18017" w14:textId="77777777" w:rsidR="009D1F8C" w:rsidRDefault="00274D41">
            <w:pPr>
              <w:pStyle w:val="TableParagraph"/>
              <w:spacing w:line="233" w:lineRule="exact"/>
              <w:ind w:left="107"/>
            </w:pPr>
            <w:r>
              <w:t>50</w:t>
            </w:r>
          </w:p>
        </w:tc>
        <w:tc>
          <w:tcPr>
            <w:tcW w:w="1259" w:type="dxa"/>
          </w:tcPr>
          <w:p w14:paraId="455BB531" w14:textId="77777777" w:rsidR="009D1F8C" w:rsidRDefault="00274D41">
            <w:pPr>
              <w:pStyle w:val="TableParagraph"/>
              <w:spacing w:line="233" w:lineRule="exact"/>
              <w:ind w:left="107"/>
            </w:pPr>
            <w:r>
              <w:t>555</w:t>
            </w:r>
          </w:p>
        </w:tc>
        <w:tc>
          <w:tcPr>
            <w:tcW w:w="1183" w:type="dxa"/>
          </w:tcPr>
          <w:p w14:paraId="6A42F389" w14:textId="77777777" w:rsidR="009D1F8C" w:rsidRDefault="00274D41">
            <w:pPr>
              <w:pStyle w:val="TableParagraph"/>
              <w:spacing w:line="233" w:lineRule="exact"/>
              <w:ind w:left="107"/>
            </w:pPr>
            <w:r>
              <w:t>515</w:t>
            </w:r>
          </w:p>
        </w:tc>
        <w:tc>
          <w:tcPr>
            <w:tcW w:w="1185" w:type="dxa"/>
          </w:tcPr>
          <w:p w14:paraId="2585CDB3" w14:textId="77777777" w:rsidR="009D1F8C" w:rsidRDefault="00274D41">
            <w:pPr>
              <w:pStyle w:val="TableParagraph"/>
              <w:spacing w:line="233" w:lineRule="exact"/>
              <w:ind w:left="107"/>
            </w:pPr>
            <w:r>
              <w:t>590</w:t>
            </w:r>
          </w:p>
        </w:tc>
        <w:tc>
          <w:tcPr>
            <w:tcW w:w="1183" w:type="dxa"/>
          </w:tcPr>
          <w:p w14:paraId="19311A55" w14:textId="77777777" w:rsidR="009D1F8C" w:rsidRDefault="00274D41">
            <w:pPr>
              <w:pStyle w:val="TableParagraph"/>
              <w:spacing w:line="233" w:lineRule="exact"/>
              <w:ind w:left="108"/>
            </w:pPr>
            <w:r>
              <w:t>555</w:t>
            </w:r>
          </w:p>
        </w:tc>
        <w:tc>
          <w:tcPr>
            <w:tcW w:w="1185" w:type="dxa"/>
          </w:tcPr>
          <w:p w14:paraId="0BCBDB3D" w14:textId="77777777" w:rsidR="009D1F8C" w:rsidRDefault="00274D41">
            <w:pPr>
              <w:pStyle w:val="TableParagraph"/>
              <w:spacing w:line="233" w:lineRule="exact"/>
              <w:ind w:left="108"/>
            </w:pPr>
            <w:r>
              <w:t>625</w:t>
            </w:r>
          </w:p>
        </w:tc>
        <w:tc>
          <w:tcPr>
            <w:tcW w:w="1184" w:type="dxa"/>
          </w:tcPr>
          <w:p w14:paraId="26A67B05" w14:textId="77777777" w:rsidR="009D1F8C" w:rsidRDefault="00274D41">
            <w:pPr>
              <w:pStyle w:val="TableParagraph"/>
              <w:spacing w:line="233" w:lineRule="exact"/>
              <w:ind w:left="108"/>
            </w:pPr>
            <w:r>
              <w:t>590</w:t>
            </w:r>
          </w:p>
        </w:tc>
        <w:tc>
          <w:tcPr>
            <w:tcW w:w="1184" w:type="dxa"/>
          </w:tcPr>
          <w:p w14:paraId="5BCA29B5" w14:textId="77777777" w:rsidR="009D1F8C" w:rsidRDefault="00274D41">
            <w:pPr>
              <w:pStyle w:val="TableParagraph"/>
              <w:spacing w:line="233" w:lineRule="exact"/>
              <w:ind w:left="109"/>
            </w:pPr>
            <w:r>
              <w:t>665</w:t>
            </w:r>
          </w:p>
        </w:tc>
      </w:tr>
      <w:tr w:rsidR="009D1F8C" w14:paraId="0A1FAF73" w14:textId="77777777">
        <w:trPr>
          <w:trHeight w:val="253"/>
        </w:trPr>
        <w:tc>
          <w:tcPr>
            <w:tcW w:w="1211" w:type="dxa"/>
          </w:tcPr>
          <w:p w14:paraId="550ACBEF" w14:textId="77777777" w:rsidR="009D1F8C" w:rsidRDefault="00274D41">
            <w:pPr>
              <w:pStyle w:val="TableParagraph"/>
              <w:spacing w:line="234" w:lineRule="exact"/>
              <w:ind w:left="107"/>
            </w:pPr>
            <w:r>
              <w:t>55</w:t>
            </w:r>
          </w:p>
        </w:tc>
        <w:tc>
          <w:tcPr>
            <w:tcW w:w="1259" w:type="dxa"/>
          </w:tcPr>
          <w:p w14:paraId="1A3E8324" w14:textId="77777777" w:rsidR="009D1F8C" w:rsidRDefault="00274D41">
            <w:pPr>
              <w:pStyle w:val="TableParagraph"/>
              <w:spacing w:line="234" w:lineRule="exact"/>
              <w:ind w:left="107"/>
            </w:pPr>
            <w:r>
              <w:t>610</w:t>
            </w:r>
          </w:p>
        </w:tc>
        <w:tc>
          <w:tcPr>
            <w:tcW w:w="1183" w:type="dxa"/>
          </w:tcPr>
          <w:p w14:paraId="6B39C475" w14:textId="77777777" w:rsidR="009D1F8C" w:rsidRDefault="00274D41">
            <w:pPr>
              <w:pStyle w:val="TableParagraph"/>
              <w:spacing w:line="234" w:lineRule="exact"/>
              <w:ind w:left="107"/>
            </w:pPr>
            <w:r>
              <w:t>570</w:t>
            </w:r>
          </w:p>
        </w:tc>
        <w:tc>
          <w:tcPr>
            <w:tcW w:w="1185" w:type="dxa"/>
          </w:tcPr>
          <w:p w14:paraId="2232A82E" w14:textId="77777777" w:rsidR="009D1F8C" w:rsidRDefault="00274D41">
            <w:pPr>
              <w:pStyle w:val="TableParagraph"/>
              <w:spacing w:line="234" w:lineRule="exact"/>
              <w:ind w:left="107"/>
            </w:pPr>
            <w:r>
              <w:t>650</w:t>
            </w:r>
          </w:p>
        </w:tc>
        <w:tc>
          <w:tcPr>
            <w:tcW w:w="1183" w:type="dxa"/>
          </w:tcPr>
          <w:p w14:paraId="0C6AA0F0" w14:textId="77777777" w:rsidR="009D1F8C" w:rsidRDefault="00274D41">
            <w:pPr>
              <w:pStyle w:val="TableParagraph"/>
              <w:spacing w:line="234" w:lineRule="exact"/>
              <w:ind w:left="108"/>
            </w:pPr>
            <w:r>
              <w:t>610</w:t>
            </w:r>
          </w:p>
        </w:tc>
        <w:tc>
          <w:tcPr>
            <w:tcW w:w="1185" w:type="dxa"/>
          </w:tcPr>
          <w:p w14:paraId="71ACE1D0" w14:textId="77777777" w:rsidR="009D1F8C" w:rsidRDefault="00274D41">
            <w:pPr>
              <w:pStyle w:val="TableParagraph"/>
              <w:spacing w:line="234" w:lineRule="exact"/>
              <w:ind w:left="108"/>
            </w:pPr>
            <w:r>
              <w:t>690</w:t>
            </w:r>
          </w:p>
        </w:tc>
        <w:tc>
          <w:tcPr>
            <w:tcW w:w="1184" w:type="dxa"/>
          </w:tcPr>
          <w:p w14:paraId="105FE579" w14:textId="77777777" w:rsidR="009D1F8C" w:rsidRDefault="00274D41">
            <w:pPr>
              <w:pStyle w:val="TableParagraph"/>
              <w:spacing w:line="234" w:lineRule="exact"/>
              <w:ind w:left="108"/>
            </w:pPr>
            <w:r>
              <w:t>650</w:t>
            </w:r>
          </w:p>
        </w:tc>
        <w:tc>
          <w:tcPr>
            <w:tcW w:w="1184" w:type="dxa"/>
          </w:tcPr>
          <w:p w14:paraId="49F2FEA4" w14:textId="77777777" w:rsidR="009D1F8C" w:rsidRDefault="00274D41">
            <w:pPr>
              <w:pStyle w:val="TableParagraph"/>
              <w:spacing w:line="234" w:lineRule="exact"/>
              <w:ind w:left="109"/>
            </w:pPr>
            <w:r>
              <w:t>730</w:t>
            </w:r>
          </w:p>
        </w:tc>
      </w:tr>
      <w:tr w:rsidR="009D1F8C" w14:paraId="21C472EE" w14:textId="77777777">
        <w:trPr>
          <w:trHeight w:val="252"/>
        </w:trPr>
        <w:tc>
          <w:tcPr>
            <w:tcW w:w="1211" w:type="dxa"/>
          </w:tcPr>
          <w:p w14:paraId="7C9A8865" w14:textId="77777777" w:rsidR="009D1F8C" w:rsidRDefault="00274D41">
            <w:pPr>
              <w:pStyle w:val="TableParagraph"/>
              <w:spacing w:line="233" w:lineRule="exact"/>
              <w:ind w:left="107"/>
            </w:pPr>
            <w:r>
              <w:t>60</w:t>
            </w:r>
          </w:p>
        </w:tc>
        <w:tc>
          <w:tcPr>
            <w:tcW w:w="1259" w:type="dxa"/>
          </w:tcPr>
          <w:p w14:paraId="4F6F7EAE" w14:textId="77777777" w:rsidR="009D1F8C" w:rsidRDefault="00274D41">
            <w:pPr>
              <w:pStyle w:val="TableParagraph"/>
              <w:spacing w:line="233" w:lineRule="exact"/>
              <w:ind w:left="107"/>
            </w:pPr>
            <w:r>
              <w:t>665</w:t>
            </w:r>
          </w:p>
        </w:tc>
        <w:tc>
          <w:tcPr>
            <w:tcW w:w="1183" w:type="dxa"/>
          </w:tcPr>
          <w:p w14:paraId="035BB9F3" w14:textId="77777777" w:rsidR="009D1F8C" w:rsidRDefault="00274D41">
            <w:pPr>
              <w:pStyle w:val="TableParagraph"/>
              <w:spacing w:line="233" w:lineRule="exact"/>
              <w:ind w:left="107"/>
            </w:pPr>
            <w:r>
              <w:t>620</w:t>
            </w:r>
          </w:p>
        </w:tc>
        <w:tc>
          <w:tcPr>
            <w:tcW w:w="1185" w:type="dxa"/>
          </w:tcPr>
          <w:p w14:paraId="70F93F7E" w14:textId="77777777" w:rsidR="009D1F8C" w:rsidRDefault="00274D41">
            <w:pPr>
              <w:pStyle w:val="TableParagraph"/>
              <w:spacing w:line="233" w:lineRule="exact"/>
              <w:ind w:left="107"/>
            </w:pPr>
            <w:r>
              <w:t>710</w:t>
            </w:r>
          </w:p>
        </w:tc>
        <w:tc>
          <w:tcPr>
            <w:tcW w:w="1183" w:type="dxa"/>
          </w:tcPr>
          <w:p w14:paraId="2505C906" w14:textId="77777777" w:rsidR="009D1F8C" w:rsidRDefault="00274D41">
            <w:pPr>
              <w:pStyle w:val="TableParagraph"/>
              <w:spacing w:line="233" w:lineRule="exact"/>
              <w:ind w:left="108"/>
            </w:pPr>
            <w:r>
              <w:t>665</w:t>
            </w:r>
          </w:p>
        </w:tc>
        <w:tc>
          <w:tcPr>
            <w:tcW w:w="1185" w:type="dxa"/>
          </w:tcPr>
          <w:p w14:paraId="69FDB595" w14:textId="77777777" w:rsidR="009D1F8C" w:rsidRDefault="00274D41">
            <w:pPr>
              <w:pStyle w:val="TableParagraph"/>
              <w:spacing w:line="233" w:lineRule="exact"/>
              <w:ind w:left="108"/>
            </w:pPr>
            <w:r>
              <w:t>750</w:t>
            </w:r>
          </w:p>
        </w:tc>
        <w:tc>
          <w:tcPr>
            <w:tcW w:w="1184" w:type="dxa"/>
          </w:tcPr>
          <w:p w14:paraId="452BFD21" w14:textId="77777777" w:rsidR="009D1F8C" w:rsidRDefault="00274D41">
            <w:pPr>
              <w:pStyle w:val="TableParagraph"/>
              <w:spacing w:line="233" w:lineRule="exact"/>
              <w:ind w:left="108"/>
            </w:pPr>
            <w:r>
              <w:t>710</w:t>
            </w:r>
          </w:p>
        </w:tc>
        <w:tc>
          <w:tcPr>
            <w:tcW w:w="1184" w:type="dxa"/>
          </w:tcPr>
          <w:p w14:paraId="439AB953" w14:textId="77777777" w:rsidR="009D1F8C" w:rsidRDefault="00274D41">
            <w:pPr>
              <w:pStyle w:val="TableParagraph"/>
              <w:spacing w:line="233" w:lineRule="exact"/>
              <w:ind w:left="109"/>
            </w:pPr>
            <w:r>
              <w:t>795</w:t>
            </w:r>
          </w:p>
        </w:tc>
      </w:tr>
      <w:tr w:rsidR="009D1F8C" w14:paraId="7F29BC67" w14:textId="77777777">
        <w:trPr>
          <w:trHeight w:val="252"/>
        </w:trPr>
        <w:tc>
          <w:tcPr>
            <w:tcW w:w="1211" w:type="dxa"/>
          </w:tcPr>
          <w:p w14:paraId="0879DCC5" w14:textId="77777777" w:rsidR="009D1F8C" w:rsidRDefault="00274D41">
            <w:pPr>
              <w:pStyle w:val="TableParagraph"/>
              <w:spacing w:line="233" w:lineRule="exact"/>
              <w:ind w:left="107"/>
            </w:pPr>
            <w:r>
              <w:t>65</w:t>
            </w:r>
          </w:p>
        </w:tc>
        <w:tc>
          <w:tcPr>
            <w:tcW w:w="1259" w:type="dxa"/>
          </w:tcPr>
          <w:p w14:paraId="46172FE8" w14:textId="77777777" w:rsidR="009D1F8C" w:rsidRDefault="00274D41">
            <w:pPr>
              <w:pStyle w:val="TableParagraph"/>
              <w:spacing w:line="233" w:lineRule="exact"/>
              <w:ind w:left="107"/>
            </w:pPr>
            <w:r>
              <w:t>720</w:t>
            </w:r>
          </w:p>
        </w:tc>
        <w:tc>
          <w:tcPr>
            <w:tcW w:w="1183" w:type="dxa"/>
          </w:tcPr>
          <w:p w14:paraId="0295B5EB" w14:textId="77777777" w:rsidR="009D1F8C" w:rsidRDefault="00274D41">
            <w:pPr>
              <w:pStyle w:val="TableParagraph"/>
              <w:spacing w:line="233" w:lineRule="exact"/>
              <w:ind w:left="107"/>
            </w:pPr>
            <w:r>
              <w:t>670</w:t>
            </w:r>
          </w:p>
        </w:tc>
        <w:tc>
          <w:tcPr>
            <w:tcW w:w="1185" w:type="dxa"/>
          </w:tcPr>
          <w:p w14:paraId="4470BBA8" w14:textId="77777777" w:rsidR="009D1F8C" w:rsidRDefault="00274D41">
            <w:pPr>
              <w:pStyle w:val="TableParagraph"/>
              <w:spacing w:line="233" w:lineRule="exact"/>
              <w:ind w:left="107"/>
            </w:pPr>
            <w:r>
              <w:t>765</w:t>
            </w:r>
          </w:p>
        </w:tc>
        <w:tc>
          <w:tcPr>
            <w:tcW w:w="1183" w:type="dxa"/>
          </w:tcPr>
          <w:p w14:paraId="33DBFA38" w14:textId="77777777" w:rsidR="009D1F8C" w:rsidRDefault="00274D41">
            <w:pPr>
              <w:pStyle w:val="TableParagraph"/>
              <w:spacing w:line="233" w:lineRule="exact"/>
              <w:ind w:left="108"/>
            </w:pPr>
            <w:r>
              <w:t>720</w:t>
            </w:r>
          </w:p>
        </w:tc>
        <w:tc>
          <w:tcPr>
            <w:tcW w:w="1185" w:type="dxa"/>
          </w:tcPr>
          <w:p w14:paraId="191B0D30" w14:textId="77777777" w:rsidR="009D1F8C" w:rsidRDefault="00274D41">
            <w:pPr>
              <w:pStyle w:val="TableParagraph"/>
              <w:spacing w:line="233" w:lineRule="exact"/>
              <w:ind w:left="108"/>
            </w:pPr>
            <w:r>
              <w:t>815</w:t>
            </w:r>
          </w:p>
        </w:tc>
        <w:tc>
          <w:tcPr>
            <w:tcW w:w="1184" w:type="dxa"/>
          </w:tcPr>
          <w:p w14:paraId="3DD5B1EB" w14:textId="77777777" w:rsidR="009D1F8C" w:rsidRDefault="00274D41">
            <w:pPr>
              <w:pStyle w:val="TableParagraph"/>
              <w:spacing w:line="233" w:lineRule="exact"/>
              <w:ind w:left="108"/>
            </w:pPr>
            <w:r>
              <w:t>765</w:t>
            </w:r>
          </w:p>
        </w:tc>
        <w:tc>
          <w:tcPr>
            <w:tcW w:w="1184" w:type="dxa"/>
          </w:tcPr>
          <w:p w14:paraId="4A176926" w14:textId="77777777" w:rsidR="009D1F8C" w:rsidRDefault="00274D41">
            <w:pPr>
              <w:pStyle w:val="TableParagraph"/>
              <w:spacing w:line="233" w:lineRule="exact"/>
              <w:ind w:left="109"/>
            </w:pPr>
            <w:r>
              <w:t>860</w:t>
            </w:r>
          </w:p>
        </w:tc>
      </w:tr>
      <w:tr w:rsidR="009D1F8C" w14:paraId="1A440056" w14:textId="77777777">
        <w:trPr>
          <w:trHeight w:val="252"/>
        </w:trPr>
        <w:tc>
          <w:tcPr>
            <w:tcW w:w="9574" w:type="dxa"/>
            <w:gridSpan w:val="8"/>
          </w:tcPr>
          <w:p w14:paraId="7F2DC74E" w14:textId="77777777" w:rsidR="009D1F8C" w:rsidRDefault="00274D41">
            <w:pPr>
              <w:pStyle w:val="TableParagraph"/>
              <w:spacing w:line="233" w:lineRule="exact"/>
              <w:ind w:left="107"/>
            </w:pPr>
            <w:r>
              <w:t>SDR means Sight Distance Required for vehicles approaching from right side of driveway.</w:t>
            </w:r>
          </w:p>
        </w:tc>
      </w:tr>
      <w:tr w:rsidR="009D1F8C" w14:paraId="157D471A" w14:textId="77777777">
        <w:trPr>
          <w:trHeight w:val="252"/>
        </w:trPr>
        <w:tc>
          <w:tcPr>
            <w:tcW w:w="9574" w:type="dxa"/>
            <w:gridSpan w:val="8"/>
          </w:tcPr>
          <w:p w14:paraId="3DCDA69A" w14:textId="77777777" w:rsidR="009D1F8C" w:rsidRDefault="00274D41">
            <w:pPr>
              <w:pStyle w:val="TableParagraph"/>
              <w:spacing w:line="233" w:lineRule="exact"/>
              <w:ind w:left="107"/>
            </w:pPr>
            <w:r>
              <w:t>SDL means Sight Distance Required for vehicles approaching from left side of driveway.</w:t>
            </w:r>
          </w:p>
        </w:tc>
      </w:tr>
    </w:tbl>
    <w:p w14:paraId="021D6C2B" w14:textId="77777777" w:rsidR="009D1F8C" w:rsidRDefault="009D1F8C">
      <w:pPr>
        <w:pStyle w:val="BodyText"/>
        <w:spacing w:before="9"/>
        <w:rPr>
          <w:b/>
          <w:sz w:val="21"/>
        </w:rPr>
      </w:pPr>
    </w:p>
    <w:p w14:paraId="3DCB582E" w14:textId="77777777" w:rsidR="009D1F8C" w:rsidRDefault="00274D41">
      <w:pPr>
        <w:pStyle w:val="BodyText"/>
        <w:ind w:left="780" w:right="599"/>
      </w:pPr>
      <w:r>
        <w:t>The sight distances given in Table 9-5 are for undivided highways.  If the highway is divided, the effect of the median should be considered in determining the required sight distance. See American Association of State Highway and Transportation Officials manual for adjustments due to grades greater than 3% and design vehicles other than passenger</w:t>
      </w:r>
      <w:r>
        <w:rPr>
          <w:spacing w:val="-1"/>
        </w:rPr>
        <w:t xml:space="preserve"> </w:t>
      </w:r>
      <w:r>
        <w:t>cars.</w:t>
      </w:r>
    </w:p>
    <w:p w14:paraId="3D02BD26" w14:textId="77777777" w:rsidR="009D1F8C" w:rsidRDefault="009D1F8C">
      <w:pPr>
        <w:sectPr w:rsidR="009D1F8C">
          <w:pgSz w:w="12240" w:h="15840"/>
          <w:pgMar w:top="940" w:right="700" w:bottom="940" w:left="840" w:header="727" w:footer="672" w:gutter="0"/>
          <w:cols w:space="720"/>
        </w:sectPr>
      </w:pPr>
    </w:p>
    <w:p w14:paraId="2D1F1C85" w14:textId="77777777" w:rsidR="009D1F8C" w:rsidRDefault="009D1F8C">
      <w:pPr>
        <w:pStyle w:val="BodyText"/>
        <w:rPr>
          <w:sz w:val="20"/>
        </w:rPr>
      </w:pPr>
    </w:p>
    <w:p w14:paraId="1D95D942" w14:textId="77777777" w:rsidR="009D1F8C" w:rsidRDefault="009D1F8C">
      <w:pPr>
        <w:pStyle w:val="BodyText"/>
        <w:rPr>
          <w:sz w:val="20"/>
        </w:rPr>
      </w:pPr>
    </w:p>
    <w:p w14:paraId="18BC82A2" w14:textId="77777777" w:rsidR="009D1F8C" w:rsidRDefault="009D1F8C">
      <w:pPr>
        <w:pStyle w:val="BodyText"/>
        <w:spacing w:before="8"/>
        <w:rPr>
          <w:sz w:val="16"/>
        </w:rPr>
      </w:pPr>
    </w:p>
    <w:p w14:paraId="12EC4989" w14:textId="77777777" w:rsidR="009D1F8C" w:rsidRDefault="00274D41">
      <w:pPr>
        <w:pStyle w:val="Heading4"/>
        <w:numPr>
          <w:ilvl w:val="0"/>
          <w:numId w:val="58"/>
        </w:numPr>
        <w:tabs>
          <w:tab w:val="left" w:pos="1014"/>
        </w:tabs>
        <w:spacing w:before="90"/>
        <w:ind w:left="1013" w:hanging="233"/>
      </w:pPr>
      <w:r>
        <w:t>Requirements for New Streets and</w:t>
      </w:r>
      <w:r>
        <w:rPr>
          <w:spacing w:val="1"/>
        </w:rPr>
        <w:t xml:space="preserve"> </w:t>
      </w:r>
      <w:r>
        <w:t>Roadways</w:t>
      </w:r>
    </w:p>
    <w:p w14:paraId="0DCDC797" w14:textId="77777777" w:rsidR="009D1F8C" w:rsidRDefault="009D1F8C">
      <w:pPr>
        <w:pStyle w:val="BodyText"/>
        <w:spacing w:before="9"/>
        <w:rPr>
          <w:b/>
          <w:sz w:val="21"/>
        </w:rPr>
      </w:pPr>
    </w:p>
    <w:p w14:paraId="2A6EB5E3" w14:textId="77777777" w:rsidR="009D1F8C" w:rsidRDefault="00274D41">
      <w:pPr>
        <w:pStyle w:val="ListParagraph"/>
        <w:numPr>
          <w:ilvl w:val="1"/>
          <w:numId w:val="58"/>
        </w:numPr>
        <w:tabs>
          <w:tab w:val="left" w:pos="1366"/>
        </w:tabs>
        <w:spacing w:before="1"/>
        <w:ind w:left="1140" w:right="558" w:firstLine="0"/>
      </w:pPr>
      <w:r>
        <w:t>All new streets proposed to be constructed in a subdivision or other development shall be designed and constructed to the minimum standards contained in these Regulations, in accordance with the classification of</w:t>
      </w:r>
      <w:r>
        <w:rPr>
          <w:spacing w:val="-1"/>
        </w:rPr>
        <w:t xml:space="preserve"> </w:t>
      </w:r>
      <w:r>
        <w:t>streets.</w:t>
      </w:r>
    </w:p>
    <w:p w14:paraId="74448A9F" w14:textId="77777777" w:rsidR="009D1F8C" w:rsidRDefault="00274D41">
      <w:pPr>
        <w:pStyle w:val="ListParagraph"/>
        <w:numPr>
          <w:ilvl w:val="1"/>
          <w:numId w:val="58"/>
        </w:numPr>
        <w:tabs>
          <w:tab w:val="left" w:pos="1397"/>
        </w:tabs>
        <w:spacing w:before="120"/>
        <w:ind w:left="1140" w:right="557" w:firstLine="0"/>
      </w:pPr>
      <w:r>
        <w:t>If a new street or thoroughfare is proposed by the City of Douglas or the State of Georgia to traverse the property, the proposed road shall be designed and constructed in accordance with the street classification as shown in these Regulations or as shown on plans proposed by the City or State of Georgia. The specific vertical and horizontal alignment of the proposed roadway shall be as established or approved by the City of Douglas and/or the State of Georgia, as</w:t>
      </w:r>
      <w:r>
        <w:rPr>
          <w:spacing w:val="-9"/>
        </w:rPr>
        <w:t xml:space="preserve"> </w:t>
      </w:r>
      <w:r>
        <w:t>applicable.</w:t>
      </w:r>
    </w:p>
    <w:p w14:paraId="0486E8B5" w14:textId="77777777" w:rsidR="009D1F8C" w:rsidRDefault="00274D41">
      <w:pPr>
        <w:pStyle w:val="ListParagraph"/>
        <w:numPr>
          <w:ilvl w:val="1"/>
          <w:numId w:val="58"/>
        </w:numPr>
        <w:tabs>
          <w:tab w:val="left" w:pos="1377"/>
        </w:tabs>
        <w:spacing w:before="120"/>
        <w:ind w:left="1140" w:right="556" w:firstLine="0"/>
      </w:pPr>
      <w:r>
        <w:t>Street Widening: When property fronting on an existing City street is to be developed and when the property is to be accessed from the existing City street, roadway improvements (pavement, curb and gutter and drainage) are required along the existing road across the entire property frontage. Required improvements shall not be less than provided in these Regulations for the designated street classification.</w:t>
      </w:r>
    </w:p>
    <w:p w14:paraId="469A0D71" w14:textId="77777777" w:rsidR="009D1F8C" w:rsidRDefault="00274D41">
      <w:pPr>
        <w:pStyle w:val="ListParagraph"/>
        <w:numPr>
          <w:ilvl w:val="1"/>
          <w:numId w:val="58"/>
        </w:numPr>
        <w:tabs>
          <w:tab w:val="left" w:pos="1405"/>
        </w:tabs>
        <w:spacing w:before="120"/>
        <w:ind w:left="1140" w:right="556" w:firstLine="0"/>
      </w:pPr>
      <w:r>
        <w:t>Widening, curb and gutter and drainage shall be provided from the centerline of the existing roadway along the side of the road upon which the property abuts. In lieu of installation of curbs and gutters and/or related improvements, the Developer must have presented to and received approval by the City for a Street Improvements and Storm Water Drainage Plan for the development and its affected environs. Said plan must provide for adequate storm water drainage, and will further address as a minimum, street grading, paving, and curbs and gutters, and or other innovative provisions for said drainage. This plan must conform to the applicable standards and specification established by the City and be prepared, signed, and sealed by a Georgia registered professional</w:t>
      </w:r>
      <w:r>
        <w:rPr>
          <w:spacing w:val="-3"/>
        </w:rPr>
        <w:t xml:space="preserve"> </w:t>
      </w:r>
      <w:r>
        <w:t>engineer.</w:t>
      </w:r>
    </w:p>
    <w:p w14:paraId="1F028FE7" w14:textId="77777777" w:rsidR="009D1F8C" w:rsidRDefault="00274D41">
      <w:pPr>
        <w:pStyle w:val="ListParagraph"/>
        <w:numPr>
          <w:ilvl w:val="1"/>
          <w:numId w:val="58"/>
        </w:numPr>
        <w:tabs>
          <w:tab w:val="left" w:pos="1368"/>
        </w:tabs>
        <w:spacing w:before="121"/>
        <w:ind w:left="1140" w:right="555" w:firstLine="0"/>
      </w:pPr>
      <w:r>
        <w:t>The Developer shall be responsible for the relocation and/or modifications of public and/or private utilities as necessitated by the required street</w:t>
      </w:r>
      <w:r>
        <w:rPr>
          <w:spacing w:val="-1"/>
        </w:rPr>
        <w:t xml:space="preserve"> </w:t>
      </w:r>
      <w:r>
        <w:t>improvements.</w:t>
      </w:r>
    </w:p>
    <w:p w14:paraId="40576151" w14:textId="77777777" w:rsidR="009D1F8C" w:rsidRDefault="00274D41">
      <w:pPr>
        <w:pStyle w:val="ListParagraph"/>
        <w:numPr>
          <w:ilvl w:val="1"/>
          <w:numId w:val="58"/>
        </w:numPr>
        <w:tabs>
          <w:tab w:val="left" w:pos="1361"/>
        </w:tabs>
        <w:spacing w:before="119"/>
        <w:ind w:left="1360"/>
      </w:pPr>
      <w:r>
        <w:t>Substandard</w:t>
      </w:r>
      <w:r>
        <w:rPr>
          <w:spacing w:val="-1"/>
        </w:rPr>
        <w:t xml:space="preserve"> </w:t>
      </w:r>
      <w:r>
        <w:t>Streets</w:t>
      </w:r>
    </w:p>
    <w:p w14:paraId="733D3671" w14:textId="77777777" w:rsidR="009D1F8C" w:rsidRDefault="00274D41">
      <w:pPr>
        <w:pStyle w:val="ListParagraph"/>
        <w:numPr>
          <w:ilvl w:val="2"/>
          <w:numId w:val="58"/>
        </w:numPr>
        <w:tabs>
          <w:tab w:val="left" w:pos="1697"/>
        </w:tabs>
        <w:spacing w:before="120"/>
        <w:ind w:left="1499" w:right="557" w:firstLine="0"/>
      </w:pPr>
      <w:r>
        <w:t>If a substandard street (dirt or gravel road or inadequate width of pavement or right-of-way) provides a means of access to a development, the street shall be upgraded to the street classification standard required by this Article. These improvements shall extend from</w:t>
      </w:r>
      <w:r>
        <w:rPr>
          <w:spacing w:val="33"/>
        </w:rPr>
        <w:t xml:space="preserve"> </w:t>
      </w:r>
      <w:r>
        <w:t>the entrance of the development to the nearest standard paved road of an equivalent or</w:t>
      </w:r>
      <w:r>
        <w:rPr>
          <w:spacing w:val="27"/>
        </w:rPr>
        <w:t xml:space="preserve"> </w:t>
      </w:r>
      <w:r>
        <w:t>higher classification, along the route of primary</w:t>
      </w:r>
      <w:r>
        <w:rPr>
          <w:spacing w:val="1"/>
        </w:rPr>
        <w:t xml:space="preserve"> </w:t>
      </w:r>
      <w:r>
        <w:t>access.</w:t>
      </w:r>
    </w:p>
    <w:p w14:paraId="0E5E7AF9" w14:textId="77777777" w:rsidR="009D1F8C" w:rsidRDefault="00274D41">
      <w:pPr>
        <w:pStyle w:val="ListParagraph"/>
        <w:numPr>
          <w:ilvl w:val="2"/>
          <w:numId w:val="58"/>
        </w:numPr>
        <w:tabs>
          <w:tab w:val="left" w:pos="1738"/>
        </w:tabs>
        <w:spacing w:before="120"/>
        <w:ind w:left="1499" w:right="558" w:firstLine="0"/>
      </w:pPr>
      <w:r>
        <w:t>In the event that a development has access to a substandard street and if that substandard street is other than the primary means of access to the development, the substandard street, except as indicated below, shall be fully upgraded only along the entire property frontage and shall be paved on the opposite side of the road from the development, 12 feet from the street</w:t>
      </w:r>
      <w:r>
        <w:rPr>
          <w:spacing w:val="-20"/>
        </w:rPr>
        <w:t xml:space="preserve"> </w:t>
      </w:r>
      <w:r>
        <w:t>centerline.</w:t>
      </w:r>
    </w:p>
    <w:p w14:paraId="59A067EA" w14:textId="77777777" w:rsidR="009D1F8C" w:rsidRDefault="00274D41">
      <w:pPr>
        <w:pStyle w:val="ListParagraph"/>
        <w:numPr>
          <w:ilvl w:val="2"/>
          <w:numId w:val="58"/>
        </w:numPr>
        <w:tabs>
          <w:tab w:val="left" w:pos="1845"/>
        </w:tabs>
        <w:spacing w:before="120"/>
        <w:ind w:left="1499" w:right="556" w:firstLine="0"/>
      </w:pPr>
      <w:r>
        <w:t>The upgrading of substandard streets used for access will not be required if any of the following conditions are</w:t>
      </w:r>
      <w:r>
        <w:rPr>
          <w:spacing w:val="-1"/>
        </w:rPr>
        <w:t xml:space="preserve"> </w:t>
      </w:r>
      <w:r>
        <w:t>met:</w:t>
      </w:r>
    </w:p>
    <w:p w14:paraId="79BF6474" w14:textId="77777777" w:rsidR="009D1F8C" w:rsidRDefault="00274D41">
      <w:pPr>
        <w:pStyle w:val="ListParagraph"/>
        <w:numPr>
          <w:ilvl w:val="3"/>
          <w:numId w:val="58"/>
        </w:numPr>
        <w:tabs>
          <w:tab w:val="left" w:pos="2080"/>
        </w:tabs>
        <w:spacing w:before="120"/>
        <w:ind w:right="558" w:firstLine="0"/>
      </w:pPr>
      <w:r>
        <w:t xml:space="preserve">The development consists of a single </w:t>
      </w:r>
      <w:proofErr w:type="gramStart"/>
      <w:r>
        <w:t>one or two family</w:t>
      </w:r>
      <w:proofErr w:type="gramEnd"/>
      <w:r>
        <w:t xml:space="preserve"> residence on an existing recorded lot within the</w:t>
      </w:r>
      <w:r>
        <w:rPr>
          <w:spacing w:val="-1"/>
        </w:rPr>
        <w:t xml:space="preserve"> </w:t>
      </w:r>
      <w:r>
        <w:t>City;</w:t>
      </w:r>
    </w:p>
    <w:p w14:paraId="3E7DBE49" w14:textId="77777777" w:rsidR="009D1F8C" w:rsidRDefault="00274D41">
      <w:pPr>
        <w:pStyle w:val="ListParagraph"/>
        <w:numPr>
          <w:ilvl w:val="3"/>
          <w:numId w:val="58"/>
        </w:numPr>
        <w:tabs>
          <w:tab w:val="left" w:pos="2081"/>
        </w:tabs>
        <w:spacing w:before="121"/>
        <w:ind w:right="559" w:firstLine="0"/>
      </w:pPr>
      <w:r>
        <w:t>Total traffic on the substandard street is less than 2000 vehicles per day including projected traffic volume from the</w:t>
      </w:r>
      <w:r>
        <w:rPr>
          <w:spacing w:val="-3"/>
        </w:rPr>
        <w:t xml:space="preserve"> </w:t>
      </w:r>
      <w:r>
        <w:t>development.</w:t>
      </w:r>
    </w:p>
    <w:p w14:paraId="78F9D201" w14:textId="77777777" w:rsidR="009D1F8C" w:rsidRDefault="00274D41">
      <w:pPr>
        <w:pStyle w:val="ListParagraph"/>
        <w:numPr>
          <w:ilvl w:val="1"/>
          <w:numId w:val="58"/>
        </w:numPr>
        <w:tabs>
          <w:tab w:val="left" w:pos="1361"/>
        </w:tabs>
        <w:spacing w:before="119"/>
        <w:ind w:left="1360" w:hanging="222"/>
      </w:pPr>
      <w:r>
        <w:t>Improvements along State</w:t>
      </w:r>
      <w:r>
        <w:rPr>
          <w:spacing w:val="-1"/>
        </w:rPr>
        <w:t xml:space="preserve"> </w:t>
      </w:r>
      <w:r>
        <w:t>Highways:</w:t>
      </w:r>
    </w:p>
    <w:p w14:paraId="22FA6840" w14:textId="77777777" w:rsidR="009D1F8C" w:rsidRDefault="00274D41">
      <w:pPr>
        <w:pStyle w:val="BodyText"/>
        <w:spacing w:before="121"/>
        <w:ind w:left="1139" w:right="556"/>
        <w:jc w:val="both"/>
      </w:pPr>
      <w:r>
        <w:t>For any development which abuts a State or Federal highway, improvements to the roadway and the location and design of any street or driveway providing access from the state highway shall comply with the standards and requirements of the Georgia Department of Transportation and these Regulations. A permit for the proposed access or improvements shall be required to have been</w:t>
      </w:r>
    </w:p>
    <w:p w14:paraId="7B7E2AB3" w14:textId="77777777" w:rsidR="009D1F8C" w:rsidRDefault="009D1F8C">
      <w:pPr>
        <w:jc w:val="both"/>
        <w:sectPr w:rsidR="009D1F8C">
          <w:pgSz w:w="12240" w:h="15840"/>
          <w:pgMar w:top="940" w:right="700" w:bottom="940" w:left="840" w:header="727" w:footer="672" w:gutter="0"/>
          <w:cols w:space="720"/>
        </w:sectPr>
      </w:pPr>
    </w:p>
    <w:p w14:paraId="323911DC" w14:textId="77777777" w:rsidR="009D1F8C" w:rsidRDefault="009D1F8C">
      <w:pPr>
        <w:pStyle w:val="BodyText"/>
        <w:rPr>
          <w:sz w:val="20"/>
        </w:rPr>
      </w:pPr>
    </w:p>
    <w:p w14:paraId="526EF013" w14:textId="77777777" w:rsidR="009D1F8C" w:rsidRDefault="009D1F8C">
      <w:pPr>
        <w:pStyle w:val="BodyText"/>
        <w:spacing w:before="5"/>
      </w:pPr>
    </w:p>
    <w:p w14:paraId="04FCE9DD" w14:textId="77777777" w:rsidR="009D1F8C" w:rsidRDefault="00274D41">
      <w:pPr>
        <w:pStyle w:val="BodyText"/>
        <w:ind w:left="1139" w:right="790"/>
      </w:pPr>
      <w:r>
        <w:t>approved by the GDOT and incorporated into the construction drawings for the project prior to issuance of a development permit by the City.</w:t>
      </w:r>
    </w:p>
    <w:p w14:paraId="75A47868" w14:textId="77777777" w:rsidR="009D1F8C" w:rsidRDefault="00274D41">
      <w:pPr>
        <w:pStyle w:val="ListParagraph"/>
        <w:numPr>
          <w:ilvl w:val="1"/>
          <w:numId w:val="58"/>
        </w:numPr>
        <w:tabs>
          <w:tab w:val="left" w:pos="1361"/>
        </w:tabs>
        <w:spacing w:before="120"/>
        <w:ind w:left="1360" w:hanging="222"/>
      </w:pPr>
      <w:r>
        <w:t>Permanent Dead-end</w:t>
      </w:r>
      <w:r>
        <w:rPr>
          <w:spacing w:val="-1"/>
        </w:rPr>
        <w:t xml:space="preserve"> </w:t>
      </w:r>
      <w:r>
        <w:t>Streets:</w:t>
      </w:r>
    </w:p>
    <w:p w14:paraId="41AC25AB" w14:textId="77777777" w:rsidR="009D1F8C" w:rsidRDefault="00274D41">
      <w:pPr>
        <w:pStyle w:val="BodyText"/>
        <w:spacing w:before="119"/>
        <w:ind w:left="1140" w:right="790"/>
      </w:pPr>
      <w:r>
        <w:t>New streets shall connect at both ends to existing streets unless the City Engineer determines that unique parcel configuration or terrain make a fully connected street pattern infeasible or unsafe.</w:t>
      </w:r>
    </w:p>
    <w:p w14:paraId="042DDC94" w14:textId="77777777" w:rsidR="009D1F8C" w:rsidRDefault="00274D41">
      <w:pPr>
        <w:pStyle w:val="ListParagraph"/>
        <w:numPr>
          <w:ilvl w:val="2"/>
          <w:numId w:val="58"/>
        </w:numPr>
        <w:tabs>
          <w:tab w:val="left" w:pos="1672"/>
        </w:tabs>
        <w:spacing w:before="121"/>
        <w:ind w:right="559" w:firstLine="0"/>
      </w:pPr>
      <w:r>
        <w:t>When necessary, streets designed to have one end permanently closed shall provide a cul-de-sac turnaround and may be no more than 600 ft. in length, unless otherwise approved by the City Engineer.</w:t>
      </w:r>
    </w:p>
    <w:p w14:paraId="6E73C9DE" w14:textId="77777777" w:rsidR="009D1F8C" w:rsidRDefault="00274D41">
      <w:pPr>
        <w:pStyle w:val="ListParagraph"/>
        <w:numPr>
          <w:ilvl w:val="2"/>
          <w:numId w:val="58"/>
        </w:numPr>
        <w:tabs>
          <w:tab w:val="left" w:pos="1761"/>
        </w:tabs>
        <w:spacing w:before="121"/>
        <w:ind w:right="559" w:firstLine="0"/>
      </w:pPr>
      <w:r>
        <w:t>The length of a cul-de-sac street shall be measured from the center of the cul-de-sac to the center of the intersection with another</w:t>
      </w:r>
      <w:r>
        <w:rPr>
          <w:spacing w:val="-1"/>
        </w:rPr>
        <w:t xml:space="preserve"> </w:t>
      </w:r>
      <w:r>
        <w:t>street.</w:t>
      </w:r>
    </w:p>
    <w:p w14:paraId="6B143B03" w14:textId="77777777" w:rsidR="009D1F8C" w:rsidRDefault="00274D41">
      <w:pPr>
        <w:pStyle w:val="ListParagraph"/>
        <w:numPr>
          <w:ilvl w:val="2"/>
          <w:numId w:val="58"/>
        </w:numPr>
        <w:tabs>
          <w:tab w:val="left" w:pos="1794"/>
        </w:tabs>
        <w:spacing w:before="119"/>
        <w:ind w:left="1793" w:hanging="294"/>
      </w:pPr>
      <w:r>
        <w:t>Cul-de-sacs shall conform to the standard drawings found in Appendix</w:t>
      </w:r>
      <w:r>
        <w:rPr>
          <w:spacing w:val="-5"/>
        </w:rPr>
        <w:t xml:space="preserve"> </w:t>
      </w:r>
      <w:r>
        <w:t>B.</w:t>
      </w:r>
    </w:p>
    <w:p w14:paraId="0228DB8D" w14:textId="77777777" w:rsidR="009D1F8C" w:rsidRDefault="00274D41">
      <w:pPr>
        <w:pStyle w:val="ListParagraph"/>
        <w:numPr>
          <w:ilvl w:val="1"/>
          <w:numId w:val="58"/>
        </w:numPr>
        <w:tabs>
          <w:tab w:val="left" w:pos="1361"/>
        </w:tabs>
        <w:spacing w:before="120"/>
        <w:ind w:left="1360"/>
      </w:pPr>
      <w:r>
        <w:t>Temporary Dead-end</w:t>
      </w:r>
      <w:r>
        <w:rPr>
          <w:spacing w:val="1"/>
        </w:rPr>
        <w:t xml:space="preserve"> </w:t>
      </w:r>
      <w:r>
        <w:t>Streets:</w:t>
      </w:r>
    </w:p>
    <w:p w14:paraId="747B74A1" w14:textId="77777777" w:rsidR="009D1F8C" w:rsidRDefault="00274D41">
      <w:pPr>
        <w:pStyle w:val="ListParagraph"/>
        <w:numPr>
          <w:ilvl w:val="2"/>
          <w:numId w:val="58"/>
        </w:numPr>
        <w:tabs>
          <w:tab w:val="left" w:pos="1708"/>
        </w:tabs>
        <w:spacing w:before="120"/>
        <w:ind w:left="1499" w:right="556" w:firstLine="0"/>
      </w:pPr>
      <w:r>
        <w:t>A temporary dead-end street shall be provided to the boundary of a subdivision to provide access to abutting property for planned continuity of future circulation, improved access for public safety vehicles or for the extension of public water or other utilities to neighboring properties. Such dead-end streets shall be designed to meet the requirements of these Regulations and to allow their reasonable extension and shall be located so as to be reasonably incorporated into a street design for the neighboring property. A temporary vehicular turnaround shall be provided as required by the Subdivision Regulations Section IV B</w:t>
      </w:r>
      <w:r>
        <w:rPr>
          <w:spacing w:val="-6"/>
        </w:rPr>
        <w:t xml:space="preserve"> </w:t>
      </w:r>
      <w:r>
        <w:t>17.</w:t>
      </w:r>
    </w:p>
    <w:p w14:paraId="3F363E79" w14:textId="77777777" w:rsidR="009D1F8C" w:rsidRDefault="00274D41">
      <w:pPr>
        <w:pStyle w:val="ListParagraph"/>
        <w:numPr>
          <w:ilvl w:val="2"/>
          <w:numId w:val="58"/>
        </w:numPr>
        <w:tabs>
          <w:tab w:val="left" w:pos="1755"/>
        </w:tabs>
        <w:spacing w:before="119"/>
        <w:ind w:left="1499" w:right="557" w:firstLine="0"/>
      </w:pPr>
      <w:r>
        <w:t>Existing dead-end streets on abutting property shall be extended into a proposed subdivision and incorporated into the street design of the</w:t>
      </w:r>
      <w:r>
        <w:rPr>
          <w:spacing w:val="-2"/>
        </w:rPr>
        <w:t xml:space="preserve"> </w:t>
      </w:r>
      <w:r>
        <w:t>development.</w:t>
      </w:r>
    </w:p>
    <w:p w14:paraId="1F078DC9" w14:textId="77777777" w:rsidR="009D1F8C" w:rsidRDefault="00274D41">
      <w:pPr>
        <w:pStyle w:val="ListParagraph"/>
        <w:numPr>
          <w:ilvl w:val="2"/>
          <w:numId w:val="58"/>
        </w:numPr>
        <w:tabs>
          <w:tab w:val="left" w:pos="1811"/>
        </w:tabs>
        <w:spacing w:before="121"/>
        <w:ind w:left="1499" w:right="557" w:firstLine="0"/>
      </w:pPr>
      <w:r>
        <w:t>Paragraphs (A) and (B) of this subsection may be modified by the City Engineer in cases of serious topographical hardship or unacceptable land use conflicts between the two developments. This modification may be conditioned on the provision of easements necessary for the extension of public utilities, the provision of a cul-de-sac or other permanent turnaround on the dead-end street or the removal of the dead-end street back to its nearest</w:t>
      </w:r>
      <w:r>
        <w:rPr>
          <w:spacing w:val="-3"/>
        </w:rPr>
        <w:t xml:space="preserve"> </w:t>
      </w:r>
      <w:r>
        <w:t>intersection.</w:t>
      </w:r>
    </w:p>
    <w:p w14:paraId="7FD72C16" w14:textId="77777777" w:rsidR="009D1F8C" w:rsidRDefault="00274D41">
      <w:pPr>
        <w:pStyle w:val="ListParagraph"/>
        <w:numPr>
          <w:ilvl w:val="2"/>
          <w:numId w:val="58"/>
        </w:numPr>
        <w:tabs>
          <w:tab w:val="left" w:pos="1807"/>
        </w:tabs>
        <w:spacing w:before="120"/>
        <w:ind w:left="1499" w:right="555" w:firstLine="0"/>
      </w:pPr>
      <w:r>
        <w:t>Where a dead-end street (other than a cul-de-sac) serves four or more lots in a multi-phase subdivision and such street is to be extended later, the Developer shall be required to provide a temporary vehicular turnaround complying with paragraph (1) above. This requirement may be waived if extension of the dead-end street is approved and under construction prior to its inclusion in a final</w:t>
      </w:r>
      <w:r>
        <w:rPr>
          <w:spacing w:val="-2"/>
        </w:rPr>
        <w:t xml:space="preserve"> </w:t>
      </w:r>
      <w:r>
        <w:t>plat.</w:t>
      </w:r>
    </w:p>
    <w:p w14:paraId="7CC3408C" w14:textId="77777777" w:rsidR="009D1F8C" w:rsidRDefault="00274D41">
      <w:pPr>
        <w:pStyle w:val="ListParagraph"/>
        <w:numPr>
          <w:ilvl w:val="1"/>
          <w:numId w:val="58"/>
        </w:numPr>
        <w:tabs>
          <w:tab w:val="left" w:pos="1474"/>
        </w:tabs>
        <w:spacing w:before="120"/>
        <w:ind w:left="1139" w:right="555" w:firstLine="0"/>
      </w:pPr>
      <w:r>
        <w:t>Access Roads: Where a development borders on or contains a railroad right-of-way, major utility easement, limited access highway right-of-way or a major thoroughfare; a public street may be required to be constructed and dedicated within the development approximately parallel to and on each side of such right-of-way. Locations of such service roads shall be aligned with similar service roads on adjacent</w:t>
      </w:r>
      <w:r>
        <w:rPr>
          <w:spacing w:val="-1"/>
        </w:rPr>
        <w:t xml:space="preserve"> </w:t>
      </w:r>
      <w:r>
        <w:t>properties.</w:t>
      </w:r>
    </w:p>
    <w:p w14:paraId="6990451A" w14:textId="77777777" w:rsidR="009D1F8C" w:rsidRDefault="00274D41">
      <w:pPr>
        <w:pStyle w:val="ListParagraph"/>
        <w:numPr>
          <w:ilvl w:val="1"/>
          <w:numId w:val="58"/>
        </w:numPr>
        <w:tabs>
          <w:tab w:val="left" w:pos="1520"/>
        </w:tabs>
        <w:spacing w:before="120"/>
        <w:ind w:left="1139" w:right="557" w:firstLine="0"/>
      </w:pPr>
      <w:r>
        <w:t>Construction Access Drives: Construction access drives are required for vehicles with gross weight of 10,000 lbs. or</w:t>
      </w:r>
      <w:r>
        <w:rPr>
          <w:spacing w:val="-1"/>
        </w:rPr>
        <w:t xml:space="preserve"> </w:t>
      </w:r>
      <w:r>
        <w:t>more.</w:t>
      </w:r>
    </w:p>
    <w:p w14:paraId="5EB7D53A" w14:textId="77777777" w:rsidR="009D1F8C" w:rsidRDefault="00274D41">
      <w:pPr>
        <w:pStyle w:val="ListParagraph"/>
        <w:numPr>
          <w:ilvl w:val="2"/>
          <w:numId w:val="58"/>
        </w:numPr>
        <w:tabs>
          <w:tab w:val="left" w:pos="1676"/>
        </w:tabs>
        <w:spacing w:before="120"/>
        <w:ind w:left="1499" w:right="558" w:firstLine="0"/>
      </w:pPr>
      <w:r>
        <w:t>On multi-phase developments, the Developer shall be required to dedicate, install, maintain and remove temporary construction access drives for the ingress and egress of construction vehicles, personnel and</w:t>
      </w:r>
      <w:r>
        <w:rPr>
          <w:spacing w:val="-2"/>
        </w:rPr>
        <w:t xml:space="preserve"> </w:t>
      </w:r>
      <w:r>
        <w:t>equipment.</w:t>
      </w:r>
    </w:p>
    <w:p w14:paraId="4D7C09A8" w14:textId="77777777" w:rsidR="009D1F8C" w:rsidRDefault="00274D41">
      <w:pPr>
        <w:pStyle w:val="ListParagraph"/>
        <w:numPr>
          <w:ilvl w:val="2"/>
          <w:numId w:val="58"/>
        </w:numPr>
        <w:tabs>
          <w:tab w:val="left" w:pos="1740"/>
        </w:tabs>
        <w:spacing w:before="120"/>
        <w:ind w:left="1499" w:right="557" w:firstLine="0"/>
      </w:pPr>
      <w:r>
        <w:t>Temporary construction access drives shall be shown on the concept plan and preliminary plat and shall access an existing City road where possible. Construction access drives shall be permitted through the City, and shall comply with sight distance requirements in Section 403(E) Sight</w:t>
      </w:r>
      <w:r>
        <w:rPr>
          <w:spacing w:val="-1"/>
        </w:rPr>
        <w:t xml:space="preserve"> </w:t>
      </w:r>
      <w:r>
        <w:t>Distance.</w:t>
      </w:r>
    </w:p>
    <w:p w14:paraId="2A8B47FA" w14:textId="77777777" w:rsidR="009D1F8C" w:rsidRDefault="009D1F8C">
      <w:pPr>
        <w:jc w:val="both"/>
        <w:sectPr w:rsidR="009D1F8C">
          <w:pgSz w:w="12240" w:h="15840"/>
          <w:pgMar w:top="940" w:right="700" w:bottom="940" w:left="840" w:header="727" w:footer="672" w:gutter="0"/>
          <w:cols w:space="720"/>
        </w:sectPr>
      </w:pPr>
    </w:p>
    <w:p w14:paraId="3C550269" w14:textId="77777777" w:rsidR="009D1F8C" w:rsidRDefault="009D1F8C">
      <w:pPr>
        <w:pStyle w:val="BodyText"/>
        <w:rPr>
          <w:sz w:val="20"/>
        </w:rPr>
      </w:pPr>
    </w:p>
    <w:p w14:paraId="244A3FA7" w14:textId="77777777" w:rsidR="009D1F8C" w:rsidRDefault="009D1F8C">
      <w:pPr>
        <w:pStyle w:val="BodyText"/>
        <w:spacing w:before="5"/>
      </w:pPr>
    </w:p>
    <w:p w14:paraId="4F78A469" w14:textId="77777777" w:rsidR="009D1F8C" w:rsidRDefault="00274D41">
      <w:pPr>
        <w:pStyle w:val="ListParagraph"/>
        <w:numPr>
          <w:ilvl w:val="2"/>
          <w:numId w:val="58"/>
        </w:numPr>
        <w:tabs>
          <w:tab w:val="left" w:pos="1800"/>
        </w:tabs>
        <w:ind w:right="556" w:firstLine="0"/>
      </w:pPr>
      <w:r>
        <w:t>Temporary construction access drives shall be utilized as the sole means of ingress and egress during the construction of subsequent phases of the development, to prevent the flow of construction and heavy vehicular traffic on newly constructed streets completed under earlier phases.</w:t>
      </w:r>
    </w:p>
    <w:p w14:paraId="62483991" w14:textId="77777777" w:rsidR="009D1F8C" w:rsidRDefault="00274D41">
      <w:pPr>
        <w:pStyle w:val="ListParagraph"/>
        <w:numPr>
          <w:ilvl w:val="2"/>
          <w:numId w:val="58"/>
        </w:numPr>
        <w:tabs>
          <w:tab w:val="left" w:pos="1783"/>
        </w:tabs>
        <w:spacing w:before="119"/>
        <w:ind w:right="557" w:firstLine="0"/>
      </w:pPr>
      <w:r>
        <w:t>If the City Engineer determines that a temporary construction access drive cannot be provided, due to site-specific restrictions, then the Developer shall provide a maintenance bond for those portions of the newly constructed roadway utilized for construction</w:t>
      </w:r>
      <w:r>
        <w:rPr>
          <w:spacing w:val="-1"/>
        </w:rPr>
        <w:t xml:space="preserve"> </w:t>
      </w:r>
      <w:r>
        <w:t>access.</w:t>
      </w:r>
    </w:p>
    <w:p w14:paraId="07D55F53" w14:textId="77777777" w:rsidR="009D1F8C" w:rsidRDefault="00274D41">
      <w:pPr>
        <w:pStyle w:val="ListParagraph"/>
        <w:numPr>
          <w:ilvl w:val="1"/>
          <w:numId w:val="58"/>
        </w:numPr>
        <w:tabs>
          <w:tab w:val="left" w:pos="1474"/>
        </w:tabs>
        <w:spacing w:before="121"/>
        <w:ind w:left="1140" w:right="557" w:firstLine="0"/>
      </w:pPr>
      <w:r>
        <w:t>Half Streets: Both the construction of new half streets and the extension of access to existing half streets shall be prohibited. Whenever a street is planned adjacent to the proposed development tract boundary, the entire street right-of-way shall be platted within the proposed</w:t>
      </w:r>
      <w:r>
        <w:rPr>
          <w:spacing w:val="-12"/>
        </w:rPr>
        <w:t xml:space="preserve"> </w:t>
      </w:r>
      <w:r>
        <w:t>development.</w:t>
      </w:r>
    </w:p>
    <w:p w14:paraId="1FB698FE" w14:textId="77777777" w:rsidR="009D1F8C" w:rsidRDefault="00274D41">
      <w:pPr>
        <w:pStyle w:val="ListParagraph"/>
        <w:numPr>
          <w:ilvl w:val="1"/>
          <w:numId w:val="58"/>
        </w:numPr>
        <w:tabs>
          <w:tab w:val="left" w:pos="1488"/>
        </w:tabs>
        <w:spacing w:before="120"/>
        <w:ind w:left="1140" w:right="558" w:firstLine="0"/>
      </w:pPr>
      <w:r>
        <w:t>Reserve Strips: Land in private ownership adjacent to public rights-of-way, which could control or is intended to control access to streets, alleys or public lands, shall not be permitted unless control is given to the City under ownership, dedication or easement conditions approved by the City Attorney or acceptable to the City Engineer. No development shall be designed so as to deny access to abutting</w:t>
      </w:r>
      <w:r>
        <w:rPr>
          <w:spacing w:val="-1"/>
        </w:rPr>
        <w:t xml:space="preserve"> </w:t>
      </w:r>
      <w:r>
        <w:t>properties.</w:t>
      </w:r>
    </w:p>
    <w:p w14:paraId="3B1817B3" w14:textId="77777777" w:rsidR="009D1F8C" w:rsidRDefault="00274D41">
      <w:pPr>
        <w:pStyle w:val="ListParagraph"/>
        <w:numPr>
          <w:ilvl w:val="1"/>
          <w:numId w:val="58"/>
        </w:numPr>
        <w:tabs>
          <w:tab w:val="left" w:pos="1471"/>
        </w:tabs>
        <w:spacing w:before="120"/>
        <w:ind w:left="1470" w:hanging="331"/>
      </w:pPr>
      <w:r>
        <w:t>Alleys: Alleys are to be constructed to the following</w:t>
      </w:r>
      <w:r>
        <w:rPr>
          <w:spacing w:val="-5"/>
        </w:rPr>
        <w:t xml:space="preserve"> </w:t>
      </w:r>
      <w:r>
        <w:t>standards:</w:t>
      </w:r>
    </w:p>
    <w:p w14:paraId="2651F62F" w14:textId="77777777" w:rsidR="009D1F8C" w:rsidRDefault="00274D41">
      <w:pPr>
        <w:pStyle w:val="ListParagraph"/>
        <w:numPr>
          <w:ilvl w:val="2"/>
          <w:numId w:val="58"/>
        </w:numPr>
        <w:tabs>
          <w:tab w:val="left" w:pos="1672"/>
        </w:tabs>
        <w:spacing w:before="120"/>
        <w:ind w:left="1671" w:hanging="172"/>
      </w:pPr>
      <w:r>
        <w:t>Minimum width of right-of-way or easement: 20</w:t>
      </w:r>
      <w:r>
        <w:rPr>
          <w:spacing w:val="-2"/>
        </w:rPr>
        <w:t xml:space="preserve"> </w:t>
      </w:r>
      <w:r>
        <w:t>feet.</w:t>
      </w:r>
    </w:p>
    <w:p w14:paraId="315E3FD8" w14:textId="77777777" w:rsidR="009D1F8C" w:rsidRDefault="00274D41">
      <w:pPr>
        <w:pStyle w:val="ListParagraph"/>
        <w:numPr>
          <w:ilvl w:val="2"/>
          <w:numId w:val="58"/>
        </w:numPr>
        <w:tabs>
          <w:tab w:val="left" w:pos="1733"/>
        </w:tabs>
        <w:spacing w:before="120"/>
        <w:ind w:left="1732" w:hanging="233"/>
      </w:pPr>
      <w:r>
        <w:t>Minimum 14-foot wide paved travel</w:t>
      </w:r>
      <w:r>
        <w:rPr>
          <w:spacing w:val="-3"/>
        </w:rPr>
        <w:t xml:space="preserve"> </w:t>
      </w:r>
      <w:r>
        <w:t>lane.</w:t>
      </w:r>
    </w:p>
    <w:p w14:paraId="07C401FC" w14:textId="77777777" w:rsidR="009D1F8C" w:rsidRDefault="00274D41">
      <w:pPr>
        <w:pStyle w:val="ListParagraph"/>
        <w:numPr>
          <w:ilvl w:val="2"/>
          <w:numId w:val="58"/>
        </w:numPr>
        <w:tabs>
          <w:tab w:val="left" w:pos="1795"/>
        </w:tabs>
        <w:spacing w:before="121"/>
        <w:ind w:left="1794" w:hanging="295"/>
      </w:pPr>
      <w:r>
        <w:t>24-inch rolled curb and</w:t>
      </w:r>
      <w:r>
        <w:rPr>
          <w:spacing w:val="-2"/>
        </w:rPr>
        <w:t xml:space="preserve"> </w:t>
      </w:r>
      <w:r>
        <w:t>gutter.</w:t>
      </w:r>
    </w:p>
    <w:p w14:paraId="058CE316" w14:textId="77777777" w:rsidR="009D1F8C" w:rsidRDefault="00274D41">
      <w:pPr>
        <w:pStyle w:val="ListParagraph"/>
        <w:numPr>
          <w:ilvl w:val="2"/>
          <w:numId w:val="58"/>
        </w:numPr>
        <w:tabs>
          <w:tab w:val="left" w:pos="1843"/>
        </w:tabs>
        <w:spacing w:before="119"/>
        <w:ind w:right="558" w:firstLine="0"/>
      </w:pPr>
      <w:r>
        <w:t>Minimum 4-foot building setback from the edge of the pavement. No obstructions are permitted in this clear</w:t>
      </w:r>
      <w:r>
        <w:rPr>
          <w:spacing w:val="-1"/>
        </w:rPr>
        <w:t xml:space="preserve"> </w:t>
      </w:r>
      <w:r>
        <w:t>zone.</w:t>
      </w:r>
    </w:p>
    <w:p w14:paraId="08F081DC" w14:textId="77777777" w:rsidR="009D1F8C" w:rsidRDefault="00274D41">
      <w:pPr>
        <w:pStyle w:val="ListParagraph"/>
        <w:numPr>
          <w:ilvl w:val="2"/>
          <w:numId w:val="58"/>
        </w:numPr>
        <w:tabs>
          <w:tab w:val="left" w:pos="1720"/>
        </w:tabs>
        <w:spacing w:before="120"/>
        <w:ind w:left="1719" w:hanging="220"/>
      </w:pPr>
      <w:r>
        <w:t>Utility easements as required by the City</w:t>
      </w:r>
      <w:r>
        <w:rPr>
          <w:spacing w:val="2"/>
        </w:rPr>
        <w:t xml:space="preserve"> </w:t>
      </w:r>
      <w:r>
        <w:t>Engineer.</w:t>
      </w:r>
    </w:p>
    <w:p w14:paraId="0DB2979D" w14:textId="77777777" w:rsidR="009D1F8C" w:rsidRDefault="00274D41">
      <w:pPr>
        <w:pStyle w:val="ListParagraph"/>
        <w:numPr>
          <w:ilvl w:val="2"/>
          <w:numId w:val="58"/>
        </w:numPr>
        <w:tabs>
          <w:tab w:val="left" w:pos="1783"/>
        </w:tabs>
        <w:spacing w:before="121"/>
        <w:ind w:right="561" w:firstLine="0"/>
      </w:pPr>
      <w:r>
        <w:t xml:space="preserve">Maximum length, 1,200 feet with a minimum of two points of access/egress to a local street or higher classification. No </w:t>
      </w:r>
      <w:proofErr w:type="gramStart"/>
      <w:r>
        <w:t>dead end</w:t>
      </w:r>
      <w:proofErr w:type="gramEnd"/>
      <w:r>
        <w:t xml:space="preserve"> alleys may be longer than 200</w:t>
      </w:r>
      <w:r>
        <w:rPr>
          <w:spacing w:val="-1"/>
        </w:rPr>
        <w:t xml:space="preserve"> </w:t>
      </w:r>
      <w:r>
        <w:t>feet.</w:t>
      </w:r>
    </w:p>
    <w:p w14:paraId="176F087A" w14:textId="77777777" w:rsidR="009D1F8C" w:rsidRDefault="00274D41">
      <w:pPr>
        <w:pStyle w:val="ListParagraph"/>
        <w:numPr>
          <w:ilvl w:val="0"/>
          <w:numId w:val="56"/>
        </w:numPr>
        <w:tabs>
          <w:tab w:val="left" w:pos="1709"/>
        </w:tabs>
        <w:spacing w:before="120"/>
      </w:pPr>
      <w:r>
        <w:t>Maximum grade of 8</w:t>
      </w:r>
      <w:r>
        <w:rPr>
          <w:spacing w:val="-2"/>
        </w:rPr>
        <w:t xml:space="preserve"> </w:t>
      </w:r>
      <w:r>
        <w:t>percent.</w:t>
      </w:r>
    </w:p>
    <w:p w14:paraId="19A4EAC4" w14:textId="77777777" w:rsidR="009D1F8C" w:rsidRDefault="00274D41">
      <w:pPr>
        <w:pStyle w:val="ListParagraph"/>
        <w:numPr>
          <w:ilvl w:val="0"/>
          <w:numId w:val="56"/>
        </w:numPr>
        <w:tabs>
          <w:tab w:val="left" w:pos="1721"/>
        </w:tabs>
        <w:spacing w:before="119"/>
        <w:ind w:left="1720" w:hanging="221"/>
      </w:pPr>
      <w:r>
        <w:t>Paving and base must be constructed to standards of public</w:t>
      </w:r>
      <w:r>
        <w:rPr>
          <w:spacing w:val="-1"/>
        </w:rPr>
        <w:t xml:space="preserve"> </w:t>
      </w:r>
      <w:r>
        <w:t>streets.</w:t>
      </w:r>
    </w:p>
    <w:p w14:paraId="66CF2EC0" w14:textId="77777777" w:rsidR="009D1F8C" w:rsidRDefault="00274D41">
      <w:pPr>
        <w:pStyle w:val="ListParagraph"/>
        <w:numPr>
          <w:ilvl w:val="0"/>
          <w:numId w:val="56"/>
        </w:numPr>
        <w:tabs>
          <w:tab w:val="left" w:pos="1708"/>
        </w:tabs>
        <w:spacing w:before="121"/>
        <w:ind w:left="1707" w:hanging="208"/>
      </w:pPr>
      <w:r>
        <w:t>Alleys shall be signed, “Fire Lanes – No</w:t>
      </w:r>
      <w:r>
        <w:rPr>
          <w:spacing w:val="-2"/>
        </w:rPr>
        <w:t xml:space="preserve"> </w:t>
      </w:r>
      <w:r>
        <w:t>Parking.”</w:t>
      </w:r>
    </w:p>
    <w:p w14:paraId="35417BE1" w14:textId="77777777" w:rsidR="009D1F8C" w:rsidRDefault="00274D41">
      <w:pPr>
        <w:pStyle w:val="ListParagraph"/>
        <w:numPr>
          <w:ilvl w:val="1"/>
          <w:numId w:val="58"/>
        </w:numPr>
        <w:tabs>
          <w:tab w:val="left" w:pos="1471"/>
        </w:tabs>
        <w:spacing w:before="120"/>
        <w:ind w:left="1470" w:hanging="331"/>
      </w:pPr>
      <w:r>
        <w:t>Street</w:t>
      </w:r>
      <w:r>
        <w:rPr>
          <w:spacing w:val="-1"/>
        </w:rPr>
        <w:t xml:space="preserve"> </w:t>
      </w:r>
      <w:r>
        <w:t>Jogs:</w:t>
      </w:r>
    </w:p>
    <w:p w14:paraId="2C3A3171" w14:textId="77777777" w:rsidR="009D1F8C" w:rsidRDefault="00274D41">
      <w:pPr>
        <w:pStyle w:val="ListParagraph"/>
        <w:numPr>
          <w:ilvl w:val="2"/>
          <w:numId w:val="58"/>
        </w:numPr>
        <w:tabs>
          <w:tab w:val="left" w:pos="1690"/>
        </w:tabs>
        <w:spacing w:before="120"/>
        <w:ind w:right="558" w:firstLine="0"/>
      </w:pPr>
      <w:r>
        <w:t>Local streets shall either directly align or have offsets of a minimum of 125 ft. for residential subdivision streets and a minimum of 200 ft. for non-residential subdivision streets, as measured between the</w:t>
      </w:r>
      <w:r>
        <w:rPr>
          <w:spacing w:val="-1"/>
        </w:rPr>
        <w:t xml:space="preserve"> </w:t>
      </w:r>
      <w:r>
        <w:t>centerlines.</w:t>
      </w:r>
    </w:p>
    <w:p w14:paraId="4F879990" w14:textId="77777777" w:rsidR="009D1F8C" w:rsidRDefault="00274D41">
      <w:pPr>
        <w:pStyle w:val="ListParagraph"/>
        <w:numPr>
          <w:ilvl w:val="2"/>
          <w:numId w:val="58"/>
        </w:numPr>
        <w:tabs>
          <w:tab w:val="left" w:pos="1758"/>
        </w:tabs>
        <w:spacing w:before="120"/>
        <w:ind w:right="557" w:firstLine="0"/>
      </w:pPr>
      <w:r>
        <w:t>Where it is not feasible to align new streets or entrances with an existing street intersecting nearby on the opposite side of a collector or arterial street, then the new street intersection shall be no less than 600 ft. from the intersection of the existing street, as measured between centerlines of the two opposing streets.</w:t>
      </w:r>
    </w:p>
    <w:p w14:paraId="201AF72A" w14:textId="1B613898" w:rsidR="009D1F8C" w:rsidRDefault="00274D41">
      <w:pPr>
        <w:pStyle w:val="BodyText"/>
        <w:spacing w:before="121"/>
        <w:ind w:left="1500" w:right="557"/>
        <w:jc w:val="both"/>
      </w:pPr>
      <w:r>
        <w:t>15. Traffic-Calming Measures: Street layout and configuration should include a series of relatively short interconnected roadways in lieu of longer straight roads, to discourage excessive speeds. Additional traffic-calming measures may be required by the City Engineer. Any specific measures employed shall be approved by the City Engineer.</w:t>
      </w:r>
    </w:p>
    <w:p w14:paraId="4588D588" w14:textId="77777777" w:rsidR="009D1F8C" w:rsidRDefault="009D1F8C">
      <w:pPr>
        <w:jc w:val="both"/>
        <w:sectPr w:rsidR="009D1F8C">
          <w:pgSz w:w="12240" w:h="15840"/>
          <w:pgMar w:top="940" w:right="700" w:bottom="940" w:left="840" w:header="727" w:footer="672" w:gutter="0"/>
          <w:cols w:space="720"/>
        </w:sectPr>
      </w:pPr>
    </w:p>
    <w:p w14:paraId="2D74A2FE" w14:textId="77777777" w:rsidR="009D1F8C" w:rsidRDefault="009D1F8C">
      <w:pPr>
        <w:pStyle w:val="BodyText"/>
        <w:rPr>
          <w:sz w:val="20"/>
        </w:rPr>
      </w:pPr>
    </w:p>
    <w:p w14:paraId="6E9DA2EB" w14:textId="77777777" w:rsidR="009D1F8C" w:rsidRDefault="009D1F8C">
      <w:pPr>
        <w:pStyle w:val="BodyText"/>
        <w:spacing w:before="6"/>
      </w:pPr>
    </w:p>
    <w:p w14:paraId="307FF780" w14:textId="77777777" w:rsidR="009D1F8C" w:rsidRDefault="00274D41">
      <w:pPr>
        <w:pStyle w:val="Heading4"/>
        <w:numPr>
          <w:ilvl w:val="0"/>
          <w:numId w:val="58"/>
        </w:numPr>
        <w:tabs>
          <w:tab w:val="left" w:pos="989"/>
        </w:tabs>
        <w:ind w:left="988" w:hanging="208"/>
      </w:pPr>
      <w:r>
        <w:t>Street</w:t>
      </w:r>
      <w:r>
        <w:rPr>
          <w:spacing w:val="-1"/>
        </w:rPr>
        <w:t xml:space="preserve"> </w:t>
      </w:r>
      <w:r>
        <w:t>Intersection</w:t>
      </w:r>
    </w:p>
    <w:p w14:paraId="3846B328" w14:textId="77777777" w:rsidR="009D1F8C" w:rsidRDefault="009D1F8C">
      <w:pPr>
        <w:pStyle w:val="BodyText"/>
        <w:spacing w:before="10"/>
        <w:rPr>
          <w:b/>
          <w:sz w:val="21"/>
        </w:rPr>
      </w:pPr>
    </w:p>
    <w:p w14:paraId="0B53CE37" w14:textId="77777777" w:rsidR="009D1F8C" w:rsidRDefault="00274D41">
      <w:pPr>
        <w:pStyle w:val="ListParagraph"/>
        <w:numPr>
          <w:ilvl w:val="1"/>
          <w:numId w:val="58"/>
        </w:numPr>
        <w:tabs>
          <w:tab w:val="left" w:pos="1382"/>
        </w:tabs>
        <w:spacing w:before="1"/>
        <w:ind w:left="1140" w:right="556" w:firstLine="0"/>
      </w:pPr>
      <w:r>
        <w:t>Angle of Intersections: Intersections of two public streets shall form an angle that is between 80 and 100 degrees, unless otherwise approved by the City Engineer. If the intersection is signalized, the angle of the intersection may be reduced subject to the review and approval of the City</w:t>
      </w:r>
      <w:r>
        <w:rPr>
          <w:spacing w:val="-12"/>
        </w:rPr>
        <w:t xml:space="preserve"> </w:t>
      </w:r>
      <w:r>
        <w:t>Engineer.</w:t>
      </w:r>
    </w:p>
    <w:p w14:paraId="291ACECD" w14:textId="77777777" w:rsidR="009D1F8C" w:rsidRDefault="00274D41">
      <w:pPr>
        <w:pStyle w:val="ListParagraph"/>
        <w:numPr>
          <w:ilvl w:val="1"/>
          <w:numId w:val="58"/>
        </w:numPr>
        <w:tabs>
          <w:tab w:val="left" w:pos="1361"/>
        </w:tabs>
        <w:spacing w:before="119"/>
        <w:ind w:left="1360"/>
      </w:pPr>
      <w:r>
        <w:t>Intersection</w:t>
      </w:r>
      <w:r>
        <w:rPr>
          <w:spacing w:val="-1"/>
        </w:rPr>
        <w:t xml:space="preserve"> </w:t>
      </w:r>
      <w:r>
        <w:t>Approaches.</w:t>
      </w:r>
    </w:p>
    <w:p w14:paraId="047C5881" w14:textId="77777777" w:rsidR="009D1F8C" w:rsidRDefault="00274D41">
      <w:pPr>
        <w:pStyle w:val="ListParagraph"/>
        <w:numPr>
          <w:ilvl w:val="2"/>
          <w:numId w:val="58"/>
        </w:numPr>
        <w:tabs>
          <w:tab w:val="left" w:pos="1675"/>
        </w:tabs>
        <w:spacing w:before="120"/>
        <w:ind w:left="1499" w:right="555" w:firstLine="0"/>
      </w:pPr>
      <w:r>
        <w:t>The approaching street at any intersection shall be designed and constructed to provide both the minimum horizontal and vertical approach distances, as defined in this section and indicated in the “Table of Intersection Approach Distances” contained in this</w:t>
      </w:r>
      <w:r>
        <w:rPr>
          <w:spacing w:val="-2"/>
        </w:rPr>
        <w:t xml:space="preserve"> </w:t>
      </w:r>
      <w:r>
        <w:t>section.</w:t>
      </w:r>
    </w:p>
    <w:p w14:paraId="315C1206" w14:textId="77777777" w:rsidR="009D1F8C" w:rsidRDefault="00274D41">
      <w:pPr>
        <w:pStyle w:val="ListParagraph"/>
        <w:numPr>
          <w:ilvl w:val="2"/>
          <w:numId w:val="58"/>
        </w:numPr>
        <w:tabs>
          <w:tab w:val="left" w:pos="1743"/>
        </w:tabs>
        <w:spacing w:before="120"/>
        <w:ind w:left="1499" w:right="557" w:firstLine="0"/>
      </w:pPr>
      <w:r>
        <w:t>Minimum horizontal approach distance is defined as the minimum distance required along the centerline of an approaching street, perpendicular or no less than 85 degrees to the intersected street, as measured from the edge of pavement of the intersected street to the point of horizontal curvature on the approaching</w:t>
      </w:r>
      <w:r>
        <w:rPr>
          <w:spacing w:val="-1"/>
        </w:rPr>
        <w:t xml:space="preserve"> </w:t>
      </w:r>
      <w:r>
        <w:t>street.</w:t>
      </w:r>
    </w:p>
    <w:p w14:paraId="342C3CC2" w14:textId="77777777" w:rsidR="009D1F8C" w:rsidRDefault="00274D41">
      <w:pPr>
        <w:pStyle w:val="ListParagraph"/>
        <w:numPr>
          <w:ilvl w:val="2"/>
          <w:numId w:val="58"/>
        </w:numPr>
        <w:tabs>
          <w:tab w:val="left" w:pos="1817"/>
        </w:tabs>
        <w:spacing w:before="121"/>
        <w:ind w:left="1499" w:right="557" w:firstLine="0"/>
      </w:pPr>
      <w:r>
        <w:t>Minimum vertical approach distance is defined as the minimum distance required along the centerline of the approaching street, at a grade less than or equal to the recommended grade indicated in the “Table of Intersection Approach Distances,” as measured from the edge of pavement of the intersected street to a point on the profile of the approaching street where grades exceed recommended</w:t>
      </w:r>
      <w:r>
        <w:rPr>
          <w:spacing w:val="-1"/>
        </w:rPr>
        <w:t xml:space="preserve"> </w:t>
      </w:r>
      <w:r>
        <w:t>values.</w:t>
      </w:r>
    </w:p>
    <w:p w14:paraId="2023AA62" w14:textId="77777777" w:rsidR="009D1F8C" w:rsidRDefault="00274D41">
      <w:pPr>
        <w:pStyle w:val="ListParagraph"/>
        <w:numPr>
          <w:ilvl w:val="2"/>
          <w:numId w:val="58"/>
        </w:numPr>
        <w:tabs>
          <w:tab w:val="left" w:pos="1812"/>
        </w:tabs>
        <w:spacing w:before="120"/>
        <w:ind w:left="1499" w:right="557" w:firstLine="0"/>
      </w:pPr>
      <w:r>
        <w:t>The use of vertical curves, drainage boxes or other approved methods shall be used in the design of the approaching street at any intersection to prevent drainage of surface water from draining into the travel lanes of the intersected</w:t>
      </w:r>
      <w:r>
        <w:rPr>
          <w:spacing w:val="-2"/>
        </w:rPr>
        <w:t xml:space="preserve"> </w:t>
      </w:r>
      <w:r>
        <w:t>street.</w:t>
      </w:r>
    </w:p>
    <w:p w14:paraId="134C2528" w14:textId="77777777" w:rsidR="009D1F8C" w:rsidRDefault="009D1F8C">
      <w:pPr>
        <w:pStyle w:val="BodyText"/>
        <w:rPr>
          <w:sz w:val="24"/>
        </w:rPr>
      </w:pPr>
    </w:p>
    <w:p w14:paraId="6B3A21CE" w14:textId="77777777" w:rsidR="009D1F8C" w:rsidRDefault="009D1F8C">
      <w:pPr>
        <w:pStyle w:val="BodyText"/>
        <w:spacing w:before="10"/>
        <w:rPr>
          <w:sz w:val="18"/>
        </w:rPr>
      </w:pPr>
    </w:p>
    <w:p w14:paraId="302FD778" w14:textId="77777777" w:rsidR="009D1F8C" w:rsidRDefault="00274D41">
      <w:pPr>
        <w:pStyle w:val="Heading4"/>
        <w:spacing w:before="1"/>
        <w:ind w:left="779"/>
      </w:pPr>
      <w:r>
        <w:t>Table 9-6: Intersection Approach Distances</w:t>
      </w:r>
    </w:p>
    <w:p w14:paraId="3669E558" w14:textId="77777777" w:rsidR="009D1F8C" w:rsidRDefault="009D1F8C">
      <w:pPr>
        <w:pStyle w:val="BodyText"/>
        <w:spacing w:before="6"/>
        <w:rPr>
          <w:b/>
          <w:sz w:val="10"/>
        </w:rPr>
      </w:pPr>
    </w:p>
    <w:tbl>
      <w:tblPr>
        <w:tblW w:w="0" w:type="auto"/>
        <w:tblInd w:w="9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24"/>
        <w:gridCol w:w="2326"/>
        <w:gridCol w:w="2186"/>
        <w:gridCol w:w="2284"/>
      </w:tblGrid>
      <w:tr w:rsidR="009D1F8C" w14:paraId="4954619D" w14:textId="77777777">
        <w:trPr>
          <w:trHeight w:val="564"/>
        </w:trPr>
        <w:tc>
          <w:tcPr>
            <w:tcW w:w="2224" w:type="dxa"/>
          </w:tcPr>
          <w:p w14:paraId="17903724" w14:textId="77777777" w:rsidR="009D1F8C" w:rsidRDefault="00274D41">
            <w:pPr>
              <w:pStyle w:val="TableParagraph"/>
              <w:tabs>
                <w:tab w:val="left" w:pos="1551"/>
              </w:tabs>
              <w:ind w:left="107" w:right="98"/>
              <w:rPr>
                <w:b/>
              </w:rPr>
            </w:pPr>
            <w:r>
              <w:rPr>
                <w:b/>
              </w:rPr>
              <w:t>Approaching</w:t>
            </w:r>
            <w:r>
              <w:rPr>
                <w:b/>
              </w:rPr>
              <w:tab/>
            </w:r>
            <w:r>
              <w:rPr>
                <w:b/>
                <w:spacing w:val="-3"/>
              </w:rPr>
              <w:t xml:space="preserve">Street </w:t>
            </w:r>
            <w:r>
              <w:rPr>
                <w:b/>
              </w:rPr>
              <w:t>Classification</w:t>
            </w:r>
          </w:p>
        </w:tc>
        <w:tc>
          <w:tcPr>
            <w:tcW w:w="2326" w:type="dxa"/>
          </w:tcPr>
          <w:p w14:paraId="12A00F36" w14:textId="77777777" w:rsidR="009D1F8C" w:rsidRDefault="00274D41">
            <w:pPr>
              <w:pStyle w:val="TableParagraph"/>
              <w:ind w:left="107"/>
              <w:rPr>
                <w:b/>
              </w:rPr>
            </w:pPr>
            <w:r>
              <w:rPr>
                <w:b/>
              </w:rPr>
              <w:t>Minimum Horizontal Approach Distance</w:t>
            </w:r>
            <w:r>
              <w:rPr>
                <w:b/>
                <w:vertAlign w:val="superscript"/>
              </w:rPr>
              <w:t>1</w:t>
            </w:r>
          </w:p>
        </w:tc>
        <w:tc>
          <w:tcPr>
            <w:tcW w:w="2186" w:type="dxa"/>
          </w:tcPr>
          <w:p w14:paraId="217447C3" w14:textId="77777777" w:rsidR="009D1F8C" w:rsidRDefault="00274D41">
            <w:pPr>
              <w:pStyle w:val="TableParagraph"/>
              <w:tabs>
                <w:tab w:val="left" w:pos="1318"/>
              </w:tabs>
              <w:ind w:left="107" w:right="97"/>
              <w:rPr>
                <w:b/>
              </w:rPr>
            </w:pPr>
            <w:r>
              <w:rPr>
                <w:b/>
              </w:rPr>
              <w:t>Minimum</w:t>
            </w:r>
            <w:r>
              <w:rPr>
                <w:b/>
              </w:rPr>
              <w:tab/>
            </w:r>
            <w:r>
              <w:rPr>
                <w:b/>
                <w:spacing w:val="-1"/>
              </w:rPr>
              <w:t xml:space="preserve">Vertical </w:t>
            </w:r>
            <w:r>
              <w:rPr>
                <w:b/>
              </w:rPr>
              <w:t>Approach</w:t>
            </w:r>
            <w:r>
              <w:rPr>
                <w:b/>
                <w:spacing w:val="-1"/>
              </w:rPr>
              <w:t xml:space="preserve"> </w:t>
            </w:r>
            <w:r>
              <w:rPr>
                <w:b/>
              </w:rPr>
              <w:t>Distance</w:t>
            </w:r>
            <w:r>
              <w:rPr>
                <w:b/>
                <w:vertAlign w:val="superscript"/>
              </w:rPr>
              <w:t>1</w:t>
            </w:r>
          </w:p>
        </w:tc>
        <w:tc>
          <w:tcPr>
            <w:tcW w:w="2284" w:type="dxa"/>
          </w:tcPr>
          <w:p w14:paraId="04F1BFB6" w14:textId="77777777" w:rsidR="009D1F8C" w:rsidRDefault="00274D41">
            <w:pPr>
              <w:pStyle w:val="TableParagraph"/>
              <w:ind w:left="106" w:right="481"/>
              <w:rPr>
                <w:b/>
              </w:rPr>
            </w:pPr>
            <w:r>
              <w:rPr>
                <w:b/>
              </w:rPr>
              <w:t>Recommended Approach Grade</w:t>
            </w:r>
            <w:r>
              <w:rPr>
                <w:b/>
                <w:vertAlign w:val="superscript"/>
              </w:rPr>
              <w:t>2</w:t>
            </w:r>
          </w:p>
        </w:tc>
      </w:tr>
      <w:tr w:rsidR="009D1F8C" w14:paraId="2E88D09B" w14:textId="77777777">
        <w:trPr>
          <w:trHeight w:val="329"/>
        </w:trPr>
        <w:tc>
          <w:tcPr>
            <w:tcW w:w="2224" w:type="dxa"/>
          </w:tcPr>
          <w:p w14:paraId="45319C3A" w14:textId="77777777" w:rsidR="009D1F8C" w:rsidRDefault="00274D41">
            <w:pPr>
              <w:pStyle w:val="TableParagraph"/>
              <w:spacing w:line="250" w:lineRule="exact"/>
              <w:ind w:left="107"/>
            </w:pPr>
            <w:r>
              <w:t>Principal Arterial</w:t>
            </w:r>
          </w:p>
        </w:tc>
        <w:tc>
          <w:tcPr>
            <w:tcW w:w="2326" w:type="dxa"/>
          </w:tcPr>
          <w:p w14:paraId="1B432EE5" w14:textId="77777777" w:rsidR="009D1F8C" w:rsidRDefault="00274D41">
            <w:pPr>
              <w:pStyle w:val="TableParagraph"/>
              <w:spacing w:line="250" w:lineRule="exact"/>
              <w:ind w:left="110"/>
            </w:pPr>
            <w:r>
              <w:t>300 Ft.</w:t>
            </w:r>
          </w:p>
        </w:tc>
        <w:tc>
          <w:tcPr>
            <w:tcW w:w="2186" w:type="dxa"/>
          </w:tcPr>
          <w:p w14:paraId="7B6AC827" w14:textId="77777777" w:rsidR="009D1F8C" w:rsidRDefault="00274D41">
            <w:pPr>
              <w:pStyle w:val="TableParagraph"/>
              <w:spacing w:line="250" w:lineRule="exact"/>
              <w:ind w:left="109"/>
            </w:pPr>
            <w:r>
              <w:t>200 Ft.</w:t>
            </w:r>
          </w:p>
        </w:tc>
        <w:tc>
          <w:tcPr>
            <w:tcW w:w="2284" w:type="dxa"/>
          </w:tcPr>
          <w:p w14:paraId="4A8D6C84" w14:textId="77777777" w:rsidR="009D1F8C" w:rsidRDefault="00274D41">
            <w:pPr>
              <w:pStyle w:val="TableParagraph"/>
              <w:spacing w:line="250" w:lineRule="exact"/>
              <w:ind w:left="108"/>
            </w:pPr>
            <w:r>
              <w:t>2.0%</w:t>
            </w:r>
          </w:p>
        </w:tc>
      </w:tr>
      <w:tr w:rsidR="009D1F8C" w14:paraId="799E5E67" w14:textId="77777777">
        <w:trPr>
          <w:trHeight w:val="321"/>
        </w:trPr>
        <w:tc>
          <w:tcPr>
            <w:tcW w:w="2224" w:type="dxa"/>
          </w:tcPr>
          <w:p w14:paraId="51B79D2E" w14:textId="77777777" w:rsidR="009D1F8C" w:rsidRDefault="00274D41">
            <w:pPr>
              <w:pStyle w:val="TableParagraph"/>
              <w:spacing w:line="250" w:lineRule="exact"/>
              <w:ind w:left="107"/>
            </w:pPr>
            <w:r>
              <w:t>Minor Arterial</w:t>
            </w:r>
          </w:p>
        </w:tc>
        <w:tc>
          <w:tcPr>
            <w:tcW w:w="2326" w:type="dxa"/>
          </w:tcPr>
          <w:p w14:paraId="0C15C382" w14:textId="77777777" w:rsidR="009D1F8C" w:rsidRDefault="00274D41">
            <w:pPr>
              <w:pStyle w:val="TableParagraph"/>
              <w:spacing w:line="250" w:lineRule="exact"/>
              <w:ind w:left="109"/>
            </w:pPr>
            <w:r>
              <w:t>200 Ft.</w:t>
            </w:r>
          </w:p>
        </w:tc>
        <w:tc>
          <w:tcPr>
            <w:tcW w:w="2186" w:type="dxa"/>
          </w:tcPr>
          <w:p w14:paraId="39FA04E1" w14:textId="77777777" w:rsidR="009D1F8C" w:rsidRDefault="00274D41">
            <w:pPr>
              <w:pStyle w:val="TableParagraph"/>
              <w:spacing w:line="250" w:lineRule="exact"/>
              <w:ind w:left="109"/>
            </w:pPr>
            <w:r>
              <w:t>150 Ft.</w:t>
            </w:r>
          </w:p>
        </w:tc>
        <w:tc>
          <w:tcPr>
            <w:tcW w:w="2284" w:type="dxa"/>
          </w:tcPr>
          <w:p w14:paraId="4799FD7C" w14:textId="77777777" w:rsidR="009D1F8C" w:rsidRDefault="00274D41">
            <w:pPr>
              <w:pStyle w:val="TableParagraph"/>
              <w:spacing w:line="250" w:lineRule="exact"/>
              <w:ind w:left="107"/>
            </w:pPr>
            <w:r>
              <w:t>2.0%</w:t>
            </w:r>
          </w:p>
        </w:tc>
      </w:tr>
      <w:tr w:rsidR="009D1F8C" w14:paraId="3AD51339" w14:textId="77777777">
        <w:trPr>
          <w:trHeight w:val="329"/>
        </w:trPr>
        <w:tc>
          <w:tcPr>
            <w:tcW w:w="2224" w:type="dxa"/>
          </w:tcPr>
          <w:p w14:paraId="4B9885E3" w14:textId="77777777" w:rsidR="009D1F8C" w:rsidRDefault="00274D41">
            <w:pPr>
              <w:pStyle w:val="TableParagraph"/>
              <w:spacing w:line="250" w:lineRule="exact"/>
              <w:ind w:left="107"/>
            </w:pPr>
            <w:r>
              <w:t>Collector Street</w:t>
            </w:r>
          </w:p>
        </w:tc>
        <w:tc>
          <w:tcPr>
            <w:tcW w:w="2326" w:type="dxa"/>
          </w:tcPr>
          <w:p w14:paraId="355521AB" w14:textId="77777777" w:rsidR="009D1F8C" w:rsidRDefault="00274D41">
            <w:pPr>
              <w:pStyle w:val="TableParagraph"/>
              <w:spacing w:line="250" w:lineRule="exact"/>
              <w:ind w:left="110"/>
            </w:pPr>
            <w:r>
              <w:t>150 Ft.</w:t>
            </w:r>
          </w:p>
        </w:tc>
        <w:tc>
          <w:tcPr>
            <w:tcW w:w="2186" w:type="dxa"/>
          </w:tcPr>
          <w:p w14:paraId="1DF96C8C" w14:textId="77777777" w:rsidR="009D1F8C" w:rsidRDefault="00274D41">
            <w:pPr>
              <w:pStyle w:val="TableParagraph"/>
              <w:spacing w:line="250" w:lineRule="exact"/>
              <w:ind w:left="109"/>
            </w:pPr>
            <w:r>
              <w:t>100 Ft.</w:t>
            </w:r>
          </w:p>
        </w:tc>
        <w:tc>
          <w:tcPr>
            <w:tcW w:w="2284" w:type="dxa"/>
          </w:tcPr>
          <w:p w14:paraId="04C5FF05" w14:textId="77777777" w:rsidR="009D1F8C" w:rsidRDefault="00274D41">
            <w:pPr>
              <w:pStyle w:val="TableParagraph"/>
              <w:spacing w:line="250" w:lineRule="exact"/>
              <w:ind w:left="108"/>
            </w:pPr>
            <w:r>
              <w:t>2.5%</w:t>
            </w:r>
          </w:p>
        </w:tc>
      </w:tr>
      <w:tr w:rsidR="009D1F8C" w14:paraId="6A99F546" w14:textId="77777777">
        <w:trPr>
          <w:trHeight w:val="339"/>
        </w:trPr>
        <w:tc>
          <w:tcPr>
            <w:tcW w:w="2224" w:type="dxa"/>
          </w:tcPr>
          <w:p w14:paraId="1B4F3239" w14:textId="77777777" w:rsidR="009D1F8C" w:rsidRDefault="00274D41">
            <w:pPr>
              <w:pStyle w:val="TableParagraph"/>
              <w:spacing w:line="250" w:lineRule="exact"/>
              <w:ind w:left="107"/>
            </w:pPr>
            <w:r>
              <w:t>Local Street</w:t>
            </w:r>
          </w:p>
        </w:tc>
        <w:tc>
          <w:tcPr>
            <w:tcW w:w="2326" w:type="dxa"/>
          </w:tcPr>
          <w:p w14:paraId="4846773E" w14:textId="77777777" w:rsidR="009D1F8C" w:rsidRDefault="00274D41">
            <w:pPr>
              <w:pStyle w:val="TableParagraph"/>
              <w:spacing w:line="250" w:lineRule="exact"/>
              <w:ind w:left="110"/>
            </w:pPr>
            <w:r>
              <w:t>75 Ft.</w:t>
            </w:r>
          </w:p>
        </w:tc>
        <w:tc>
          <w:tcPr>
            <w:tcW w:w="2186" w:type="dxa"/>
          </w:tcPr>
          <w:p w14:paraId="52596AC0" w14:textId="77777777" w:rsidR="009D1F8C" w:rsidRDefault="00274D41">
            <w:pPr>
              <w:pStyle w:val="TableParagraph"/>
              <w:spacing w:line="250" w:lineRule="exact"/>
              <w:ind w:left="109"/>
            </w:pPr>
            <w:r>
              <w:t>50 Ft.</w:t>
            </w:r>
          </w:p>
        </w:tc>
        <w:tc>
          <w:tcPr>
            <w:tcW w:w="2284" w:type="dxa"/>
          </w:tcPr>
          <w:p w14:paraId="4B6130CD" w14:textId="77777777" w:rsidR="009D1F8C" w:rsidRDefault="00274D41">
            <w:pPr>
              <w:pStyle w:val="TableParagraph"/>
              <w:spacing w:line="250" w:lineRule="exact"/>
              <w:ind w:left="108"/>
            </w:pPr>
            <w:r>
              <w:t>4.0%</w:t>
            </w:r>
          </w:p>
        </w:tc>
      </w:tr>
      <w:tr w:rsidR="009D1F8C" w14:paraId="270F43E2" w14:textId="77777777">
        <w:trPr>
          <w:trHeight w:val="1012"/>
        </w:trPr>
        <w:tc>
          <w:tcPr>
            <w:tcW w:w="9020" w:type="dxa"/>
            <w:gridSpan w:val="4"/>
          </w:tcPr>
          <w:p w14:paraId="2F635F3D" w14:textId="77777777" w:rsidR="009D1F8C" w:rsidRDefault="00274D41">
            <w:pPr>
              <w:pStyle w:val="TableParagraph"/>
              <w:numPr>
                <w:ilvl w:val="0"/>
                <w:numId w:val="55"/>
              </w:numPr>
              <w:tabs>
                <w:tab w:val="left" w:pos="439"/>
              </w:tabs>
              <w:ind w:right="99" w:hanging="342"/>
            </w:pPr>
            <w:r>
              <w:t>Distance of the approach is measured from edge of pavement of the intersected street to the point of curvature in the approaching</w:t>
            </w:r>
            <w:r>
              <w:rPr>
                <w:spacing w:val="-2"/>
              </w:rPr>
              <w:t xml:space="preserve"> </w:t>
            </w:r>
            <w:r>
              <w:t>street.</w:t>
            </w:r>
          </w:p>
          <w:p w14:paraId="124974B7" w14:textId="32793FBE" w:rsidR="009D1F8C" w:rsidRDefault="00274D41">
            <w:pPr>
              <w:pStyle w:val="TableParagraph"/>
              <w:numPr>
                <w:ilvl w:val="0"/>
                <w:numId w:val="55"/>
              </w:numPr>
              <w:tabs>
                <w:tab w:val="left" w:pos="527"/>
                <w:tab w:val="left" w:pos="528"/>
              </w:tabs>
              <w:spacing w:line="250" w:lineRule="atLeast"/>
              <w:ind w:left="467" w:right="100" w:hanging="361"/>
            </w:pPr>
            <w:r>
              <w:tab/>
              <w:t xml:space="preserve">Recommended approach grades shall be considered as </w:t>
            </w:r>
            <w:r w:rsidR="00E211F4">
              <w:t>the maximum allowable grades</w:t>
            </w:r>
            <w:r>
              <w:t>, unless otherwise approved by the City Engineer. No grade shall be less than 1.5</w:t>
            </w:r>
            <w:r>
              <w:rPr>
                <w:spacing w:val="-5"/>
              </w:rPr>
              <w:t xml:space="preserve"> </w:t>
            </w:r>
            <w:r>
              <w:t>%.</w:t>
            </w:r>
          </w:p>
        </w:tc>
      </w:tr>
    </w:tbl>
    <w:p w14:paraId="0FABFFCF" w14:textId="77777777" w:rsidR="009D1F8C" w:rsidRDefault="009D1F8C">
      <w:pPr>
        <w:pStyle w:val="BodyText"/>
        <w:spacing w:before="2"/>
        <w:rPr>
          <w:b/>
          <w:sz w:val="32"/>
        </w:rPr>
      </w:pPr>
    </w:p>
    <w:p w14:paraId="54815F58" w14:textId="77777777" w:rsidR="009D1F8C" w:rsidRDefault="00274D41">
      <w:pPr>
        <w:pStyle w:val="ListParagraph"/>
        <w:numPr>
          <w:ilvl w:val="1"/>
          <w:numId w:val="58"/>
        </w:numPr>
        <w:tabs>
          <w:tab w:val="left" w:pos="1369"/>
        </w:tabs>
        <w:ind w:left="1139" w:right="557" w:firstLine="0"/>
      </w:pPr>
      <w:r>
        <w:t xml:space="preserve">Crown Taper: The typical crowned street cross section shall be tapered over a distance of not less than 50 ft. on the approaching street at all intersections, in order to connect flush with the line and grade of the edge of pavement on the intersected street. The </w:t>
      </w:r>
      <w:proofErr w:type="gramStart"/>
      <w:r>
        <w:t>cross section</w:t>
      </w:r>
      <w:proofErr w:type="gramEnd"/>
      <w:r>
        <w:t xml:space="preserve"> taper shall be designed and constructed so as to provide for the adequate drainage of surface water from all portions of the travel surface and</w:t>
      </w:r>
      <w:r>
        <w:rPr>
          <w:spacing w:val="-1"/>
        </w:rPr>
        <w:t xml:space="preserve"> </w:t>
      </w:r>
      <w:r>
        <w:t>gutter.</w:t>
      </w:r>
    </w:p>
    <w:p w14:paraId="0233A730" w14:textId="77777777" w:rsidR="009D1F8C" w:rsidRDefault="00274D41">
      <w:pPr>
        <w:pStyle w:val="ListParagraph"/>
        <w:numPr>
          <w:ilvl w:val="1"/>
          <w:numId w:val="58"/>
        </w:numPr>
        <w:tabs>
          <w:tab w:val="left" w:pos="1381"/>
        </w:tabs>
        <w:spacing w:before="120"/>
        <w:ind w:left="1139" w:right="557" w:firstLine="0"/>
      </w:pPr>
      <w:r>
        <w:t>Intersection Radii: Intersection radii for roadways measured at back of curb and for the right-of- way lines shall be as shown in the “Table 9-7 of Intersection Radii.” For intersecting streets of different classification, the larger radii shall be provided. Larger radii may be required for streets intersecting at angles less than 90 degrees. In all cases, adequate right-of-way shall be provided to maintain a minimum of 12 ft. from back of curb to right of way line. Miters are acceptable. The Engineer should utilize design radii in accordance with the Geometric Design of Highways and Streets Manual, but they should not be less than shown in Table</w:t>
      </w:r>
      <w:r>
        <w:rPr>
          <w:spacing w:val="-4"/>
        </w:rPr>
        <w:t xml:space="preserve"> </w:t>
      </w:r>
      <w:r>
        <w:t>9-7.</w:t>
      </w:r>
    </w:p>
    <w:p w14:paraId="12A1855A" w14:textId="77777777" w:rsidR="009D1F8C" w:rsidRDefault="009D1F8C">
      <w:pPr>
        <w:jc w:val="both"/>
        <w:sectPr w:rsidR="009D1F8C">
          <w:pgSz w:w="12240" w:h="15840"/>
          <w:pgMar w:top="940" w:right="700" w:bottom="940" w:left="840" w:header="727" w:footer="672" w:gutter="0"/>
          <w:cols w:space="720"/>
        </w:sectPr>
      </w:pPr>
    </w:p>
    <w:p w14:paraId="598587EA" w14:textId="77777777" w:rsidR="009D1F8C" w:rsidRDefault="009D1F8C">
      <w:pPr>
        <w:pStyle w:val="BodyText"/>
        <w:rPr>
          <w:sz w:val="20"/>
        </w:rPr>
      </w:pPr>
    </w:p>
    <w:p w14:paraId="72BC1204" w14:textId="77777777" w:rsidR="009D1F8C" w:rsidRDefault="009D1F8C">
      <w:pPr>
        <w:pStyle w:val="BodyText"/>
        <w:rPr>
          <w:sz w:val="20"/>
        </w:rPr>
      </w:pPr>
    </w:p>
    <w:p w14:paraId="340C26E1" w14:textId="77777777" w:rsidR="009D1F8C" w:rsidRDefault="009D1F8C">
      <w:pPr>
        <w:pStyle w:val="BodyText"/>
        <w:spacing w:before="1"/>
        <w:rPr>
          <w:sz w:val="27"/>
        </w:rPr>
      </w:pPr>
    </w:p>
    <w:p w14:paraId="513C504B" w14:textId="77777777" w:rsidR="009D1F8C" w:rsidRDefault="00274D41">
      <w:pPr>
        <w:pStyle w:val="Heading4"/>
        <w:spacing w:before="91"/>
        <w:ind w:left="780"/>
      </w:pPr>
      <w:r>
        <w:t>Table 9-7: Intersection Radii</w:t>
      </w:r>
    </w:p>
    <w:p w14:paraId="11E11CD3" w14:textId="77777777" w:rsidR="009D1F8C" w:rsidRDefault="009D1F8C">
      <w:pPr>
        <w:pStyle w:val="BodyText"/>
        <w:spacing w:before="6"/>
        <w:rPr>
          <w:b/>
          <w:sz w:val="10"/>
        </w:rPr>
      </w:pPr>
    </w:p>
    <w:tbl>
      <w:tblPr>
        <w:tblW w:w="0" w:type="auto"/>
        <w:tblInd w:w="24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60"/>
        <w:gridCol w:w="2880"/>
      </w:tblGrid>
      <w:tr w:rsidR="009D1F8C" w14:paraId="11674341" w14:textId="77777777">
        <w:trPr>
          <w:trHeight w:val="372"/>
        </w:trPr>
        <w:tc>
          <w:tcPr>
            <w:tcW w:w="3060" w:type="dxa"/>
          </w:tcPr>
          <w:p w14:paraId="041B7A63" w14:textId="77777777" w:rsidR="009D1F8C" w:rsidRDefault="00274D41">
            <w:pPr>
              <w:pStyle w:val="TableParagraph"/>
              <w:spacing w:line="251" w:lineRule="exact"/>
              <w:ind w:left="107"/>
              <w:rPr>
                <w:b/>
              </w:rPr>
            </w:pPr>
            <w:r>
              <w:rPr>
                <w:b/>
              </w:rPr>
              <w:t>Street Category</w:t>
            </w:r>
          </w:p>
        </w:tc>
        <w:tc>
          <w:tcPr>
            <w:tcW w:w="2880" w:type="dxa"/>
          </w:tcPr>
          <w:p w14:paraId="2D32D021" w14:textId="77777777" w:rsidR="009D1F8C" w:rsidRDefault="00274D41">
            <w:pPr>
              <w:pStyle w:val="TableParagraph"/>
              <w:spacing w:line="251" w:lineRule="exact"/>
              <w:ind w:left="108"/>
              <w:rPr>
                <w:b/>
              </w:rPr>
            </w:pPr>
            <w:r>
              <w:rPr>
                <w:b/>
              </w:rPr>
              <w:t>Radius at Intersection</w:t>
            </w:r>
          </w:p>
        </w:tc>
      </w:tr>
      <w:tr w:rsidR="009D1F8C" w14:paraId="52E4E43C" w14:textId="77777777">
        <w:trPr>
          <w:trHeight w:val="372"/>
        </w:trPr>
        <w:tc>
          <w:tcPr>
            <w:tcW w:w="3060" w:type="dxa"/>
          </w:tcPr>
          <w:p w14:paraId="418BD01B" w14:textId="77777777" w:rsidR="009D1F8C" w:rsidRDefault="00274D41">
            <w:pPr>
              <w:pStyle w:val="TableParagraph"/>
              <w:spacing w:line="250" w:lineRule="exact"/>
              <w:ind w:left="107"/>
            </w:pPr>
            <w:r>
              <w:t>Principal Arterial</w:t>
            </w:r>
          </w:p>
        </w:tc>
        <w:tc>
          <w:tcPr>
            <w:tcW w:w="2880" w:type="dxa"/>
          </w:tcPr>
          <w:p w14:paraId="2BBB7E31" w14:textId="77777777" w:rsidR="009D1F8C" w:rsidRDefault="00274D41">
            <w:pPr>
              <w:pStyle w:val="TableParagraph"/>
              <w:spacing w:line="250" w:lineRule="exact"/>
              <w:ind w:left="109"/>
            </w:pPr>
            <w:r>
              <w:t>30 ft.</w:t>
            </w:r>
          </w:p>
        </w:tc>
      </w:tr>
      <w:tr w:rsidR="009D1F8C" w14:paraId="4C150D49" w14:textId="77777777">
        <w:trPr>
          <w:trHeight w:val="372"/>
        </w:trPr>
        <w:tc>
          <w:tcPr>
            <w:tcW w:w="3060" w:type="dxa"/>
          </w:tcPr>
          <w:p w14:paraId="3214A1BF" w14:textId="77777777" w:rsidR="009D1F8C" w:rsidRDefault="00274D41">
            <w:pPr>
              <w:pStyle w:val="TableParagraph"/>
              <w:spacing w:line="250" w:lineRule="exact"/>
              <w:ind w:left="107"/>
            </w:pPr>
            <w:r>
              <w:t>Minor Arterial</w:t>
            </w:r>
          </w:p>
        </w:tc>
        <w:tc>
          <w:tcPr>
            <w:tcW w:w="2880" w:type="dxa"/>
          </w:tcPr>
          <w:p w14:paraId="5C8DEEF5" w14:textId="77777777" w:rsidR="009D1F8C" w:rsidRDefault="00274D41">
            <w:pPr>
              <w:pStyle w:val="TableParagraph"/>
              <w:spacing w:line="250" w:lineRule="exact"/>
              <w:ind w:left="109"/>
            </w:pPr>
            <w:r>
              <w:t>30 ft.</w:t>
            </w:r>
          </w:p>
        </w:tc>
      </w:tr>
      <w:tr w:rsidR="009D1F8C" w14:paraId="1F9A0F42" w14:textId="77777777">
        <w:trPr>
          <w:trHeight w:val="372"/>
        </w:trPr>
        <w:tc>
          <w:tcPr>
            <w:tcW w:w="3060" w:type="dxa"/>
          </w:tcPr>
          <w:p w14:paraId="5EAB9304" w14:textId="77777777" w:rsidR="009D1F8C" w:rsidRDefault="00274D41">
            <w:pPr>
              <w:pStyle w:val="TableParagraph"/>
              <w:spacing w:line="250" w:lineRule="exact"/>
              <w:ind w:left="107"/>
            </w:pPr>
            <w:r>
              <w:t>Collector Street</w:t>
            </w:r>
          </w:p>
        </w:tc>
        <w:tc>
          <w:tcPr>
            <w:tcW w:w="2880" w:type="dxa"/>
          </w:tcPr>
          <w:p w14:paraId="7733F710" w14:textId="77777777" w:rsidR="009D1F8C" w:rsidRDefault="00274D41">
            <w:pPr>
              <w:pStyle w:val="TableParagraph"/>
              <w:spacing w:line="250" w:lineRule="exact"/>
              <w:ind w:left="109"/>
            </w:pPr>
            <w:r>
              <w:t>25 ft.</w:t>
            </w:r>
          </w:p>
        </w:tc>
      </w:tr>
      <w:tr w:rsidR="009D1F8C" w14:paraId="132D948F" w14:textId="77777777">
        <w:trPr>
          <w:trHeight w:val="372"/>
        </w:trPr>
        <w:tc>
          <w:tcPr>
            <w:tcW w:w="3060" w:type="dxa"/>
          </w:tcPr>
          <w:p w14:paraId="744826EC" w14:textId="77777777" w:rsidR="009D1F8C" w:rsidRDefault="00274D41">
            <w:pPr>
              <w:pStyle w:val="TableParagraph"/>
              <w:spacing w:line="250" w:lineRule="exact"/>
              <w:ind w:left="107"/>
            </w:pPr>
            <w:r>
              <w:t>Local Street–Rural or Urban</w:t>
            </w:r>
          </w:p>
        </w:tc>
        <w:tc>
          <w:tcPr>
            <w:tcW w:w="2880" w:type="dxa"/>
          </w:tcPr>
          <w:p w14:paraId="0F0A24AC" w14:textId="77777777" w:rsidR="009D1F8C" w:rsidRDefault="00274D41">
            <w:pPr>
              <w:pStyle w:val="TableParagraph"/>
              <w:spacing w:line="250" w:lineRule="exact"/>
              <w:ind w:left="109"/>
            </w:pPr>
            <w:r>
              <w:t>25 ft.</w:t>
            </w:r>
          </w:p>
        </w:tc>
      </w:tr>
      <w:tr w:rsidR="009D1F8C" w14:paraId="78F6C33F" w14:textId="77777777">
        <w:trPr>
          <w:trHeight w:val="374"/>
        </w:trPr>
        <w:tc>
          <w:tcPr>
            <w:tcW w:w="3060" w:type="dxa"/>
          </w:tcPr>
          <w:p w14:paraId="56A8DCA8" w14:textId="77777777" w:rsidR="009D1F8C" w:rsidRDefault="00274D41">
            <w:pPr>
              <w:pStyle w:val="TableParagraph"/>
              <w:spacing w:line="250" w:lineRule="exact"/>
              <w:ind w:left="107"/>
            </w:pPr>
            <w:r>
              <w:t>Commercial/Industrial</w:t>
            </w:r>
          </w:p>
        </w:tc>
        <w:tc>
          <w:tcPr>
            <w:tcW w:w="2880" w:type="dxa"/>
          </w:tcPr>
          <w:p w14:paraId="27260767" w14:textId="77777777" w:rsidR="009D1F8C" w:rsidRDefault="00274D41">
            <w:pPr>
              <w:pStyle w:val="TableParagraph"/>
              <w:spacing w:line="250" w:lineRule="exact"/>
              <w:ind w:left="109"/>
            </w:pPr>
            <w:r>
              <w:t>35 ft.</w:t>
            </w:r>
          </w:p>
        </w:tc>
      </w:tr>
    </w:tbl>
    <w:p w14:paraId="2DAD3702" w14:textId="77777777" w:rsidR="009D1F8C" w:rsidRDefault="009D1F8C">
      <w:pPr>
        <w:pStyle w:val="BodyText"/>
        <w:spacing w:before="2"/>
        <w:rPr>
          <w:b/>
          <w:sz w:val="32"/>
        </w:rPr>
      </w:pPr>
    </w:p>
    <w:p w14:paraId="69240996" w14:textId="77777777" w:rsidR="009D1F8C" w:rsidRDefault="00274D41">
      <w:pPr>
        <w:pStyle w:val="ListParagraph"/>
        <w:numPr>
          <w:ilvl w:val="1"/>
          <w:numId w:val="58"/>
        </w:numPr>
        <w:tabs>
          <w:tab w:val="left" w:pos="1371"/>
        </w:tabs>
        <w:ind w:left="1139" w:right="555" w:firstLine="0"/>
      </w:pPr>
      <w:r>
        <w:t>Islands: In no case shall anything in an island extend more than 3 ft. above the street grade within the right-of-way; except traffic regulatory devices, street trees and other infrastructure erected or approved by the City of Douglas. No island shall be approved that contains less than 100 sq. ft. Irrigation or other private systems shall not be installed within public</w:t>
      </w:r>
      <w:r>
        <w:rPr>
          <w:spacing w:val="-3"/>
        </w:rPr>
        <w:t xml:space="preserve"> </w:t>
      </w:r>
      <w:r>
        <w:t>right-of-way.</w:t>
      </w:r>
    </w:p>
    <w:p w14:paraId="2690B2BC" w14:textId="77777777" w:rsidR="009D1F8C" w:rsidRDefault="00274D41">
      <w:pPr>
        <w:pStyle w:val="ListParagraph"/>
        <w:numPr>
          <w:ilvl w:val="1"/>
          <w:numId w:val="58"/>
        </w:numPr>
        <w:tabs>
          <w:tab w:val="left" w:pos="1361"/>
        </w:tabs>
        <w:spacing w:before="120"/>
        <w:ind w:left="1360" w:hanging="222"/>
      </w:pPr>
      <w:r>
        <w:t>Intersection Corner Sight</w:t>
      </w:r>
      <w:r>
        <w:rPr>
          <w:spacing w:val="-1"/>
        </w:rPr>
        <w:t xml:space="preserve"> </w:t>
      </w:r>
      <w:r>
        <w:t>Distance.</w:t>
      </w:r>
    </w:p>
    <w:p w14:paraId="182597B6" w14:textId="77777777" w:rsidR="009D1F8C" w:rsidRDefault="00274D41">
      <w:pPr>
        <w:pStyle w:val="ListParagraph"/>
        <w:numPr>
          <w:ilvl w:val="2"/>
          <w:numId w:val="58"/>
        </w:numPr>
        <w:tabs>
          <w:tab w:val="left" w:pos="1680"/>
        </w:tabs>
        <w:spacing w:before="120"/>
        <w:ind w:left="1499" w:right="558" w:firstLine="0"/>
      </w:pPr>
      <w:r>
        <w:t>Intersections shall be designed with adequate corner sight distance for each approaching street. Where necessary, back slopes shall be flattened and horizontal or vertical curves lengthened to provide the minimum required sight</w:t>
      </w:r>
      <w:r>
        <w:rPr>
          <w:spacing w:val="-3"/>
        </w:rPr>
        <w:t xml:space="preserve"> </w:t>
      </w:r>
      <w:r>
        <w:t>distance.</w:t>
      </w:r>
    </w:p>
    <w:p w14:paraId="7539EA8B" w14:textId="77777777" w:rsidR="009D1F8C" w:rsidRDefault="00274D41">
      <w:pPr>
        <w:pStyle w:val="ListParagraph"/>
        <w:numPr>
          <w:ilvl w:val="2"/>
          <w:numId w:val="58"/>
        </w:numPr>
        <w:tabs>
          <w:tab w:val="left" w:pos="1738"/>
        </w:tabs>
        <w:spacing w:before="120"/>
        <w:ind w:left="1499" w:right="558" w:firstLine="0"/>
      </w:pPr>
      <w:r>
        <w:t>The minimum corner sight distance from the approaching street shall be calculated using latest edition of AASHTO “Policy on Geometric Design of Highways and</w:t>
      </w:r>
      <w:r>
        <w:rPr>
          <w:spacing w:val="-4"/>
        </w:rPr>
        <w:t xml:space="preserve"> </w:t>
      </w:r>
      <w:r>
        <w:t>Streets.”</w:t>
      </w:r>
    </w:p>
    <w:p w14:paraId="49E7D6FF" w14:textId="77777777" w:rsidR="009D1F8C" w:rsidRDefault="00274D41">
      <w:pPr>
        <w:pStyle w:val="ListParagraph"/>
        <w:numPr>
          <w:ilvl w:val="1"/>
          <w:numId w:val="58"/>
        </w:numPr>
        <w:tabs>
          <w:tab w:val="left" w:pos="1386"/>
        </w:tabs>
        <w:spacing w:before="121"/>
        <w:ind w:left="1139" w:right="557" w:firstLine="0"/>
      </w:pPr>
      <w:r>
        <w:t>Obstructing Visibility at Intersections: On all corner lots located at a street intersection, a clear sight zone shall be maintained at all times. The design and location of new intersections shall meet the standards of Section</w:t>
      </w:r>
      <w:r>
        <w:rPr>
          <w:spacing w:val="-1"/>
        </w:rPr>
        <w:t xml:space="preserve"> </w:t>
      </w:r>
      <w:r>
        <w:t>403(E).</w:t>
      </w:r>
    </w:p>
    <w:p w14:paraId="5E2FE241" w14:textId="77777777" w:rsidR="009D1F8C" w:rsidRDefault="00274D41">
      <w:pPr>
        <w:pStyle w:val="ListParagraph"/>
        <w:numPr>
          <w:ilvl w:val="1"/>
          <w:numId w:val="58"/>
        </w:numPr>
        <w:tabs>
          <w:tab w:val="left" w:pos="1375"/>
        </w:tabs>
        <w:spacing w:before="119"/>
        <w:ind w:left="1139" w:right="557" w:firstLine="0"/>
      </w:pPr>
      <w:r>
        <w:t xml:space="preserve">Turning Lanes at Intersections: Both </w:t>
      </w:r>
      <w:proofErr w:type="gramStart"/>
      <w:r>
        <w:t>center</w:t>
      </w:r>
      <w:proofErr w:type="gramEnd"/>
      <w:r>
        <w:t xml:space="preserve"> left-turn and right-turn lanes shall be provided on all new internal project streets, and on all existing City roads, where traffic volumes and turning movements warrant the installation. At the request of the City Engineer, the Developer or applicant shall prepare and submit a detailed traffic study (as defined herein), outlining projected traffic volumes, turning movements and auxiliary lanes required. The methodology and conclusions presented in the traffic study are subject to the review and approval of the City</w:t>
      </w:r>
      <w:r>
        <w:rPr>
          <w:spacing w:val="-7"/>
        </w:rPr>
        <w:t xml:space="preserve"> </w:t>
      </w:r>
      <w:r>
        <w:t>Engineer.</w:t>
      </w:r>
    </w:p>
    <w:p w14:paraId="6E07CDD9" w14:textId="4BB0C75C" w:rsidR="009D1F8C" w:rsidRDefault="00274D41">
      <w:pPr>
        <w:pStyle w:val="ListParagraph"/>
        <w:numPr>
          <w:ilvl w:val="2"/>
          <w:numId w:val="58"/>
        </w:numPr>
        <w:tabs>
          <w:tab w:val="left" w:pos="1690"/>
        </w:tabs>
        <w:spacing w:before="120"/>
        <w:ind w:left="1499" w:right="553" w:firstLine="0"/>
      </w:pPr>
      <w:r>
        <w:t xml:space="preserve">Center Turn Lane Storage. A minimum storage length of 150 ft. shall be provided for </w:t>
      </w:r>
      <w:r w:rsidR="00E211F4">
        <w:t>center left</w:t>
      </w:r>
      <w:r>
        <w:t xml:space="preserve"> turn lanes on any arterial streets. A minimum storage length of 100 ft. shall be provided on all collector streets. Additional storage capacity shall be provided as required, based on projected peak traffic volumes and turning</w:t>
      </w:r>
      <w:r>
        <w:rPr>
          <w:spacing w:val="-2"/>
        </w:rPr>
        <w:t xml:space="preserve"> </w:t>
      </w:r>
      <w:r>
        <w:t>movements.</w:t>
      </w:r>
    </w:p>
    <w:p w14:paraId="3C70EFCC" w14:textId="77777777" w:rsidR="009D1F8C" w:rsidRDefault="00274D41">
      <w:pPr>
        <w:pStyle w:val="ListParagraph"/>
        <w:numPr>
          <w:ilvl w:val="2"/>
          <w:numId w:val="58"/>
        </w:numPr>
        <w:tabs>
          <w:tab w:val="left" w:pos="1743"/>
        </w:tabs>
        <w:spacing w:before="120"/>
        <w:ind w:left="1499" w:right="560" w:firstLine="0"/>
      </w:pPr>
      <w:r>
        <w:t>Taper Length: The taper length shall be in accordance with AASHTO design standards, based on the lane widths and design speed of the subject</w:t>
      </w:r>
      <w:r>
        <w:rPr>
          <w:spacing w:val="-2"/>
        </w:rPr>
        <w:t xml:space="preserve"> </w:t>
      </w:r>
      <w:r>
        <w:t>street.</w:t>
      </w:r>
    </w:p>
    <w:p w14:paraId="53AC4996" w14:textId="77777777" w:rsidR="009D1F8C" w:rsidRDefault="00274D41">
      <w:pPr>
        <w:pStyle w:val="ListParagraph"/>
        <w:numPr>
          <w:ilvl w:val="2"/>
          <w:numId w:val="58"/>
        </w:numPr>
        <w:tabs>
          <w:tab w:val="left" w:pos="1849"/>
        </w:tabs>
        <w:spacing w:before="120"/>
        <w:ind w:left="1499" w:right="557" w:firstLine="0"/>
      </w:pPr>
      <w:r>
        <w:t>The design, right-of-way acquisition, drainage system improvements, roadway widening, asphalt construction, traffic control, traffic striping, signage and all other improvements required or incidental to the installation of auxiliary turn lanes required to support any proposed development shall be completed by the Developer or Applicant, at no cost to the City of</w:t>
      </w:r>
      <w:r>
        <w:rPr>
          <w:spacing w:val="-17"/>
        </w:rPr>
        <w:t xml:space="preserve"> </w:t>
      </w:r>
      <w:r>
        <w:t>Douglas.</w:t>
      </w:r>
    </w:p>
    <w:p w14:paraId="138FEF97" w14:textId="77777777" w:rsidR="009D1F8C" w:rsidRDefault="00274D41">
      <w:pPr>
        <w:pStyle w:val="ListParagraph"/>
        <w:numPr>
          <w:ilvl w:val="2"/>
          <w:numId w:val="58"/>
        </w:numPr>
        <w:tabs>
          <w:tab w:val="left" w:pos="1817"/>
        </w:tabs>
        <w:spacing w:before="120"/>
        <w:ind w:left="1499" w:right="556" w:firstLine="0"/>
      </w:pPr>
      <w:r>
        <w:t>Under the following conditions, left storage lanes shall be added to two-lane collectors or arterials with speed limits of 30 MPH or more, at unsignalized locations where left turning vehicles will leave the arterial or collector street and enter major driveways or development entrances. See the “Table of Left Storage Lane</w:t>
      </w:r>
      <w:r>
        <w:rPr>
          <w:spacing w:val="-1"/>
        </w:rPr>
        <w:t xml:space="preserve"> </w:t>
      </w:r>
      <w:r>
        <w:t>Requirements.”</w:t>
      </w:r>
    </w:p>
    <w:p w14:paraId="13E71D25" w14:textId="77777777" w:rsidR="009D1F8C" w:rsidRDefault="009D1F8C">
      <w:pPr>
        <w:jc w:val="both"/>
        <w:sectPr w:rsidR="009D1F8C">
          <w:pgSz w:w="12240" w:h="15840"/>
          <w:pgMar w:top="940" w:right="700" w:bottom="940" w:left="840" w:header="727" w:footer="672" w:gutter="0"/>
          <w:cols w:space="720"/>
        </w:sectPr>
      </w:pPr>
    </w:p>
    <w:p w14:paraId="2455CB24" w14:textId="77777777" w:rsidR="009D1F8C" w:rsidRDefault="009D1F8C">
      <w:pPr>
        <w:pStyle w:val="BodyText"/>
        <w:rPr>
          <w:sz w:val="20"/>
        </w:rPr>
      </w:pPr>
    </w:p>
    <w:p w14:paraId="0A5EEE7C" w14:textId="77777777" w:rsidR="009D1F8C" w:rsidRDefault="009D1F8C">
      <w:pPr>
        <w:pStyle w:val="BodyText"/>
        <w:rPr>
          <w:sz w:val="20"/>
        </w:rPr>
      </w:pPr>
    </w:p>
    <w:p w14:paraId="76EFCCAE" w14:textId="77777777" w:rsidR="009D1F8C" w:rsidRDefault="009D1F8C">
      <w:pPr>
        <w:pStyle w:val="BodyText"/>
        <w:spacing w:before="1"/>
        <w:rPr>
          <w:sz w:val="27"/>
        </w:rPr>
      </w:pPr>
    </w:p>
    <w:p w14:paraId="688C33E8" w14:textId="77777777" w:rsidR="009D1F8C" w:rsidRDefault="00274D41">
      <w:pPr>
        <w:pStyle w:val="Heading4"/>
        <w:spacing w:before="91"/>
        <w:ind w:left="1140"/>
      </w:pPr>
      <w:r>
        <w:t>Table 9-8: Left Storage Lane Requirements</w:t>
      </w:r>
    </w:p>
    <w:p w14:paraId="65B03F7E" w14:textId="77777777" w:rsidR="009D1F8C" w:rsidRDefault="009D1F8C">
      <w:pPr>
        <w:pStyle w:val="BodyText"/>
        <w:spacing w:before="6"/>
        <w:rPr>
          <w:b/>
          <w:sz w:val="10"/>
        </w:rPr>
      </w:pPr>
    </w:p>
    <w:tbl>
      <w:tblPr>
        <w:tblW w:w="0" w:type="auto"/>
        <w:tblInd w:w="5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17"/>
        <w:gridCol w:w="3507"/>
        <w:gridCol w:w="3889"/>
      </w:tblGrid>
      <w:tr w:rsidR="009D1F8C" w14:paraId="3C9A37E5" w14:textId="77777777">
        <w:trPr>
          <w:trHeight w:val="506"/>
        </w:trPr>
        <w:tc>
          <w:tcPr>
            <w:tcW w:w="2417" w:type="dxa"/>
          </w:tcPr>
          <w:p w14:paraId="3580BA69" w14:textId="77777777" w:rsidR="009D1F8C" w:rsidRDefault="00274D41">
            <w:pPr>
              <w:pStyle w:val="TableParagraph"/>
              <w:spacing w:before="2" w:line="252" w:lineRule="exact"/>
              <w:ind w:left="107" w:right="53"/>
              <w:rPr>
                <w:b/>
              </w:rPr>
            </w:pPr>
            <w:r>
              <w:rPr>
                <w:b/>
              </w:rPr>
              <w:t>If average peak hour left turn volume is :</w:t>
            </w:r>
          </w:p>
        </w:tc>
        <w:tc>
          <w:tcPr>
            <w:tcW w:w="3507" w:type="dxa"/>
          </w:tcPr>
          <w:p w14:paraId="267C2EBB" w14:textId="77777777" w:rsidR="009D1F8C" w:rsidRDefault="00274D41">
            <w:pPr>
              <w:pStyle w:val="TableParagraph"/>
              <w:spacing w:before="2" w:line="252" w:lineRule="exact"/>
              <w:ind w:left="107" w:right="345"/>
              <w:rPr>
                <w:b/>
              </w:rPr>
            </w:pPr>
            <w:r>
              <w:rPr>
                <w:b/>
              </w:rPr>
              <w:t>And collector/arterial traffic is: (vehicles per lane in peak hour):</w:t>
            </w:r>
          </w:p>
        </w:tc>
        <w:tc>
          <w:tcPr>
            <w:tcW w:w="3889" w:type="dxa"/>
          </w:tcPr>
          <w:p w14:paraId="05197495" w14:textId="77777777" w:rsidR="009D1F8C" w:rsidRDefault="00274D41">
            <w:pPr>
              <w:pStyle w:val="TableParagraph"/>
              <w:spacing w:before="124"/>
              <w:ind w:left="106"/>
              <w:rPr>
                <w:b/>
              </w:rPr>
            </w:pPr>
            <w:r>
              <w:rPr>
                <w:b/>
              </w:rPr>
              <w:t>Left turn storage lane</w:t>
            </w:r>
          </w:p>
        </w:tc>
      </w:tr>
      <w:tr w:rsidR="009D1F8C" w14:paraId="29A73DC2" w14:textId="77777777">
        <w:trPr>
          <w:trHeight w:val="252"/>
        </w:trPr>
        <w:tc>
          <w:tcPr>
            <w:tcW w:w="2417" w:type="dxa"/>
          </w:tcPr>
          <w:p w14:paraId="035F15C6" w14:textId="77777777" w:rsidR="009D1F8C" w:rsidRDefault="00274D41">
            <w:pPr>
              <w:pStyle w:val="TableParagraph"/>
              <w:spacing w:line="233" w:lineRule="exact"/>
              <w:ind w:left="107"/>
            </w:pPr>
            <w:r>
              <w:t>Over 25</w:t>
            </w:r>
          </w:p>
        </w:tc>
        <w:tc>
          <w:tcPr>
            <w:tcW w:w="3507" w:type="dxa"/>
          </w:tcPr>
          <w:p w14:paraId="71D30EA4" w14:textId="77777777" w:rsidR="009D1F8C" w:rsidRDefault="00274D41">
            <w:pPr>
              <w:pStyle w:val="TableParagraph"/>
              <w:spacing w:line="233" w:lineRule="exact"/>
              <w:ind w:left="107"/>
            </w:pPr>
            <w:r>
              <w:t>All volumes</w:t>
            </w:r>
          </w:p>
        </w:tc>
        <w:tc>
          <w:tcPr>
            <w:tcW w:w="3889" w:type="dxa"/>
          </w:tcPr>
          <w:p w14:paraId="48E58EE2" w14:textId="77777777" w:rsidR="009D1F8C" w:rsidRDefault="00274D41">
            <w:pPr>
              <w:pStyle w:val="TableParagraph"/>
              <w:spacing w:line="233" w:lineRule="exact"/>
              <w:ind w:left="107"/>
            </w:pPr>
            <w:r>
              <w:t>Required</w:t>
            </w:r>
          </w:p>
        </w:tc>
      </w:tr>
      <w:tr w:rsidR="009D1F8C" w14:paraId="29312FC0" w14:textId="77777777">
        <w:trPr>
          <w:trHeight w:val="252"/>
        </w:trPr>
        <w:tc>
          <w:tcPr>
            <w:tcW w:w="2417" w:type="dxa"/>
          </w:tcPr>
          <w:p w14:paraId="0FF90429" w14:textId="77777777" w:rsidR="009D1F8C" w:rsidRDefault="00274D41">
            <w:pPr>
              <w:pStyle w:val="TableParagraph"/>
              <w:spacing w:line="233" w:lineRule="exact"/>
              <w:ind w:left="107"/>
            </w:pPr>
            <w:r>
              <w:t>16-25</w:t>
            </w:r>
          </w:p>
        </w:tc>
        <w:tc>
          <w:tcPr>
            <w:tcW w:w="3507" w:type="dxa"/>
          </w:tcPr>
          <w:p w14:paraId="5F2153B6" w14:textId="77777777" w:rsidR="009D1F8C" w:rsidRDefault="00274D41">
            <w:pPr>
              <w:pStyle w:val="TableParagraph"/>
              <w:spacing w:line="233" w:lineRule="exact"/>
              <w:ind w:left="107"/>
            </w:pPr>
            <w:r>
              <w:t>51-100</w:t>
            </w:r>
          </w:p>
        </w:tc>
        <w:tc>
          <w:tcPr>
            <w:tcW w:w="3889" w:type="dxa"/>
          </w:tcPr>
          <w:p w14:paraId="1C955D83" w14:textId="77777777" w:rsidR="009D1F8C" w:rsidRDefault="00274D41">
            <w:pPr>
              <w:pStyle w:val="TableParagraph"/>
              <w:spacing w:line="233" w:lineRule="exact"/>
              <w:ind w:left="105"/>
            </w:pPr>
            <w:r>
              <w:t>Required</w:t>
            </w:r>
          </w:p>
        </w:tc>
      </w:tr>
      <w:tr w:rsidR="009D1F8C" w14:paraId="036D3CAA" w14:textId="77777777">
        <w:trPr>
          <w:trHeight w:val="252"/>
        </w:trPr>
        <w:tc>
          <w:tcPr>
            <w:tcW w:w="2417" w:type="dxa"/>
          </w:tcPr>
          <w:p w14:paraId="5F01A553" w14:textId="77777777" w:rsidR="009D1F8C" w:rsidRDefault="00274D41">
            <w:pPr>
              <w:pStyle w:val="TableParagraph"/>
              <w:spacing w:line="233" w:lineRule="exact"/>
              <w:ind w:left="107"/>
            </w:pPr>
            <w:r>
              <w:t>13-15</w:t>
            </w:r>
          </w:p>
        </w:tc>
        <w:tc>
          <w:tcPr>
            <w:tcW w:w="3507" w:type="dxa"/>
          </w:tcPr>
          <w:p w14:paraId="5D30536B" w14:textId="77777777" w:rsidR="009D1F8C" w:rsidRDefault="00274D41">
            <w:pPr>
              <w:pStyle w:val="TableParagraph"/>
              <w:spacing w:line="233" w:lineRule="exact"/>
              <w:ind w:left="107"/>
            </w:pPr>
            <w:r>
              <w:t>101-200</w:t>
            </w:r>
          </w:p>
        </w:tc>
        <w:tc>
          <w:tcPr>
            <w:tcW w:w="3889" w:type="dxa"/>
          </w:tcPr>
          <w:p w14:paraId="21FD09CA" w14:textId="77777777" w:rsidR="009D1F8C" w:rsidRDefault="00274D41">
            <w:pPr>
              <w:pStyle w:val="TableParagraph"/>
              <w:spacing w:line="233" w:lineRule="exact"/>
              <w:ind w:left="105"/>
            </w:pPr>
            <w:r>
              <w:t>Required</w:t>
            </w:r>
          </w:p>
        </w:tc>
      </w:tr>
      <w:tr w:rsidR="009D1F8C" w14:paraId="3FD9DD67" w14:textId="77777777">
        <w:trPr>
          <w:trHeight w:val="252"/>
        </w:trPr>
        <w:tc>
          <w:tcPr>
            <w:tcW w:w="2417" w:type="dxa"/>
          </w:tcPr>
          <w:p w14:paraId="10BCF4AB" w14:textId="77777777" w:rsidR="009D1F8C" w:rsidRDefault="00274D41">
            <w:pPr>
              <w:pStyle w:val="TableParagraph"/>
              <w:spacing w:line="233" w:lineRule="exact"/>
              <w:ind w:left="107"/>
            </w:pPr>
            <w:r>
              <w:t>1-12</w:t>
            </w:r>
          </w:p>
        </w:tc>
        <w:tc>
          <w:tcPr>
            <w:tcW w:w="3507" w:type="dxa"/>
          </w:tcPr>
          <w:p w14:paraId="3C02EC5C" w14:textId="77777777" w:rsidR="009D1F8C" w:rsidRDefault="00274D41">
            <w:pPr>
              <w:pStyle w:val="TableParagraph"/>
              <w:spacing w:line="233" w:lineRule="exact"/>
              <w:ind w:left="106"/>
            </w:pPr>
            <w:r>
              <w:t>Over 200</w:t>
            </w:r>
          </w:p>
        </w:tc>
        <w:tc>
          <w:tcPr>
            <w:tcW w:w="3889" w:type="dxa"/>
          </w:tcPr>
          <w:p w14:paraId="57324DA7" w14:textId="77777777" w:rsidR="009D1F8C" w:rsidRDefault="00274D41">
            <w:pPr>
              <w:pStyle w:val="TableParagraph"/>
              <w:spacing w:line="233" w:lineRule="exact"/>
              <w:ind w:left="105"/>
            </w:pPr>
            <w:r>
              <w:t>May be required</w:t>
            </w:r>
          </w:p>
        </w:tc>
      </w:tr>
      <w:tr w:rsidR="009D1F8C" w14:paraId="619DEF04" w14:textId="77777777">
        <w:trPr>
          <w:trHeight w:val="1012"/>
        </w:trPr>
        <w:tc>
          <w:tcPr>
            <w:tcW w:w="2417" w:type="dxa"/>
          </w:tcPr>
          <w:p w14:paraId="240F9B2D" w14:textId="77777777" w:rsidR="009D1F8C" w:rsidRDefault="00274D41">
            <w:pPr>
              <w:pStyle w:val="TableParagraph"/>
              <w:spacing w:line="250" w:lineRule="exact"/>
              <w:ind w:left="107"/>
            </w:pPr>
            <w:r>
              <w:t>Any volume</w:t>
            </w:r>
          </w:p>
        </w:tc>
        <w:tc>
          <w:tcPr>
            <w:tcW w:w="3507" w:type="dxa"/>
          </w:tcPr>
          <w:p w14:paraId="05C0D043" w14:textId="77777777" w:rsidR="009D1F8C" w:rsidRDefault="00274D41">
            <w:pPr>
              <w:pStyle w:val="TableParagraph"/>
              <w:spacing w:line="250" w:lineRule="exact"/>
              <w:ind w:left="107"/>
            </w:pPr>
            <w:r>
              <w:t>Any volume</w:t>
            </w:r>
          </w:p>
        </w:tc>
        <w:tc>
          <w:tcPr>
            <w:tcW w:w="3889" w:type="dxa"/>
          </w:tcPr>
          <w:p w14:paraId="510255AF" w14:textId="77777777" w:rsidR="009D1F8C" w:rsidRDefault="00274D41">
            <w:pPr>
              <w:pStyle w:val="TableParagraph"/>
              <w:spacing w:line="254" w:lineRule="exact"/>
              <w:ind w:left="107" w:right="95" w:hanging="1"/>
              <w:jc w:val="both"/>
            </w:pPr>
            <w:r>
              <w:t>May be required by City Engineer if sight distance (in feet) in either direction is less than 10 times the posted speed limit.</w:t>
            </w:r>
          </w:p>
        </w:tc>
      </w:tr>
      <w:tr w:rsidR="009D1F8C" w14:paraId="231D4313" w14:textId="77777777">
        <w:trPr>
          <w:trHeight w:val="502"/>
        </w:trPr>
        <w:tc>
          <w:tcPr>
            <w:tcW w:w="9813" w:type="dxa"/>
            <w:gridSpan w:val="3"/>
          </w:tcPr>
          <w:p w14:paraId="02E7617F" w14:textId="77777777" w:rsidR="009D1F8C" w:rsidRDefault="00274D41">
            <w:pPr>
              <w:pStyle w:val="TableParagraph"/>
              <w:spacing w:line="247" w:lineRule="exact"/>
              <w:ind w:left="107"/>
            </w:pPr>
            <w:r>
              <w:t>Source: Institute for Traffic Engineers, Traffic Engineering Handbook.</w:t>
            </w:r>
          </w:p>
          <w:p w14:paraId="0193EDFA" w14:textId="77777777" w:rsidR="009D1F8C" w:rsidRDefault="00274D41">
            <w:pPr>
              <w:pStyle w:val="TableParagraph"/>
              <w:spacing w:line="236" w:lineRule="exact"/>
              <w:ind w:left="107"/>
            </w:pPr>
            <w:r>
              <w:t>Note: Traffic volume shall include all additional vehicles from proposed development.</w:t>
            </w:r>
          </w:p>
        </w:tc>
      </w:tr>
    </w:tbl>
    <w:p w14:paraId="34A303AB" w14:textId="77777777" w:rsidR="009D1F8C" w:rsidRDefault="00274D41">
      <w:pPr>
        <w:pStyle w:val="ListParagraph"/>
        <w:numPr>
          <w:ilvl w:val="2"/>
          <w:numId w:val="58"/>
        </w:numPr>
        <w:tabs>
          <w:tab w:val="left" w:pos="1772"/>
        </w:tabs>
        <w:spacing w:before="117"/>
        <w:ind w:left="1499" w:right="556" w:firstLine="0"/>
      </w:pPr>
      <w:r>
        <w:t>The length of left turn storage lanes and tapers shall be as prescribed in the Table 4-9, “Minimum Design Elements of Left Turn Lanes”, GDOT “Regulations for Driveway and Encroachment Control”, and the latest</w:t>
      </w:r>
      <w:r>
        <w:rPr>
          <w:spacing w:val="-1"/>
        </w:rPr>
        <w:t xml:space="preserve"> </w:t>
      </w:r>
      <w:r>
        <w:t>edition.</w:t>
      </w:r>
    </w:p>
    <w:p w14:paraId="6CD080A9" w14:textId="77777777" w:rsidR="009D1F8C" w:rsidRDefault="009D1F8C">
      <w:pPr>
        <w:pStyle w:val="BodyText"/>
        <w:spacing w:before="6"/>
        <w:rPr>
          <w:sz w:val="32"/>
        </w:rPr>
      </w:pPr>
    </w:p>
    <w:p w14:paraId="15E4CB2C" w14:textId="77777777" w:rsidR="009D1F8C" w:rsidRDefault="00274D41">
      <w:pPr>
        <w:pStyle w:val="Heading4"/>
        <w:numPr>
          <w:ilvl w:val="0"/>
          <w:numId w:val="58"/>
        </w:numPr>
        <w:tabs>
          <w:tab w:val="left" w:pos="965"/>
        </w:tabs>
        <w:ind w:left="964" w:hanging="184"/>
      </w:pPr>
      <w:r>
        <w:t>Geometric Design Standards</w:t>
      </w:r>
    </w:p>
    <w:p w14:paraId="055304EB" w14:textId="77777777" w:rsidR="009D1F8C" w:rsidRDefault="009D1F8C">
      <w:pPr>
        <w:pStyle w:val="BodyText"/>
        <w:spacing w:before="10"/>
        <w:rPr>
          <w:b/>
          <w:sz w:val="21"/>
        </w:rPr>
      </w:pPr>
    </w:p>
    <w:p w14:paraId="5CF06C1C" w14:textId="77777777" w:rsidR="009D1F8C" w:rsidRDefault="00274D41">
      <w:pPr>
        <w:pStyle w:val="ListParagraph"/>
        <w:numPr>
          <w:ilvl w:val="1"/>
          <w:numId w:val="58"/>
        </w:numPr>
        <w:tabs>
          <w:tab w:val="left" w:pos="1361"/>
        </w:tabs>
        <w:spacing w:before="1"/>
        <w:ind w:left="1140" w:right="555" w:firstLine="0"/>
      </w:pPr>
      <w:r>
        <w:t>All streets and roadways shall be designed in accordance with the AASHTO Standards, as provided in “A Policy on Geometric Design of Highways and Streets,” latest edition and any amendments thereto. All applicable signage, markings or other traffic control measures shall be designed</w:t>
      </w:r>
      <w:r>
        <w:rPr>
          <w:spacing w:val="19"/>
        </w:rPr>
        <w:t xml:space="preserve"> </w:t>
      </w:r>
      <w:r>
        <w:t>in accordance with the Manual of Uniform Traffic Devices (MUTCD), latest edition and any amendments</w:t>
      </w:r>
      <w:r>
        <w:rPr>
          <w:spacing w:val="-1"/>
        </w:rPr>
        <w:t xml:space="preserve"> </w:t>
      </w:r>
      <w:r>
        <w:t>thereto.</w:t>
      </w:r>
    </w:p>
    <w:p w14:paraId="0E70459E" w14:textId="77777777" w:rsidR="009D1F8C" w:rsidRDefault="00274D41">
      <w:pPr>
        <w:pStyle w:val="ListParagraph"/>
        <w:numPr>
          <w:ilvl w:val="1"/>
          <w:numId w:val="58"/>
        </w:numPr>
        <w:tabs>
          <w:tab w:val="left" w:pos="1368"/>
        </w:tabs>
        <w:spacing w:before="119"/>
        <w:ind w:left="1140" w:right="557" w:firstLine="0"/>
      </w:pPr>
      <w:r>
        <w:t>Horizontal Curvature and Super-elevation: All new streets shall adhere to the standards governing horizontal curvature and super-elevation in “Table of Horizontal Curvature and Super-elevations,” unless otherwise specified by AASHTO</w:t>
      </w:r>
      <w:r>
        <w:rPr>
          <w:spacing w:val="1"/>
        </w:rPr>
        <w:t xml:space="preserve"> </w:t>
      </w:r>
      <w:r>
        <w:t>Standards:</w:t>
      </w:r>
    </w:p>
    <w:p w14:paraId="042B70E7" w14:textId="77777777" w:rsidR="009D1F8C" w:rsidRDefault="009D1F8C">
      <w:pPr>
        <w:pStyle w:val="BodyText"/>
        <w:rPr>
          <w:sz w:val="24"/>
        </w:rPr>
      </w:pPr>
    </w:p>
    <w:p w14:paraId="119711BB" w14:textId="77777777" w:rsidR="009D1F8C" w:rsidRDefault="009D1F8C">
      <w:pPr>
        <w:pStyle w:val="BodyText"/>
        <w:rPr>
          <w:sz w:val="19"/>
        </w:rPr>
      </w:pPr>
    </w:p>
    <w:p w14:paraId="6B8FF52B" w14:textId="77777777" w:rsidR="009D1F8C" w:rsidRDefault="00274D41">
      <w:pPr>
        <w:pStyle w:val="Heading4"/>
        <w:ind w:left="780"/>
        <w:jc w:val="both"/>
      </w:pPr>
      <w:r>
        <w:t>Table 9-9: Horizontal Curvature and Super-Elevations</w:t>
      </w:r>
    </w:p>
    <w:p w14:paraId="0CBD6258" w14:textId="77777777" w:rsidR="009D1F8C" w:rsidRDefault="009D1F8C">
      <w:pPr>
        <w:pStyle w:val="BodyText"/>
        <w:spacing w:before="6" w:after="1"/>
        <w:rPr>
          <w:b/>
          <w:sz w:val="10"/>
        </w:rPr>
      </w:pPr>
    </w:p>
    <w:tbl>
      <w:tblPr>
        <w:tblW w:w="0" w:type="auto"/>
        <w:tblInd w:w="20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50"/>
        <w:gridCol w:w="1470"/>
        <w:gridCol w:w="1872"/>
        <w:gridCol w:w="2729"/>
      </w:tblGrid>
      <w:tr w:rsidR="009D1F8C" w14:paraId="363B8E4C" w14:textId="77777777">
        <w:trPr>
          <w:trHeight w:val="252"/>
        </w:trPr>
        <w:tc>
          <w:tcPr>
            <w:tcW w:w="1750" w:type="dxa"/>
          </w:tcPr>
          <w:p w14:paraId="587276DA" w14:textId="77777777" w:rsidR="009D1F8C" w:rsidRDefault="00274D41">
            <w:pPr>
              <w:pStyle w:val="TableParagraph"/>
              <w:spacing w:line="233" w:lineRule="exact"/>
              <w:ind w:left="107"/>
              <w:rPr>
                <w:b/>
              </w:rPr>
            </w:pPr>
            <w:r>
              <w:rPr>
                <w:b/>
              </w:rPr>
              <w:t>Street Category</w:t>
            </w:r>
          </w:p>
        </w:tc>
        <w:tc>
          <w:tcPr>
            <w:tcW w:w="1470" w:type="dxa"/>
          </w:tcPr>
          <w:p w14:paraId="3A465B78" w14:textId="77777777" w:rsidR="009D1F8C" w:rsidRDefault="00274D41">
            <w:pPr>
              <w:pStyle w:val="TableParagraph"/>
              <w:spacing w:line="233" w:lineRule="exact"/>
              <w:ind w:left="108"/>
              <w:rPr>
                <w:b/>
              </w:rPr>
            </w:pPr>
            <w:r>
              <w:rPr>
                <w:b/>
              </w:rPr>
              <w:t>Design Speed</w:t>
            </w:r>
          </w:p>
        </w:tc>
        <w:tc>
          <w:tcPr>
            <w:tcW w:w="1872" w:type="dxa"/>
          </w:tcPr>
          <w:p w14:paraId="382FCF01" w14:textId="77777777" w:rsidR="009D1F8C" w:rsidRDefault="00274D41">
            <w:pPr>
              <w:pStyle w:val="TableParagraph"/>
              <w:spacing w:line="233" w:lineRule="exact"/>
              <w:ind w:left="107"/>
              <w:rPr>
                <w:b/>
              </w:rPr>
            </w:pPr>
            <w:r>
              <w:rPr>
                <w:b/>
              </w:rPr>
              <w:t>Minimum Radius</w:t>
            </w:r>
          </w:p>
        </w:tc>
        <w:tc>
          <w:tcPr>
            <w:tcW w:w="2729" w:type="dxa"/>
          </w:tcPr>
          <w:p w14:paraId="1D252CFC" w14:textId="77777777" w:rsidR="009D1F8C" w:rsidRDefault="00274D41">
            <w:pPr>
              <w:pStyle w:val="TableParagraph"/>
              <w:spacing w:line="233" w:lineRule="exact"/>
              <w:ind w:left="106"/>
              <w:rPr>
                <w:b/>
              </w:rPr>
            </w:pPr>
            <w:r>
              <w:rPr>
                <w:b/>
              </w:rPr>
              <w:t>Maximum Super-elevation</w:t>
            </w:r>
          </w:p>
        </w:tc>
      </w:tr>
      <w:tr w:rsidR="009D1F8C" w14:paraId="6058FB81" w14:textId="77777777">
        <w:trPr>
          <w:trHeight w:val="252"/>
        </w:trPr>
        <w:tc>
          <w:tcPr>
            <w:tcW w:w="1750" w:type="dxa"/>
          </w:tcPr>
          <w:p w14:paraId="25CECFC7" w14:textId="77777777" w:rsidR="009D1F8C" w:rsidRDefault="00274D41">
            <w:pPr>
              <w:pStyle w:val="TableParagraph"/>
              <w:spacing w:line="233" w:lineRule="exact"/>
              <w:ind w:left="107"/>
            </w:pPr>
            <w:r>
              <w:t>Principal Arterial</w:t>
            </w:r>
          </w:p>
        </w:tc>
        <w:tc>
          <w:tcPr>
            <w:tcW w:w="1470" w:type="dxa"/>
          </w:tcPr>
          <w:p w14:paraId="0A05DACA" w14:textId="77777777" w:rsidR="009D1F8C" w:rsidRDefault="00274D41">
            <w:pPr>
              <w:pStyle w:val="TableParagraph"/>
              <w:spacing w:line="233" w:lineRule="exact"/>
              <w:ind w:left="111"/>
            </w:pPr>
            <w:r>
              <w:t>55 mph</w:t>
            </w:r>
          </w:p>
        </w:tc>
        <w:tc>
          <w:tcPr>
            <w:tcW w:w="1872" w:type="dxa"/>
          </w:tcPr>
          <w:p w14:paraId="1DA73487" w14:textId="77777777" w:rsidR="009D1F8C" w:rsidRDefault="00274D41">
            <w:pPr>
              <w:pStyle w:val="TableParagraph"/>
              <w:spacing w:line="233" w:lineRule="exact"/>
              <w:ind w:left="109"/>
            </w:pPr>
            <w:r>
              <w:t>1190 ft.</w:t>
            </w:r>
          </w:p>
        </w:tc>
        <w:tc>
          <w:tcPr>
            <w:tcW w:w="2729" w:type="dxa"/>
          </w:tcPr>
          <w:p w14:paraId="3296DAE9" w14:textId="77777777" w:rsidR="009D1F8C" w:rsidRDefault="00274D41">
            <w:pPr>
              <w:pStyle w:val="TableParagraph"/>
              <w:spacing w:line="233" w:lineRule="exact"/>
              <w:ind w:left="109"/>
            </w:pPr>
            <w:r>
              <w:t>0.04</w:t>
            </w:r>
          </w:p>
        </w:tc>
      </w:tr>
      <w:tr w:rsidR="009D1F8C" w14:paraId="5BC6B888" w14:textId="77777777">
        <w:trPr>
          <w:trHeight w:val="253"/>
        </w:trPr>
        <w:tc>
          <w:tcPr>
            <w:tcW w:w="1750" w:type="dxa"/>
          </w:tcPr>
          <w:p w14:paraId="50B55C0E" w14:textId="77777777" w:rsidR="009D1F8C" w:rsidRDefault="00274D41">
            <w:pPr>
              <w:pStyle w:val="TableParagraph"/>
              <w:spacing w:line="234" w:lineRule="exact"/>
              <w:ind w:left="107"/>
            </w:pPr>
            <w:r>
              <w:t>Minor Arterial</w:t>
            </w:r>
          </w:p>
        </w:tc>
        <w:tc>
          <w:tcPr>
            <w:tcW w:w="1470" w:type="dxa"/>
          </w:tcPr>
          <w:p w14:paraId="589956E8" w14:textId="77777777" w:rsidR="009D1F8C" w:rsidRDefault="00274D41">
            <w:pPr>
              <w:pStyle w:val="TableParagraph"/>
              <w:spacing w:line="234" w:lineRule="exact"/>
              <w:ind w:left="110"/>
            </w:pPr>
            <w:r>
              <w:t>45 mph</w:t>
            </w:r>
          </w:p>
        </w:tc>
        <w:tc>
          <w:tcPr>
            <w:tcW w:w="1872" w:type="dxa"/>
          </w:tcPr>
          <w:p w14:paraId="0DA7E99C" w14:textId="77777777" w:rsidR="009D1F8C" w:rsidRDefault="00274D41">
            <w:pPr>
              <w:pStyle w:val="TableParagraph"/>
              <w:spacing w:line="234" w:lineRule="exact"/>
              <w:ind w:left="109"/>
            </w:pPr>
            <w:r>
              <w:t>711 ft.</w:t>
            </w:r>
          </w:p>
        </w:tc>
        <w:tc>
          <w:tcPr>
            <w:tcW w:w="2729" w:type="dxa"/>
          </w:tcPr>
          <w:p w14:paraId="7DB9CBA7" w14:textId="77777777" w:rsidR="009D1F8C" w:rsidRDefault="00274D41">
            <w:pPr>
              <w:pStyle w:val="TableParagraph"/>
              <w:spacing w:line="234" w:lineRule="exact"/>
              <w:ind w:left="109"/>
            </w:pPr>
            <w:r>
              <w:t>0.04</w:t>
            </w:r>
          </w:p>
        </w:tc>
      </w:tr>
      <w:tr w:rsidR="009D1F8C" w14:paraId="19CC1A5A" w14:textId="77777777">
        <w:trPr>
          <w:trHeight w:val="252"/>
        </w:trPr>
        <w:tc>
          <w:tcPr>
            <w:tcW w:w="1750" w:type="dxa"/>
          </w:tcPr>
          <w:p w14:paraId="71A224C7" w14:textId="77777777" w:rsidR="009D1F8C" w:rsidRDefault="00274D41">
            <w:pPr>
              <w:pStyle w:val="TableParagraph"/>
              <w:spacing w:line="233" w:lineRule="exact"/>
              <w:ind w:left="107"/>
            </w:pPr>
            <w:r>
              <w:t>Collector Street</w:t>
            </w:r>
          </w:p>
        </w:tc>
        <w:tc>
          <w:tcPr>
            <w:tcW w:w="1470" w:type="dxa"/>
          </w:tcPr>
          <w:p w14:paraId="7469CB4B" w14:textId="77777777" w:rsidR="009D1F8C" w:rsidRDefault="00274D41">
            <w:pPr>
              <w:pStyle w:val="TableParagraph"/>
              <w:spacing w:line="233" w:lineRule="exact"/>
              <w:ind w:left="111"/>
            </w:pPr>
            <w:r>
              <w:t>30 mph</w:t>
            </w:r>
          </w:p>
        </w:tc>
        <w:tc>
          <w:tcPr>
            <w:tcW w:w="1872" w:type="dxa"/>
          </w:tcPr>
          <w:p w14:paraId="19A8F6C2" w14:textId="77777777" w:rsidR="009D1F8C" w:rsidRDefault="00274D41">
            <w:pPr>
              <w:pStyle w:val="TableParagraph"/>
              <w:spacing w:line="233" w:lineRule="exact"/>
              <w:ind w:left="110"/>
            </w:pPr>
            <w:r>
              <w:t>348 ft.</w:t>
            </w:r>
          </w:p>
        </w:tc>
        <w:tc>
          <w:tcPr>
            <w:tcW w:w="2729" w:type="dxa"/>
          </w:tcPr>
          <w:p w14:paraId="020F235B" w14:textId="77777777" w:rsidR="009D1F8C" w:rsidRDefault="00274D41">
            <w:pPr>
              <w:pStyle w:val="TableParagraph"/>
              <w:spacing w:line="233" w:lineRule="exact"/>
              <w:ind w:left="110"/>
            </w:pPr>
            <w:r>
              <w:t>0.04</w:t>
            </w:r>
          </w:p>
        </w:tc>
      </w:tr>
      <w:tr w:rsidR="009D1F8C" w14:paraId="2C4924C0" w14:textId="77777777">
        <w:trPr>
          <w:trHeight w:val="252"/>
        </w:trPr>
        <w:tc>
          <w:tcPr>
            <w:tcW w:w="7821" w:type="dxa"/>
            <w:gridSpan w:val="4"/>
          </w:tcPr>
          <w:p w14:paraId="461B9C54" w14:textId="77777777" w:rsidR="009D1F8C" w:rsidRDefault="009D1F8C">
            <w:pPr>
              <w:pStyle w:val="TableParagraph"/>
              <w:rPr>
                <w:sz w:val="18"/>
              </w:rPr>
            </w:pPr>
          </w:p>
        </w:tc>
      </w:tr>
    </w:tbl>
    <w:p w14:paraId="0D139240" w14:textId="77777777" w:rsidR="009D1F8C" w:rsidRDefault="009D1F8C">
      <w:pPr>
        <w:pStyle w:val="BodyText"/>
        <w:spacing w:before="2"/>
        <w:rPr>
          <w:b/>
          <w:sz w:val="32"/>
        </w:rPr>
      </w:pPr>
    </w:p>
    <w:p w14:paraId="42DE5314" w14:textId="77777777" w:rsidR="009D1F8C" w:rsidRDefault="00274D41">
      <w:pPr>
        <w:pStyle w:val="ListParagraph"/>
        <w:numPr>
          <w:ilvl w:val="1"/>
          <w:numId w:val="58"/>
        </w:numPr>
        <w:tabs>
          <w:tab w:val="left" w:pos="1375"/>
        </w:tabs>
        <w:ind w:left="1139" w:right="559" w:firstLine="0"/>
      </w:pPr>
      <w:r>
        <w:t>Tangents: Between reverse horizontal curves there shall not be less than the minimum centerline radii and tangents shown in the “Table of Horizontal Alignment and Reverse Curves,” unless otherwise specified by AASHTO Standards. Compound radii are</w:t>
      </w:r>
      <w:r>
        <w:rPr>
          <w:spacing w:val="-3"/>
        </w:rPr>
        <w:t xml:space="preserve"> </w:t>
      </w:r>
      <w:r>
        <w:t>prohibited.</w:t>
      </w:r>
    </w:p>
    <w:p w14:paraId="6625F816" w14:textId="77777777" w:rsidR="009D1F8C" w:rsidRDefault="00274D41">
      <w:pPr>
        <w:pStyle w:val="Heading4"/>
        <w:spacing w:before="121"/>
        <w:ind w:left="779"/>
        <w:jc w:val="both"/>
      </w:pPr>
      <w:r>
        <w:t>Table 9-10: Horizontal Alignment and Reverse Curves</w:t>
      </w:r>
    </w:p>
    <w:p w14:paraId="59AB4B51" w14:textId="77777777" w:rsidR="009D1F8C" w:rsidRDefault="009D1F8C">
      <w:pPr>
        <w:pStyle w:val="BodyText"/>
        <w:spacing w:before="6" w:after="1"/>
        <w:rPr>
          <w:b/>
          <w:sz w:val="10"/>
        </w:rPr>
      </w:pPr>
    </w:p>
    <w:tbl>
      <w:tblPr>
        <w:tblW w:w="0" w:type="auto"/>
        <w:tblInd w:w="10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90"/>
        <w:gridCol w:w="2900"/>
        <w:gridCol w:w="4160"/>
      </w:tblGrid>
      <w:tr w:rsidR="009D1F8C" w14:paraId="0139EB04" w14:textId="77777777">
        <w:trPr>
          <w:trHeight w:val="505"/>
        </w:trPr>
        <w:tc>
          <w:tcPr>
            <w:tcW w:w="1690" w:type="dxa"/>
          </w:tcPr>
          <w:p w14:paraId="1B754EC6" w14:textId="77777777" w:rsidR="009D1F8C" w:rsidRDefault="00274D41">
            <w:pPr>
              <w:pStyle w:val="TableParagraph"/>
              <w:spacing w:before="1" w:line="254" w:lineRule="exact"/>
              <w:ind w:left="107" w:right="685"/>
              <w:rPr>
                <w:b/>
              </w:rPr>
            </w:pPr>
            <w:r>
              <w:rPr>
                <w:b/>
              </w:rPr>
              <w:t>Street Category</w:t>
            </w:r>
          </w:p>
        </w:tc>
        <w:tc>
          <w:tcPr>
            <w:tcW w:w="2900" w:type="dxa"/>
          </w:tcPr>
          <w:p w14:paraId="7E5BCE6E" w14:textId="77777777" w:rsidR="009D1F8C" w:rsidRDefault="00274D41">
            <w:pPr>
              <w:pStyle w:val="TableParagraph"/>
              <w:spacing w:before="1" w:line="254" w:lineRule="exact"/>
              <w:ind w:left="107"/>
              <w:rPr>
                <w:b/>
              </w:rPr>
            </w:pPr>
            <w:r>
              <w:rPr>
                <w:b/>
              </w:rPr>
              <w:t>Desirable Tangent Length (ft.)</w:t>
            </w:r>
          </w:p>
        </w:tc>
        <w:tc>
          <w:tcPr>
            <w:tcW w:w="4160" w:type="dxa"/>
          </w:tcPr>
          <w:p w14:paraId="230B3D43" w14:textId="77777777" w:rsidR="009D1F8C" w:rsidRDefault="00274D41">
            <w:pPr>
              <w:pStyle w:val="TableParagraph"/>
              <w:spacing w:before="1" w:line="254" w:lineRule="exact"/>
              <w:ind w:left="106"/>
              <w:rPr>
                <w:b/>
              </w:rPr>
            </w:pPr>
            <w:r>
              <w:rPr>
                <w:b/>
              </w:rPr>
              <w:t>Minimum Tangents Between Reverse Curves</w:t>
            </w:r>
          </w:p>
        </w:tc>
      </w:tr>
      <w:tr w:rsidR="009D1F8C" w14:paraId="6E1EB167" w14:textId="77777777">
        <w:trPr>
          <w:trHeight w:val="503"/>
        </w:trPr>
        <w:tc>
          <w:tcPr>
            <w:tcW w:w="1690" w:type="dxa"/>
          </w:tcPr>
          <w:p w14:paraId="25F9AA5B" w14:textId="77777777" w:rsidR="009D1F8C" w:rsidRDefault="00274D41">
            <w:pPr>
              <w:pStyle w:val="TableParagraph"/>
              <w:spacing w:line="247" w:lineRule="exact"/>
              <w:ind w:left="107"/>
            </w:pPr>
            <w:r>
              <w:t>Principal</w:t>
            </w:r>
          </w:p>
          <w:p w14:paraId="76093DD9" w14:textId="77777777" w:rsidR="009D1F8C" w:rsidRDefault="00274D41">
            <w:pPr>
              <w:pStyle w:val="TableParagraph"/>
              <w:spacing w:line="236" w:lineRule="exact"/>
              <w:ind w:left="107"/>
            </w:pPr>
            <w:r>
              <w:t>Arterial</w:t>
            </w:r>
          </w:p>
        </w:tc>
        <w:tc>
          <w:tcPr>
            <w:tcW w:w="2900" w:type="dxa"/>
          </w:tcPr>
          <w:p w14:paraId="5B969C8A" w14:textId="77777777" w:rsidR="009D1F8C" w:rsidRDefault="00274D41">
            <w:pPr>
              <w:pStyle w:val="TableParagraph"/>
              <w:spacing w:line="247" w:lineRule="exact"/>
              <w:ind w:left="107"/>
            </w:pPr>
            <w:r>
              <w:t>400</w:t>
            </w:r>
          </w:p>
        </w:tc>
        <w:tc>
          <w:tcPr>
            <w:tcW w:w="4160" w:type="dxa"/>
          </w:tcPr>
          <w:p w14:paraId="3C002F2D" w14:textId="77777777" w:rsidR="009D1F8C" w:rsidRDefault="00274D41">
            <w:pPr>
              <w:pStyle w:val="TableParagraph"/>
              <w:spacing w:line="247" w:lineRule="exact"/>
              <w:ind w:left="106"/>
            </w:pPr>
            <w:r>
              <w:t>250 ft.</w:t>
            </w:r>
          </w:p>
        </w:tc>
      </w:tr>
      <w:tr w:rsidR="009D1F8C" w14:paraId="70AA9E66" w14:textId="77777777">
        <w:trPr>
          <w:trHeight w:val="252"/>
        </w:trPr>
        <w:tc>
          <w:tcPr>
            <w:tcW w:w="1690" w:type="dxa"/>
          </w:tcPr>
          <w:p w14:paraId="2A88B760" w14:textId="77777777" w:rsidR="009D1F8C" w:rsidRDefault="00274D41">
            <w:pPr>
              <w:pStyle w:val="TableParagraph"/>
              <w:spacing w:line="233" w:lineRule="exact"/>
              <w:ind w:left="107"/>
            </w:pPr>
            <w:r>
              <w:t>Minor Arterial</w:t>
            </w:r>
          </w:p>
        </w:tc>
        <w:tc>
          <w:tcPr>
            <w:tcW w:w="2900" w:type="dxa"/>
          </w:tcPr>
          <w:p w14:paraId="59EFBA8F" w14:textId="77777777" w:rsidR="009D1F8C" w:rsidRDefault="00274D41">
            <w:pPr>
              <w:pStyle w:val="TableParagraph"/>
              <w:spacing w:line="233" w:lineRule="exact"/>
              <w:ind w:left="109"/>
            </w:pPr>
            <w:r>
              <w:t>280</w:t>
            </w:r>
          </w:p>
        </w:tc>
        <w:tc>
          <w:tcPr>
            <w:tcW w:w="4160" w:type="dxa"/>
          </w:tcPr>
          <w:p w14:paraId="5CD4F43D" w14:textId="77777777" w:rsidR="009D1F8C" w:rsidRDefault="00274D41">
            <w:pPr>
              <w:pStyle w:val="TableParagraph"/>
              <w:spacing w:line="233" w:lineRule="exact"/>
              <w:ind w:left="108"/>
            </w:pPr>
            <w:r>
              <w:t>200 ft.</w:t>
            </w:r>
          </w:p>
        </w:tc>
      </w:tr>
      <w:tr w:rsidR="009D1F8C" w14:paraId="213502EB" w14:textId="77777777">
        <w:trPr>
          <w:trHeight w:val="254"/>
        </w:trPr>
        <w:tc>
          <w:tcPr>
            <w:tcW w:w="1690" w:type="dxa"/>
          </w:tcPr>
          <w:p w14:paraId="5C8BB1E1" w14:textId="77777777" w:rsidR="009D1F8C" w:rsidRDefault="00274D41">
            <w:pPr>
              <w:pStyle w:val="TableParagraph"/>
              <w:spacing w:line="234" w:lineRule="exact"/>
              <w:ind w:left="107"/>
            </w:pPr>
            <w:r>
              <w:t>Collector Street</w:t>
            </w:r>
          </w:p>
        </w:tc>
        <w:tc>
          <w:tcPr>
            <w:tcW w:w="2900" w:type="dxa"/>
          </w:tcPr>
          <w:p w14:paraId="7633E445" w14:textId="77777777" w:rsidR="009D1F8C" w:rsidRDefault="00274D41">
            <w:pPr>
              <w:pStyle w:val="TableParagraph"/>
              <w:spacing w:line="234" w:lineRule="exact"/>
              <w:ind w:left="109"/>
            </w:pPr>
            <w:r>
              <w:t>150</w:t>
            </w:r>
          </w:p>
        </w:tc>
        <w:tc>
          <w:tcPr>
            <w:tcW w:w="4160" w:type="dxa"/>
          </w:tcPr>
          <w:p w14:paraId="3FC91B9C" w14:textId="77777777" w:rsidR="009D1F8C" w:rsidRDefault="00274D41">
            <w:pPr>
              <w:pStyle w:val="TableParagraph"/>
              <w:spacing w:line="234" w:lineRule="exact"/>
              <w:ind w:left="108"/>
            </w:pPr>
            <w:r>
              <w:t>100 ft.</w:t>
            </w:r>
          </w:p>
        </w:tc>
      </w:tr>
      <w:tr w:rsidR="009D1F8C" w14:paraId="060ABF2E" w14:textId="77777777">
        <w:trPr>
          <w:trHeight w:val="252"/>
        </w:trPr>
        <w:tc>
          <w:tcPr>
            <w:tcW w:w="1690" w:type="dxa"/>
          </w:tcPr>
          <w:p w14:paraId="09BDC3A5" w14:textId="77777777" w:rsidR="009D1F8C" w:rsidRDefault="00274D41">
            <w:pPr>
              <w:pStyle w:val="TableParagraph"/>
              <w:spacing w:line="233" w:lineRule="exact"/>
              <w:ind w:left="107"/>
            </w:pPr>
            <w:r>
              <w:t>Local Street</w:t>
            </w:r>
          </w:p>
        </w:tc>
        <w:tc>
          <w:tcPr>
            <w:tcW w:w="2900" w:type="dxa"/>
          </w:tcPr>
          <w:p w14:paraId="5007555A" w14:textId="77777777" w:rsidR="009D1F8C" w:rsidRDefault="00274D41">
            <w:pPr>
              <w:pStyle w:val="TableParagraph"/>
              <w:spacing w:line="233" w:lineRule="exact"/>
              <w:ind w:left="109"/>
            </w:pPr>
            <w:r>
              <w:t>120</w:t>
            </w:r>
          </w:p>
        </w:tc>
        <w:tc>
          <w:tcPr>
            <w:tcW w:w="4160" w:type="dxa"/>
          </w:tcPr>
          <w:p w14:paraId="44623151" w14:textId="77777777" w:rsidR="009D1F8C" w:rsidRDefault="00274D41">
            <w:pPr>
              <w:pStyle w:val="TableParagraph"/>
              <w:spacing w:line="233" w:lineRule="exact"/>
              <w:ind w:left="108"/>
            </w:pPr>
            <w:r>
              <w:t>50 ft.</w:t>
            </w:r>
          </w:p>
        </w:tc>
      </w:tr>
    </w:tbl>
    <w:p w14:paraId="6554F783" w14:textId="77777777" w:rsidR="009D1F8C" w:rsidRDefault="009D1F8C">
      <w:pPr>
        <w:spacing w:line="233" w:lineRule="exact"/>
        <w:sectPr w:rsidR="009D1F8C">
          <w:pgSz w:w="12240" w:h="15840"/>
          <w:pgMar w:top="940" w:right="700" w:bottom="900" w:left="840" w:header="727" w:footer="672" w:gutter="0"/>
          <w:cols w:space="720"/>
        </w:sectPr>
      </w:pPr>
    </w:p>
    <w:p w14:paraId="07A85873" w14:textId="77777777" w:rsidR="009D1F8C" w:rsidRDefault="009D1F8C">
      <w:pPr>
        <w:pStyle w:val="BodyText"/>
        <w:rPr>
          <w:b/>
          <w:sz w:val="20"/>
        </w:rPr>
      </w:pPr>
    </w:p>
    <w:p w14:paraId="6055F0EB" w14:textId="77777777" w:rsidR="009D1F8C" w:rsidRDefault="009D1F8C">
      <w:pPr>
        <w:pStyle w:val="BodyText"/>
        <w:spacing w:before="5"/>
        <w:rPr>
          <w:b/>
        </w:rPr>
      </w:pPr>
    </w:p>
    <w:p w14:paraId="5C08499A" w14:textId="77777777" w:rsidR="009D1F8C" w:rsidRDefault="00274D41">
      <w:pPr>
        <w:pStyle w:val="ListParagraph"/>
        <w:numPr>
          <w:ilvl w:val="1"/>
          <w:numId w:val="58"/>
        </w:numPr>
        <w:tabs>
          <w:tab w:val="left" w:pos="1361"/>
        </w:tabs>
        <w:ind w:left="1360"/>
      </w:pPr>
      <w:r>
        <w:t>Vertical</w:t>
      </w:r>
      <w:r>
        <w:rPr>
          <w:spacing w:val="-1"/>
        </w:rPr>
        <w:t xml:space="preserve"> </w:t>
      </w:r>
      <w:r>
        <w:t>Alignment.</w:t>
      </w:r>
    </w:p>
    <w:p w14:paraId="44FC77CE" w14:textId="77777777" w:rsidR="009D1F8C" w:rsidRDefault="00274D41">
      <w:pPr>
        <w:pStyle w:val="ListParagraph"/>
        <w:numPr>
          <w:ilvl w:val="2"/>
          <w:numId w:val="58"/>
        </w:numPr>
        <w:tabs>
          <w:tab w:val="left" w:pos="1688"/>
        </w:tabs>
        <w:spacing w:before="120"/>
        <w:ind w:left="1499" w:right="556" w:firstLine="0"/>
      </w:pPr>
      <w:r>
        <w:t>All changes in street profile grades having an algebraic difference greater than that shown the latest edition of the GDOT Design Manual shall be connected to a parabolic curve having a minimum length in feet (L), which is equal to the algebraic difference between the grades in percent (A) multiplied by the design constant (K) assigned to the street according to its classification and design speed (i.e. L =</w:t>
      </w:r>
      <w:r>
        <w:rPr>
          <w:spacing w:val="-1"/>
        </w:rPr>
        <w:t xml:space="preserve"> </w:t>
      </w:r>
      <w:r>
        <w:t>KA).</w:t>
      </w:r>
    </w:p>
    <w:p w14:paraId="248CF207" w14:textId="77777777" w:rsidR="009D1F8C" w:rsidRDefault="00274D41">
      <w:pPr>
        <w:pStyle w:val="ListParagraph"/>
        <w:numPr>
          <w:ilvl w:val="2"/>
          <w:numId w:val="58"/>
        </w:numPr>
        <w:tabs>
          <w:tab w:val="left" w:pos="1735"/>
        </w:tabs>
        <w:spacing w:before="120"/>
        <w:ind w:left="1499" w:right="558" w:firstLine="0"/>
      </w:pPr>
      <w:r>
        <w:t>(K) values shown in the Table of Constant (K) Values for Vertical Alignments shall be utilized in all cases, and in no case shall the constant K value be less than the minimum</w:t>
      </w:r>
      <w:r>
        <w:rPr>
          <w:spacing w:val="-10"/>
        </w:rPr>
        <w:t xml:space="preserve"> </w:t>
      </w:r>
      <w:r>
        <w:t>permitted.</w:t>
      </w:r>
    </w:p>
    <w:p w14:paraId="4E2DC85D" w14:textId="77777777" w:rsidR="009D1F8C" w:rsidRDefault="009D1F8C">
      <w:pPr>
        <w:pStyle w:val="BodyText"/>
        <w:rPr>
          <w:sz w:val="24"/>
        </w:rPr>
      </w:pPr>
    </w:p>
    <w:p w14:paraId="4D6C7F1C" w14:textId="77777777" w:rsidR="009D1F8C" w:rsidRDefault="009D1F8C">
      <w:pPr>
        <w:pStyle w:val="BodyText"/>
        <w:spacing w:before="10"/>
        <w:rPr>
          <w:sz w:val="18"/>
        </w:rPr>
      </w:pPr>
    </w:p>
    <w:p w14:paraId="56554184" w14:textId="77777777" w:rsidR="009D1F8C" w:rsidRDefault="00274D41">
      <w:pPr>
        <w:pStyle w:val="Heading4"/>
        <w:spacing w:before="1"/>
        <w:ind w:left="780"/>
      </w:pPr>
      <w:r>
        <w:t>Table 9-11: Constant (K) Values for Vertical Alignments</w:t>
      </w:r>
    </w:p>
    <w:p w14:paraId="1FBF57D2" w14:textId="77777777" w:rsidR="009D1F8C" w:rsidRDefault="009D1F8C">
      <w:pPr>
        <w:pStyle w:val="BodyText"/>
        <w:spacing w:before="6"/>
        <w:rPr>
          <w:b/>
          <w:sz w:val="10"/>
        </w:rPr>
      </w:pPr>
    </w:p>
    <w:tbl>
      <w:tblPr>
        <w:tblW w:w="0" w:type="auto"/>
        <w:tblInd w:w="16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51"/>
        <w:gridCol w:w="1469"/>
        <w:gridCol w:w="2269"/>
        <w:gridCol w:w="2097"/>
      </w:tblGrid>
      <w:tr w:rsidR="009D1F8C" w14:paraId="61EB75C3" w14:textId="77777777">
        <w:trPr>
          <w:trHeight w:val="505"/>
        </w:trPr>
        <w:tc>
          <w:tcPr>
            <w:tcW w:w="1751" w:type="dxa"/>
          </w:tcPr>
          <w:p w14:paraId="0A98D83A" w14:textId="77777777" w:rsidR="009D1F8C" w:rsidRDefault="00274D41">
            <w:pPr>
              <w:pStyle w:val="TableParagraph"/>
              <w:spacing w:before="124"/>
              <w:ind w:left="107"/>
              <w:rPr>
                <w:b/>
              </w:rPr>
            </w:pPr>
            <w:r>
              <w:rPr>
                <w:b/>
              </w:rPr>
              <w:t>Street Category</w:t>
            </w:r>
          </w:p>
        </w:tc>
        <w:tc>
          <w:tcPr>
            <w:tcW w:w="1469" w:type="dxa"/>
          </w:tcPr>
          <w:p w14:paraId="24ABE0BE" w14:textId="77777777" w:rsidR="009D1F8C" w:rsidRDefault="00274D41">
            <w:pPr>
              <w:pStyle w:val="TableParagraph"/>
              <w:spacing w:before="124"/>
              <w:ind w:left="108"/>
              <w:rPr>
                <w:b/>
              </w:rPr>
            </w:pPr>
            <w:r>
              <w:rPr>
                <w:b/>
              </w:rPr>
              <w:t>Design Speed</w:t>
            </w:r>
          </w:p>
        </w:tc>
        <w:tc>
          <w:tcPr>
            <w:tcW w:w="2269" w:type="dxa"/>
          </w:tcPr>
          <w:p w14:paraId="70D9B149" w14:textId="77777777" w:rsidR="009D1F8C" w:rsidRDefault="00274D41">
            <w:pPr>
              <w:pStyle w:val="TableParagraph"/>
              <w:spacing w:line="254" w:lineRule="exact"/>
              <w:ind w:left="107" w:right="79"/>
              <w:rPr>
                <w:b/>
              </w:rPr>
            </w:pPr>
            <w:r>
              <w:rPr>
                <w:b/>
              </w:rPr>
              <w:t>Crest Vertical Curves (K Value)</w:t>
            </w:r>
          </w:p>
        </w:tc>
        <w:tc>
          <w:tcPr>
            <w:tcW w:w="2097" w:type="dxa"/>
          </w:tcPr>
          <w:p w14:paraId="6A733CAC" w14:textId="77777777" w:rsidR="009D1F8C" w:rsidRDefault="00274D41">
            <w:pPr>
              <w:pStyle w:val="TableParagraph"/>
              <w:spacing w:line="254" w:lineRule="exact"/>
              <w:ind w:left="107" w:right="78"/>
              <w:rPr>
                <w:b/>
              </w:rPr>
            </w:pPr>
            <w:r>
              <w:rPr>
                <w:b/>
              </w:rPr>
              <w:t>Sag Vertical Curves (K Value)</w:t>
            </w:r>
          </w:p>
        </w:tc>
      </w:tr>
      <w:tr w:rsidR="009D1F8C" w14:paraId="3D9B2022" w14:textId="77777777">
        <w:trPr>
          <w:trHeight w:val="250"/>
        </w:trPr>
        <w:tc>
          <w:tcPr>
            <w:tcW w:w="1751" w:type="dxa"/>
          </w:tcPr>
          <w:p w14:paraId="2111AD88" w14:textId="77777777" w:rsidR="009D1F8C" w:rsidRDefault="00274D41">
            <w:pPr>
              <w:pStyle w:val="TableParagraph"/>
              <w:spacing w:line="231" w:lineRule="exact"/>
              <w:ind w:left="107"/>
            </w:pPr>
            <w:r>
              <w:t>Principal Arterial</w:t>
            </w:r>
          </w:p>
        </w:tc>
        <w:tc>
          <w:tcPr>
            <w:tcW w:w="1469" w:type="dxa"/>
          </w:tcPr>
          <w:p w14:paraId="3E3AFF44" w14:textId="77777777" w:rsidR="009D1F8C" w:rsidRDefault="00274D41">
            <w:pPr>
              <w:pStyle w:val="TableParagraph"/>
              <w:spacing w:line="231" w:lineRule="exact"/>
              <w:ind w:left="111"/>
            </w:pPr>
            <w:r>
              <w:t>55 mph</w:t>
            </w:r>
          </w:p>
        </w:tc>
        <w:tc>
          <w:tcPr>
            <w:tcW w:w="2269" w:type="dxa"/>
          </w:tcPr>
          <w:p w14:paraId="785FAAC4" w14:textId="77777777" w:rsidR="009D1F8C" w:rsidRDefault="00274D41">
            <w:pPr>
              <w:pStyle w:val="TableParagraph"/>
              <w:spacing w:line="231" w:lineRule="exact"/>
              <w:ind w:left="109"/>
            </w:pPr>
            <w:r>
              <w:t>114</w:t>
            </w:r>
          </w:p>
        </w:tc>
        <w:tc>
          <w:tcPr>
            <w:tcW w:w="2097" w:type="dxa"/>
          </w:tcPr>
          <w:p w14:paraId="092723F5" w14:textId="77777777" w:rsidR="009D1F8C" w:rsidRDefault="00274D41">
            <w:pPr>
              <w:pStyle w:val="TableParagraph"/>
              <w:spacing w:line="231" w:lineRule="exact"/>
              <w:ind w:left="109"/>
            </w:pPr>
            <w:r>
              <w:t>115</w:t>
            </w:r>
          </w:p>
        </w:tc>
      </w:tr>
      <w:tr w:rsidR="009D1F8C" w14:paraId="3B6C0BDB" w14:textId="77777777">
        <w:trPr>
          <w:trHeight w:val="252"/>
        </w:trPr>
        <w:tc>
          <w:tcPr>
            <w:tcW w:w="1751" w:type="dxa"/>
          </w:tcPr>
          <w:p w14:paraId="032C7FB0" w14:textId="77777777" w:rsidR="009D1F8C" w:rsidRDefault="00274D41">
            <w:pPr>
              <w:pStyle w:val="TableParagraph"/>
              <w:spacing w:line="233" w:lineRule="exact"/>
              <w:ind w:left="107"/>
            </w:pPr>
            <w:r>
              <w:t>Minor Arterial</w:t>
            </w:r>
          </w:p>
        </w:tc>
        <w:tc>
          <w:tcPr>
            <w:tcW w:w="1469" w:type="dxa"/>
          </w:tcPr>
          <w:p w14:paraId="5D2B336A" w14:textId="77777777" w:rsidR="009D1F8C" w:rsidRDefault="00274D41">
            <w:pPr>
              <w:pStyle w:val="TableParagraph"/>
              <w:spacing w:line="233" w:lineRule="exact"/>
              <w:ind w:left="110"/>
            </w:pPr>
            <w:r>
              <w:t>45 mph</w:t>
            </w:r>
          </w:p>
        </w:tc>
        <w:tc>
          <w:tcPr>
            <w:tcW w:w="2269" w:type="dxa"/>
          </w:tcPr>
          <w:p w14:paraId="5D60575B" w14:textId="77777777" w:rsidR="009D1F8C" w:rsidRDefault="00274D41">
            <w:pPr>
              <w:pStyle w:val="TableParagraph"/>
              <w:spacing w:line="233" w:lineRule="exact"/>
              <w:ind w:left="108"/>
            </w:pPr>
            <w:r>
              <w:t>61</w:t>
            </w:r>
          </w:p>
        </w:tc>
        <w:tc>
          <w:tcPr>
            <w:tcW w:w="2097" w:type="dxa"/>
          </w:tcPr>
          <w:p w14:paraId="5404137A" w14:textId="77777777" w:rsidR="009D1F8C" w:rsidRDefault="00274D41">
            <w:pPr>
              <w:pStyle w:val="TableParagraph"/>
              <w:spacing w:line="233" w:lineRule="exact"/>
              <w:ind w:left="109"/>
            </w:pPr>
            <w:r>
              <w:t>79</w:t>
            </w:r>
          </w:p>
        </w:tc>
      </w:tr>
      <w:tr w:rsidR="009D1F8C" w14:paraId="0859F499" w14:textId="77777777">
        <w:trPr>
          <w:trHeight w:val="253"/>
        </w:trPr>
        <w:tc>
          <w:tcPr>
            <w:tcW w:w="1751" w:type="dxa"/>
          </w:tcPr>
          <w:p w14:paraId="3B0FB6E9" w14:textId="77777777" w:rsidR="009D1F8C" w:rsidRDefault="00274D41">
            <w:pPr>
              <w:pStyle w:val="TableParagraph"/>
              <w:spacing w:line="234" w:lineRule="exact"/>
              <w:ind w:left="107"/>
            </w:pPr>
            <w:r>
              <w:t>Collector Street</w:t>
            </w:r>
          </w:p>
        </w:tc>
        <w:tc>
          <w:tcPr>
            <w:tcW w:w="1469" w:type="dxa"/>
          </w:tcPr>
          <w:p w14:paraId="64E8E721" w14:textId="77777777" w:rsidR="009D1F8C" w:rsidRDefault="00274D41">
            <w:pPr>
              <w:pStyle w:val="TableParagraph"/>
              <w:spacing w:line="234" w:lineRule="exact"/>
              <w:ind w:left="110"/>
            </w:pPr>
            <w:r>
              <w:t>30 mph</w:t>
            </w:r>
          </w:p>
        </w:tc>
        <w:tc>
          <w:tcPr>
            <w:tcW w:w="2269" w:type="dxa"/>
          </w:tcPr>
          <w:p w14:paraId="55F7B8B3" w14:textId="77777777" w:rsidR="009D1F8C" w:rsidRDefault="00274D41">
            <w:pPr>
              <w:pStyle w:val="TableParagraph"/>
              <w:spacing w:line="234" w:lineRule="exact"/>
              <w:ind w:left="109"/>
            </w:pPr>
            <w:r>
              <w:t>19</w:t>
            </w:r>
          </w:p>
        </w:tc>
        <w:tc>
          <w:tcPr>
            <w:tcW w:w="2097" w:type="dxa"/>
          </w:tcPr>
          <w:p w14:paraId="1B759175" w14:textId="77777777" w:rsidR="009D1F8C" w:rsidRDefault="00274D41">
            <w:pPr>
              <w:pStyle w:val="TableParagraph"/>
              <w:spacing w:line="234" w:lineRule="exact"/>
              <w:ind w:left="109"/>
            </w:pPr>
            <w:r>
              <w:t>37</w:t>
            </w:r>
          </w:p>
        </w:tc>
      </w:tr>
      <w:tr w:rsidR="009D1F8C" w14:paraId="0B357BE1" w14:textId="77777777">
        <w:trPr>
          <w:trHeight w:val="311"/>
        </w:trPr>
        <w:tc>
          <w:tcPr>
            <w:tcW w:w="1751" w:type="dxa"/>
          </w:tcPr>
          <w:p w14:paraId="7E0942CE" w14:textId="77777777" w:rsidR="009D1F8C" w:rsidRDefault="00274D41">
            <w:pPr>
              <w:pStyle w:val="TableParagraph"/>
              <w:spacing w:line="250" w:lineRule="exact"/>
              <w:ind w:left="107"/>
            </w:pPr>
            <w:r>
              <w:t>Local Street</w:t>
            </w:r>
          </w:p>
        </w:tc>
        <w:tc>
          <w:tcPr>
            <w:tcW w:w="1469" w:type="dxa"/>
          </w:tcPr>
          <w:p w14:paraId="4454E600" w14:textId="77777777" w:rsidR="009D1F8C" w:rsidRDefault="00274D41">
            <w:pPr>
              <w:pStyle w:val="TableParagraph"/>
              <w:spacing w:line="250" w:lineRule="exact"/>
              <w:ind w:left="110"/>
            </w:pPr>
            <w:r>
              <w:t>25 mph</w:t>
            </w:r>
          </w:p>
        </w:tc>
        <w:tc>
          <w:tcPr>
            <w:tcW w:w="2269" w:type="dxa"/>
          </w:tcPr>
          <w:p w14:paraId="08086FEF" w14:textId="77777777" w:rsidR="009D1F8C" w:rsidRDefault="00274D41">
            <w:pPr>
              <w:pStyle w:val="TableParagraph"/>
              <w:spacing w:line="250" w:lineRule="exact"/>
              <w:ind w:left="109"/>
            </w:pPr>
            <w:r>
              <w:t>12</w:t>
            </w:r>
          </w:p>
        </w:tc>
        <w:tc>
          <w:tcPr>
            <w:tcW w:w="2097" w:type="dxa"/>
          </w:tcPr>
          <w:p w14:paraId="46BAE6CF" w14:textId="77777777" w:rsidR="009D1F8C" w:rsidRDefault="00274D41">
            <w:pPr>
              <w:pStyle w:val="TableParagraph"/>
              <w:spacing w:line="250" w:lineRule="exact"/>
              <w:ind w:left="109"/>
            </w:pPr>
            <w:r>
              <w:t>26</w:t>
            </w:r>
          </w:p>
        </w:tc>
      </w:tr>
    </w:tbl>
    <w:p w14:paraId="1DDE10B3" w14:textId="77777777" w:rsidR="009D1F8C" w:rsidRDefault="009D1F8C">
      <w:pPr>
        <w:pStyle w:val="BodyText"/>
        <w:spacing w:before="2"/>
        <w:rPr>
          <w:b/>
          <w:sz w:val="32"/>
        </w:rPr>
      </w:pPr>
    </w:p>
    <w:p w14:paraId="6B337213" w14:textId="77777777" w:rsidR="009D1F8C" w:rsidRDefault="00274D41">
      <w:pPr>
        <w:pStyle w:val="ListParagraph"/>
        <w:numPr>
          <w:ilvl w:val="1"/>
          <w:numId w:val="58"/>
        </w:numPr>
        <w:tabs>
          <w:tab w:val="left" w:pos="1360"/>
        </w:tabs>
        <w:ind w:left="1360"/>
      </w:pPr>
      <w:r>
        <w:t>Street Centerline</w:t>
      </w:r>
      <w:r>
        <w:rPr>
          <w:spacing w:val="-1"/>
        </w:rPr>
        <w:t xml:space="preserve"> </w:t>
      </w:r>
      <w:r>
        <w:t>Grades.</w:t>
      </w:r>
    </w:p>
    <w:p w14:paraId="2FAC34F2" w14:textId="77777777" w:rsidR="009D1F8C" w:rsidRDefault="00274D41">
      <w:pPr>
        <w:pStyle w:val="ListParagraph"/>
        <w:numPr>
          <w:ilvl w:val="2"/>
          <w:numId w:val="58"/>
        </w:numPr>
        <w:tabs>
          <w:tab w:val="left" w:pos="1689"/>
        </w:tabs>
        <w:spacing w:before="121"/>
        <w:ind w:left="1499" w:right="558" w:firstLine="0"/>
      </w:pPr>
      <w:r>
        <w:t>Street or road grades exceeding 10 percent for a minor collector and 12% for local streets are prohibited, unless otherwise approved by the City Engineer. The City Engineer may grant limited exceptions on maximum grades, based on conclusive evidence that shows a lesser grade</w:t>
      </w:r>
      <w:r>
        <w:rPr>
          <w:spacing w:val="13"/>
        </w:rPr>
        <w:t xml:space="preserve"> </w:t>
      </w:r>
      <w:r>
        <w:t xml:space="preserve">is impractical due to topographic or </w:t>
      </w:r>
      <w:proofErr w:type="gramStart"/>
      <w:r>
        <w:t>site specific</w:t>
      </w:r>
      <w:proofErr w:type="gramEnd"/>
      <w:r>
        <w:rPr>
          <w:spacing w:val="-2"/>
        </w:rPr>
        <w:t xml:space="preserve"> </w:t>
      </w:r>
      <w:r>
        <w:t>limitations.</w:t>
      </w:r>
    </w:p>
    <w:p w14:paraId="7C77ED12" w14:textId="77777777" w:rsidR="009D1F8C" w:rsidRDefault="00274D41">
      <w:pPr>
        <w:pStyle w:val="ListParagraph"/>
        <w:numPr>
          <w:ilvl w:val="2"/>
          <w:numId w:val="58"/>
        </w:numPr>
        <w:tabs>
          <w:tab w:val="left" w:pos="1760"/>
        </w:tabs>
        <w:spacing w:before="119"/>
        <w:ind w:left="1499" w:right="557" w:firstLine="0"/>
      </w:pPr>
      <w:r>
        <w:t>The minimum centerline grade for any street or roadway shall not be less than 1.5 percent, without exception, due to drainage concerns. A desirable minimum centerline grade of 2 percent shall be provided where</w:t>
      </w:r>
      <w:r>
        <w:rPr>
          <w:spacing w:val="-1"/>
        </w:rPr>
        <w:t xml:space="preserve"> </w:t>
      </w:r>
      <w:r>
        <w:t>possible.</w:t>
      </w:r>
    </w:p>
    <w:p w14:paraId="1FCEBE7B" w14:textId="77777777" w:rsidR="009D1F8C" w:rsidRDefault="00274D41">
      <w:pPr>
        <w:pStyle w:val="ListParagraph"/>
        <w:numPr>
          <w:ilvl w:val="2"/>
          <w:numId w:val="58"/>
        </w:numPr>
        <w:tabs>
          <w:tab w:val="left" w:pos="1794"/>
        </w:tabs>
        <w:spacing w:before="121"/>
        <w:ind w:left="1793" w:hanging="295"/>
      </w:pPr>
      <w:r>
        <w:t>The maximum centerline grade across any cul-de-sac turnaround shall be 5</w:t>
      </w:r>
      <w:r>
        <w:rPr>
          <w:spacing w:val="-3"/>
        </w:rPr>
        <w:t xml:space="preserve"> </w:t>
      </w:r>
      <w:r>
        <w:t>percent.</w:t>
      </w:r>
    </w:p>
    <w:p w14:paraId="596E40BC" w14:textId="77777777" w:rsidR="009D1F8C" w:rsidRDefault="00274D41">
      <w:pPr>
        <w:pStyle w:val="ListParagraph"/>
        <w:numPr>
          <w:ilvl w:val="1"/>
          <w:numId w:val="58"/>
        </w:numPr>
        <w:tabs>
          <w:tab w:val="left" w:pos="1364"/>
        </w:tabs>
        <w:spacing w:before="119"/>
        <w:ind w:left="1139" w:right="557" w:firstLine="0"/>
      </w:pPr>
      <w:r>
        <w:t>Crown Slope: Unless super-elevated, all streets and roadways, except alleys, shall be designed and constructed with a crown slope of 1/4 inch per ft., to provide for the adequate drainage of surface water from the street centerline to the gutter or edge of</w:t>
      </w:r>
      <w:r>
        <w:rPr>
          <w:spacing w:val="-4"/>
        </w:rPr>
        <w:t xml:space="preserve"> </w:t>
      </w:r>
      <w:r>
        <w:t>pavement.</w:t>
      </w:r>
    </w:p>
    <w:p w14:paraId="75B65425" w14:textId="77777777" w:rsidR="009D1F8C" w:rsidRDefault="00274D41">
      <w:pPr>
        <w:pStyle w:val="ListParagraph"/>
        <w:numPr>
          <w:ilvl w:val="1"/>
          <w:numId w:val="58"/>
        </w:numPr>
        <w:tabs>
          <w:tab w:val="left" w:pos="1405"/>
        </w:tabs>
        <w:spacing w:before="121"/>
        <w:ind w:left="1139" w:right="556" w:firstLine="0"/>
      </w:pPr>
      <w:r>
        <w:t>Super-elevation: The design of arterial and major collector roadways may require the super- elevation of the travel surface on horizontal curves in accordance with AASHTO Standards. The design and horizontal alignment of minor collectors and local streets serving residential areas should avoid the use of super-elevation where possible. In all instances, the maximum super-elevation rates shall be in accordance with paragraph (B) above. Under no circumstance is a curved street of any classification to be reverse</w:t>
      </w:r>
      <w:r>
        <w:rPr>
          <w:spacing w:val="-1"/>
        </w:rPr>
        <w:t xml:space="preserve"> </w:t>
      </w:r>
      <w:r>
        <w:t>super-elevated.</w:t>
      </w:r>
    </w:p>
    <w:p w14:paraId="6EC70633" w14:textId="77777777" w:rsidR="009D1F8C" w:rsidRDefault="00274D41">
      <w:pPr>
        <w:pStyle w:val="ListParagraph"/>
        <w:numPr>
          <w:ilvl w:val="1"/>
          <w:numId w:val="58"/>
        </w:numPr>
        <w:tabs>
          <w:tab w:val="left" w:pos="1361"/>
        </w:tabs>
        <w:spacing w:before="120"/>
        <w:ind w:left="1360" w:hanging="222"/>
      </w:pPr>
      <w:r>
        <w:t>Pavement</w:t>
      </w:r>
      <w:r>
        <w:rPr>
          <w:spacing w:val="-1"/>
        </w:rPr>
        <w:t xml:space="preserve"> </w:t>
      </w:r>
      <w:r>
        <w:t>Design.</w:t>
      </w:r>
    </w:p>
    <w:p w14:paraId="6445CEFB" w14:textId="77777777" w:rsidR="009D1F8C" w:rsidRDefault="00274D41">
      <w:pPr>
        <w:pStyle w:val="ListParagraph"/>
        <w:numPr>
          <w:ilvl w:val="2"/>
          <w:numId w:val="58"/>
        </w:numPr>
        <w:tabs>
          <w:tab w:val="left" w:pos="1720"/>
        </w:tabs>
        <w:spacing w:before="121"/>
        <w:ind w:left="1499" w:right="558" w:firstLine="0"/>
      </w:pPr>
      <w:r>
        <w:t>Pavement sections shall be constructed in accordance with the standards in the “Table of Standard Pavement</w:t>
      </w:r>
      <w:r>
        <w:rPr>
          <w:spacing w:val="-1"/>
        </w:rPr>
        <w:t xml:space="preserve"> </w:t>
      </w:r>
      <w:r>
        <w:t>Sections.”</w:t>
      </w:r>
    </w:p>
    <w:p w14:paraId="65226825" w14:textId="77777777" w:rsidR="009D1F8C" w:rsidRDefault="009D1F8C">
      <w:pPr>
        <w:jc w:val="both"/>
        <w:sectPr w:rsidR="009D1F8C">
          <w:pgSz w:w="12240" w:h="15840"/>
          <w:pgMar w:top="940" w:right="700" w:bottom="940" w:left="840" w:header="727" w:footer="672" w:gutter="0"/>
          <w:cols w:space="720"/>
        </w:sectPr>
      </w:pPr>
    </w:p>
    <w:p w14:paraId="74024208" w14:textId="77777777" w:rsidR="009D1F8C" w:rsidRDefault="009D1F8C">
      <w:pPr>
        <w:pStyle w:val="BodyText"/>
        <w:rPr>
          <w:sz w:val="20"/>
        </w:rPr>
      </w:pPr>
    </w:p>
    <w:p w14:paraId="15AC3102" w14:textId="77777777" w:rsidR="009D1F8C" w:rsidRDefault="009D1F8C">
      <w:pPr>
        <w:pStyle w:val="BodyText"/>
        <w:spacing w:before="6"/>
      </w:pPr>
    </w:p>
    <w:p w14:paraId="09E0D633" w14:textId="77777777" w:rsidR="009D1F8C" w:rsidRDefault="00274D41">
      <w:pPr>
        <w:pStyle w:val="Heading4"/>
        <w:ind w:left="780"/>
      </w:pPr>
      <w:r>
        <w:t>Table 9-12: Standard Pavement Sections</w:t>
      </w:r>
    </w:p>
    <w:p w14:paraId="1186060C" w14:textId="77777777" w:rsidR="009D1F8C" w:rsidRDefault="009D1F8C">
      <w:pPr>
        <w:pStyle w:val="BodyText"/>
        <w:spacing w:before="6" w:after="1"/>
        <w:rPr>
          <w:b/>
          <w:sz w:val="10"/>
        </w:rPr>
      </w:pPr>
    </w:p>
    <w:tbl>
      <w:tblPr>
        <w:tblW w:w="0" w:type="auto"/>
        <w:tblInd w:w="8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51"/>
        <w:gridCol w:w="1253"/>
        <w:gridCol w:w="1337"/>
        <w:gridCol w:w="1272"/>
        <w:gridCol w:w="1118"/>
        <w:gridCol w:w="1114"/>
        <w:gridCol w:w="1142"/>
      </w:tblGrid>
      <w:tr w:rsidR="009D1F8C" w14:paraId="602F69DD" w14:textId="77777777">
        <w:trPr>
          <w:trHeight w:val="372"/>
        </w:trPr>
        <w:tc>
          <w:tcPr>
            <w:tcW w:w="2051" w:type="dxa"/>
            <w:vMerge w:val="restart"/>
          </w:tcPr>
          <w:p w14:paraId="5DA2B194" w14:textId="77777777" w:rsidR="009D1F8C" w:rsidRDefault="009D1F8C">
            <w:pPr>
              <w:pStyle w:val="TableParagraph"/>
              <w:spacing w:before="2"/>
              <w:rPr>
                <w:b/>
                <w:sz w:val="21"/>
              </w:rPr>
            </w:pPr>
          </w:p>
          <w:p w14:paraId="458375F3" w14:textId="77777777" w:rsidR="009D1F8C" w:rsidRDefault="00274D41">
            <w:pPr>
              <w:pStyle w:val="TableParagraph"/>
              <w:spacing w:before="1"/>
              <w:ind w:left="107"/>
              <w:rPr>
                <w:b/>
              </w:rPr>
            </w:pPr>
            <w:r>
              <w:rPr>
                <w:b/>
              </w:rPr>
              <w:t xml:space="preserve">Street Type </w:t>
            </w:r>
            <w:r>
              <w:rPr>
                <w:b/>
                <w:vertAlign w:val="superscript"/>
              </w:rPr>
              <w:t>1,2</w:t>
            </w:r>
          </w:p>
        </w:tc>
        <w:tc>
          <w:tcPr>
            <w:tcW w:w="2590" w:type="dxa"/>
            <w:gridSpan w:val="2"/>
          </w:tcPr>
          <w:p w14:paraId="5F50B66E" w14:textId="77777777" w:rsidR="009D1F8C" w:rsidRDefault="00274D41">
            <w:pPr>
              <w:pStyle w:val="TableParagraph"/>
              <w:spacing w:before="58"/>
              <w:ind w:left="107"/>
              <w:rPr>
                <w:b/>
              </w:rPr>
            </w:pPr>
            <w:r>
              <w:rPr>
                <w:b/>
              </w:rPr>
              <w:t>9.5 mm Superpave</w:t>
            </w:r>
          </w:p>
        </w:tc>
        <w:tc>
          <w:tcPr>
            <w:tcW w:w="3504" w:type="dxa"/>
            <w:gridSpan w:val="3"/>
          </w:tcPr>
          <w:p w14:paraId="36737AEB" w14:textId="77777777" w:rsidR="009D1F8C" w:rsidRDefault="00274D41">
            <w:pPr>
              <w:pStyle w:val="TableParagraph"/>
              <w:spacing w:line="251" w:lineRule="exact"/>
              <w:ind w:left="107"/>
              <w:rPr>
                <w:b/>
              </w:rPr>
            </w:pPr>
            <w:r>
              <w:rPr>
                <w:b/>
              </w:rPr>
              <w:t>Superpave</w:t>
            </w:r>
          </w:p>
        </w:tc>
        <w:tc>
          <w:tcPr>
            <w:tcW w:w="1142" w:type="dxa"/>
            <w:vMerge w:val="restart"/>
          </w:tcPr>
          <w:p w14:paraId="073F64DD" w14:textId="77777777" w:rsidR="009D1F8C" w:rsidRDefault="009D1F8C">
            <w:pPr>
              <w:pStyle w:val="TableParagraph"/>
              <w:spacing w:before="2"/>
              <w:rPr>
                <w:b/>
                <w:sz w:val="21"/>
              </w:rPr>
            </w:pPr>
          </w:p>
          <w:p w14:paraId="260D1D72" w14:textId="77777777" w:rsidR="009D1F8C" w:rsidRDefault="00274D41">
            <w:pPr>
              <w:pStyle w:val="TableParagraph"/>
              <w:spacing w:before="1"/>
              <w:ind w:left="108"/>
              <w:rPr>
                <w:b/>
              </w:rPr>
            </w:pPr>
            <w:r>
              <w:rPr>
                <w:b/>
              </w:rPr>
              <w:t>GAB</w:t>
            </w:r>
            <w:r>
              <w:rPr>
                <w:b/>
                <w:vertAlign w:val="superscript"/>
              </w:rPr>
              <w:t>3</w:t>
            </w:r>
          </w:p>
        </w:tc>
      </w:tr>
      <w:tr w:rsidR="009D1F8C" w14:paraId="64953452" w14:textId="77777777">
        <w:trPr>
          <w:trHeight w:val="372"/>
        </w:trPr>
        <w:tc>
          <w:tcPr>
            <w:tcW w:w="2051" w:type="dxa"/>
            <w:vMerge/>
            <w:tcBorders>
              <w:top w:val="nil"/>
            </w:tcBorders>
          </w:tcPr>
          <w:p w14:paraId="15FD401E" w14:textId="77777777" w:rsidR="009D1F8C" w:rsidRDefault="009D1F8C">
            <w:pPr>
              <w:rPr>
                <w:sz w:val="2"/>
                <w:szCs w:val="2"/>
              </w:rPr>
            </w:pPr>
          </w:p>
        </w:tc>
        <w:tc>
          <w:tcPr>
            <w:tcW w:w="1253" w:type="dxa"/>
          </w:tcPr>
          <w:p w14:paraId="2F9189E7" w14:textId="77777777" w:rsidR="009D1F8C" w:rsidRDefault="00274D41">
            <w:pPr>
              <w:pStyle w:val="TableParagraph"/>
              <w:spacing w:before="58"/>
              <w:ind w:left="107"/>
              <w:rPr>
                <w:b/>
              </w:rPr>
            </w:pPr>
            <w:r>
              <w:rPr>
                <w:b/>
              </w:rPr>
              <w:t>Type I</w:t>
            </w:r>
          </w:p>
        </w:tc>
        <w:tc>
          <w:tcPr>
            <w:tcW w:w="1337" w:type="dxa"/>
          </w:tcPr>
          <w:p w14:paraId="7D6435EF" w14:textId="77777777" w:rsidR="009D1F8C" w:rsidRDefault="00274D41">
            <w:pPr>
              <w:pStyle w:val="TableParagraph"/>
              <w:spacing w:line="251" w:lineRule="exact"/>
              <w:ind w:left="107"/>
              <w:rPr>
                <w:b/>
              </w:rPr>
            </w:pPr>
            <w:r>
              <w:rPr>
                <w:b/>
              </w:rPr>
              <w:t>Type II</w:t>
            </w:r>
          </w:p>
        </w:tc>
        <w:tc>
          <w:tcPr>
            <w:tcW w:w="1272" w:type="dxa"/>
          </w:tcPr>
          <w:p w14:paraId="08761BEC" w14:textId="77777777" w:rsidR="009D1F8C" w:rsidRDefault="00274D41">
            <w:pPr>
              <w:pStyle w:val="TableParagraph"/>
              <w:spacing w:line="251" w:lineRule="exact"/>
              <w:ind w:left="109"/>
              <w:rPr>
                <w:b/>
              </w:rPr>
            </w:pPr>
            <w:r>
              <w:rPr>
                <w:b/>
              </w:rPr>
              <w:t>12.5 mm</w:t>
            </w:r>
          </w:p>
        </w:tc>
        <w:tc>
          <w:tcPr>
            <w:tcW w:w="1118" w:type="dxa"/>
          </w:tcPr>
          <w:p w14:paraId="3619D738" w14:textId="77777777" w:rsidR="009D1F8C" w:rsidRDefault="00274D41">
            <w:pPr>
              <w:pStyle w:val="TableParagraph"/>
              <w:spacing w:line="251" w:lineRule="exact"/>
              <w:ind w:left="108"/>
              <w:rPr>
                <w:b/>
              </w:rPr>
            </w:pPr>
            <w:r>
              <w:rPr>
                <w:b/>
              </w:rPr>
              <w:t>19 mm</w:t>
            </w:r>
          </w:p>
        </w:tc>
        <w:tc>
          <w:tcPr>
            <w:tcW w:w="1114" w:type="dxa"/>
          </w:tcPr>
          <w:p w14:paraId="186258D0" w14:textId="77777777" w:rsidR="009D1F8C" w:rsidRDefault="00274D41">
            <w:pPr>
              <w:pStyle w:val="TableParagraph"/>
              <w:spacing w:line="251" w:lineRule="exact"/>
              <w:ind w:left="108"/>
              <w:rPr>
                <w:b/>
              </w:rPr>
            </w:pPr>
            <w:r>
              <w:rPr>
                <w:b/>
              </w:rPr>
              <w:t>25 mm</w:t>
            </w:r>
          </w:p>
        </w:tc>
        <w:tc>
          <w:tcPr>
            <w:tcW w:w="1142" w:type="dxa"/>
            <w:vMerge/>
            <w:tcBorders>
              <w:top w:val="nil"/>
            </w:tcBorders>
          </w:tcPr>
          <w:p w14:paraId="0FF5D265" w14:textId="77777777" w:rsidR="009D1F8C" w:rsidRDefault="009D1F8C">
            <w:pPr>
              <w:rPr>
                <w:sz w:val="2"/>
                <w:szCs w:val="2"/>
              </w:rPr>
            </w:pPr>
          </w:p>
        </w:tc>
      </w:tr>
      <w:tr w:rsidR="009D1F8C" w14:paraId="1EBCD23A" w14:textId="77777777">
        <w:trPr>
          <w:trHeight w:val="252"/>
        </w:trPr>
        <w:tc>
          <w:tcPr>
            <w:tcW w:w="9287" w:type="dxa"/>
            <w:gridSpan w:val="7"/>
          </w:tcPr>
          <w:p w14:paraId="4B052081" w14:textId="77777777" w:rsidR="009D1F8C" w:rsidRDefault="00274D41">
            <w:pPr>
              <w:pStyle w:val="TableParagraph"/>
              <w:spacing w:line="233" w:lineRule="exact"/>
              <w:ind w:left="107"/>
              <w:rPr>
                <w:b/>
              </w:rPr>
            </w:pPr>
            <w:r>
              <w:rPr>
                <w:b/>
              </w:rPr>
              <w:t>Residential Streets</w:t>
            </w:r>
          </w:p>
        </w:tc>
      </w:tr>
      <w:tr w:rsidR="009D1F8C" w14:paraId="211C1DE4" w14:textId="77777777">
        <w:trPr>
          <w:trHeight w:val="372"/>
        </w:trPr>
        <w:tc>
          <w:tcPr>
            <w:tcW w:w="2051" w:type="dxa"/>
          </w:tcPr>
          <w:p w14:paraId="4CD9BAFC" w14:textId="77777777" w:rsidR="009D1F8C" w:rsidRDefault="00274D41">
            <w:pPr>
              <w:pStyle w:val="TableParagraph"/>
              <w:spacing w:line="250" w:lineRule="exact"/>
              <w:ind w:left="107"/>
            </w:pPr>
            <w:r>
              <w:t>&lt; 250 VPD</w:t>
            </w:r>
          </w:p>
        </w:tc>
        <w:tc>
          <w:tcPr>
            <w:tcW w:w="1253" w:type="dxa"/>
          </w:tcPr>
          <w:p w14:paraId="57E72D10" w14:textId="77777777" w:rsidR="009D1F8C" w:rsidRDefault="00274D41">
            <w:pPr>
              <w:pStyle w:val="TableParagraph"/>
              <w:spacing w:line="250" w:lineRule="exact"/>
              <w:ind w:left="106"/>
            </w:pPr>
            <w:r>
              <w:t>1¼”</w:t>
            </w:r>
          </w:p>
        </w:tc>
        <w:tc>
          <w:tcPr>
            <w:tcW w:w="1337" w:type="dxa"/>
          </w:tcPr>
          <w:p w14:paraId="5AB89EA5" w14:textId="77777777" w:rsidR="009D1F8C" w:rsidRDefault="009D1F8C">
            <w:pPr>
              <w:pStyle w:val="TableParagraph"/>
              <w:rPr>
                <w:sz w:val="20"/>
              </w:rPr>
            </w:pPr>
          </w:p>
        </w:tc>
        <w:tc>
          <w:tcPr>
            <w:tcW w:w="1272" w:type="dxa"/>
          </w:tcPr>
          <w:p w14:paraId="77AB05FE" w14:textId="77777777" w:rsidR="009D1F8C" w:rsidRDefault="009D1F8C">
            <w:pPr>
              <w:pStyle w:val="TableParagraph"/>
              <w:rPr>
                <w:sz w:val="20"/>
              </w:rPr>
            </w:pPr>
          </w:p>
        </w:tc>
        <w:tc>
          <w:tcPr>
            <w:tcW w:w="1118" w:type="dxa"/>
          </w:tcPr>
          <w:p w14:paraId="7711CA3F" w14:textId="77777777" w:rsidR="009D1F8C" w:rsidRDefault="00274D41">
            <w:pPr>
              <w:pStyle w:val="TableParagraph"/>
              <w:spacing w:line="250" w:lineRule="exact"/>
              <w:ind w:left="106"/>
            </w:pPr>
            <w:r>
              <w:t>2”</w:t>
            </w:r>
          </w:p>
        </w:tc>
        <w:tc>
          <w:tcPr>
            <w:tcW w:w="1114" w:type="dxa"/>
          </w:tcPr>
          <w:p w14:paraId="0088BF2A" w14:textId="77777777" w:rsidR="009D1F8C" w:rsidRDefault="009D1F8C">
            <w:pPr>
              <w:pStyle w:val="TableParagraph"/>
              <w:rPr>
                <w:sz w:val="20"/>
              </w:rPr>
            </w:pPr>
          </w:p>
        </w:tc>
        <w:tc>
          <w:tcPr>
            <w:tcW w:w="1142" w:type="dxa"/>
          </w:tcPr>
          <w:p w14:paraId="191A4D81" w14:textId="77777777" w:rsidR="009D1F8C" w:rsidRDefault="00274D41">
            <w:pPr>
              <w:pStyle w:val="TableParagraph"/>
              <w:spacing w:line="250" w:lineRule="exact"/>
              <w:ind w:left="107"/>
            </w:pPr>
            <w:r>
              <w:t>6”</w:t>
            </w:r>
          </w:p>
        </w:tc>
      </w:tr>
      <w:tr w:rsidR="009D1F8C" w14:paraId="456F8BA7" w14:textId="77777777">
        <w:trPr>
          <w:trHeight w:val="373"/>
        </w:trPr>
        <w:tc>
          <w:tcPr>
            <w:tcW w:w="2051" w:type="dxa"/>
          </w:tcPr>
          <w:p w14:paraId="4EB37281" w14:textId="77777777" w:rsidR="009D1F8C" w:rsidRDefault="00274D41">
            <w:pPr>
              <w:pStyle w:val="TableParagraph"/>
              <w:spacing w:line="250" w:lineRule="exact"/>
              <w:ind w:left="107"/>
            </w:pPr>
            <w:r>
              <w:t>250-1,000 VPD</w:t>
            </w:r>
          </w:p>
        </w:tc>
        <w:tc>
          <w:tcPr>
            <w:tcW w:w="1253" w:type="dxa"/>
          </w:tcPr>
          <w:p w14:paraId="553CA9AC" w14:textId="77777777" w:rsidR="009D1F8C" w:rsidRDefault="00274D41">
            <w:pPr>
              <w:pStyle w:val="TableParagraph"/>
              <w:spacing w:line="250" w:lineRule="exact"/>
              <w:ind w:left="105"/>
            </w:pPr>
            <w:r>
              <w:t>1¼”</w:t>
            </w:r>
          </w:p>
        </w:tc>
        <w:tc>
          <w:tcPr>
            <w:tcW w:w="1337" w:type="dxa"/>
          </w:tcPr>
          <w:p w14:paraId="134615BC" w14:textId="77777777" w:rsidR="009D1F8C" w:rsidRDefault="009D1F8C">
            <w:pPr>
              <w:pStyle w:val="TableParagraph"/>
              <w:rPr>
                <w:sz w:val="20"/>
              </w:rPr>
            </w:pPr>
          </w:p>
        </w:tc>
        <w:tc>
          <w:tcPr>
            <w:tcW w:w="1272" w:type="dxa"/>
          </w:tcPr>
          <w:p w14:paraId="02BC9682" w14:textId="77777777" w:rsidR="009D1F8C" w:rsidRDefault="009D1F8C">
            <w:pPr>
              <w:pStyle w:val="TableParagraph"/>
              <w:rPr>
                <w:sz w:val="20"/>
              </w:rPr>
            </w:pPr>
          </w:p>
        </w:tc>
        <w:tc>
          <w:tcPr>
            <w:tcW w:w="1118" w:type="dxa"/>
          </w:tcPr>
          <w:p w14:paraId="17E6981A" w14:textId="77777777" w:rsidR="009D1F8C" w:rsidRDefault="00274D41">
            <w:pPr>
              <w:pStyle w:val="TableParagraph"/>
              <w:spacing w:line="250" w:lineRule="exact"/>
              <w:ind w:left="105"/>
            </w:pPr>
            <w:r>
              <w:t>2¼”</w:t>
            </w:r>
          </w:p>
        </w:tc>
        <w:tc>
          <w:tcPr>
            <w:tcW w:w="1114" w:type="dxa"/>
          </w:tcPr>
          <w:p w14:paraId="0465CAA2" w14:textId="77777777" w:rsidR="009D1F8C" w:rsidRDefault="009D1F8C">
            <w:pPr>
              <w:pStyle w:val="TableParagraph"/>
              <w:rPr>
                <w:sz w:val="20"/>
              </w:rPr>
            </w:pPr>
          </w:p>
        </w:tc>
        <w:tc>
          <w:tcPr>
            <w:tcW w:w="1142" w:type="dxa"/>
          </w:tcPr>
          <w:p w14:paraId="501B6146" w14:textId="77777777" w:rsidR="009D1F8C" w:rsidRDefault="00274D41">
            <w:pPr>
              <w:pStyle w:val="TableParagraph"/>
              <w:spacing w:line="250" w:lineRule="exact"/>
              <w:ind w:left="107"/>
            </w:pPr>
            <w:r>
              <w:t>6”</w:t>
            </w:r>
          </w:p>
        </w:tc>
      </w:tr>
      <w:tr w:rsidR="009D1F8C" w14:paraId="33930112" w14:textId="77777777">
        <w:trPr>
          <w:trHeight w:val="372"/>
        </w:trPr>
        <w:tc>
          <w:tcPr>
            <w:tcW w:w="2051" w:type="dxa"/>
          </w:tcPr>
          <w:p w14:paraId="634D5B9C" w14:textId="77777777" w:rsidR="009D1F8C" w:rsidRDefault="00274D41">
            <w:pPr>
              <w:pStyle w:val="TableParagraph"/>
              <w:spacing w:line="250" w:lineRule="exact"/>
              <w:ind w:left="107"/>
            </w:pPr>
            <w:r>
              <w:t>1,001-5,000 VPD</w:t>
            </w:r>
          </w:p>
        </w:tc>
        <w:tc>
          <w:tcPr>
            <w:tcW w:w="1253" w:type="dxa"/>
          </w:tcPr>
          <w:p w14:paraId="29C056A0" w14:textId="77777777" w:rsidR="009D1F8C" w:rsidRDefault="009D1F8C">
            <w:pPr>
              <w:pStyle w:val="TableParagraph"/>
              <w:rPr>
                <w:sz w:val="20"/>
              </w:rPr>
            </w:pPr>
          </w:p>
        </w:tc>
        <w:tc>
          <w:tcPr>
            <w:tcW w:w="1337" w:type="dxa"/>
          </w:tcPr>
          <w:p w14:paraId="52C801A1" w14:textId="77777777" w:rsidR="009D1F8C" w:rsidRDefault="00274D41">
            <w:pPr>
              <w:pStyle w:val="TableParagraph"/>
              <w:spacing w:line="250" w:lineRule="exact"/>
              <w:ind w:left="105"/>
            </w:pPr>
            <w:r>
              <w:t>1½”</w:t>
            </w:r>
          </w:p>
        </w:tc>
        <w:tc>
          <w:tcPr>
            <w:tcW w:w="1272" w:type="dxa"/>
          </w:tcPr>
          <w:p w14:paraId="5DF35E98" w14:textId="77777777" w:rsidR="009D1F8C" w:rsidRDefault="009D1F8C">
            <w:pPr>
              <w:pStyle w:val="TableParagraph"/>
              <w:rPr>
                <w:sz w:val="20"/>
              </w:rPr>
            </w:pPr>
          </w:p>
        </w:tc>
        <w:tc>
          <w:tcPr>
            <w:tcW w:w="1118" w:type="dxa"/>
          </w:tcPr>
          <w:p w14:paraId="5C80D6A4" w14:textId="77777777" w:rsidR="009D1F8C" w:rsidRDefault="00274D41">
            <w:pPr>
              <w:pStyle w:val="TableParagraph"/>
              <w:spacing w:line="250" w:lineRule="exact"/>
              <w:ind w:left="105"/>
            </w:pPr>
            <w:r>
              <w:t>2½”</w:t>
            </w:r>
          </w:p>
        </w:tc>
        <w:tc>
          <w:tcPr>
            <w:tcW w:w="1114" w:type="dxa"/>
          </w:tcPr>
          <w:p w14:paraId="55B74138" w14:textId="77777777" w:rsidR="009D1F8C" w:rsidRDefault="009D1F8C">
            <w:pPr>
              <w:pStyle w:val="TableParagraph"/>
              <w:rPr>
                <w:sz w:val="20"/>
              </w:rPr>
            </w:pPr>
          </w:p>
        </w:tc>
        <w:tc>
          <w:tcPr>
            <w:tcW w:w="1142" w:type="dxa"/>
          </w:tcPr>
          <w:p w14:paraId="724DF3E8" w14:textId="77777777" w:rsidR="009D1F8C" w:rsidRDefault="00274D41">
            <w:pPr>
              <w:pStyle w:val="TableParagraph"/>
              <w:spacing w:line="250" w:lineRule="exact"/>
              <w:ind w:left="107"/>
            </w:pPr>
            <w:r>
              <w:t>8”</w:t>
            </w:r>
          </w:p>
        </w:tc>
      </w:tr>
      <w:tr w:rsidR="009D1F8C" w14:paraId="010B9E6F" w14:textId="77777777">
        <w:trPr>
          <w:trHeight w:val="252"/>
        </w:trPr>
        <w:tc>
          <w:tcPr>
            <w:tcW w:w="9287" w:type="dxa"/>
            <w:gridSpan w:val="7"/>
          </w:tcPr>
          <w:p w14:paraId="299CD7B2" w14:textId="77777777" w:rsidR="009D1F8C" w:rsidRDefault="00274D41">
            <w:pPr>
              <w:pStyle w:val="TableParagraph"/>
              <w:spacing w:line="233" w:lineRule="exact"/>
              <w:ind w:left="107"/>
              <w:rPr>
                <w:b/>
              </w:rPr>
            </w:pPr>
            <w:r>
              <w:rPr>
                <w:b/>
              </w:rPr>
              <w:t>Commercial/Industrial Streets</w:t>
            </w:r>
          </w:p>
        </w:tc>
      </w:tr>
      <w:tr w:rsidR="009D1F8C" w14:paraId="09B65D88" w14:textId="77777777">
        <w:trPr>
          <w:trHeight w:val="372"/>
        </w:trPr>
        <w:tc>
          <w:tcPr>
            <w:tcW w:w="2051" w:type="dxa"/>
          </w:tcPr>
          <w:p w14:paraId="35C9C8D7" w14:textId="77777777" w:rsidR="009D1F8C" w:rsidRDefault="00274D41">
            <w:pPr>
              <w:pStyle w:val="TableParagraph"/>
              <w:spacing w:line="250" w:lineRule="exact"/>
              <w:ind w:left="107"/>
            </w:pPr>
            <w:r>
              <w:t>&lt; 250 VPD</w:t>
            </w:r>
          </w:p>
        </w:tc>
        <w:tc>
          <w:tcPr>
            <w:tcW w:w="1253" w:type="dxa"/>
          </w:tcPr>
          <w:p w14:paraId="192AA2A5" w14:textId="77777777" w:rsidR="009D1F8C" w:rsidRDefault="009D1F8C">
            <w:pPr>
              <w:pStyle w:val="TableParagraph"/>
              <w:rPr>
                <w:sz w:val="20"/>
              </w:rPr>
            </w:pPr>
          </w:p>
        </w:tc>
        <w:tc>
          <w:tcPr>
            <w:tcW w:w="1337" w:type="dxa"/>
          </w:tcPr>
          <w:p w14:paraId="13AE5E46" w14:textId="77777777" w:rsidR="009D1F8C" w:rsidRDefault="00274D41">
            <w:pPr>
              <w:pStyle w:val="TableParagraph"/>
              <w:spacing w:line="250" w:lineRule="exact"/>
              <w:ind w:left="106"/>
            </w:pPr>
            <w:r>
              <w:t>1½”</w:t>
            </w:r>
          </w:p>
        </w:tc>
        <w:tc>
          <w:tcPr>
            <w:tcW w:w="1272" w:type="dxa"/>
          </w:tcPr>
          <w:p w14:paraId="23635E1A" w14:textId="77777777" w:rsidR="009D1F8C" w:rsidRDefault="00274D41">
            <w:pPr>
              <w:pStyle w:val="TableParagraph"/>
              <w:spacing w:line="250" w:lineRule="exact"/>
              <w:ind w:left="106"/>
            </w:pPr>
            <w:r>
              <w:t>2½”</w:t>
            </w:r>
          </w:p>
        </w:tc>
        <w:tc>
          <w:tcPr>
            <w:tcW w:w="1118" w:type="dxa"/>
          </w:tcPr>
          <w:p w14:paraId="361DC78A" w14:textId="77777777" w:rsidR="009D1F8C" w:rsidRDefault="00274D41">
            <w:pPr>
              <w:pStyle w:val="TableParagraph"/>
              <w:spacing w:line="250" w:lineRule="exact"/>
              <w:ind w:left="106"/>
            </w:pPr>
            <w:r>
              <w:t>3”</w:t>
            </w:r>
          </w:p>
        </w:tc>
        <w:tc>
          <w:tcPr>
            <w:tcW w:w="1114" w:type="dxa"/>
          </w:tcPr>
          <w:p w14:paraId="2F7CC689" w14:textId="77777777" w:rsidR="009D1F8C" w:rsidRDefault="009D1F8C">
            <w:pPr>
              <w:pStyle w:val="TableParagraph"/>
              <w:rPr>
                <w:sz w:val="20"/>
              </w:rPr>
            </w:pPr>
          </w:p>
        </w:tc>
        <w:tc>
          <w:tcPr>
            <w:tcW w:w="1142" w:type="dxa"/>
          </w:tcPr>
          <w:p w14:paraId="60D94198" w14:textId="77777777" w:rsidR="009D1F8C" w:rsidRDefault="00274D41">
            <w:pPr>
              <w:pStyle w:val="TableParagraph"/>
              <w:spacing w:line="250" w:lineRule="exact"/>
              <w:ind w:left="108"/>
            </w:pPr>
            <w:r>
              <w:t>10”</w:t>
            </w:r>
          </w:p>
        </w:tc>
      </w:tr>
      <w:tr w:rsidR="009D1F8C" w14:paraId="07342A9A" w14:textId="77777777">
        <w:trPr>
          <w:trHeight w:val="372"/>
        </w:trPr>
        <w:tc>
          <w:tcPr>
            <w:tcW w:w="2051" w:type="dxa"/>
          </w:tcPr>
          <w:p w14:paraId="342EE0CE" w14:textId="77777777" w:rsidR="009D1F8C" w:rsidRDefault="00274D41">
            <w:pPr>
              <w:pStyle w:val="TableParagraph"/>
              <w:spacing w:line="250" w:lineRule="exact"/>
              <w:ind w:left="107"/>
            </w:pPr>
            <w:r>
              <w:t>251- 1,000 VPD</w:t>
            </w:r>
          </w:p>
        </w:tc>
        <w:tc>
          <w:tcPr>
            <w:tcW w:w="1253" w:type="dxa"/>
          </w:tcPr>
          <w:p w14:paraId="057313BC" w14:textId="77777777" w:rsidR="009D1F8C" w:rsidRDefault="009D1F8C">
            <w:pPr>
              <w:pStyle w:val="TableParagraph"/>
              <w:rPr>
                <w:sz w:val="20"/>
              </w:rPr>
            </w:pPr>
          </w:p>
        </w:tc>
        <w:tc>
          <w:tcPr>
            <w:tcW w:w="1337" w:type="dxa"/>
          </w:tcPr>
          <w:p w14:paraId="2AC8BF0E" w14:textId="77777777" w:rsidR="009D1F8C" w:rsidRDefault="00274D41">
            <w:pPr>
              <w:pStyle w:val="TableParagraph"/>
              <w:spacing w:line="250" w:lineRule="exact"/>
              <w:ind w:left="106"/>
            </w:pPr>
            <w:r>
              <w:t>1½”</w:t>
            </w:r>
          </w:p>
        </w:tc>
        <w:tc>
          <w:tcPr>
            <w:tcW w:w="1272" w:type="dxa"/>
          </w:tcPr>
          <w:p w14:paraId="725658EB" w14:textId="77777777" w:rsidR="009D1F8C" w:rsidRDefault="009D1F8C">
            <w:pPr>
              <w:pStyle w:val="TableParagraph"/>
              <w:rPr>
                <w:sz w:val="20"/>
              </w:rPr>
            </w:pPr>
          </w:p>
        </w:tc>
        <w:tc>
          <w:tcPr>
            <w:tcW w:w="1118" w:type="dxa"/>
          </w:tcPr>
          <w:p w14:paraId="759E3198" w14:textId="77777777" w:rsidR="009D1F8C" w:rsidRDefault="00274D41">
            <w:pPr>
              <w:pStyle w:val="TableParagraph"/>
              <w:spacing w:line="250" w:lineRule="exact"/>
              <w:ind w:left="106"/>
            </w:pPr>
            <w:r>
              <w:t>2½”</w:t>
            </w:r>
          </w:p>
        </w:tc>
        <w:tc>
          <w:tcPr>
            <w:tcW w:w="1114" w:type="dxa"/>
          </w:tcPr>
          <w:p w14:paraId="50E188BB" w14:textId="77777777" w:rsidR="009D1F8C" w:rsidRDefault="00274D41">
            <w:pPr>
              <w:pStyle w:val="TableParagraph"/>
              <w:spacing w:line="250" w:lineRule="exact"/>
              <w:ind w:left="107"/>
            </w:pPr>
            <w:r>
              <w:t>3”</w:t>
            </w:r>
          </w:p>
        </w:tc>
        <w:tc>
          <w:tcPr>
            <w:tcW w:w="1142" w:type="dxa"/>
          </w:tcPr>
          <w:p w14:paraId="77475927" w14:textId="77777777" w:rsidR="009D1F8C" w:rsidRDefault="00274D41">
            <w:pPr>
              <w:pStyle w:val="TableParagraph"/>
              <w:spacing w:line="250" w:lineRule="exact"/>
              <w:ind w:left="108"/>
            </w:pPr>
            <w:r>
              <w:t>10”</w:t>
            </w:r>
          </w:p>
        </w:tc>
      </w:tr>
      <w:tr w:rsidR="009D1F8C" w14:paraId="6B41BEB7" w14:textId="77777777">
        <w:trPr>
          <w:trHeight w:val="252"/>
        </w:trPr>
        <w:tc>
          <w:tcPr>
            <w:tcW w:w="2051" w:type="dxa"/>
          </w:tcPr>
          <w:p w14:paraId="77530C1E" w14:textId="77777777" w:rsidR="009D1F8C" w:rsidRDefault="00274D41">
            <w:pPr>
              <w:pStyle w:val="TableParagraph"/>
              <w:spacing w:line="233" w:lineRule="exact"/>
              <w:ind w:left="107"/>
            </w:pPr>
            <w:r>
              <w:t>1,001-5,000 VPD</w:t>
            </w:r>
          </w:p>
        </w:tc>
        <w:tc>
          <w:tcPr>
            <w:tcW w:w="1253" w:type="dxa"/>
          </w:tcPr>
          <w:p w14:paraId="4804C140" w14:textId="77777777" w:rsidR="009D1F8C" w:rsidRDefault="009D1F8C">
            <w:pPr>
              <w:pStyle w:val="TableParagraph"/>
              <w:rPr>
                <w:sz w:val="18"/>
              </w:rPr>
            </w:pPr>
          </w:p>
        </w:tc>
        <w:tc>
          <w:tcPr>
            <w:tcW w:w="1337" w:type="dxa"/>
          </w:tcPr>
          <w:p w14:paraId="797692E2" w14:textId="77777777" w:rsidR="009D1F8C" w:rsidRDefault="009D1F8C">
            <w:pPr>
              <w:pStyle w:val="TableParagraph"/>
              <w:rPr>
                <w:sz w:val="18"/>
              </w:rPr>
            </w:pPr>
          </w:p>
        </w:tc>
        <w:tc>
          <w:tcPr>
            <w:tcW w:w="1272" w:type="dxa"/>
          </w:tcPr>
          <w:p w14:paraId="54EDD1C0" w14:textId="77777777" w:rsidR="009D1F8C" w:rsidRDefault="00274D41">
            <w:pPr>
              <w:pStyle w:val="TableParagraph"/>
              <w:spacing w:line="233" w:lineRule="exact"/>
              <w:ind w:left="105"/>
            </w:pPr>
            <w:r>
              <w:t>2½”</w:t>
            </w:r>
          </w:p>
        </w:tc>
        <w:tc>
          <w:tcPr>
            <w:tcW w:w="1118" w:type="dxa"/>
          </w:tcPr>
          <w:p w14:paraId="42949116" w14:textId="77777777" w:rsidR="009D1F8C" w:rsidRDefault="00274D41">
            <w:pPr>
              <w:pStyle w:val="TableParagraph"/>
              <w:spacing w:line="233" w:lineRule="exact"/>
              <w:ind w:left="106"/>
            </w:pPr>
            <w:r>
              <w:t>3”</w:t>
            </w:r>
          </w:p>
        </w:tc>
        <w:tc>
          <w:tcPr>
            <w:tcW w:w="1114" w:type="dxa"/>
          </w:tcPr>
          <w:p w14:paraId="588EC6C4" w14:textId="77777777" w:rsidR="009D1F8C" w:rsidRDefault="00274D41">
            <w:pPr>
              <w:pStyle w:val="TableParagraph"/>
              <w:spacing w:line="233" w:lineRule="exact"/>
              <w:ind w:left="106"/>
            </w:pPr>
            <w:r>
              <w:t>4”</w:t>
            </w:r>
          </w:p>
        </w:tc>
        <w:tc>
          <w:tcPr>
            <w:tcW w:w="1142" w:type="dxa"/>
          </w:tcPr>
          <w:p w14:paraId="786C3BDE" w14:textId="77777777" w:rsidR="009D1F8C" w:rsidRDefault="00274D41">
            <w:pPr>
              <w:pStyle w:val="TableParagraph"/>
              <w:spacing w:line="233" w:lineRule="exact"/>
              <w:ind w:left="107"/>
            </w:pPr>
            <w:r>
              <w:t>12”</w:t>
            </w:r>
          </w:p>
        </w:tc>
      </w:tr>
      <w:tr w:rsidR="009D1F8C" w14:paraId="06AD8335" w14:textId="77777777">
        <w:trPr>
          <w:trHeight w:val="1518"/>
        </w:trPr>
        <w:tc>
          <w:tcPr>
            <w:tcW w:w="9287" w:type="dxa"/>
            <w:gridSpan w:val="7"/>
          </w:tcPr>
          <w:p w14:paraId="543E511D" w14:textId="77777777" w:rsidR="009D1F8C" w:rsidRDefault="00274D41">
            <w:pPr>
              <w:pStyle w:val="TableParagraph"/>
              <w:spacing w:line="250" w:lineRule="exact"/>
              <w:ind w:left="467"/>
            </w:pPr>
            <w:r>
              <w:t>Notes:</w:t>
            </w:r>
          </w:p>
          <w:p w14:paraId="75BAAF42" w14:textId="77777777" w:rsidR="009D1F8C" w:rsidRDefault="00274D41">
            <w:pPr>
              <w:pStyle w:val="TableParagraph"/>
              <w:numPr>
                <w:ilvl w:val="0"/>
                <w:numId w:val="54"/>
              </w:numPr>
              <w:tabs>
                <w:tab w:val="left" w:pos="828"/>
              </w:tabs>
              <w:ind w:right="95"/>
            </w:pPr>
            <w:r>
              <w:t>Only roads that serve strictly residential uses (&lt;1% trucks) shall use the sections listed above as residential. All other developments shall use the commercial/industrial</w:t>
            </w:r>
            <w:r>
              <w:rPr>
                <w:spacing w:val="-6"/>
              </w:rPr>
              <w:t xml:space="preserve"> </w:t>
            </w:r>
            <w:r>
              <w:t>sections.</w:t>
            </w:r>
          </w:p>
          <w:p w14:paraId="15E25C22" w14:textId="77777777" w:rsidR="009D1F8C" w:rsidRDefault="00274D41">
            <w:pPr>
              <w:pStyle w:val="TableParagraph"/>
              <w:numPr>
                <w:ilvl w:val="0"/>
                <w:numId w:val="54"/>
              </w:numPr>
              <w:tabs>
                <w:tab w:val="left" w:pos="828"/>
              </w:tabs>
              <w:ind w:right="94"/>
            </w:pPr>
            <w:r>
              <w:t>All streets designated as “arterial” shall have a pavement design submitted that meet the requirements below.</w:t>
            </w:r>
          </w:p>
          <w:p w14:paraId="27F54039" w14:textId="77777777" w:rsidR="009D1F8C" w:rsidRDefault="00274D41">
            <w:pPr>
              <w:pStyle w:val="TableParagraph"/>
              <w:numPr>
                <w:ilvl w:val="0"/>
                <w:numId w:val="54"/>
              </w:numPr>
              <w:tabs>
                <w:tab w:val="left" w:pos="828"/>
              </w:tabs>
              <w:spacing w:line="236" w:lineRule="exact"/>
              <w:ind w:hanging="361"/>
            </w:pPr>
            <w:r>
              <w:t>Graded Aggregate Base</w:t>
            </w:r>
            <w:r>
              <w:rPr>
                <w:spacing w:val="-1"/>
              </w:rPr>
              <w:t xml:space="preserve"> </w:t>
            </w:r>
            <w:r>
              <w:t>(GAB).</w:t>
            </w:r>
          </w:p>
        </w:tc>
      </w:tr>
    </w:tbl>
    <w:p w14:paraId="498F3A15" w14:textId="77777777" w:rsidR="009D1F8C" w:rsidRDefault="009D1F8C">
      <w:pPr>
        <w:pStyle w:val="BodyText"/>
        <w:spacing w:before="2"/>
        <w:rPr>
          <w:b/>
          <w:sz w:val="32"/>
        </w:rPr>
      </w:pPr>
    </w:p>
    <w:p w14:paraId="16B40974" w14:textId="77777777" w:rsidR="009D1F8C" w:rsidRDefault="00274D41">
      <w:pPr>
        <w:pStyle w:val="BodyText"/>
        <w:ind w:left="1860"/>
      </w:pPr>
      <w:r>
        <w:t>Add a column to above table Street Type-Soil Cement-6”, 6”, 8”, 8”, 8”, N/A</w:t>
      </w:r>
    </w:p>
    <w:p w14:paraId="13DB681B" w14:textId="77777777" w:rsidR="009D1F8C" w:rsidRDefault="00274D41">
      <w:pPr>
        <w:pStyle w:val="ListParagraph"/>
        <w:numPr>
          <w:ilvl w:val="2"/>
          <w:numId w:val="58"/>
        </w:numPr>
        <w:tabs>
          <w:tab w:val="left" w:pos="1747"/>
        </w:tabs>
        <w:spacing w:before="119"/>
        <w:ind w:right="558" w:firstLine="0"/>
      </w:pPr>
      <w:r>
        <w:t>The Developer may submit for review and approval an alternative pavement design, prepared at the Developer’s cost. This submittal shall meet the following</w:t>
      </w:r>
      <w:r>
        <w:rPr>
          <w:spacing w:val="-4"/>
        </w:rPr>
        <w:t xml:space="preserve"> </w:t>
      </w:r>
      <w:r>
        <w:t>requirements:</w:t>
      </w:r>
    </w:p>
    <w:p w14:paraId="633599CA" w14:textId="77777777" w:rsidR="009D1F8C" w:rsidRDefault="00274D41">
      <w:pPr>
        <w:pStyle w:val="ListParagraph"/>
        <w:numPr>
          <w:ilvl w:val="3"/>
          <w:numId w:val="58"/>
        </w:numPr>
        <w:tabs>
          <w:tab w:val="left" w:pos="2219"/>
          <w:tab w:val="left" w:pos="2220"/>
        </w:tabs>
        <w:spacing w:before="121"/>
        <w:ind w:left="2219" w:hanging="360"/>
      </w:pPr>
      <w:r>
        <w:t>Design prepared by a Professional Engineer licensed in</w:t>
      </w:r>
      <w:r>
        <w:rPr>
          <w:spacing w:val="-7"/>
        </w:rPr>
        <w:t xml:space="preserve"> </w:t>
      </w:r>
      <w:r>
        <w:t>Georgia.</w:t>
      </w:r>
    </w:p>
    <w:p w14:paraId="1A59CD40" w14:textId="77777777" w:rsidR="009D1F8C" w:rsidRDefault="00274D41">
      <w:pPr>
        <w:pStyle w:val="ListParagraph"/>
        <w:numPr>
          <w:ilvl w:val="3"/>
          <w:numId w:val="58"/>
        </w:numPr>
        <w:tabs>
          <w:tab w:val="left" w:pos="2220"/>
        </w:tabs>
        <w:spacing w:before="120"/>
        <w:ind w:left="2219" w:hanging="360"/>
      </w:pPr>
      <w:r>
        <w:t>Soils testing results prepared by a Professional Engineer licensed in</w:t>
      </w:r>
      <w:r>
        <w:rPr>
          <w:spacing w:val="-2"/>
        </w:rPr>
        <w:t xml:space="preserve"> </w:t>
      </w:r>
      <w:r>
        <w:t>Georgia.</w:t>
      </w:r>
    </w:p>
    <w:p w14:paraId="0223D530" w14:textId="77777777" w:rsidR="009D1F8C" w:rsidRDefault="00274D41">
      <w:pPr>
        <w:pStyle w:val="ListParagraph"/>
        <w:numPr>
          <w:ilvl w:val="3"/>
          <w:numId w:val="58"/>
        </w:numPr>
        <w:tabs>
          <w:tab w:val="left" w:pos="2219"/>
          <w:tab w:val="left" w:pos="2220"/>
        </w:tabs>
        <w:spacing w:before="121"/>
        <w:ind w:left="2219" w:right="558" w:hanging="360"/>
      </w:pPr>
      <w:r>
        <w:t>Design shall be completed using the GDOT’s “Asphalt Pavement Design Procedures,” latest</w:t>
      </w:r>
      <w:r>
        <w:rPr>
          <w:spacing w:val="-1"/>
        </w:rPr>
        <w:t xml:space="preserve"> </w:t>
      </w:r>
      <w:r>
        <w:t>edition.</w:t>
      </w:r>
    </w:p>
    <w:p w14:paraId="33B64A1C" w14:textId="77777777" w:rsidR="009D1F8C" w:rsidRDefault="00274D41">
      <w:pPr>
        <w:pStyle w:val="ListParagraph"/>
        <w:numPr>
          <w:ilvl w:val="3"/>
          <w:numId w:val="58"/>
        </w:numPr>
        <w:tabs>
          <w:tab w:val="left" w:pos="2220"/>
        </w:tabs>
        <w:spacing w:before="119"/>
        <w:ind w:left="2219" w:hanging="360"/>
      </w:pPr>
      <w:r>
        <w:t>Design shall be based on 15-year pavement</w:t>
      </w:r>
      <w:r>
        <w:rPr>
          <w:spacing w:val="-7"/>
        </w:rPr>
        <w:t xml:space="preserve"> </w:t>
      </w:r>
      <w:r>
        <w:t>life.</w:t>
      </w:r>
    </w:p>
    <w:p w14:paraId="7345EC70" w14:textId="77777777" w:rsidR="009D1F8C" w:rsidRDefault="00274D41">
      <w:pPr>
        <w:pStyle w:val="ListParagraph"/>
        <w:numPr>
          <w:ilvl w:val="3"/>
          <w:numId w:val="58"/>
        </w:numPr>
        <w:tabs>
          <w:tab w:val="left" w:pos="2219"/>
          <w:tab w:val="left" w:pos="2220"/>
        </w:tabs>
        <w:spacing w:before="120"/>
        <w:ind w:left="2219" w:right="558" w:hanging="360"/>
      </w:pPr>
      <w:r>
        <w:t>Traffic shall be calculated using the Trip Generation Manual, by the Institute of Transportation Engineers, latest</w:t>
      </w:r>
      <w:r>
        <w:rPr>
          <w:spacing w:val="-1"/>
        </w:rPr>
        <w:t xml:space="preserve"> </w:t>
      </w:r>
      <w:r>
        <w:t>edition.</w:t>
      </w:r>
    </w:p>
    <w:p w14:paraId="5C8C747B" w14:textId="77777777" w:rsidR="009D1F8C" w:rsidRDefault="00274D41">
      <w:pPr>
        <w:pStyle w:val="ListParagraph"/>
        <w:numPr>
          <w:ilvl w:val="3"/>
          <w:numId w:val="58"/>
        </w:numPr>
        <w:tabs>
          <w:tab w:val="left" w:pos="2220"/>
          <w:tab w:val="left" w:pos="2221"/>
        </w:tabs>
        <w:spacing w:before="121"/>
        <w:ind w:left="2220" w:right="559" w:hanging="361"/>
      </w:pPr>
      <w:r>
        <w:t>Traffic projections shall be made for any streets that serve areas outside of the proposed development.</w:t>
      </w:r>
    </w:p>
    <w:p w14:paraId="135D6CD3" w14:textId="77777777" w:rsidR="009D1F8C" w:rsidRDefault="00274D41">
      <w:pPr>
        <w:pStyle w:val="ListParagraph"/>
        <w:numPr>
          <w:ilvl w:val="3"/>
          <w:numId w:val="58"/>
        </w:numPr>
        <w:tabs>
          <w:tab w:val="left" w:pos="2221"/>
        </w:tabs>
        <w:spacing w:before="119"/>
        <w:ind w:left="2220" w:hanging="361"/>
      </w:pPr>
      <w:r>
        <w:t>Traffic counts, including truck traffic, shall be made as required on existing</w:t>
      </w:r>
      <w:r>
        <w:rPr>
          <w:spacing w:val="-8"/>
        </w:rPr>
        <w:t xml:space="preserve"> </w:t>
      </w:r>
      <w:r>
        <w:t>roads.</w:t>
      </w:r>
    </w:p>
    <w:p w14:paraId="0224A1D7" w14:textId="77777777" w:rsidR="009D1F8C" w:rsidRDefault="00274D41">
      <w:pPr>
        <w:pStyle w:val="ListParagraph"/>
        <w:numPr>
          <w:ilvl w:val="3"/>
          <w:numId w:val="58"/>
        </w:numPr>
        <w:tabs>
          <w:tab w:val="left" w:pos="2221"/>
        </w:tabs>
        <w:spacing w:before="120"/>
        <w:ind w:left="2220" w:right="557" w:hanging="360"/>
      </w:pPr>
      <w:r>
        <w:t>The City of Douglas will require written certification that material used in sub-base conforms to the soils test results used in the</w:t>
      </w:r>
      <w:r>
        <w:rPr>
          <w:spacing w:val="-3"/>
        </w:rPr>
        <w:t xml:space="preserve"> </w:t>
      </w:r>
      <w:r>
        <w:t>design.</w:t>
      </w:r>
    </w:p>
    <w:p w14:paraId="526157A6" w14:textId="77777777" w:rsidR="009D1F8C" w:rsidRDefault="00274D41">
      <w:pPr>
        <w:pStyle w:val="ListParagraph"/>
        <w:numPr>
          <w:ilvl w:val="3"/>
          <w:numId w:val="58"/>
        </w:numPr>
        <w:tabs>
          <w:tab w:val="left" w:pos="2221"/>
        </w:tabs>
        <w:spacing w:before="121"/>
        <w:ind w:left="2220" w:right="558" w:hanging="360"/>
      </w:pPr>
      <w:r>
        <w:t>Cores of pavement and base will be made as necessary to verify actual thickness of each pavement layer (surface, base, and sub-base). Test results shall be certified by a 3</w:t>
      </w:r>
      <w:r>
        <w:rPr>
          <w:vertAlign w:val="superscript"/>
        </w:rPr>
        <w:t>rd</w:t>
      </w:r>
      <w:r>
        <w:t xml:space="preserve"> party contractor at the expense of the developer. Copies of the test reports will be</w:t>
      </w:r>
      <w:r>
        <w:rPr>
          <w:spacing w:val="14"/>
        </w:rPr>
        <w:t xml:space="preserve"> </w:t>
      </w:r>
      <w:r>
        <w:t>made available to the City Engineer. The minimum number of cores of surface, binder, base, and sub-base is one core per 100 ft. of each street (or one core with streets less than 100 ft. in</w:t>
      </w:r>
      <w:r>
        <w:rPr>
          <w:spacing w:val="-1"/>
        </w:rPr>
        <w:t xml:space="preserve"> </w:t>
      </w:r>
      <w:r>
        <w:t>length).</w:t>
      </w:r>
    </w:p>
    <w:p w14:paraId="7B6C4B07" w14:textId="77777777" w:rsidR="009D1F8C" w:rsidRDefault="009D1F8C">
      <w:pPr>
        <w:jc w:val="both"/>
        <w:sectPr w:rsidR="009D1F8C">
          <w:pgSz w:w="12240" w:h="15840"/>
          <w:pgMar w:top="940" w:right="700" w:bottom="940" w:left="840" w:header="727" w:footer="672" w:gutter="0"/>
          <w:cols w:space="720"/>
        </w:sectPr>
      </w:pPr>
    </w:p>
    <w:p w14:paraId="04874694" w14:textId="77777777" w:rsidR="009D1F8C" w:rsidRDefault="009D1F8C">
      <w:pPr>
        <w:pStyle w:val="BodyText"/>
        <w:rPr>
          <w:sz w:val="20"/>
        </w:rPr>
      </w:pPr>
    </w:p>
    <w:p w14:paraId="54AB5922" w14:textId="77777777" w:rsidR="009D1F8C" w:rsidRDefault="009D1F8C">
      <w:pPr>
        <w:pStyle w:val="BodyText"/>
        <w:spacing w:before="6"/>
      </w:pPr>
    </w:p>
    <w:p w14:paraId="4C873E20" w14:textId="77777777" w:rsidR="009D1F8C" w:rsidRDefault="00274D41">
      <w:pPr>
        <w:pStyle w:val="Heading4"/>
        <w:numPr>
          <w:ilvl w:val="0"/>
          <w:numId w:val="58"/>
        </w:numPr>
        <w:tabs>
          <w:tab w:val="left" w:pos="1002"/>
        </w:tabs>
        <w:ind w:left="1001"/>
      </w:pPr>
      <w:r>
        <w:t>Street Construction Standards and</w:t>
      </w:r>
      <w:r>
        <w:rPr>
          <w:spacing w:val="-2"/>
        </w:rPr>
        <w:t xml:space="preserve"> </w:t>
      </w:r>
      <w:r>
        <w:t>Specifications</w:t>
      </w:r>
    </w:p>
    <w:p w14:paraId="7B67241E" w14:textId="77777777" w:rsidR="009D1F8C" w:rsidRDefault="009D1F8C">
      <w:pPr>
        <w:pStyle w:val="BodyText"/>
        <w:spacing w:before="10"/>
        <w:rPr>
          <w:b/>
          <w:sz w:val="21"/>
        </w:rPr>
      </w:pPr>
    </w:p>
    <w:p w14:paraId="3EE19294" w14:textId="77777777" w:rsidR="009D1F8C" w:rsidRDefault="00274D41">
      <w:pPr>
        <w:pStyle w:val="BodyText"/>
        <w:spacing w:before="1"/>
        <w:ind w:left="779" w:right="557"/>
        <w:jc w:val="both"/>
      </w:pPr>
      <w:r>
        <w:t>Unless otherwise specifically set forth herein, all of the materials, methods of construction, and workmanship for street construction shall conform to the latest edition of the Georgia Department of Transportation Standard Specifications - Construction of Transportation Systems including all amendments.</w:t>
      </w:r>
    </w:p>
    <w:p w14:paraId="6EC0FF05" w14:textId="77777777" w:rsidR="009D1F8C" w:rsidRDefault="009D1F8C">
      <w:pPr>
        <w:pStyle w:val="BodyText"/>
        <w:spacing w:before="4"/>
        <w:rPr>
          <w:sz w:val="32"/>
        </w:rPr>
      </w:pPr>
    </w:p>
    <w:p w14:paraId="7D04590D" w14:textId="6B7F1CAD" w:rsidR="009D1F8C" w:rsidRDefault="00274D41">
      <w:pPr>
        <w:pStyle w:val="ListParagraph"/>
        <w:numPr>
          <w:ilvl w:val="1"/>
          <w:numId w:val="58"/>
        </w:numPr>
        <w:tabs>
          <w:tab w:val="left" w:pos="1364"/>
        </w:tabs>
        <w:spacing w:before="1"/>
        <w:ind w:left="1139" w:right="554" w:firstLine="0"/>
      </w:pPr>
      <w:r>
        <w:t xml:space="preserve">Clearing and Grubbing: Before grading is started, the entire right-of-way area shall be first cleared and grubbed of all trees, stumps, roots, brush, debris and other objectionable materials per GDOT specifications A - Clearing and Grubbing Specifications). All erosion control measures shall be installed as required by the approved plans and in accordance with Chapter 38, Article III – </w:t>
      </w:r>
      <w:r w:rsidR="00E211F4">
        <w:t>Erosion &amp;</w:t>
      </w:r>
      <w:r>
        <w:t xml:space="preserve"> Sedimentation Control of the Code of Ordinances of the City of Douglas. For specific technical requirements reference is made to Georgia DOT Specifications Section 201-Clearing and Grubbing Right-of-Way. Combustible material generated from clearing and grubbing operations </w:t>
      </w:r>
      <w:r w:rsidR="00E211F4">
        <w:t>may be</w:t>
      </w:r>
      <w:r>
        <w:t xml:space="preserve"> burned only when authorized and permitted by the City of Douglas Fire</w:t>
      </w:r>
      <w:r>
        <w:rPr>
          <w:spacing w:val="-3"/>
        </w:rPr>
        <w:t xml:space="preserve"> </w:t>
      </w:r>
      <w:r>
        <w:t>Chief.</w:t>
      </w:r>
    </w:p>
    <w:p w14:paraId="2AD939D7" w14:textId="5DE606FE" w:rsidR="009D1F8C" w:rsidRDefault="00274D41">
      <w:pPr>
        <w:pStyle w:val="ListParagraph"/>
        <w:numPr>
          <w:ilvl w:val="1"/>
          <w:numId w:val="58"/>
        </w:numPr>
        <w:tabs>
          <w:tab w:val="left" w:pos="1435"/>
        </w:tabs>
        <w:spacing w:before="119"/>
        <w:ind w:left="1140" w:right="558" w:firstLine="0"/>
      </w:pPr>
      <w:r>
        <w:t>Rough Grading: Conduct</w:t>
      </w:r>
      <w:r w:rsidR="00E211F4">
        <w:t xml:space="preserve"> </w:t>
      </w:r>
      <w:r>
        <w:t>street earthwork construction in accordance with Georgia DOT Specification Sections 205 - Roadway Excavation and 208 -</w:t>
      </w:r>
      <w:r>
        <w:rPr>
          <w:spacing w:val="-4"/>
        </w:rPr>
        <w:t xml:space="preserve"> </w:t>
      </w:r>
      <w:r>
        <w:t>Embankments.</w:t>
      </w:r>
    </w:p>
    <w:p w14:paraId="6A8CB928" w14:textId="77777777" w:rsidR="009D1F8C" w:rsidRDefault="00274D41">
      <w:pPr>
        <w:pStyle w:val="ListParagraph"/>
        <w:numPr>
          <w:ilvl w:val="2"/>
          <w:numId w:val="58"/>
        </w:numPr>
        <w:tabs>
          <w:tab w:val="left" w:pos="1673"/>
        </w:tabs>
        <w:spacing w:before="120"/>
        <w:ind w:left="1499" w:right="557" w:firstLine="0"/>
      </w:pPr>
      <w:r>
        <w:t>For purposes of these Regulations, the maximum density of soil material shall be determined by ASTM D 698 (Standard Proctor) test</w:t>
      </w:r>
      <w:r>
        <w:rPr>
          <w:spacing w:val="-2"/>
        </w:rPr>
        <w:t xml:space="preserve"> </w:t>
      </w:r>
      <w:r>
        <w:t>procedures.</w:t>
      </w:r>
    </w:p>
    <w:p w14:paraId="33A81B62" w14:textId="77777777" w:rsidR="009D1F8C" w:rsidRDefault="00274D41">
      <w:pPr>
        <w:pStyle w:val="ListParagraph"/>
        <w:numPr>
          <w:ilvl w:val="2"/>
          <w:numId w:val="58"/>
        </w:numPr>
        <w:tabs>
          <w:tab w:val="left" w:pos="1733"/>
        </w:tabs>
        <w:spacing w:before="120"/>
        <w:ind w:left="1732" w:hanging="234"/>
      </w:pPr>
      <w:r>
        <w:t>Complete rough street sub grade construction before starting utility and drainage</w:t>
      </w:r>
      <w:r>
        <w:rPr>
          <w:spacing w:val="-12"/>
        </w:rPr>
        <w:t xml:space="preserve"> </w:t>
      </w:r>
      <w:r>
        <w:t>installation.</w:t>
      </w:r>
    </w:p>
    <w:p w14:paraId="532F4F00" w14:textId="77777777" w:rsidR="009D1F8C" w:rsidRDefault="00274D41">
      <w:pPr>
        <w:pStyle w:val="ListParagraph"/>
        <w:numPr>
          <w:ilvl w:val="1"/>
          <w:numId w:val="58"/>
        </w:numPr>
        <w:tabs>
          <w:tab w:val="left" w:pos="1361"/>
        </w:tabs>
        <w:spacing w:before="120"/>
        <w:ind w:left="1360" w:hanging="222"/>
      </w:pPr>
      <w:r>
        <w:t>Final Grading and Subgrade</w:t>
      </w:r>
      <w:r>
        <w:rPr>
          <w:spacing w:val="-1"/>
        </w:rPr>
        <w:t xml:space="preserve"> </w:t>
      </w:r>
      <w:r>
        <w:t>Preparation.</w:t>
      </w:r>
    </w:p>
    <w:p w14:paraId="58F68904" w14:textId="77777777" w:rsidR="009D1F8C" w:rsidRDefault="00274D41">
      <w:pPr>
        <w:pStyle w:val="ListParagraph"/>
        <w:numPr>
          <w:ilvl w:val="2"/>
          <w:numId w:val="58"/>
        </w:numPr>
        <w:tabs>
          <w:tab w:val="left" w:pos="1692"/>
        </w:tabs>
        <w:spacing w:before="120"/>
        <w:ind w:left="1499" w:right="555" w:firstLine="0"/>
      </w:pPr>
      <w:r>
        <w:t>Perform sub grade construction in accordance with Georgia DOT Specification Section 209 - Subgrade</w:t>
      </w:r>
      <w:r>
        <w:rPr>
          <w:spacing w:val="-1"/>
        </w:rPr>
        <w:t xml:space="preserve"> </w:t>
      </w:r>
      <w:r>
        <w:t>Construction.</w:t>
      </w:r>
    </w:p>
    <w:p w14:paraId="04F34C60" w14:textId="77777777" w:rsidR="009D1F8C" w:rsidRDefault="00274D41">
      <w:pPr>
        <w:pStyle w:val="ListParagraph"/>
        <w:numPr>
          <w:ilvl w:val="2"/>
          <w:numId w:val="58"/>
        </w:numPr>
        <w:tabs>
          <w:tab w:val="left" w:pos="1734"/>
        </w:tabs>
        <w:spacing w:before="121"/>
        <w:ind w:left="1499" w:right="556" w:firstLine="0"/>
      </w:pPr>
      <w:r>
        <w:t>The developer shall provide quality control testing during earthwork and subgrade construction as necessary to assure the entire earthwork, including all fill layers and subgrades, meet the minimum requirements of these Regulations. The minimum quality control testing to be provided consists of the</w:t>
      </w:r>
      <w:r>
        <w:rPr>
          <w:spacing w:val="-1"/>
        </w:rPr>
        <w:t xml:space="preserve"> </w:t>
      </w:r>
      <w:r>
        <w:t>following:</w:t>
      </w:r>
    </w:p>
    <w:p w14:paraId="04C5C443" w14:textId="77777777" w:rsidR="009D1F8C" w:rsidRDefault="00274D41">
      <w:pPr>
        <w:pStyle w:val="ListParagraph"/>
        <w:numPr>
          <w:ilvl w:val="3"/>
          <w:numId w:val="58"/>
        </w:numPr>
        <w:tabs>
          <w:tab w:val="left" w:pos="2428"/>
        </w:tabs>
        <w:spacing w:before="120"/>
        <w:ind w:left="2427" w:hanging="209"/>
      </w:pPr>
      <w:r>
        <w:t>Moisture - density relationship curve for each type soil</w:t>
      </w:r>
      <w:r>
        <w:rPr>
          <w:spacing w:val="-4"/>
        </w:rPr>
        <w:t xml:space="preserve"> </w:t>
      </w:r>
      <w:r>
        <w:t>encountered.</w:t>
      </w:r>
    </w:p>
    <w:p w14:paraId="3206F976" w14:textId="77777777" w:rsidR="009D1F8C" w:rsidRDefault="00274D41">
      <w:pPr>
        <w:pStyle w:val="ListParagraph"/>
        <w:numPr>
          <w:ilvl w:val="3"/>
          <w:numId w:val="58"/>
        </w:numPr>
        <w:tabs>
          <w:tab w:val="left" w:pos="2441"/>
        </w:tabs>
        <w:spacing w:before="120"/>
        <w:ind w:left="2219" w:right="556" w:firstLine="0"/>
      </w:pPr>
      <w:r>
        <w:t>One in-place density test (ASTM D 1556 or other recognized method) per 1,200 square yards or fraction thereof of subgrade or base to be</w:t>
      </w:r>
      <w:r>
        <w:rPr>
          <w:spacing w:val="-5"/>
        </w:rPr>
        <w:t xml:space="preserve"> </w:t>
      </w:r>
      <w:r>
        <w:t>paved.</w:t>
      </w:r>
    </w:p>
    <w:p w14:paraId="509CE368" w14:textId="77777777" w:rsidR="009D1F8C" w:rsidRDefault="00274D41">
      <w:pPr>
        <w:pStyle w:val="ListParagraph"/>
        <w:numPr>
          <w:ilvl w:val="3"/>
          <w:numId w:val="58"/>
        </w:numPr>
        <w:tabs>
          <w:tab w:val="left" w:pos="2445"/>
        </w:tabs>
        <w:spacing w:before="119"/>
        <w:ind w:left="2219" w:right="556" w:firstLine="0"/>
      </w:pPr>
      <w:r>
        <w:t>One in-place density test (ASTM D1556 or other recognized method) per 1000 cubic yards or fraction thereof of fill</w:t>
      </w:r>
      <w:r>
        <w:rPr>
          <w:spacing w:val="-1"/>
        </w:rPr>
        <w:t xml:space="preserve"> </w:t>
      </w:r>
      <w:r>
        <w:t>placed.</w:t>
      </w:r>
    </w:p>
    <w:p w14:paraId="2DCCE7D2" w14:textId="77777777" w:rsidR="009D1F8C" w:rsidRDefault="00274D41">
      <w:pPr>
        <w:pStyle w:val="ListParagraph"/>
        <w:numPr>
          <w:ilvl w:val="2"/>
          <w:numId w:val="58"/>
        </w:numPr>
        <w:tabs>
          <w:tab w:val="left" w:pos="1837"/>
        </w:tabs>
        <w:spacing w:before="121"/>
        <w:ind w:left="1499" w:right="559" w:firstLine="0"/>
      </w:pPr>
      <w:r>
        <w:t>Earthwork which falls below specified minimum quality control limits shall be removed, reconstructed and retested until compliance with specified requirements is</w:t>
      </w:r>
      <w:r>
        <w:rPr>
          <w:spacing w:val="-5"/>
        </w:rPr>
        <w:t xml:space="preserve"> </w:t>
      </w:r>
      <w:r>
        <w:t>achieved.</w:t>
      </w:r>
    </w:p>
    <w:p w14:paraId="28E6315E" w14:textId="77777777" w:rsidR="009D1F8C" w:rsidRDefault="00274D41">
      <w:pPr>
        <w:pStyle w:val="ListParagraph"/>
        <w:numPr>
          <w:ilvl w:val="2"/>
          <w:numId w:val="58"/>
        </w:numPr>
        <w:tabs>
          <w:tab w:val="left" w:pos="1809"/>
        </w:tabs>
        <w:spacing w:before="120"/>
        <w:ind w:left="1499" w:right="557" w:firstLine="0"/>
      </w:pPr>
      <w:r>
        <w:t>After completing street earthwork operations and before beginning street base construction, the Developer shall file a copy of the quality control test results demonstrating compliance with these requirements with the City. At any time during the construction process, representatives of the City may request to review and the Developer shall provide quality control test</w:t>
      </w:r>
      <w:r>
        <w:rPr>
          <w:spacing w:val="-12"/>
        </w:rPr>
        <w:t xml:space="preserve"> </w:t>
      </w:r>
      <w:r>
        <w:t>results.</w:t>
      </w:r>
    </w:p>
    <w:p w14:paraId="2200A0F7" w14:textId="77777777" w:rsidR="009D1F8C" w:rsidRDefault="00274D41">
      <w:pPr>
        <w:pStyle w:val="ListParagraph"/>
        <w:numPr>
          <w:ilvl w:val="1"/>
          <w:numId w:val="58"/>
        </w:numPr>
        <w:tabs>
          <w:tab w:val="left" w:pos="1360"/>
        </w:tabs>
        <w:spacing w:before="120"/>
      </w:pPr>
      <w:r>
        <w:t>Street and Alley Base</w:t>
      </w:r>
      <w:r>
        <w:rPr>
          <w:spacing w:val="-1"/>
        </w:rPr>
        <w:t xml:space="preserve"> </w:t>
      </w:r>
      <w:r>
        <w:t>Construction.</w:t>
      </w:r>
    </w:p>
    <w:p w14:paraId="0D2BF7F4" w14:textId="77777777" w:rsidR="009D1F8C" w:rsidRDefault="00274D41">
      <w:pPr>
        <w:pStyle w:val="ListParagraph"/>
        <w:numPr>
          <w:ilvl w:val="2"/>
          <w:numId w:val="58"/>
        </w:numPr>
        <w:tabs>
          <w:tab w:val="left" w:pos="1715"/>
        </w:tabs>
        <w:spacing w:before="120"/>
        <w:ind w:left="1499" w:right="560" w:firstLine="0"/>
      </w:pPr>
      <w:r>
        <w:t>Street and alley bases shall be constructed in accordance with Georgia DOT Specification Section 300 - Specifications Applying to All Base and Subbase</w:t>
      </w:r>
      <w:r>
        <w:rPr>
          <w:spacing w:val="-6"/>
        </w:rPr>
        <w:t xml:space="preserve"> </w:t>
      </w:r>
      <w:r>
        <w:t>Courses.</w:t>
      </w:r>
    </w:p>
    <w:p w14:paraId="6AD40568" w14:textId="77777777" w:rsidR="009D1F8C" w:rsidRDefault="00274D41">
      <w:pPr>
        <w:pStyle w:val="ListParagraph"/>
        <w:numPr>
          <w:ilvl w:val="2"/>
          <w:numId w:val="58"/>
        </w:numPr>
        <w:tabs>
          <w:tab w:val="left" w:pos="1747"/>
        </w:tabs>
        <w:spacing w:before="120"/>
        <w:ind w:left="1499" w:right="559" w:firstLine="0"/>
      </w:pPr>
      <w:r>
        <w:t>The following Georgia DOT Specification Sections shall apply to base materials indicated on the Standard Detail Typical Street Sections: Graded Aggregate Base - Section 310 - Graded Aggregate</w:t>
      </w:r>
      <w:r>
        <w:rPr>
          <w:spacing w:val="-1"/>
        </w:rPr>
        <w:t xml:space="preserve"> </w:t>
      </w:r>
      <w:r>
        <w:t>Construction.</w:t>
      </w:r>
    </w:p>
    <w:p w14:paraId="62E068B5" w14:textId="77777777" w:rsidR="009D1F8C" w:rsidRDefault="009D1F8C">
      <w:pPr>
        <w:jc w:val="both"/>
        <w:sectPr w:rsidR="009D1F8C">
          <w:pgSz w:w="12240" w:h="15840"/>
          <w:pgMar w:top="940" w:right="700" w:bottom="940" w:left="840" w:header="727" w:footer="672" w:gutter="0"/>
          <w:cols w:space="720"/>
        </w:sectPr>
      </w:pPr>
    </w:p>
    <w:p w14:paraId="561DC065" w14:textId="77777777" w:rsidR="009D1F8C" w:rsidRDefault="009D1F8C">
      <w:pPr>
        <w:pStyle w:val="BodyText"/>
        <w:rPr>
          <w:sz w:val="20"/>
        </w:rPr>
      </w:pPr>
    </w:p>
    <w:p w14:paraId="4E6AB7F6" w14:textId="77777777" w:rsidR="009D1F8C" w:rsidRDefault="009D1F8C">
      <w:pPr>
        <w:pStyle w:val="BodyText"/>
        <w:spacing w:before="5"/>
      </w:pPr>
    </w:p>
    <w:p w14:paraId="6F2026F7" w14:textId="77777777" w:rsidR="009D1F8C" w:rsidRDefault="00274D41">
      <w:pPr>
        <w:pStyle w:val="ListParagraph"/>
        <w:numPr>
          <w:ilvl w:val="1"/>
          <w:numId w:val="58"/>
        </w:numPr>
        <w:tabs>
          <w:tab w:val="left" w:pos="1386"/>
        </w:tabs>
        <w:ind w:left="1139" w:right="556" w:firstLine="0"/>
      </w:pPr>
      <w:r>
        <w:t>Surface and Binder Asphaltic Paving Course Construction: Surface and binder asphaltic paving courses, including prime, shall be constructed in accordance with Georgia DOT Specification Section 400 - Hot Mix Asphaltic Concrete</w:t>
      </w:r>
      <w:r>
        <w:rPr>
          <w:spacing w:val="-1"/>
        </w:rPr>
        <w:t xml:space="preserve"> </w:t>
      </w:r>
      <w:r>
        <w:t>Construction.</w:t>
      </w:r>
    </w:p>
    <w:p w14:paraId="3F83C053" w14:textId="77777777" w:rsidR="009D1F8C" w:rsidRDefault="00274D41">
      <w:pPr>
        <w:pStyle w:val="ListParagraph"/>
        <w:numPr>
          <w:ilvl w:val="1"/>
          <w:numId w:val="58"/>
        </w:numPr>
        <w:tabs>
          <w:tab w:val="left" w:pos="1366"/>
        </w:tabs>
        <w:spacing w:before="119"/>
        <w:ind w:left="1140" w:right="555" w:firstLine="0"/>
      </w:pPr>
      <w:r>
        <w:t>Post-Construction Stabilization of Disturbed Areas: When earthwork and paving are complete, the Developer shall grass and stabilize all disturbed areas including roadway shoulders which are not covered by paving or other improvements per GDOT Specifications for Grassing. It shall be the Developer's responsibility to maintain grassed areas by watering, fertilizing, weeding, mowing, trimming, regrading and replanting as required to establish a smooth, acceptable stand of grass free of eroded or bare areas. Grassed areas will be considered acceptable when a viable stand of grass covers at least 90 percent of the total area with no bare spots exceeding one square foot and the ground surface is fully stabilized against erosion. Grassing operations shall meet the technical requirements of Georgia DOT Specification Section 700 - Grassing for Planting Zone</w:t>
      </w:r>
      <w:r>
        <w:rPr>
          <w:spacing w:val="-4"/>
        </w:rPr>
        <w:t xml:space="preserve"> </w:t>
      </w:r>
      <w:r>
        <w:t>4.</w:t>
      </w:r>
    </w:p>
    <w:p w14:paraId="3C760DE3" w14:textId="77777777" w:rsidR="009D1F8C" w:rsidRDefault="00274D41">
      <w:pPr>
        <w:pStyle w:val="ListParagraph"/>
        <w:numPr>
          <w:ilvl w:val="1"/>
          <w:numId w:val="58"/>
        </w:numPr>
        <w:tabs>
          <w:tab w:val="left" w:pos="1361"/>
        </w:tabs>
        <w:spacing w:before="121"/>
        <w:ind w:left="1360"/>
      </w:pPr>
      <w:r>
        <w:t>Quality Control Testing</w:t>
      </w:r>
      <w:r>
        <w:rPr>
          <w:spacing w:val="-1"/>
        </w:rPr>
        <w:t xml:space="preserve"> </w:t>
      </w:r>
      <w:r>
        <w:t>Required:</w:t>
      </w:r>
    </w:p>
    <w:p w14:paraId="17FFA039" w14:textId="77777777" w:rsidR="009D1F8C" w:rsidRDefault="00274D41">
      <w:pPr>
        <w:pStyle w:val="ListParagraph"/>
        <w:numPr>
          <w:ilvl w:val="2"/>
          <w:numId w:val="58"/>
        </w:numPr>
        <w:tabs>
          <w:tab w:val="left" w:pos="1690"/>
        </w:tabs>
        <w:spacing w:before="120"/>
        <w:ind w:left="1499" w:right="558" w:firstLine="0"/>
      </w:pPr>
      <w:r>
        <w:t>The Developer shall provide quality control testing during base and pavement construction as necessary to assure the entire pavement structure meets the minimum requirements of these Regulations. The minimum quality control testing to be provided consists of the</w:t>
      </w:r>
      <w:r>
        <w:rPr>
          <w:spacing w:val="-14"/>
        </w:rPr>
        <w:t xml:space="preserve"> </w:t>
      </w:r>
      <w:r>
        <w:t>following:</w:t>
      </w:r>
    </w:p>
    <w:p w14:paraId="44B26D9E" w14:textId="77777777" w:rsidR="009D1F8C" w:rsidRDefault="00274D41">
      <w:pPr>
        <w:pStyle w:val="ListParagraph"/>
        <w:numPr>
          <w:ilvl w:val="3"/>
          <w:numId w:val="58"/>
        </w:numPr>
        <w:tabs>
          <w:tab w:val="left" w:pos="2220"/>
        </w:tabs>
        <w:spacing w:before="120"/>
        <w:ind w:left="2219" w:hanging="361"/>
      </w:pPr>
      <w:r>
        <w:t>Moisture-density relationship curve for each base material used on</w:t>
      </w:r>
      <w:r>
        <w:rPr>
          <w:spacing w:val="-2"/>
        </w:rPr>
        <w:t xml:space="preserve"> </w:t>
      </w:r>
      <w:r>
        <w:t>project.</w:t>
      </w:r>
    </w:p>
    <w:p w14:paraId="0C24281C" w14:textId="77777777" w:rsidR="009D1F8C" w:rsidRDefault="00274D41">
      <w:pPr>
        <w:pStyle w:val="ListParagraph"/>
        <w:numPr>
          <w:ilvl w:val="3"/>
          <w:numId w:val="58"/>
        </w:numPr>
        <w:tabs>
          <w:tab w:val="left" w:pos="2220"/>
        </w:tabs>
        <w:spacing w:before="120"/>
        <w:ind w:left="2219" w:right="558" w:hanging="360"/>
      </w:pPr>
      <w:r>
        <w:t>For soil cement base, conduct mix design to determine Portland cement content (percent of dry weight of the soil) to achieve a minimum compressive strength of 300 psi at seven days when testing in accordance with ASTM D 1632 and D</w:t>
      </w:r>
      <w:r>
        <w:rPr>
          <w:spacing w:val="-5"/>
        </w:rPr>
        <w:t xml:space="preserve"> </w:t>
      </w:r>
      <w:r>
        <w:t>1633.</w:t>
      </w:r>
    </w:p>
    <w:p w14:paraId="62236840" w14:textId="77777777" w:rsidR="009D1F8C" w:rsidRDefault="00274D41">
      <w:pPr>
        <w:pStyle w:val="ListParagraph"/>
        <w:numPr>
          <w:ilvl w:val="3"/>
          <w:numId w:val="58"/>
        </w:numPr>
        <w:tabs>
          <w:tab w:val="left" w:pos="2220"/>
        </w:tabs>
        <w:spacing w:before="120"/>
        <w:ind w:left="2219" w:right="558" w:hanging="360"/>
      </w:pPr>
      <w:r>
        <w:t>One in-place density test (ASTM D 1556 or other method acceptable to the City) per 1200 square yards or fraction thereof of</w:t>
      </w:r>
      <w:r>
        <w:rPr>
          <w:spacing w:val="-3"/>
        </w:rPr>
        <w:t xml:space="preserve"> </w:t>
      </w:r>
      <w:r>
        <w:t>base.</w:t>
      </w:r>
    </w:p>
    <w:p w14:paraId="0363544B" w14:textId="77777777" w:rsidR="009D1F8C" w:rsidRDefault="00274D41">
      <w:pPr>
        <w:pStyle w:val="ListParagraph"/>
        <w:numPr>
          <w:ilvl w:val="3"/>
          <w:numId w:val="58"/>
        </w:numPr>
        <w:tabs>
          <w:tab w:val="left" w:pos="2220"/>
        </w:tabs>
        <w:spacing w:before="120"/>
        <w:ind w:left="2219" w:right="558" w:hanging="360"/>
      </w:pPr>
      <w:r>
        <w:t>One thickness measurement normal to base surface per 1200 square yards or fraction thereof of</w:t>
      </w:r>
      <w:r>
        <w:rPr>
          <w:spacing w:val="-1"/>
        </w:rPr>
        <w:t xml:space="preserve"> </w:t>
      </w:r>
      <w:r>
        <w:t>base.</w:t>
      </w:r>
    </w:p>
    <w:p w14:paraId="14A56A16" w14:textId="77777777" w:rsidR="009D1F8C" w:rsidRDefault="00274D41">
      <w:pPr>
        <w:pStyle w:val="ListParagraph"/>
        <w:numPr>
          <w:ilvl w:val="3"/>
          <w:numId w:val="58"/>
        </w:numPr>
        <w:tabs>
          <w:tab w:val="left" w:pos="2220"/>
        </w:tabs>
        <w:spacing w:before="121"/>
        <w:ind w:left="2219" w:right="557" w:hanging="360"/>
      </w:pPr>
      <w:r>
        <w:t xml:space="preserve">One surface tolerance measurement using a </w:t>
      </w:r>
      <w:proofErr w:type="gramStart"/>
      <w:r>
        <w:t>15 foot</w:t>
      </w:r>
      <w:proofErr w:type="gramEnd"/>
      <w:r>
        <w:t xml:space="preserve"> straight edge per 250 square yards or fraction thereof of</w:t>
      </w:r>
      <w:r>
        <w:rPr>
          <w:spacing w:val="-1"/>
        </w:rPr>
        <w:t xml:space="preserve"> </w:t>
      </w:r>
      <w:r>
        <w:t>base.</w:t>
      </w:r>
    </w:p>
    <w:p w14:paraId="28E3813F" w14:textId="77777777" w:rsidR="009D1F8C" w:rsidRDefault="00274D41">
      <w:pPr>
        <w:pStyle w:val="ListParagraph"/>
        <w:numPr>
          <w:ilvl w:val="3"/>
          <w:numId w:val="58"/>
        </w:numPr>
        <w:tabs>
          <w:tab w:val="left" w:pos="2220"/>
        </w:tabs>
        <w:spacing w:before="119"/>
        <w:ind w:left="2219" w:right="556" w:hanging="361"/>
      </w:pPr>
      <w:r>
        <w:t xml:space="preserve">One asphalt extraction (ASTM D 2172) and aggregate gradation analysis (ASTM C 136) per 2400 square yards or fraction thereof of surface course and per 2400 square yards or fraction thereof of binder course (if any). Obtain samples for extraction and gradation tests in accordance with ASTM D 979. 7) One density and compacted thickness measurement per 1200 square yards or fraction thereof of each course placed. Density determined to be made in accordance with ASTM D 1188. Remove not less than </w:t>
      </w:r>
      <w:proofErr w:type="gramStart"/>
      <w:r>
        <w:t>3 inch</w:t>
      </w:r>
      <w:proofErr w:type="gramEnd"/>
      <w:r>
        <w:t xml:space="preserve"> diameter nor larger than 12 inch square test specimens. Repair test specimen holes with full depth application of fresh hot asphaltic plant</w:t>
      </w:r>
      <w:r>
        <w:rPr>
          <w:spacing w:val="-2"/>
        </w:rPr>
        <w:t xml:space="preserve"> </w:t>
      </w:r>
      <w:r>
        <w:t>mix.</w:t>
      </w:r>
    </w:p>
    <w:p w14:paraId="3AE20AA7" w14:textId="77777777" w:rsidR="009D1F8C" w:rsidRDefault="00274D41">
      <w:pPr>
        <w:pStyle w:val="ListParagraph"/>
        <w:numPr>
          <w:ilvl w:val="3"/>
          <w:numId w:val="58"/>
        </w:numPr>
        <w:tabs>
          <w:tab w:val="left" w:pos="2220"/>
        </w:tabs>
        <w:spacing w:before="121"/>
        <w:ind w:left="2219" w:right="558" w:hanging="360"/>
      </w:pPr>
      <w:r>
        <w:t xml:space="preserve">One surface tolerance measurement using </w:t>
      </w:r>
      <w:proofErr w:type="gramStart"/>
      <w:r>
        <w:t>15 foot</w:t>
      </w:r>
      <w:proofErr w:type="gramEnd"/>
      <w:r>
        <w:t xml:space="preserve"> straight edge per 250 square yards or fraction thereof of surface</w:t>
      </w:r>
      <w:r>
        <w:rPr>
          <w:spacing w:val="-1"/>
        </w:rPr>
        <w:t xml:space="preserve"> </w:t>
      </w:r>
      <w:r>
        <w:t>course.</w:t>
      </w:r>
    </w:p>
    <w:p w14:paraId="0CBF8E6D" w14:textId="77777777" w:rsidR="009D1F8C" w:rsidRDefault="00274D41">
      <w:pPr>
        <w:pStyle w:val="ListParagraph"/>
        <w:numPr>
          <w:ilvl w:val="2"/>
          <w:numId w:val="58"/>
        </w:numPr>
        <w:tabs>
          <w:tab w:val="left" w:pos="1757"/>
        </w:tabs>
        <w:spacing w:before="119"/>
        <w:ind w:left="1499" w:right="557" w:firstLine="0"/>
      </w:pPr>
      <w:r>
        <w:t>Base and/or paving construction which falls below specified minimum quality control limits shall be removed, reconstructed and retested until compliance with specified requirements is achieved.</w:t>
      </w:r>
    </w:p>
    <w:p w14:paraId="2BC79256" w14:textId="77777777" w:rsidR="009D1F8C" w:rsidRDefault="00274D41">
      <w:pPr>
        <w:pStyle w:val="ListParagraph"/>
        <w:numPr>
          <w:ilvl w:val="2"/>
          <w:numId w:val="58"/>
        </w:numPr>
        <w:tabs>
          <w:tab w:val="left" w:pos="1806"/>
        </w:tabs>
        <w:spacing w:before="121"/>
        <w:ind w:left="1499" w:right="558" w:firstLine="0"/>
      </w:pPr>
      <w:r>
        <w:t>After completing base and paving construction, the Developer shall file a copy of the quality control test results demonstrating compliance with these Regulations with the City. At any time during the construction process, representatives of the City may request to review and the Developer shall provide quality control test</w:t>
      </w:r>
      <w:r>
        <w:rPr>
          <w:spacing w:val="1"/>
        </w:rPr>
        <w:t xml:space="preserve"> </w:t>
      </w:r>
      <w:r>
        <w:t>results.</w:t>
      </w:r>
    </w:p>
    <w:p w14:paraId="2245C390" w14:textId="77777777" w:rsidR="009D1F8C" w:rsidRDefault="00274D41">
      <w:pPr>
        <w:pStyle w:val="ListParagraph"/>
        <w:numPr>
          <w:ilvl w:val="1"/>
          <w:numId w:val="58"/>
        </w:numPr>
        <w:tabs>
          <w:tab w:val="left" w:pos="1372"/>
        </w:tabs>
        <w:spacing w:before="119"/>
        <w:ind w:left="1139" w:right="557" w:firstLine="0"/>
      </w:pPr>
      <w:r>
        <w:t>Use of Non-specified Base or Paving Materials or Systems: In the event the Developer desires to utilize base or paving materials or systems not included in these Regulations, the Developer shall provide an engineering study prepared by a Georgia registered professional engineer comparing the proposed</w:t>
      </w:r>
      <w:r>
        <w:rPr>
          <w:spacing w:val="17"/>
        </w:rPr>
        <w:t xml:space="preserve"> </w:t>
      </w:r>
      <w:r>
        <w:t>material</w:t>
      </w:r>
      <w:r>
        <w:rPr>
          <w:spacing w:val="18"/>
        </w:rPr>
        <w:t xml:space="preserve"> </w:t>
      </w:r>
      <w:r>
        <w:t>or</w:t>
      </w:r>
      <w:r>
        <w:rPr>
          <w:spacing w:val="18"/>
        </w:rPr>
        <w:t xml:space="preserve"> </w:t>
      </w:r>
      <w:r>
        <w:t>system</w:t>
      </w:r>
      <w:r>
        <w:rPr>
          <w:spacing w:val="16"/>
        </w:rPr>
        <w:t xml:space="preserve"> </w:t>
      </w:r>
      <w:r>
        <w:t>to</w:t>
      </w:r>
      <w:r>
        <w:rPr>
          <w:spacing w:val="18"/>
        </w:rPr>
        <w:t xml:space="preserve"> </w:t>
      </w:r>
      <w:r>
        <w:t>the</w:t>
      </w:r>
      <w:r>
        <w:rPr>
          <w:spacing w:val="18"/>
        </w:rPr>
        <w:t xml:space="preserve"> </w:t>
      </w:r>
      <w:r>
        <w:t>appropriate</w:t>
      </w:r>
      <w:r>
        <w:rPr>
          <w:spacing w:val="18"/>
        </w:rPr>
        <w:t xml:space="preserve"> </w:t>
      </w:r>
      <w:r>
        <w:t>system</w:t>
      </w:r>
      <w:r>
        <w:rPr>
          <w:spacing w:val="17"/>
        </w:rPr>
        <w:t xml:space="preserve"> </w:t>
      </w:r>
      <w:r>
        <w:t>which</w:t>
      </w:r>
      <w:r>
        <w:rPr>
          <w:spacing w:val="18"/>
        </w:rPr>
        <w:t xml:space="preserve"> </w:t>
      </w:r>
      <w:r>
        <w:t>is</w:t>
      </w:r>
      <w:r>
        <w:rPr>
          <w:spacing w:val="18"/>
        </w:rPr>
        <w:t xml:space="preserve"> </w:t>
      </w:r>
      <w:r>
        <w:t>included</w:t>
      </w:r>
      <w:r>
        <w:rPr>
          <w:spacing w:val="18"/>
        </w:rPr>
        <w:t xml:space="preserve"> </w:t>
      </w:r>
      <w:r>
        <w:t>in</w:t>
      </w:r>
      <w:r>
        <w:rPr>
          <w:spacing w:val="17"/>
        </w:rPr>
        <w:t xml:space="preserve"> </w:t>
      </w:r>
      <w:r>
        <w:t>these</w:t>
      </w:r>
      <w:r>
        <w:rPr>
          <w:spacing w:val="17"/>
        </w:rPr>
        <w:t xml:space="preserve"> </w:t>
      </w:r>
      <w:r>
        <w:t>Regulations.</w:t>
      </w:r>
      <w:r>
        <w:rPr>
          <w:spacing w:val="36"/>
        </w:rPr>
        <w:t xml:space="preserve"> </w:t>
      </w:r>
      <w:r>
        <w:t>The</w:t>
      </w:r>
    </w:p>
    <w:p w14:paraId="696C2860" w14:textId="77777777" w:rsidR="009D1F8C" w:rsidRDefault="009D1F8C">
      <w:pPr>
        <w:jc w:val="both"/>
        <w:sectPr w:rsidR="009D1F8C">
          <w:pgSz w:w="12240" w:h="15840"/>
          <w:pgMar w:top="940" w:right="700" w:bottom="860" w:left="840" w:header="727" w:footer="672" w:gutter="0"/>
          <w:cols w:space="720"/>
        </w:sectPr>
      </w:pPr>
    </w:p>
    <w:p w14:paraId="7555EC7F" w14:textId="77777777" w:rsidR="009D1F8C" w:rsidRDefault="009D1F8C">
      <w:pPr>
        <w:pStyle w:val="BodyText"/>
        <w:rPr>
          <w:sz w:val="20"/>
        </w:rPr>
      </w:pPr>
    </w:p>
    <w:p w14:paraId="7C5ECD7A" w14:textId="77777777" w:rsidR="009D1F8C" w:rsidRDefault="009D1F8C">
      <w:pPr>
        <w:pStyle w:val="BodyText"/>
        <w:spacing w:before="5"/>
      </w:pPr>
    </w:p>
    <w:p w14:paraId="5BFDBF93" w14:textId="77777777" w:rsidR="009D1F8C" w:rsidRDefault="00274D41">
      <w:pPr>
        <w:pStyle w:val="BodyText"/>
        <w:ind w:left="1139" w:right="557"/>
        <w:jc w:val="both"/>
      </w:pPr>
      <w:r>
        <w:t>engineering study will include a pavement structural design based on the AASHTO "Guide for Design of Pavement Structures" and suggested specifications for the materials and construction of the proposed system. The City will treat the Developer's request through the appeals process described elsewhere in this</w:t>
      </w:r>
      <w:r>
        <w:rPr>
          <w:spacing w:val="-1"/>
        </w:rPr>
        <w:t xml:space="preserve"> </w:t>
      </w:r>
      <w:r>
        <w:t>Code.</w:t>
      </w:r>
    </w:p>
    <w:p w14:paraId="30AB46CA" w14:textId="77777777" w:rsidR="009D1F8C" w:rsidRDefault="00274D41">
      <w:pPr>
        <w:pStyle w:val="Heading4"/>
        <w:numPr>
          <w:ilvl w:val="0"/>
          <w:numId w:val="58"/>
        </w:numPr>
        <w:tabs>
          <w:tab w:val="left" w:pos="1013"/>
        </w:tabs>
        <w:spacing w:before="121"/>
        <w:ind w:left="1012" w:hanging="233"/>
        <w:jc w:val="both"/>
      </w:pPr>
      <w:r>
        <w:t>Curb and</w:t>
      </w:r>
      <w:r>
        <w:rPr>
          <w:spacing w:val="-1"/>
        </w:rPr>
        <w:t xml:space="preserve"> </w:t>
      </w:r>
      <w:r>
        <w:t>Gutter</w:t>
      </w:r>
    </w:p>
    <w:p w14:paraId="35C78BCD" w14:textId="77777777" w:rsidR="009D1F8C" w:rsidRDefault="009D1F8C">
      <w:pPr>
        <w:pStyle w:val="BodyText"/>
        <w:spacing w:before="10"/>
        <w:rPr>
          <w:b/>
          <w:sz w:val="21"/>
        </w:rPr>
      </w:pPr>
    </w:p>
    <w:p w14:paraId="434AF7D6" w14:textId="77777777" w:rsidR="009D1F8C" w:rsidRDefault="00274D41">
      <w:pPr>
        <w:pStyle w:val="ListParagraph"/>
        <w:numPr>
          <w:ilvl w:val="1"/>
          <w:numId w:val="58"/>
        </w:numPr>
        <w:tabs>
          <w:tab w:val="left" w:pos="1406"/>
        </w:tabs>
        <w:ind w:left="1140" w:right="558" w:firstLine="0"/>
      </w:pPr>
      <w:r>
        <w:t>All new streets or street widening sections shall be provided with curb and gutter, except as provided herein under. All gutters shall drain smoothly with no areas of</w:t>
      </w:r>
      <w:r>
        <w:rPr>
          <w:spacing w:val="-5"/>
        </w:rPr>
        <w:t xml:space="preserve"> </w:t>
      </w:r>
      <w:r>
        <w:t>ponding.</w:t>
      </w:r>
    </w:p>
    <w:p w14:paraId="2E12A7B5" w14:textId="77777777" w:rsidR="009D1F8C" w:rsidRDefault="009D1F8C">
      <w:pPr>
        <w:pStyle w:val="BodyText"/>
        <w:spacing w:before="11"/>
        <w:rPr>
          <w:sz w:val="21"/>
        </w:rPr>
      </w:pPr>
    </w:p>
    <w:p w14:paraId="1CB891DD" w14:textId="77777777" w:rsidR="009D1F8C" w:rsidRDefault="00274D41">
      <w:pPr>
        <w:pStyle w:val="ListParagraph"/>
        <w:numPr>
          <w:ilvl w:val="1"/>
          <w:numId w:val="58"/>
        </w:numPr>
        <w:tabs>
          <w:tab w:val="left" w:pos="1378"/>
        </w:tabs>
        <w:ind w:left="1139" w:right="557" w:firstLine="0"/>
      </w:pPr>
      <w:r>
        <w:t>In lieu of installation of curbs and gutters and/or related improvements, the Developer must have presented to and received approval by the City for a Street Improvements and Storm Water Drainage Plan for the development and its affected environs. Said plan must provide for adequate storm water drainage, and will further address as a minimum, street grading, paving, and curbs and gutters, and or other innovative provisions for said drainage This plan must conform to the applicable standards and specification established by the City and be prepared, signed, and sealed by a Georgia registered professional</w:t>
      </w:r>
      <w:r>
        <w:rPr>
          <w:spacing w:val="-1"/>
        </w:rPr>
        <w:t xml:space="preserve"> </w:t>
      </w:r>
      <w:r>
        <w:t>engineer.</w:t>
      </w:r>
    </w:p>
    <w:p w14:paraId="6FC08D38" w14:textId="77777777" w:rsidR="009D1F8C" w:rsidRDefault="009D1F8C">
      <w:pPr>
        <w:pStyle w:val="BodyText"/>
      </w:pPr>
    </w:p>
    <w:p w14:paraId="48F6978D" w14:textId="77777777" w:rsidR="009D1F8C" w:rsidRDefault="00274D41">
      <w:pPr>
        <w:pStyle w:val="ListParagraph"/>
        <w:numPr>
          <w:ilvl w:val="1"/>
          <w:numId w:val="58"/>
        </w:numPr>
        <w:tabs>
          <w:tab w:val="left" w:pos="1398"/>
        </w:tabs>
        <w:ind w:left="1139" w:right="556" w:firstLine="0"/>
      </w:pPr>
      <w:r>
        <w:t>All concrete curb and gutter shall be GDOT Standard 9032B, Type 2 (except in subdivisions, where the curb and gutter shall be 24 inches wide, while all other dimensions</w:t>
      </w:r>
      <w:r>
        <w:rPr>
          <w:spacing w:val="-6"/>
        </w:rPr>
        <w:t xml:space="preserve"> </w:t>
      </w:r>
      <w:r>
        <w:t>remain).</w:t>
      </w:r>
    </w:p>
    <w:p w14:paraId="3720DFF4" w14:textId="77777777" w:rsidR="009D1F8C" w:rsidRDefault="009D1F8C">
      <w:pPr>
        <w:pStyle w:val="BodyText"/>
      </w:pPr>
    </w:p>
    <w:p w14:paraId="033C646B" w14:textId="77777777" w:rsidR="009D1F8C" w:rsidRDefault="00274D41">
      <w:pPr>
        <w:pStyle w:val="ListParagraph"/>
        <w:numPr>
          <w:ilvl w:val="1"/>
          <w:numId w:val="58"/>
        </w:numPr>
        <w:tabs>
          <w:tab w:val="left" w:pos="1361"/>
        </w:tabs>
        <w:ind w:left="1360" w:hanging="222"/>
      </w:pPr>
      <w:r>
        <w:t>Curbing shall conform to the following</w:t>
      </w:r>
      <w:r>
        <w:rPr>
          <w:spacing w:val="-3"/>
        </w:rPr>
        <w:t xml:space="preserve"> </w:t>
      </w:r>
      <w:r>
        <w:t>standards:</w:t>
      </w:r>
    </w:p>
    <w:p w14:paraId="3EE50901" w14:textId="77777777" w:rsidR="009D1F8C" w:rsidRDefault="009D1F8C">
      <w:pPr>
        <w:pStyle w:val="BodyText"/>
      </w:pPr>
    </w:p>
    <w:p w14:paraId="739744AD" w14:textId="77777777" w:rsidR="009D1F8C" w:rsidRDefault="00274D41">
      <w:pPr>
        <w:pStyle w:val="ListParagraph"/>
        <w:numPr>
          <w:ilvl w:val="2"/>
          <w:numId w:val="58"/>
        </w:numPr>
        <w:tabs>
          <w:tab w:val="left" w:pos="1687"/>
        </w:tabs>
        <w:ind w:right="556" w:firstLine="0"/>
      </w:pPr>
      <w:r>
        <w:t xml:space="preserve">Concrete shall be Class “A” as defined by the GDOT, and have a minimum strength of 3,000 PSI at 28 days; a 2 inch to </w:t>
      </w:r>
      <w:proofErr w:type="gramStart"/>
      <w:r>
        <w:t>4 inch</w:t>
      </w:r>
      <w:proofErr w:type="gramEnd"/>
      <w:r>
        <w:t xml:space="preserve"> slump (ASTM C 143) and, 3 to 6 percent air content (ASTM C 231 or C 173) and shall comply with ASTM C</w:t>
      </w:r>
      <w:r>
        <w:rPr>
          <w:spacing w:val="-1"/>
        </w:rPr>
        <w:t xml:space="preserve"> </w:t>
      </w:r>
      <w:r>
        <w:t>94.</w:t>
      </w:r>
    </w:p>
    <w:p w14:paraId="0D32A579" w14:textId="113B0360" w:rsidR="009D1F8C" w:rsidRDefault="00274D41">
      <w:pPr>
        <w:pStyle w:val="ListParagraph"/>
        <w:numPr>
          <w:ilvl w:val="2"/>
          <w:numId w:val="58"/>
        </w:numPr>
        <w:tabs>
          <w:tab w:val="left" w:pos="1770"/>
        </w:tabs>
        <w:spacing w:before="120"/>
        <w:ind w:right="555" w:firstLine="0"/>
      </w:pPr>
      <w:r>
        <w:t>One-half inch expansion joints or pre-molded bituminous expansion joint material shall be provided at all structures and radius points and at an interval not to exceed 250 ft. in</w:t>
      </w:r>
      <w:r>
        <w:rPr>
          <w:spacing w:val="18"/>
        </w:rPr>
        <w:t xml:space="preserve"> </w:t>
      </w:r>
      <w:r>
        <w:t xml:space="preserve">the remainder of the curb and gutter. Contraction joints also shall be provided at 10 ft. </w:t>
      </w:r>
      <w:r w:rsidR="00E211F4">
        <w:t>intervals along</w:t>
      </w:r>
      <w:r>
        <w:t xml:space="preserve"> the curb</w:t>
      </w:r>
      <w:r>
        <w:rPr>
          <w:spacing w:val="-1"/>
        </w:rPr>
        <w:t xml:space="preserve"> </w:t>
      </w:r>
      <w:r>
        <w:t>line.</w:t>
      </w:r>
    </w:p>
    <w:p w14:paraId="6B02D9E9" w14:textId="77777777" w:rsidR="009D1F8C" w:rsidRDefault="00274D41">
      <w:pPr>
        <w:pStyle w:val="ListParagraph"/>
        <w:numPr>
          <w:ilvl w:val="2"/>
          <w:numId w:val="58"/>
        </w:numPr>
        <w:tabs>
          <w:tab w:val="left" w:pos="1803"/>
        </w:tabs>
        <w:spacing w:before="121"/>
        <w:ind w:right="556" w:firstLine="0"/>
      </w:pPr>
      <w:r>
        <w:t>When the development ties into existing curbing, the curb and gutter shall transition to match the existing width and profile at the connection</w:t>
      </w:r>
      <w:r>
        <w:rPr>
          <w:spacing w:val="-3"/>
        </w:rPr>
        <w:t xml:space="preserve"> </w:t>
      </w:r>
      <w:r>
        <w:t>point.</w:t>
      </w:r>
    </w:p>
    <w:p w14:paraId="676EC05F" w14:textId="77777777" w:rsidR="009D1F8C" w:rsidRDefault="00274D41">
      <w:pPr>
        <w:pStyle w:val="ListParagraph"/>
        <w:numPr>
          <w:ilvl w:val="2"/>
          <w:numId w:val="58"/>
        </w:numPr>
        <w:tabs>
          <w:tab w:val="left" w:pos="1785"/>
        </w:tabs>
        <w:spacing w:before="119"/>
        <w:ind w:right="558" w:firstLine="0"/>
      </w:pPr>
      <w:r>
        <w:t>Termination or curb tapers shall be provided at the end of any gutter. The curb height shall be tapered from 6 inches to 0 inches over a distance of 6</w:t>
      </w:r>
      <w:r>
        <w:rPr>
          <w:spacing w:val="-5"/>
        </w:rPr>
        <w:t xml:space="preserve"> </w:t>
      </w:r>
      <w:r>
        <w:t>ft.</w:t>
      </w:r>
    </w:p>
    <w:p w14:paraId="1ED6D8C0" w14:textId="77777777" w:rsidR="009D1F8C" w:rsidRDefault="00274D41">
      <w:pPr>
        <w:pStyle w:val="ListParagraph"/>
        <w:numPr>
          <w:ilvl w:val="1"/>
          <w:numId w:val="58"/>
        </w:numPr>
        <w:tabs>
          <w:tab w:val="left" w:pos="1376"/>
        </w:tabs>
        <w:spacing w:before="121"/>
        <w:ind w:left="1140" w:right="556" w:firstLine="0"/>
      </w:pPr>
      <w:r>
        <w:t>The Developer shall use a standard curb and gutter section. The section is shown in Appendix B, Standard</w:t>
      </w:r>
      <w:r>
        <w:rPr>
          <w:spacing w:val="-1"/>
        </w:rPr>
        <w:t xml:space="preserve"> </w:t>
      </w:r>
      <w:r>
        <w:t>Drawings.</w:t>
      </w:r>
    </w:p>
    <w:p w14:paraId="3346083B" w14:textId="77777777" w:rsidR="009D1F8C" w:rsidRDefault="009D1F8C">
      <w:pPr>
        <w:pStyle w:val="BodyText"/>
        <w:spacing w:before="10"/>
        <w:rPr>
          <w:sz w:val="21"/>
        </w:rPr>
      </w:pPr>
    </w:p>
    <w:p w14:paraId="20B6880B" w14:textId="77777777" w:rsidR="009D1F8C" w:rsidRDefault="00274D41">
      <w:pPr>
        <w:pStyle w:val="ListParagraph"/>
        <w:numPr>
          <w:ilvl w:val="1"/>
          <w:numId w:val="58"/>
        </w:numPr>
        <w:tabs>
          <w:tab w:val="left" w:pos="1367"/>
        </w:tabs>
        <w:ind w:left="1140" w:right="555" w:firstLine="0"/>
      </w:pPr>
      <w:r>
        <w:t>Curb and gutter shall be set true to the line and grade of the street on a properly prepared subgrade with application of Georgia DOT Type 2 membrane curing compound, horizontally and vertically field staked and finished to the section shown on the plans. Line and grade shall be established by the Developer’s engineer or surveyor. Offset staking shall be provided at 50-ft.</w:t>
      </w:r>
      <w:r>
        <w:rPr>
          <w:spacing w:val="-8"/>
        </w:rPr>
        <w:t xml:space="preserve"> </w:t>
      </w:r>
      <w:r>
        <w:t>intervals.</w:t>
      </w:r>
    </w:p>
    <w:p w14:paraId="158DC1D9" w14:textId="77777777" w:rsidR="009D1F8C" w:rsidRDefault="009D1F8C">
      <w:pPr>
        <w:pStyle w:val="BodyText"/>
      </w:pPr>
    </w:p>
    <w:p w14:paraId="7A526FFB" w14:textId="77777777" w:rsidR="009D1F8C" w:rsidRDefault="00274D41">
      <w:pPr>
        <w:pStyle w:val="ListParagraph"/>
        <w:numPr>
          <w:ilvl w:val="1"/>
          <w:numId w:val="58"/>
        </w:numPr>
        <w:tabs>
          <w:tab w:val="left" w:pos="1426"/>
        </w:tabs>
        <w:ind w:left="1140" w:right="556" w:firstLine="0"/>
      </w:pPr>
      <w:r>
        <w:t>Curbing not installed in accordance with the requirements of this section or Appendix B, Standard Details shall be removed and replaced at the Developer’s expenses. The City may require and the Developer shall provide core samples to verify concrete thickness.</w:t>
      </w:r>
    </w:p>
    <w:p w14:paraId="479EDB55" w14:textId="77777777" w:rsidR="009D1F8C" w:rsidRDefault="009D1F8C">
      <w:pPr>
        <w:pStyle w:val="BodyText"/>
        <w:rPr>
          <w:sz w:val="24"/>
        </w:rPr>
      </w:pPr>
    </w:p>
    <w:p w14:paraId="34511C21" w14:textId="77777777" w:rsidR="009D1F8C" w:rsidRDefault="009D1F8C">
      <w:pPr>
        <w:pStyle w:val="BodyText"/>
        <w:spacing w:before="1"/>
        <w:rPr>
          <w:sz w:val="20"/>
        </w:rPr>
      </w:pPr>
    </w:p>
    <w:p w14:paraId="26B0E612" w14:textId="77777777" w:rsidR="009D1F8C" w:rsidRDefault="00274D41">
      <w:pPr>
        <w:pStyle w:val="ListParagraph"/>
        <w:numPr>
          <w:ilvl w:val="1"/>
          <w:numId w:val="58"/>
        </w:numPr>
        <w:tabs>
          <w:tab w:val="left" w:pos="1361"/>
        </w:tabs>
        <w:ind w:left="1360" w:hanging="222"/>
      </w:pPr>
      <w:r>
        <w:t>Disturbed areas along curbing shall be back-filled, compacted, stabilized and</w:t>
      </w:r>
      <w:r>
        <w:rPr>
          <w:spacing w:val="-4"/>
        </w:rPr>
        <w:t xml:space="preserve"> </w:t>
      </w:r>
      <w:r>
        <w:t>grassed.</w:t>
      </w:r>
    </w:p>
    <w:p w14:paraId="6B771056" w14:textId="77777777" w:rsidR="009D1F8C" w:rsidRDefault="009D1F8C">
      <w:pPr>
        <w:pStyle w:val="BodyText"/>
        <w:spacing w:before="1"/>
      </w:pPr>
    </w:p>
    <w:p w14:paraId="51BA9E3D" w14:textId="77777777" w:rsidR="009D1F8C" w:rsidRDefault="00274D41">
      <w:pPr>
        <w:pStyle w:val="Heading4"/>
        <w:numPr>
          <w:ilvl w:val="0"/>
          <w:numId w:val="58"/>
        </w:numPr>
        <w:tabs>
          <w:tab w:val="left" w:pos="953"/>
        </w:tabs>
        <w:ind w:left="952" w:hanging="172"/>
        <w:jc w:val="both"/>
      </w:pPr>
      <w:r>
        <w:t>Street</w:t>
      </w:r>
      <w:r>
        <w:rPr>
          <w:spacing w:val="-1"/>
        </w:rPr>
        <w:t xml:space="preserve"> </w:t>
      </w:r>
      <w:r>
        <w:t>Lighting</w:t>
      </w:r>
    </w:p>
    <w:p w14:paraId="7F5572AE" w14:textId="77777777" w:rsidR="009D1F8C" w:rsidRDefault="009D1F8C">
      <w:pPr>
        <w:jc w:val="both"/>
        <w:sectPr w:rsidR="009D1F8C">
          <w:pgSz w:w="12240" w:h="15840"/>
          <w:pgMar w:top="940" w:right="700" w:bottom="940" w:left="840" w:header="727" w:footer="672" w:gutter="0"/>
          <w:cols w:space="720"/>
        </w:sectPr>
      </w:pPr>
    </w:p>
    <w:p w14:paraId="0C1D8C54" w14:textId="77777777" w:rsidR="009D1F8C" w:rsidRDefault="009D1F8C">
      <w:pPr>
        <w:pStyle w:val="BodyText"/>
        <w:rPr>
          <w:b/>
          <w:sz w:val="20"/>
        </w:rPr>
      </w:pPr>
    </w:p>
    <w:p w14:paraId="649D2397" w14:textId="77777777" w:rsidR="009D1F8C" w:rsidRDefault="009D1F8C">
      <w:pPr>
        <w:pStyle w:val="BodyText"/>
        <w:spacing w:before="5"/>
        <w:rPr>
          <w:b/>
        </w:rPr>
      </w:pPr>
    </w:p>
    <w:p w14:paraId="7B6B5715" w14:textId="77777777" w:rsidR="009D1F8C" w:rsidRDefault="00274D41">
      <w:pPr>
        <w:pStyle w:val="BodyText"/>
        <w:ind w:left="780" w:right="790"/>
      </w:pPr>
      <w:r>
        <w:t>The developer shall provide a street lighting standard at each street intersection and at an interval not exceeding 400 feet. The developer shall provide lighting standards at no cost to the City.</w:t>
      </w:r>
    </w:p>
    <w:p w14:paraId="5FF8AACD" w14:textId="77777777" w:rsidR="009D1F8C" w:rsidRDefault="009D1F8C">
      <w:pPr>
        <w:pStyle w:val="BodyText"/>
        <w:spacing w:before="10"/>
        <w:rPr>
          <w:sz w:val="21"/>
        </w:rPr>
      </w:pPr>
    </w:p>
    <w:p w14:paraId="61BD6325" w14:textId="77777777" w:rsidR="009D1F8C" w:rsidRDefault="00274D41">
      <w:pPr>
        <w:pStyle w:val="ListParagraph"/>
        <w:numPr>
          <w:ilvl w:val="1"/>
          <w:numId w:val="58"/>
        </w:numPr>
        <w:tabs>
          <w:tab w:val="left" w:pos="1391"/>
        </w:tabs>
        <w:spacing w:before="1"/>
        <w:ind w:left="1139" w:right="555" w:firstLine="0"/>
      </w:pPr>
      <w:r>
        <w:t>The developer or other person developing a residential subdivision shall be required to provide street lights that conform to all of the standards provided for in this Section and, in addition thereto, shall be required to obtain approval of the street light layout from the City Engineer prior to the construction of any street light facilities. Approval or final acceptance of the subdivision requires compliance with this</w:t>
      </w:r>
      <w:r>
        <w:rPr>
          <w:spacing w:val="-1"/>
        </w:rPr>
        <w:t xml:space="preserve"> </w:t>
      </w:r>
      <w:r>
        <w:t>Section.</w:t>
      </w:r>
    </w:p>
    <w:p w14:paraId="39917921" w14:textId="77777777" w:rsidR="009D1F8C" w:rsidRDefault="009D1F8C">
      <w:pPr>
        <w:pStyle w:val="BodyText"/>
        <w:spacing w:before="11"/>
        <w:rPr>
          <w:sz w:val="21"/>
        </w:rPr>
      </w:pPr>
    </w:p>
    <w:p w14:paraId="1CE0B60A" w14:textId="77777777" w:rsidR="009D1F8C" w:rsidRDefault="00274D41">
      <w:pPr>
        <w:pStyle w:val="ListParagraph"/>
        <w:numPr>
          <w:ilvl w:val="1"/>
          <w:numId w:val="58"/>
        </w:numPr>
        <w:tabs>
          <w:tab w:val="left" w:pos="1363"/>
        </w:tabs>
        <w:ind w:left="1139" w:right="556" w:firstLine="0"/>
      </w:pPr>
      <w:r>
        <w:t>The developer or other person developing a shopping center, industrial park, office park, apartment complex or like development within a designated street light district shall provide street lights along public rights-of-way adjoining that property that conform to all standards provided for in this Section; and the Developer shall obtain approval of the street light layout from the City Engineer prior to commencing any construction of any street light</w:t>
      </w:r>
      <w:r>
        <w:rPr>
          <w:spacing w:val="1"/>
        </w:rPr>
        <w:t xml:space="preserve"> </w:t>
      </w:r>
      <w:r>
        <w:t>facilities.</w:t>
      </w:r>
    </w:p>
    <w:p w14:paraId="73B4694F" w14:textId="77777777" w:rsidR="009D1F8C" w:rsidRDefault="009D1F8C">
      <w:pPr>
        <w:pStyle w:val="BodyText"/>
      </w:pPr>
    </w:p>
    <w:p w14:paraId="6B38E712" w14:textId="77777777" w:rsidR="009D1F8C" w:rsidRDefault="00274D41">
      <w:pPr>
        <w:pStyle w:val="ListParagraph"/>
        <w:numPr>
          <w:ilvl w:val="1"/>
          <w:numId w:val="58"/>
        </w:numPr>
        <w:tabs>
          <w:tab w:val="left" w:pos="1374"/>
        </w:tabs>
        <w:ind w:left="1139" w:right="556" w:firstLine="0"/>
      </w:pPr>
      <w:r>
        <w:t>The City Engineer shall not recommend the acceptance of any public streets or roads proposed to be dedicated to the City for perpetual ownership and maintenance until such time as the street lights conform to the approved street light</w:t>
      </w:r>
      <w:r>
        <w:rPr>
          <w:spacing w:val="-3"/>
        </w:rPr>
        <w:t xml:space="preserve"> </w:t>
      </w:r>
      <w:r>
        <w:t>layout.</w:t>
      </w:r>
    </w:p>
    <w:p w14:paraId="0105829F" w14:textId="77777777" w:rsidR="009D1F8C" w:rsidRDefault="009D1F8C">
      <w:pPr>
        <w:pStyle w:val="BodyText"/>
      </w:pPr>
    </w:p>
    <w:p w14:paraId="4B70C296" w14:textId="77777777" w:rsidR="009D1F8C" w:rsidRDefault="00274D41">
      <w:pPr>
        <w:pStyle w:val="ListParagraph"/>
        <w:numPr>
          <w:ilvl w:val="1"/>
          <w:numId w:val="58"/>
        </w:numPr>
        <w:tabs>
          <w:tab w:val="left" w:pos="1418"/>
        </w:tabs>
        <w:ind w:left="1139" w:right="556" w:firstLine="0"/>
      </w:pPr>
      <w:r>
        <w:t>Street Lights: Street lights shall be required to be provided by the Developers of all new subdivisions or other developments utilizing new streets or roads to be dedicated to the City or existing City streets or roads or any combination, unless waived by City Commission. Unless so waived, the Developer, at the time of submitting the final plat to the City</w:t>
      </w:r>
      <w:r>
        <w:rPr>
          <w:spacing w:val="-4"/>
        </w:rPr>
        <w:t xml:space="preserve"> </w:t>
      </w:r>
      <w:r>
        <w:t>shall:</w:t>
      </w:r>
    </w:p>
    <w:p w14:paraId="3FE5D081" w14:textId="77777777" w:rsidR="009D1F8C" w:rsidRDefault="009D1F8C">
      <w:pPr>
        <w:pStyle w:val="BodyText"/>
        <w:spacing w:before="1"/>
      </w:pPr>
    </w:p>
    <w:p w14:paraId="6E7CCC43" w14:textId="77777777" w:rsidR="009D1F8C" w:rsidRDefault="00274D41">
      <w:pPr>
        <w:pStyle w:val="ListParagraph"/>
        <w:numPr>
          <w:ilvl w:val="2"/>
          <w:numId w:val="58"/>
        </w:numPr>
        <w:tabs>
          <w:tab w:val="left" w:pos="1717"/>
        </w:tabs>
        <w:ind w:right="554" w:firstLine="0"/>
      </w:pPr>
      <w:r>
        <w:t>Submit a final street light layout prepared by the utility company, which will provide the lighting service showing exact location of street lights within the development or subdivision.  For residential and non-residential subdivisions, this drawing must be approved by the City Engineer prior to obtaining any building permit within the subdivision. Fixtures and standards/poles installed or used shall be approved by the utility company, which will be responsible for the maintenance of the facilities, and by the City Engineer. The fixtures shall be mounted a minimum of 25 ft. above the ground, and each fixture shall have appropriate arm length to illuminate the street. Lights must be located at any or all street intersections within the subdivision or other development and 400 feet apart along any streets with the subdivision or other</w:t>
      </w:r>
      <w:r>
        <w:rPr>
          <w:spacing w:val="-1"/>
        </w:rPr>
        <w:t xml:space="preserve"> </w:t>
      </w:r>
      <w:r>
        <w:t>development.</w:t>
      </w:r>
    </w:p>
    <w:p w14:paraId="44B519A8" w14:textId="77777777" w:rsidR="009D1F8C" w:rsidRDefault="00274D41">
      <w:pPr>
        <w:pStyle w:val="ListParagraph"/>
        <w:numPr>
          <w:ilvl w:val="2"/>
          <w:numId w:val="58"/>
        </w:numPr>
        <w:tabs>
          <w:tab w:val="left" w:pos="1736"/>
        </w:tabs>
        <w:spacing w:before="120"/>
        <w:ind w:right="556" w:firstLine="0"/>
      </w:pPr>
      <w:r>
        <w:t>Pay all costs for standards/poles, fixtures and any other related items or materials necessary for the</w:t>
      </w:r>
      <w:r>
        <w:rPr>
          <w:spacing w:val="-1"/>
        </w:rPr>
        <w:t xml:space="preserve"> </w:t>
      </w:r>
      <w:r>
        <w:t>installation.</w:t>
      </w:r>
    </w:p>
    <w:p w14:paraId="72A60A7C" w14:textId="77777777" w:rsidR="009D1F8C" w:rsidRDefault="00274D41">
      <w:pPr>
        <w:pStyle w:val="ListParagraph"/>
        <w:numPr>
          <w:ilvl w:val="2"/>
          <w:numId w:val="58"/>
        </w:numPr>
        <w:tabs>
          <w:tab w:val="left" w:pos="1795"/>
        </w:tabs>
        <w:spacing w:before="119"/>
        <w:ind w:left="1794" w:hanging="295"/>
      </w:pPr>
      <w:r>
        <w:t>Submit proof of payment for complete installation to the</w:t>
      </w:r>
      <w:r>
        <w:rPr>
          <w:spacing w:val="-4"/>
        </w:rPr>
        <w:t xml:space="preserve"> </w:t>
      </w:r>
      <w:r>
        <w:t>City.</w:t>
      </w:r>
    </w:p>
    <w:p w14:paraId="66ED29AF" w14:textId="77777777" w:rsidR="009D1F8C" w:rsidRDefault="00274D41">
      <w:pPr>
        <w:pStyle w:val="ListParagraph"/>
        <w:numPr>
          <w:ilvl w:val="2"/>
          <w:numId w:val="58"/>
        </w:numPr>
        <w:tabs>
          <w:tab w:val="left" w:pos="1798"/>
        </w:tabs>
        <w:spacing w:before="120"/>
        <w:ind w:right="555" w:firstLine="0"/>
      </w:pPr>
      <w:r>
        <w:t>Submit a copy of an executed agreement with the utility company for complete maintenance of all</w:t>
      </w:r>
      <w:r>
        <w:rPr>
          <w:spacing w:val="-1"/>
        </w:rPr>
        <w:t xml:space="preserve"> </w:t>
      </w:r>
      <w:r>
        <w:t>installations.</w:t>
      </w:r>
    </w:p>
    <w:p w14:paraId="33651B7B" w14:textId="77777777" w:rsidR="009D1F8C" w:rsidRDefault="00274D41">
      <w:pPr>
        <w:pStyle w:val="ListParagraph"/>
        <w:numPr>
          <w:ilvl w:val="1"/>
          <w:numId w:val="58"/>
        </w:numPr>
        <w:tabs>
          <w:tab w:val="left" w:pos="1361"/>
        </w:tabs>
        <w:spacing w:before="121"/>
        <w:ind w:left="1360"/>
      </w:pPr>
      <w:r>
        <w:t>Standards of Installation and</w:t>
      </w:r>
      <w:r>
        <w:rPr>
          <w:spacing w:val="-3"/>
        </w:rPr>
        <w:t xml:space="preserve"> </w:t>
      </w:r>
      <w:r>
        <w:t>Operation.</w:t>
      </w:r>
    </w:p>
    <w:p w14:paraId="48DC0FA8" w14:textId="77777777" w:rsidR="009D1F8C" w:rsidRDefault="009D1F8C">
      <w:pPr>
        <w:pStyle w:val="BodyText"/>
        <w:spacing w:before="10"/>
        <w:rPr>
          <w:sz w:val="21"/>
        </w:rPr>
      </w:pPr>
    </w:p>
    <w:p w14:paraId="3D516EEE" w14:textId="77777777" w:rsidR="009D1F8C" w:rsidRDefault="00274D41">
      <w:pPr>
        <w:pStyle w:val="BodyText"/>
        <w:ind w:left="1140" w:right="556"/>
        <w:jc w:val="both"/>
      </w:pPr>
      <w:r>
        <w:t>In order to ensure adequate illumination of public rights-of-way and promote safety and security, the American National Standard Practice for Roadway Lighting of the Illuminating Engineering Society, as approved by the American National Standards Institute (1983), as from time to time amended, is hereby adopted as the standard for the installation and operation of lighting in the City of Douglas, with the following exceptions:</w:t>
      </w:r>
    </w:p>
    <w:p w14:paraId="78198490" w14:textId="77777777" w:rsidR="009D1F8C" w:rsidRDefault="00274D41">
      <w:pPr>
        <w:pStyle w:val="ListParagraph"/>
        <w:numPr>
          <w:ilvl w:val="2"/>
          <w:numId w:val="58"/>
        </w:numPr>
        <w:tabs>
          <w:tab w:val="left" w:pos="1692"/>
        </w:tabs>
        <w:spacing w:before="121"/>
        <w:ind w:right="556" w:firstLine="0"/>
      </w:pPr>
      <w:r>
        <w:t>Except for Principal Arterials, lighting fixtures installed within the public rights-of-way to be operated for the purpose of street illumination shall comply with these standards. The minimum average horizontal foot-candle illumination level by roadway classification shall be as shown in “Table of Minimum Average Street Illumination</w:t>
      </w:r>
      <w:r>
        <w:rPr>
          <w:spacing w:val="-2"/>
        </w:rPr>
        <w:t xml:space="preserve"> </w:t>
      </w:r>
      <w:r>
        <w:t>Levels”</w:t>
      </w:r>
    </w:p>
    <w:p w14:paraId="05FF7BEE" w14:textId="77777777" w:rsidR="009D1F8C" w:rsidRDefault="009D1F8C">
      <w:pPr>
        <w:jc w:val="both"/>
        <w:sectPr w:rsidR="009D1F8C">
          <w:pgSz w:w="12240" w:h="15840"/>
          <w:pgMar w:top="940" w:right="700" w:bottom="940" w:left="840" w:header="727" w:footer="672" w:gutter="0"/>
          <w:cols w:space="720"/>
        </w:sectPr>
      </w:pPr>
    </w:p>
    <w:p w14:paraId="3542176D" w14:textId="77777777" w:rsidR="009D1F8C" w:rsidRDefault="009D1F8C">
      <w:pPr>
        <w:pStyle w:val="BodyText"/>
        <w:rPr>
          <w:sz w:val="20"/>
        </w:rPr>
      </w:pPr>
    </w:p>
    <w:p w14:paraId="438992C1" w14:textId="77777777" w:rsidR="009D1F8C" w:rsidRDefault="009D1F8C">
      <w:pPr>
        <w:pStyle w:val="BodyText"/>
        <w:rPr>
          <w:sz w:val="20"/>
        </w:rPr>
      </w:pPr>
    </w:p>
    <w:p w14:paraId="0FCFCE02" w14:textId="77777777" w:rsidR="009D1F8C" w:rsidRDefault="009D1F8C">
      <w:pPr>
        <w:pStyle w:val="BodyText"/>
        <w:spacing w:before="1"/>
        <w:rPr>
          <w:sz w:val="27"/>
        </w:rPr>
      </w:pPr>
    </w:p>
    <w:p w14:paraId="321ED8AD" w14:textId="77777777" w:rsidR="009D1F8C" w:rsidRDefault="00274D41">
      <w:pPr>
        <w:pStyle w:val="Heading4"/>
        <w:spacing w:before="91"/>
        <w:ind w:left="780"/>
      </w:pPr>
      <w:r>
        <w:t>Table 9-13: Minimum Average Street Illumination Levels (foot-candles)</w:t>
      </w:r>
    </w:p>
    <w:p w14:paraId="646B364B" w14:textId="77777777" w:rsidR="009D1F8C" w:rsidRDefault="009D1F8C">
      <w:pPr>
        <w:pStyle w:val="BodyText"/>
        <w:spacing w:before="6"/>
        <w:rPr>
          <w:b/>
          <w:sz w:val="10"/>
        </w:rPr>
      </w:pPr>
    </w:p>
    <w:tbl>
      <w:tblPr>
        <w:tblW w:w="0" w:type="auto"/>
        <w:tblInd w:w="15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23"/>
        <w:gridCol w:w="1951"/>
        <w:gridCol w:w="1957"/>
        <w:gridCol w:w="1787"/>
      </w:tblGrid>
      <w:tr w:rsidR="009D1F8C" w14:paraId="379C20E2" w14:textId="77777777">
        <w:trPr>
          <w:trHeight w:val="620"/>
        </w:trPr>
        <w:tc>
          <w:tcPr>
            <w:tcW w:w="2423" w:type="dxa"/>
          </w:tcPr>
          <w:p w14:paraId="000EC619" w14:textId="77777777" w:rsidR="009D1F8C" w:rsidRDefault="00274D41">
            <w:pPr>
              <w:pStyle w:val="TableParagraph"/>
              <w:spacing w:line="251" w:lineRule="exact"/>
              <w:ind w:left="107"/>
              <w:rPr>
                <w:b/>
              </w:rPr>
            </w:pPr>
            <w:r>
              <w:rPr>
                <w:b/>
              </w:rPr>
              <w:t>Roadway Classification</w:t>
            </w:r>
          </w:p>
        </w:tc>
        <w:tc>
          <w:tcPr>
            <w:tcW w:w="1951" w:type="dxa"/>
          </w:tcPr>
          <w:p w14:paraId="51D2614E" w14:textId="77777777" w:rsidR="009D1F8C" w:rsidRDefault="00274D41">
            <w:pPr>
              <w:pStyle w:val="TableParagraph"/>
              <w:spacing w:line="251" w:lineRule="exact"/>
              <w:ind w:left="107"/>
              <w:rPr>
                <w:b/>
              </w:rPr>
            </w:pPr>
            <w:r>
              <w:rPr>
                <w:b/>
              </w:rPr>
              <w:t>Commercial Area</w:t>
            </w:r>
          </w:p>
        </w:tc>
        <w:tc>
          <w:tcPr>
            <w:tcW w:w="1957" w:type="dxa"/>
          </w:tcPr>
          <w:p w14:paraId="0EEBDE55" w14:textId="77777777" w:rsidR="009D1F8C" w:rsidRDefault="00274D41">
            <w:pPr>
              <w:pStyle w:val="TableParagraph"/>
              <w:spacing w:line="251" w:lineRule="exact"/>
              <w:ind w:left="108"/>
              <w:rPr>
                <w:b/>
              </w:rPr>
            </w:pPr>
            <w:r>
              <w:rPr>
                <w:b/>
              </w:rPr>
              <w:t>Intermediate Area</w:t>
            </w:r>
          </w:p>
        </w:tc>
        <w:tc>
          <w:tcPr>
            <w:tcW w:w="1787" w:type="dxa"/>
          </w:tcPr>
          <w:p w14:paraId="09BD20B3" w14:textId="77777777" w:rsidR="009D1F8C" w:rsidRDefault="00274D41">
            <w:pPr>
              <w:pStyle w:val="TableParagraph"/>
              <w:spacing w:line="251" w:lineRule="exact"/>
              <w:ind w:left="108"/>
              <w:rPr>
                <w:b/>
              </w:rPr>
            </w:pPr>
            <w:r>
              <w:rPr>
                <w:b/>
              </w:rPr>
              <w:t>Residential Area</w:t>
            </w:r>
          </w:p>
        </w:tc>
      </w:tr>
      <w:tr w:rsidR="009D1F8C" w14:paraId="1877903B" w14:textId="77777777">
        <w:trPr>
          <w:trHeight w:val="372"/>
        </w:trPr>
        <w:tc>
          <w:tcPr>
            <w:tcW w:w="2423" w:type="dxa"/>
          </w:tcPr>
          <w:p w14:paraId="7BA65E3B" w14:textId="77777777" w:rsidR="009D1F8C" w:rsidRDefault="00274D41">
            <w:pPr>
              <w:pStyle w:val="TableParagraph"/>
              <w:spacing w:line="250" w:lineRule="exact"/>
              <w:ind w:left="107"/>
            </w:pPr>
            <w:r>
              <w:t>Minor Arterial</w:t>
            </w:r>
          </w:p>
        </w:tc>
        <w:tc>
          <w:tcPr>
            <w:tcW w:w="1951" w:type="dxa"/>
          </w:tcPr>
          <w:p w14:paraId="3879FF5C" w14:textId="77777777" w:rsidR="009D1F8C" w:rsidRDefault="00274D41">
            <w:pPr>
              <w:pStyle w:val="TableParagraph"/>
              <w:spacing w:line="250" w:lineRule="exact"/>
              <w:ind w:left="109"/>
            </w:pPr>
            <w:r>
              <w:t>1.2</w:t>
            </w:r>
          </w:p>
        </w:tc>
        <w:tc>
          <w:tcPr>
            <w:tcW w:w="1957" w:type="dxa"/>
          </w:tcPr>
          <w:p w14:paraId="3B464510" w14:textId="77777777" w:rsidR="009D1F8C" w:rsidRDefault="00274D41">
            <w:pPr>
              <w:pStyle w:val="TableParagraph"/>
              <w:spacing w:line="250" w:lineRule="exact"/>
              <w:ind w:left="109"/>
            </w:pPr>
            <w:r>
              <w:t>0.9</w:t>
            </w:r>
          </w:p>
        </w:tc>
        <w:tc>
          <w:tcPr>
            <w:tcW w:w="1787" w:type="dxa"/>
          </w:tcPr>
          <w:p w14:paraId="11D44C16" w14:textId="77777777" w:rsidR="009D1F8C" w:rsidRDefault="00274D41">
            <w:pPr>
              <w:pStyle w:val="TableParagraph"/>
              <w:spacing w:line="250" w:lineRule="exact"/>
              <w:ind w:left="109"/>
            </w:pPr>
            <w:r>
              <w:t>0.6</w:t>
            </w:r>
          </w:p>
        </w:tc>
      </w:tr>
      <w:tr w:rsidR="009D1F8C" w14:paraId="11E7CF23" w14:textId="77777777">
        <w:trPr>
          <w:trHeight w:val="372"/>
        </w:trPr>
        <w:tc>
          <w:tcPr>
            <w:tcW w:w="2423" w:type="dxa"/>
          </w:tcPr>
          <w:p w14:paraId="3DE4EFAA" w14:textId="77777777" w:rsidR="009D1F8C" w:rsidRDefault="00274D41">
            <w:pPr>
              <w:pStyle w:val="TableParagraph"/>
              <w:spacing w:line="250" w:lineRule="exact"/>
              <w:ind w:left="107"/>
            </w:pPr>
            <w:r>
              <w:t>Collector Street</w:t>
            </w:r>
          </w:p>
        </w:tc>
        <w:tc>
          <w:tcPr>
            <w:tcW w:w="1951" w:type="dxa"/>
          </w:tcPr>
          <w:p w14:paraId="12CB2A7F" w14:textId="77777777" w:rsidR="009D1F8C" w:rsidRDefault="00274D41">
            <w:pPr>
              <w:pStyle w:val="TableParagraph"/>
              <w:spacing w:line="250" w:lineRule="exact"/>
              <w:ind w:left="110"/>
            </w:pPr>
            <w:r>
              <w:t>0.8</w:t>
            </w:r>
          </w:p>
        </w:tc>
        <w:tc>
          <w:tcPr>
            <w:tcW w:w="1957" w:type="dxa"/>
          </w:tcPr>
          <w:p w14:paraId="172A0688" w14:textId="77777777" w:rsidR="009D1F8C" w:rsidRDefault="00274D41">
            <w:pPr>
              <w:pStyle w:val="TableParagraph"/>
              <w:spacing w:line="250" w:lineRule="exact"/>
              <w:ind w:left="110"/>
            </w:pPr>
            <w:r>
              <w:t>0.6</w:t>
            </w:r>
          </w:p>
        </w:tc>
        <w:tc>
          <w:tcPr>
            <w:tcW w:w="1787" w:type="dxa"/>
          </w:tcPr>
          <w:p w14:paraId="42495251" w14:textId="77777777" w:rsidR="009D1F8C" w:rsidRDefault="00274D41">
            <w:pPr>
              <w:pStyle w:val="TableParagraph"/>
              <w:spacing w:line="250" w:lineRule="exact"/>
              <w:ind w:left="109"/>
            </w:pPr>
            <w:r>
              <w:t>0.4</w:t>
            </w:r>
          </w:p>
        </w:tc>
      </w:tr>
      <w:tr w:rsidR="009D1F8C" w14:paraId="0D6ED023" w14:textId="77777777">
        <w:trPr>
          <w:trHeight w:val="372"/>
        </w:trPr>
        <w:tc>
          <w:tcPr>
            <w:tcW w:w="2423" w:type="dxa"/>
          </w:tcPr>
          <w:p w14:paraId="05021FCD" w14:textId="77777777" w:rsidR="009D1F8C" w:rsidRDefault="00274D41">
            <w:pPr>
              <w:pStyle w:val="TableParagraph"/>
              <w:spacing w:line="250" w:lineRule="exact"/>
              <w:ind w:left="107"/>
            </w:pPr>
            <w:r>
              <w:t>Local Street</w:t>
            </w:r>
          </w:p>
        </w:tc>
        <w:tc>
          <w:tcPr>
            <w:tcW w:w="1951" w:type="dxa"/>
          </w:tcPr>
          <w:p w14:paraId="3D8AA3C9" w14:textId="77777777" w:rsidR="009D1F8C" w:rsidRDefault="00274D41">
            <w:pPr>
              <w:pStyle w:val="TableParagraph"/>
              <w:spacing w:line="250" w:lineRule="exact"/>
              <w:ind w:left="110"/>
            </w:pPr>
            <w:r>
              <w:t>0.6</w:t>
            </w:r>
          </w:p>
        </w:tc>
        <w:tc>
          <w:tcPr>
            <w:tcW w:w="1957" w:type="dxa"/>
          </w:tcPr>
          <w:p w14:paraId="0ABA2539" w14:textId="77777777" w:rsidR="009D1F8C" w:rsidRDefault="00274D41">
            <w:pPr>
              <w:pStyle w:val="TableParagraph"/>
              <w:spacing w:line="250" w:lineRule="exact"/>
              <w:ind w:left="109"/>
            </w:pPr>
            <w:r>
              <w:t>0.5</w:t>
            </w:r>
          </w:p>
        </w:tc>
        <w:tc>
          <w:tcPr>
            <w:tcW w:w="1787" w:type="dxa"/>
          </w:tcPr>
          <w:p w14:paraId="2232AEF6" w14:textId="77777777" w:rsidR="009D1F8C" w:rsidRDefault="00274D41">
            <w:pPr>
              <w:pStyle w:val="TableParagraph"/>
              <w:spacing w:line="250" w:lineRule="exact"/>
              <w:ind w:left="109"/>
            </w:pPr>
            <w:r>
              <w:t>0.3</w:t>
            </w:r>
          </w:p>
        </w:tc>
      </w:tr>
      <w:tr w:rsidR="009D1F8C" w14:paraId="27DF6EE9" w14:textId="77777777">
        <w:trPr>
          <w:trHeight w:val="373"/>
        </w:trPr>
        <w:tc>
          <w:tcPr>
            <w:tcW w:w="8118" w:type="dxa"/>
            <w:gridSpan w:val="4"/>
          </w:tcPr>
          <w:p w14:paraId="6F338E1A" w14:textId="77777777" w:rsidR="009D1F8C" w:rsidRDefault="00274D41">
            <w:pPr>
              <w:pStyle w:val="TableParagraph"/>
              <w:spacing w:line="250" w:lineRule="exact"/>
              <w:ind w:left="107"/>
            </w:pPr>
            <w:r>
              <w:t>*Note: Illumination of Principal Arterials shall be determined by GDOT.</w:t>
            </w:r>
          </w:p>
        </w:tc>
      </w:tr>
    </w:tbl>
    <w:p w14:paraId="41AEB709" w14:textId="77777777" w:rsidR="009D1F8C" w:rsidRDefault="009D1F8C">
      <w:pPr>
        <w:pStyle w:val="BodyText"/>
        <w:spacing w:before="1"/>
        <w:rPr>
          <w:b/>
          <w:sz w:val="32"/>
        </w:rPr>
      </w:pPr>
    </w:p>
    <w:p w14:paraId="66B0BEAA" w14:textId="77777777" w:rsidR="009D1F8C" w:rsidRDefault="00274D41">
      <w:pPr>
        <w:pStyle w:val="ListParagraph"/>
        <w:numPr>
          <w:ilvl w:val="2"/>
          <w:numId w:val="58"/>
        </w:numPr>
        <w:tabs>
          <w:tab w:val="left" w:pos="1742"/>
        </w:tabs>
        <w:ind w:right="556" w:firstLine="0"/>
      </w:pPr>
      <w:r>
        <w:t>The uniformity of illumination shall be such that the point of lowest illumination shall have at least one-third of the average horizontal foot-candle required illumination level, except that on local or residential streets it may be no less than one-sixth of this</w:t>
      </w:r>
      <w:r>
        <w:rPr>
          <w:spacing w:val="-1"/>
        </w:rPr>
        <w:t xml:space="preserve"> </w:t>
      </w:r>
      <w:r>
        <w:t>average.</w:t>
      </w:r>
    </w:p>
    <w:p w14:paraId="258F7D44" w14:textId="77777777" w:rsidR="009D1F8C" w:rsidRDefault="00274D41">
      <w:pPr>
        <w:pStyle w:val="ListParagraph"/>
        <w:numPr>
          <w:ilvl w:val="2"/>
          <w:numId w:val="58"/>
        </w:numPr>
        <w:tabs>
          <w:tab w:val="left" w:pos="1805"/>
        </w:tabs>
        <w:spacing w:before="121"/>
        <w:ind w:right="556" w:firstLine="0"/>
      </w:pPr>
      <w:r>
        <w:t>Any party requesting permission to install or operate lighting fixtures within public rights-of- way shall furnish plans and specifications to the City Engineer for approval showing how the proposed lighting meets the standards, and no lighting shall be installed or operated without this approval.</w:t>
      </w:r>
    </w:p>
    <w:p w14:paraId="0CC556B3" w14:textId="77777777" w:rsidR="009D1F8C" w:rsidRDefault="00274D41">
      <w:pPr>
        <w:pStyle w:val="ListParagraph"/>
        <w:numPr>
          <w:ilvl w:val="2"/>
          <w:numId w:val="58"/>
        </w:numPr>
        <w:tabs>
          <w:tab w:val="left" w:pos="1800"/>
        </w:tabs>
        <w:spacing w:before="120"/>
        <w:ind w:right="557" w:firstLine="0"/>
      </w:pPr>
      <w:r>
        <w:t>Should the City Engineer disapprove the request to install or operate lighting fixtures within any public right-of-way, he shall communicate the disapproval in writing to the party requesting approval. The written communication shall include the specific reasons for</w:t>
      </w:r>
      <w:r>
        <w:rPr>
          <w:spacing w:val="-7"/>
        </w:rPr>
        <w:t xml:space="preserve"> </w:t>
      </w:r>
      <w:r>
        <w:t>disapproval.</w:t>
      </w:r>
    </w:p>
    <w:p w14:paraId="099BBEF6" w14:textId="4E7F8A57" w:rsidR="009D1F8C" w:rsidRDefault="00274D41">
      <w:pPr>
        <w:pStyle w:val="ListParagraph"/>
        <w:numPr>
          <w:ilvl w:val="2"/>
          <w:numId w:val="58"/>
        </w:numPr>
        <w:tabs>
          <w:tab w:val="left" w:pos="1750"/>
        </w:tabs>
        <w:spacing w:before="120"/>
        <w:ind w:right="555" w:firstLine="0"/>
      </w:pPr>
      <w:r>
        <w:t xml:space="preserve">Any disapproval of a light or lighting system by the City Engineer may be appealed to the Board of Zoning Appeals. If any party desires to appeal an adverse decision </w:t>
      </w:r>
      <w:r w:rsidR="00E211F4">
        <w:t>by the</w:t>
      </w:r>
      <w:r>
        <w:rPr>
          <w:spacing w:val="30"/>
        </w:rPr>
        <w:t xml:space="preserve"> </w:t>
      </w:r>
      <w:r>
        <w:t>City Engineer, a notice of appeal shall be filed within 30 days from the date following the written notice of disapproval. It shall be the responsibility of the City Engineer to transmit forthwith to the Building Inspector Board of Zoning Appeals all papers and allied documents constituting the record upon which the action appealed from was taken. The Board of Zoning Appeals may reverse or affirm, wholly or partly, or may modify the order, requirement, decision or determination being</w:t>
      </w:r>
      <w:r>
        <w:rPr>
          <w:spacing w:val="-1"/>
        </w:rPr>
        <w:t xml:space="preserve"> </w:t>
      </w:r>
      <w:r>
        <w:t>appealed.</w:t>
      </w:r>
    </w:p>
    <w:p w14:paraId="36F9A41B" w14:textId="77777777" w:rsidR="009D1F8C" w:rsidRDefault="00274D41">
      <w:pPr>
        <w:pStyle w:val="ListParagraph"/>
        <w:numPr>
          <w:ilvl w:val="2"/>
          <w:numId w:val="58"/>
        </w:numPr>
        <w:tabs>
          <w:tab w:val="left" w:pos="1800"/>
        </w:tabs>
        <w:spacing w:before="120"/>
        <w:ind w:right="554" w:firstLine="0"/>
      </w:pPr>
      <w:r>
        <w:t>Roadway or street lighting luminaries or fixtures installed within the public rights-of-way as security lights or for the purpose of lighting areas other than the public streets shall be mounted on the side of the pole opposite from the street, and shall be oriented in such a manner to ensure that the lateral light distribution pattern is parallel to the street and the vertical light distribution, at the initial light source, is perpendicular to the street, so as to protect the users of the street from objectionable glare. The approval of the City Engineer shall be obtained before installation of these</w:t>
      </w:r>
      <w:r>
        <w:rPr>
          <w:spacing w:val="-1"/>
        </w:rPr>
        <w:t xml:space="preserve"> </w:t>
      </w:r>
      <w:r>
        <w:t>lights.</w:t>
      </w:r>
    </w:p>
    <w:p w14:paraId="22197741" w14:textId="77777777" w:rsidR="009D1F8C" w:rsidRDefault="00274D41">
      <w:pPr>
        <w:pStyle w:val="ListParagraph"/>
        <w:numPr>
          <w:ilvl w:val="2"/>
          <w:numId w:val="58"/>
        </w:numPr>
        <w:tabs>
          <w:tab w:val="left" w:pos="1855"/>
        </w:tabs>
        <w:spacing w:before="120"/>
        <w:ind w:right="557" w:firstLine="0"/>
      </w:pPr>
      <w:r>
        <w:t>Other lighting fixtures to be installed within or outside of public rights-of-way, for whatever purpose, shall be installed and operated in such a manner to prevent glare from being a hazard to or interfering with the normal use of the public</w:t>
      </w:r>
      <w:r>
        <w:rPr>
          <w:spacing w:val="-3"/>
        </w:rPr>
        <w:t xml:space="preserve"> </w:t>
      </w:r>
      <w:r>
        <w:t>rights-of-way.</w:t>
      </w:r>
    </w:p>
    <w:p w14:paraId="4600AB1D" w14:textId="77777777" w:rsidR="009D1F8C" w:rsidRDefault="009D1F8C">
      <w:pPr>
        <w:pStyle w:val="BodyText"/>
        <w:rPr>
          <w:sz w:val="24"/>
        </w:rPr>
      </w:pPr>
    </w:p>
    <w:p w14:paraId="22B161B6" w14:textId="77777777" w:rsidR="009D1F8C" w:rsidRDefault="009D1F8C">
      <w:pPr>
        <w:pStyle w:val="BodyText"/>
        <w:rPr>
          <w:sz w:val="24"/>
        </w:rPr>
      </w:pPr>
    </w:p>
    <w:p w14:paraId="09FE455C" w14:textId="77777777" w:rsidR="009D1F8C" w:rsidRDefault="009D1F8C">
      <w:pPr>
        <w:pStyle w:val="BodyText"/>
        <w:rPr>
          <w:sz w:val="24"/>
        </w:rPr>
      </w:pPr>
    </w:p>
    <w:p w14:paraId="7AB77D69" w14:textId="77777777" w:rsidR="009D1F8C" w:rsidRDefault="009D1F8C">
      <w:pPr>
        <w:pStyle w:val="BodyText"/>
        <w:spacing w:before="5"/>
        <w:rPr>
          <w:sz w:val="26"/>
        </w:rPr>
      </w:pPr>
    </w:p>
    <w:p w14:paraId="6C531EAD" w14:textId="77777777" w:rsidR="009D1F8C" w:rsidRDefault="00274D41">
      <w:pPr>
        <w:pStyle w:val="Heading4"/>
        <w:numPr>
          <w:ilvl w:val="0"/>
          <w:numId w:val="58"/>
        </w:numPr>
        <w:tabs>
          <w:tab w:val="left" w:pos="965"/>
        </w:tabs>
        <w:ind w:left="964" w:hanging="184"/>
      </w:pPr>
      <w:r>
        <w:t>Sidewalks and</w:t>
      </w:r>
      <w:r>
        <w:rPr>
          <w:spacing w:val="-1"/>
        </w:rPr>
        <w:t xml:space="preserve"> </w:t>
      </w:r>
      <w:r>
        <w:t>Bikeways</w:t>
      </w:r>
    </w:p>
    <w:p w14:paraId="4BCCC4AA" w14:textId="77777777" w:rsidR="009D1F8C" w:rsidRDefault="009D1F8C">
      <w:pPr>
        <w:pStyle w:val="BodyText"/>
        <w:spacing w:before="11"/>
        <w:rPr>
          <w:b/>
          <w:sz w:val="21"/>
        </w:rPr>
      </w:pPr>
    </w:p>
    <w:p w14:paraId="09A1844E" w14:textId="77777777" w:rsidR="009D1F8C" w:rsidRDefault="00274D41">
      <w:pPr>
        <w:pStyle w:val="BodyText"/>
        <w:ind w:left="779" w:right="790" w:firstLine="1"/>
      </w:pPr>
      <w:r>
        <w:t>Sidewalks shall be provided along public streets for all developments and in such other locations as deemed necessary by the City for safe pedestrian movement.</w:t>
      </w:r>
    </w:p>
    <w:p w14:paraId="145D4FF2" w14:textId="77777777" w:rsidR="009D1F8C" w:rsidRDefault="009D1F8C">
      <w:pPr>
        <w:sectPr w:rsidR="009D1F8C">
          <w:pgSz w:w="12240" w:h="15840"/>
          <w:pgMar w:top="940" w:right="700" w:bottom="940" w:left="840" w:header="727" w:footer="672" w:gutter="0"/>
          <w:cols w:space="720"/>
        </w:sectPr>
      </w:pPr>
    </w:p>
    <w:p w14:paraId="5AD0C5D0" w14:textId="77777777" w:rsidR="009D1F8C" w:rsidRDefault="009D1F8C">
      <w:pPr>
        <w:pStyle w:val="BodyText"/>
        <w:rPr>
          <w:sz w:val="20"/>
        </w:rPr>
      </w:pPr>
    </w:p>
    <w:p w14:paraId="1641A0AB" w14:textId="77777777" w:rsidR="009D1F8C" w:rsidRDefault="009D1F8C">
      <w:pPr>
        <w:pStyle w:val="BodyText"/>
        <w:spacing w:before="5"/>
      </w:pPr>
    </w:p>
    <w:p w14:paraId="6EBD8D5F" w14:textId="77777777" w:rsidR="009D1F8C" w:rsidRDefault="00274D41">
      <w:pPr>
        <w:pStyle w:val="ListParagraph"/>
        <w:numPr>
          <w:ilvl w:val="1"/>
          <w:numId w:val="58"/>
        </w:numPr>
        <w:tabs>
          <w:tab w:val="left" w:pos="1364"/>
        </w:tabs>
        <w:ind w:left="1140" w:right="557" w:firstLine="0"/>
      </w:pPr>
      <w:r>
        <w:t>Sidewalks shall be located on both sides of the street or road and on existing or new street frontage that is part of any new development and shall meet all current ADA</w:t>
      </w:r>
      <w:r>
        <w:rPr>
          <w:spacing w:val="-4"/>
        </w:rPr>
        <w:t xml:space="preserve"> </w:t>
      </w:r>
      <w:r>
        <w:t>requirements.</w:t>
      </w:r>
    </w:p>
    <w:p w14:paraId="78E559C3" w14:textId="77777777" w:rsidR="009D1F8C" w:rsidRDefault="009D1F8C">
      <w:pPr>
        <w:pStyle w:val="BodyText"/>
        <w:spacing w:before="10"/>
        <w:rPr>
          <w:sz w:val="21"/>
        </w:rPr>
      </w:pPr>
    </w:p>
    <w:p w14:paraId="11B18F8B" w14:textId="77777777" w:rsidR="009D1F8C" w:rsidRDefault="00274D41">
      <w:pPr>
        <w:pStyle w:val="ListParagraph"/>
        <w:numPr>
          <w:ilvl w:val="1"/>
          <w:numId w:val="58"/>
        </w:numPr>
        <w:tabs>
          <w:tab w:val="left" w:pos="1361"/>
        </w:tabs>
        <w:spacing w:before="1"/>
        <w:ind w:left="1360"/>
      </w:pPr>
      <w:r>
        <w:t>Sidewalks in subdivisions shall be continued to the nearest arterial</w:t>
      </w:r>
      <w:r>
        <w:rPr>
          <w:spacing w:val="-5"/>
        </w:rPr>
        <w:t xml:space="preserve"> </w:t>
      </w:r>
      <w:r>
        <w:t>street.</w:t>
      </w:r>
    </w:p>
    <w:p w14:paraId="63DC8B28" w14:textId="77777777" w:rsidR="009D1F8C" w:rsidRDefault="009D1F8C">
      <w:pPr>
        <w:pStyle w:val="BodyText"/>
      </w:pPr>
    </w:p>
    <w:p w14:paraId="1ED35832" w14:textId="77777777" w:rsidR="009D1F8C" w:rsidRDefault="00274D41">
      <w:pPr>
        <w:pStyle w:val="ListParagraph"/>
        <w:numPr>
          <w:ilvl w:val="1"/>
          <w:numId w:val="58"/>
        </w:numPr>
        <w:tabs>
          <w:tab w:val="left" w:pos="1361"/>
        </w:tabs>
        <w:ind w:left="1360"/>
      </w:pPr>
      <w:r>
        <w:t>All new sidewalks shall match and provide a smooth transition to any existing</w:t>
      </w:r>
      <w:r>
        <w:rPr>
          <w:spacing w:val="-4"/>
        </w:rPr>
        <w:t xml:space="preserve"> </w:t>
      </w:r>
      <w:r>
        <w:t>sidewalk.</w:t>
      </w:r>
    </w:p>
    <w:p w14:paraId="2CEB47C3" w14:textId="77777777" w:rsidR="009D1F8C" w:rsidRDefault="009D1F8C">
      <w:pPr>
        <w:pStyle w:val="BodyText"/>
      </w:pPr>
    </w:p>
    <w:p w14:paraId="592CD642" w14:textId="0EE039B3" w:rsidR="009D1F8C" w:rsidRDefault="00274D41">
      <w:pPr>
        <w:pStyle w:val="ListParagraph"/>
        <w:numPr>
          <w:ilvl w:val="1"/>
          <w:numId w:val="58"/>
        </w:numPr>
        <w:tabs>
          <w:tab w:val="left" w:pos="1385"/>
        </w:tabs>
        <w:spacing w:before="1"/>
        <w:ind w:left="1140" w:right="557" w:firstLine="0"/>
      </w:pPr>
      <w:r>
        <w:t xml:space="preserve">Sidewalks shall be installed on an individual lot basis at the time of building construction. </w:t>
      </w:r>
      <w:r w:rsidR="00E211F4">
        <w:t>The City</w:t>
      </w:r>
      <w:r>
        <w:t xml:space="preserve"> shall inspect the location and construction of the sidewalk and shall not issue a Certificate of Occupancy until the required sidewalk is properly installed.</w:t>
      </w:r>
    </w:p>
    <w:p w14:paraId="28249AB0" w14:textId="77777777" w:rsidR="009D1F8C" w:rsidRDefault="009D1F8C">
      <w:pPr>
        <w:pStyle w:val="BodyText"/>
        <w:spacing w:before="10"/>
        <w:rPr>
          <w:sz w:val="21"/>
        </w:rPr>
      </w:pPr>
    </w:p>
    <w:p w14:paraId="1F4F1D51" w14:textId="77777777" w:rsidR="009D1F8C" w:rsidRDefault="00274D41">
      <w:pPr>
        <w:pStyle w:val="ListParagraph"/>
        <w:numPr>
          <w:ilvl w:val="1"/>
          <w:numId w:val="58"/>
        </w:numPr>
        <w:tabs>
          <w:tab w:val="left" w:pos="1401"/>
        </w:tabs>
        <w:spacing w:before="1"/>
        <w:ind w:left="1139" w:right="557" w:firstLine="0"/>
      </w:pPr>
      <w:r>
        <w:t xml:space="preserve">A strip of grass or other approved landscape material at least 4 ft. in width shall separate </w:t>
      </w:r>
      <w:r>
        <w:rPr>
          <w:spacing w:val="-4"/>
        </w:rPr>
        <w:t xml:space="preserve">all </w:t>
      </w:r>
      <w:r>
        <w:t>sidewalks from adjacent curbs on public streets. Sidewalks shall be concrete and a minimum of 5 ft. wide and 4 inches thick. Concrete shall be Class “A,” as defined by the GDOT, and have strength of 3,000 PSI at 28 days. Disturbed areas along sidewalks shall be backfilled, compacted, stabilized and grassed. The City may require and the Developer shall provide core samples to verify core</w:t>
      </w:r>
      <w:r>
        <w:rPr>
          <w:spacing w:val="-13"/>
        </w:rPr>
        <w:t xml:space="preserve"> </w:t>
      </w:r>
      <w:r>
        <w:t>thickness.</w:t>
      </w:r>
    </w:p>
    <w:p w14:paraId="39247BED" w14:textId="77777777" w:rsidR="009D1F8C" w:rsidRDefault="009D1F8C">
      <w:pPr>
        <w:pStyle w:val="BodyText"/>
        <w:spacing w:before="11"/>
        <w:rPr>
          <w:sz w:val="21"/>
        </w:rPr>
      </w:pPr>
    </w:p>
    <w:p w14:paraId="47B30239" w14:textId="77777777" w:rsidR="009D1F8C" w:rsidRDefault="00274D41">
      <w:pPr>
        <w:pStyle w:val="ListParagraph"/>
        <w:numPr>
          <w:ilvl w:val="1"/>
          <w:numId w:val="58"/>
        </w:numPr>
        <w:tabs>
          <w:tab w:val="left" w:pos="1361"/>
        </w:tabs>
        <w:ind w:left="1140" w:right="557" w:firstLine="0"/>
      </w:pPr>
      <w:r>
        <w:t>Additional sidewalks and/or pedestrian easements may be required in subdivisions or developments where deemed essential to provide circulation or access to schools, playgrounds, shopping centers, transportation and other community</w:t>
      </w:r>
      <w:r>
        <w:rPr>
          <w:spacing w:val="1"/>
        </w:rPr>
        <w:t xml:space="preserve"> </w:t>
      </w:r>
      <w:r>
        <w:t>facilities.</w:t>
      </w:r>
    </w:p>
    <w:p w14:paraId="3969175B" w14:textId="77777777" w:rsidR="009D1F8C" w:rsidRDefault="009D1F8C">
      <w:pPr>
        <w:pStyle w:val="BodyText"/>
        <w:spacing w:before="11"/>
        <w:rPr>
          <w:sz w:val="21"/>
        </w:rPr>
      </w:pPr>
    </w:p>
    <w:p w14:paraId="0FB1BEF3" w14:textId="77777777" w:rsidR="009D1F8C" w:rsidRDefault="00274D41">
      <w:pPr>
        <w:pStyle w:val="ListParagraph"/>
        <w:numPr>
          <w:ilvl w:val="1"/>
          <w:numId w:val="58"/>
        </w:numPr>
        <w:tabs>
          <w:tab w:val="left" w:pos="1362"/>
        </w:tabs>
        <w:ind w:left="1140" w:right="556" w:firstLine="0"/>
      </w:pPr>
      <w:r>
        <w:t>Bicycle lanes, where provided, shall be a minimum of 4 ft. in width and placed between the outside lane of a roadway and the curb or shoulder. When on-street parking is permitted, the bicycle lane shall be between the parking lane and the outer lane of moving vehicles. Lanes shall be delineated with appropriate markings, as required by MUTCD Standards. Bikeways and bicycle lanes must be pre-approved by the City Engineer and meet the requirements of AASHTO “Guide for the Development of Bicycle Facilities,” latest edition.</w:t>
      </w:r>
    </w:p>
    <w:p w14:paraId="30F72F4B" w14:textId="77777777" w:rsidR="009D1F8C" w:rsidRDefault="009D1F8C">
      <w:pPr>
        <w:pStyle w:val="BodyText"/>
        <w:spacing w:before="2"/>
      </w:pPr>
    </w:p>
    <w:p w14:paraId="15DE20DF" w14:textId="77777777" w:rsidR="009D1F8C" w:rsidRDefault="00274D41">
      <w:pPr>
        <w:pStyle w:val="Heading4"/>
        <w:numPr>
          <w:ilvl w:val="0"/>
          <w:numId w:val="58"/>
        </w:numPr>
        <w:tabs>
          <w:tab w:val="left" w:pos="1014"/>
        </w:tabs>
        <w:ind w:left="1013" w:hanging="233"/>
      </w:pPr>
      <w:r>
        <w:t>Traffic Calming</w:t>
      </w:r>
      <w:r>
        <w:rPr>
          <w:spacing w:val="-1"/>
        </w:rPr>
        <w:t xml:space="preserve"> </w:t>
      </w:r>
      <w:r>
        <w:t>Devices</w:t>
      </w:r>
    </w:p>
    <w:p w14:paraId="059FCF93" w14:textId="77777777" w:rsidR="009D1F8C" w:rsidRDefault="009D1F8C">
      <w:pPr>
        <w:pStyle w:val="BodyText"/>
        <w:spacing w:before="9"/>
        <w:rPr>
          <w:b/>
          <w:sz w:val="21"/>
        </w:rPr>
      </w:pPr>
    </w:p>
    <w:p w14:paraId="5EEAF598" w14:textId="77777777" w:rsidR="009D1F8C" w:rsidRDefault="00274D41">
      <w:pPr>
        <w:pStyle w:val="ListParagraph"/>
        <w:numPr>
          <w:ilvl w:val="1"/>
          <w:numId w:val="58"/>
        </w:numPr>
        <w:tabs>
          <w:tab w:val="left" w:pos="1361"/>
        </w:tabs>
        <w:ind w:left="1360"/>
      </w:pPr>
      <w:r>
        <w:t>Traffic calming devices and associated signage may be required by the City</w:t>
      </w:r>
      <w:r>
        <w:rPr>
          <w:spacing w:val="-2"/>
        </w:rPr>
        <w:t xml:space="preserve"> </w:t>
      </w:r>
      <w:r>
        <w:t>Engineer.</w:t>
      </w:r>
    </w:p>
    <w:p w14:paraId="76DCB516" w14:textId="77777777" w:rsidR="009D1F8C" w:rsidRDefault="009D1F8C">
      <w:pPr>
        <w:pStyle w:val="BodyText"/>
      </w:pPr>
    </w:p>
    <w:p w14:paraId="0C1C0A47" w14:textId="77777777" w:rsidR="009D1F8C" w:rsidRDefault="00274D41">
      <w:pPr>
        <w:pStyle w:val="ListParagraph"/>
        <w:numPr>
          <w:ilvl w:val="1"/>
          <w:numId w:val="58"/>
        </w:numPr>
        <w:tabs>
          <w:tab w:val="left" w:pos="1373"/>
        </w:tabs>
        <w:ind w:left="1140" w:right="557" w:firstLine="0"/>
      </w:pPr>
      <w:r>
        <w:t>The City Engineer may establish specific standards for the design, construction, placement, and if applicable, planting plan for traffic calming devices. These standards shall be known as "Traffic Calming Device Design and Placement Standards for the City of Douglas," further referred to and known as the design and placement standards and are hereby made a part of this section by reference. The City will maintain on file for consultation and distribution a series of design and placement standards for traffic calming devices. The City Engineer may, from time to time, modify these technical</w:t>
      </w:r>
      <w:r>
        <w:rPr>
          <w:spacing w:val="-1"/>
        </w:rPr>
        <w:t xml:space="preserve"> </w:t>
      </w:r>
      <w:r>
        <w:t>standards.</w:t>
      </w:r>
    </w:p>
    <w:p w14:paraId="2AC2EDE2" w14:textId="77777777" w:rsidR="009D1F8C" w:rsidRDefault="009D1F8C">
      <w:pPr>
        <w:pStyle w:val="BodyText"/>
        <w:spacing w:before="1"/>
      </w:pPr>
    </w:p>
    <w:p w14:paraId="132CB166" w14:textId="77777777" w:rsidR="009D1F8C" w:rsidRDefault="00274D41">
      <w:pPr>
        <w:pStyle w:val="ListParagraph"/>
        <w:numPr>
          <w:ilvl w:val="1"/>
          <w:numId w:val="58"/>
        </w:numPr>
        <w:tabs>
          <w:tab w:val="left" w:pos="1381"/>
        </w:tabs>
        <w:ind w:left="1140" w:right="556" w:firstLine="0"/>
      </w:pPr>
      <w:r>
        <w:t>Traffic calming devices for all local streets shall be placed, designed and installed in accordance with the design and placement</w:t>
      </w:r>
      <w:r>
        <w:rPr>
          <w:spacing w:val="-2"/>
        </w:rPr>
        <w:t xml:space="preserve"> </w:t>
      </w:r>
      <w:r>
        <w:t>standards.</w:t>
      </w:r>
    </w:p>
    <w:p w14:paraId="349E55AB" w14:textId="77777777" w:rsidR="009D1F8C" w:rsidRDefault="009D1F8C">
      <w:pPr>
        <w:pStyle w:val="BodyText"/>
        <w:spacing w:before="11"/>
        <w:rPr>
          <w:sz w:val="21"/>
        </w:rPr>
      </w:pPr>
    </w:p>
    <w:p w14:paraId="39496321" w14:textId="77777777" w:rsidR="009D1F8C" w:rsidRDefault="00274D41">
      <w:pPr>
        <w:pStyle w:val="ListParagraph"/>
        <w:numPr>
          <w:ilvl w:val="1"/>
          <w:numId w:val="58"/>
        </w:numPr>
        <w:tabs>
          <w:tab w:val="left" w:pos="1416"/>
        </w:tabs>
        <w:ind w:left="1140" w:right="558" w:firstLine="0"/>
      </w:pPr>
      <w:r>
        <w:t>Other designs or types of traffic calming devices not included in the design and placement standards may be approved at the discretion of the City Engineer, provided that such devices meet the following minimum</w:t>
      </w:r>
      <w:r>
        <w:rPr>
          <w:spacing w:val="-2"/>
        </w:rPr>
        <w:t xml:space="preserve"> </w:t>
      </w:r>
      <w:r>
        <w:t>criteria:</w:t>
      </w:r>
    </w:p>
    <w:p w14:paraId="4F6CB2F1" w14:textId="77777777" w:rsidR="009D1F8C" w:rsidRDefault="009D1F8C">
      <w:pPr>
        <w:pStyle w:val="BodyText"/>
        <w:spacing w:before="11"/>
        <w:rPr>
          <w:sz w:val="21"/>
        </w:rPr>
      </w:pPr>
    </w:p>
    <w:p w14:paraId="1819AC1B" w14:textId="77777777" w:rsidR="009D1F8C" w:rsidRDefault="00274D41">
      <w:pPr>
        <w:pStyle w:val="ListParagraph"/>
        <w:numPr>
          <w:ilvl w:val="2"/>
          <w:numId w:val="58"/>
        </w:numPr>
        <w:tabs>
          <w:tab w:val="left" w:pos="1679"/>
        </w:tabs>
        <w:ind w:right="555" w:firstLine="0"/>
      </w:pPr>
      <w:r>
        <w:t>The proposed traffic calming device must be recognized as such by the transportation industry, i.e., it must be recognized by the Institute of Transportation Engineers, American Association State Highway Transportation Officials, the Federal Highway Administration, the American Traffic Safety Services Association or other nationally recognized transportation industry organization or guiding</w:t>
      </w:r>
      <w:r>
        <w:rPr>
          <w:spacing w:val="-2"/>
        </w:rPr>
        <w:t xml:space="preserve"> </w:t>
      </w:r>
      <w:r>
        <w:t>authority.</w:t>
      </w:r>
    </w:p>
    <w:p w14:paraId="2BEC5882" w14:textId="77777777" w:rsidR="009D1F8C" w:rsidRDefault="009D1F8C">
      <w:pPr>
        <w:jc w:val="both"/>
        <w:sectPr w:rsidR="009D1F8C">
          <w:pgSz w:w="12240" w:h="15840"/>
          <w:pgMar w:top="940" w:right="700" w:bottom="940" w:left="840" w:header="727" w:footer="672" w:gutter="0"/>
          <w:cols w:space="720"/>
        </w:sectPr>
      </w:pPr>
    </w:p>
    <w:p w14:paraId="250C3EC2" w14:textId="77777777" w:rsidR="009D1F8C" w:rsidRDefault="009D1F8C">
      <w:pPr>
        <w:pStyle w:val="BodyText"/>
        <w:rPr>
          <w:sz w:val="20"/>
        </w:rPr>
      </w:pPr>
    </w:p>
    <w:p w14:paraId="61D04F8C" w14:textId="77777777" w:rsidR="009D1F8C" w:rsidRDefault="009D1F8C">
      <w:pPr>
        <w:pStyle w:val="BodyText"/>
        <w:spacing w:before="5"/>
      </w:pPr>
    </w:p>
    <w:p w14:paraId="0F889B1C" w14:textId="77777777" w:rsidR="009D1F8C" w:rsidRDefault="00274D41">
      <w:pPr>
        <w:pStyle w:val="ListParagraph"/>
        <w:numPr>
          <w:ilvl w:val="2"/>
          <w:numId w:val="58"/>
        </w:numPr>
        <w:tabs>
          <w:tab w:val="left" w:pos="1746"/>
        </w:tabs>
        <w:ind w:right="556" w:firstLine="0"/>
      </w:pPr>
      <w:r>
        <w:t>The proposed traffic-calming device must be designed, located and constructed in accordance with the minimum standards of the approving organization or guiding authority. The City Engineer may impose additional design, location or construction criteria prior to approving such a device.</w:t>
      </w:r>
    </w:p>
    <w:p w14:paraId="06B32E35" w14:textId="77777777" w:rsidR="009D1F8C" w:rsidRDefault="00274D41">
      <w:pPr>
        <w:pStyle w:val="ListParagraph"/>
        <w:numPr>
          <w:ilvl w:val="2"/>
          <w:numId w:val="58"/>
        </w:numPr>
        <w:tabs>
          <w:tab w:val="left" w:pos="1893"/>
        </w:tabs>
        <w:spacing w:before="119"/>
        <w:ind w:right="557" w:firstLine="0"/>
      </w:pPr>
      <w:r>
        <w:t>The proposed traffic-calming device must include plantings, water quality or other environmental enhancements or beautification</w:t>
      </w:r>
      <w:r>
        <w:rPr>
          <w:spacing w:val="-1"/>
        </w:rPr>
        <w:t xml:space="preserve"> </w:t>
      </w:r>
      <w:r>
        <w:t>elements.</w:t>
      </w:r>
    </w:p>
    <w:p w14:paraId="2300611A" w14:textId="77777777" w:rsidR="009D1F8C" w:rsidRDefault="00274D41">
      <w:pPr>
        <w:pStyle w:val="ListParagraph"/>
        <w:numPr>
          <w:ilvl w:val="2"/>
          <w:numId w:val="58"/>
        </w:numPr>
        <w:tabs>
          <w:tab w:val="left" w:pos="1782"/>
        </w:tabs>
        <w:spacing w:before="121"/>
        <w:ind w:right="558" w:firstLine="0"/>
      </w:pPr>
      <w:r>
        <w:t>Traffic calming may be accomplished via proper geometric design of the streets. Such designs may be accepted by the City Engineer in lieu of other structural traffic calming</w:t>
      </w:r>
      <w:r>
        <w:rPr>
          <w:spacing w:val="-2"/>
        </w:rPr>
        <w:t xml:space="preserve"> </w:t>
      </w:r>
      <w:r>
        <w:t>devices.</w:t>
      </w:r>
    </w:p>
    <w:p w14:paraId="6099DE9C" w14:textId="77777777" w:rsidR="009D1F8C" w:rsidRDefault="00274D41">
      <w:pPr>
        <w:pStyle w:val="ListParagraph"/>
        <w:numPr>
          <w:ilvl w:val="2"/>
          <w:numId w:val="58"/>
        </w:numPr>
        <w:tabs>
          <w:tab w:val="left" w:pos="1787"/>
        </w:tabs>
        <w:spacing w:before="120"/>
        <w:ind w:right="556" w:firstLine="0"/>
      </w:pPr>
      <w:r>
        <w:t>The City Engineer may disallow the use of devices that meet the criteria set forth in subsections (A) through (D) of this section if, in his judgment, the installation of such a device would create unusual or costly maintenance, create a safety hazard, restrict movement of emergency vehicles, or would otherwise not be in the best interest of the</w:t>
      </w:r>
      <w:r>
        <w:rPr>
          <w:spacing w:val="-5"/>
        </w:rPr>
        <w:t xml:space="preserve"> </w:t>
      </w:r>
      <w:r>
        <w:t>city.</w:t>
      </w:r>
    </w:p>
    <w:p w14:paraId="09FE0168" w14:textId="77777777" w:rsidR="009D1F8C" w:rsidRDefault="00274D41">
      <w:pPr>
        <w:pStyle w:val="ListParagraph"/>
        <w:numPr>
          <w:ilvl w:val="1"/>
          <w:numId w:val="58"/>
        </w:numPr>
        <w:tabs>
          <w:tab w:val="left" w:pos="1363"/>
        </w:tabs>
        <w:spacing w:before="120"/>
        <w:ind w:left="1139" w:right="557" w:firstLine="0"/>
      </w:pPr>
      <w:r>
        <w:t>Islands that are not specifically for traffic calming, such as entrance islands, cul-de-sac islands, tree save islands or other decorative islands may be approved for construction by the City Engineer, if they conform to the design principles contained in the design and placement</w:t>
      </w:r>
      <w:r>
        <w:rPr>
          <w:spacing w:val="-8"/>
        </w:rPr>
        <w:t xml:space="preserve"> </w:t>
      </w:r>
      <w:r>
        <w:t>standards.</w:t>
      </w:r>
    </w:p>
    <w:p w14:paraId="7088BA7C" w14:textId="77777777" w:rsidR="009D1F8C" w:rsidRDefault="009D1F8C">
      <w:pPr>
        <w:pStyle w:val="BodyText"/>
        <w:spacing w:before="11"/>
        <w:rPr>
          <w:sz w:val="21"/>
        </w:rPr>
      </w:pPr>
    </w:p>
    <w:p w14:paraId="486720BB" w14:textId="77777777" w:rsidR="009D1F8C" w:rsidRDefault="00274D41">
      <w:pPr>
        <w:pStyle w:val="ListParagraph"/>
        <w:numPr>
          <w:ilvl w:val="1"/>
          <w:numId w:val="58"/>
        </w:numPr>
        <w:tabs>
          <w:tab w:val="left" w:pos="1374"/>
        </w:tabs>
        <w:ind w:left="1139" w:right="557" w:firstLine="0"/>
      </w:pPr>
      <w:r>
        <w:t>All plant materials included in islands shall be installed at the expense of the Developer and shall be maintained by the subdivision's homeowner's association. A notification to this effect shall be included on the final plat recorded for the</w:t>
      </w:r>
      <w:r>
        <w:rPr>
          <w:spacing w:val="-2"/>
        </w:rPr>
        <w:t xml:space="preserve"> </w:t>
      </w:r>
      <w:r>
        <w:t>subdivision.</w:t>
      </w:r>
    </w:p>
    <w:p w14:paraId="375F7F2D" w14:textId="77777777" w:rsidR="009D1F8C" w:rsidRDefault="009D1F8C">
      <w:pPr>
        <w:pStyle w:val="BodyText"/>
      </w:pPr>
    </w:p>
    <w:p w14:paraId="659EA1A2" w14:textId="77777777" w:rsidR="009D1F8C" w:rsidRDefault="00274D41">
      <w:pPr>
        <w:pStyle w:val="ListParagraph"/>
        <w:numPr>
          <w:ilvl w:val="1"/>
          <w:numId w:val="58"/>
        </w:numPr>
        <w:tabs>
          <w:tab w:val="left" w:pos="1385"/>
        </w:tabs>
        <w:ind w:left="1139" w:right="557" w:firstLine="0"/>
      </w:pPr>
      <w:r>
        <w:t>The City Engineer may, at his or her discretion, approve unusually shaped islands or innovative designs.</w:t>
      </w:r>
    </w:p>
    <w:p w14:paraId="11ABBE36" w14:textId="77777777" w:rsidR="009D1F8C" w:rsidRDefault="009D1F8C">
      <w:pPr>
        <w:pStyle w:val="BodyText"/>
        <w:spacing w:before="1"/>
      </w:pPr>
    </w:p>
    <w:p w14:paraId="04ACE8D9" w14:textId="77777777" w:rsidR="009D1F8C" w:rsidRDefault="00274D41">
      <w:pPr>
        <w:pStyle w:val="Heading4"/>
        <w:numPr>
          <w:ilvl w:val="0"/>
          <w:numId w:val="58"/>
        </w:numPr>
        <w:tabs>
          <w:tab w:val="left" w:pos="953"/>
        </w:tabs>
        <w:spacing w:before="1"/>
        <w:ind w:left="952" w:hanging="172"/>
        <w:jc w:val="both"/>
      </w:pPr>
      <w:r>
        <w:t>Traffic Control</w:t>
      </w:r>
      <w:r>
        <w:rPr>
          <w:spacing w:val="-1"/>
        </w:rPr>
        <w:t xml:space="preserve"> </w:t>
      </w:r>
      <w:r>
        <w:t>Devices</w:t>
      </w:r>
    </w:p>
    <w:p w14:paraId="786D8E64" w14:textId="77777777" w:rsidR="009D1F8C" w:rsidRDefault="009D1F8C">
      <w:pPr>
        <w:pStyle w:val="BodyText"/>
        <w:spacing w:before="9"/>
        <w:rPr>
          <w:b/>
          <w:sz w:val="21"/>
        </w:rPr>
      </w:pPr>
    </w:p>
    <w:p w14:paraId="1DFC900F" w14:textId="77777777" w:rsidR="009D1F8C" w:rsidRDefault="00274D41">
      <w:pPr>
        <w:pStyle w:val="ListParagraph"/>
        <w:numPr>
          <w:ilvl w:val="1"/>
          <w:numId w:val="58"/>
        </w:numPr>
        <w:tabs>
          <w:tab w:val="left" w:pos="1381"/>
        </w:tabs>
        <w:ind w:left="1140" w:right="557" w:firstLine="0"/>
      </w:pPr>
      <w:r>
        <w:t>Traffic control devices consisting of street name signs, traffic control signs, traffic markings and traffic signals shall be provided by the Developer as appropriate to serve each development. All traffic control devices and installation thereof shall conform to the Federal Highway Administration “Manual on Uniform Traffic Control</w:t>
      </w:r>
      <w:r>
        <w:rPr>
          <w:spacing w:val="-4"/>
        </w:rPr>
        <w:t xml:space="preserve"> </w:t>
      </w:r>
      <w:r>
        <w:t>Devices”.</w:t>
      </w:r>
    </w:p>
    <w:p w14:paraId="7D2F617E" w14:textId="77777777" w:rsidR="009D1F8C" w:rsidRDefault="009D1F8C">
      <w:pPr>
        <w:pStyle w:val="BodyText"/>
      </w:pPr>
    </w:p>
    <w:p w14:paraId="1DBC1B02" w14:textId="77777777" w:rsidR="009D1F8C" w:rsidRDefault="00274D41">
      <w:pPr>
        <w:pStyle w:val="ListParagraph"/>
        <w:numPr>
          <w:ilvl w:val="2"/>
          <w:numId w:val="58"/>
        </w:numPr>
        <w:tabs>
          <w:tab w:val="left" w:pos="1673"/>
        </w:tabs>
        <w:ind w:right="556" w:firstLine="0"/>
      </w:pPr>
      <w:r>
        <w:t>For residential developments, minimum traffic control devices shall consist of street name signs at each street intersection, stop or yield signs at each intersection, one speed limit sign per block, school or pedestrian crossing signs where appropriate, and limited pavement marking such as crosswalk lines for school or pedestrian</w:t>
      </w:r>
      <w:r>
        <w:rPr>
          <w:spacing w:val="-1"/>
        </w:rPr>
        <w:t xml:space="preserve"> </w:t>
      </w:r>
      <w:r>
        <w:t>crossings.</w:t>
      </w:r>
    </w:p>
    <w:p w14:paraId="5464D57F" w14:textId="77777777" w:rsidR="009D1F8C" w:rsidRDefault="00274D41">
      <w:pPr>
        <w:pStyle w:val="ListParagraph"/>
        <w:numPr>
          <w:ilvl w:val="2"/>
          <w:numId w:val="58"/>
        </w:numPr>
        <w:tabs>
          <w:tab w:val="left" w:pos="1749"/>
        </w:tabs>
        <w:spacing w:before="121"/>
        <w:ind w:right="557" w:firstLine="0"/>
      </w:pPr>
      <w:r>
        <w:t>Minimum traffic control devices for non-residential developments shall include those devices for residential developments and lane and centerline markings, stop lines, and parking space markings. Additionally, appropriate other signs and signals shall be provided by the</w:t>
      </w:r>
      <w:r>
        <w:rPr>
          <w:spacing w:val="-20"/>
        </w:rPr>
        <w:t xml:space="preserve"> </w:t>
      </w:r>
      <w:r>
        <w:t>Developer.</w:t>
      </w:r>
    </w:p>
    <w:p w14:paraId="3B5F44B3" w14:textId="77777777" w:rsidR="009D1F8C" w:rsidRDefault="00274D41">
      <w:pPr>
        <w:pStyle w:val="Heading4"/>
        <w:numPr>
          <w:ilvl w:val="0"/>
          <w:numId w:val="58"/>
        </w:numPr>
        <w:tabs>
          <w:tab w:val="left" w:pos="1075"/>
        </w:tabs>
        <w:spacing w:before="120"/>
        <w:ind w:left="1074" w:hanging="294"/>
        <w:jc w:val="both"/>
      </w:pPr>
      <w:r>
        <w:t>Street Improvement</w:t>
      </w:r>
      <w:r>
        <w:rPr>
          <w:spacing w:val="-1"/>
        </w:rPr>
        <w:t xml:space="preserve"> </w:t>
      </w:r>
      <w:r>
        <w:t>Plans</w:t>
      </w:r>
    </w:p>
    <w:p w14:paraId="50DB5F84" w14:textId="77777777" w:rsidR="009D1F8C" w:rsidRDefault="009D1F8C">
      <w:pPr>
        <w:pStyle w:val="BodyText"/>
        <w:spacing w:before="11"/>
        <w:rPr>
          <w:b/>
          <w:sz w:val="21"/>
        </w:rPr>
      </w:pPr>
    </w:p>
    <w:p w14:paraId="0AEC38A7" w14:textId="77777777" w:rsidR="009D1F8C" w:rsidRDefault="00274D41">
      <w:pPr>
        <w:pStyle w:val="ListParagraph"/>
        <w:numPr>
          <w:ilvl w:val="1"/>
          <w:numId w:val="58"/>
        </w:numPr>
        <w:tabs>
          <w:tab w:val="left" w:pos="1379"/>
        </w:tabs>
        <w:ind w:left="1140" w:right="556" w:firstLine="0"/>
      </w:pPr>
      <w:r>
        <w:t>Plans Required: Street improvement plans for all new streets, street widening and existing street upgrades shall be prepared by a Georgia registered professional engineer. At least three copies of the plans shall be submitted to the City for review and comment. An electronic copy (in PDF format) may be submitted in addition to other plans. Within thirty days of submittal of the plans, the City will either approve the plans or make comment on items requiring changes and/or additional information. When not approved, the cycle of plan submittal and review will be repeated until the plans can be approved by the</w:t>
      </w:r>
      <w:r>
        <w:rPr>
          <w:spacing w:val="-1"/>
        </w:rPr>
        <w:t xml:space="preserve"> </w:t>
      </w:r>
      <w:r>
        <w:t>City.</w:t>
      </w:r>
    </w:p>
    <w:p w14:paraId="23460F26" w14:textId="77777777" w:rsidR="009D1F8C" w:rsidRDefault="009D1F8C">
      <w:pPr>
        <w:pStyle w:val="BodyText"/>
        <w:spacing w:before="10"/>
        <w:rPr>
          <w:sz w:val="21"/>
        </w:rPr>
      </w:pPr>
    </w:p>
    <w:p w14:paraId="51BFEC49" w14:textId="77777777" w:rsidR="009D1F8C" w:rsidRDefault="00274D41">
      <w:pPr>
        <w:pStyle w:val="ListParagraph"/>
        <w:numPr>
          <w:ilvl w:val="1"/>
          <w:numId w:val="58"/>
        </w:numPr>
        <w:tabs>
          <w:tab w:val="left" w:pos="1361"/>
        </w:tabs>
        <w:spacing w:before="1"/>
        <w:ind w:left="1360"/>
      </w:pPr>
      <w:r>
        <w:t>Required Information: All plans shall consist of not less than the</w:t>
      </w:r>
      <w:r>
        <w:rPr>
          <w:spacing w:val="-4"/>
        </w:rPr>
        <w:t xml:space="preserve"> </w:t>
      </w:r>
      <w:r>
        <w:t>following:</w:t>
      </w:r>
    </w:p>
    <w:p w14:paraId="4AD8914C" w14:textId="77777777" w:rsidR="009D1F8C" w:rsidRDefault="009D1F8C">
      <w:pPr>
        <w:jc w:val="both"/>
        <w:sectPr w:rsidR="009D1F8C">
          <w:pgSz w:w="12240" w:h="15840"/>
          <w:pgMar w:top="940" w:right="700" w:bottom="940" w:left="840" w:header="727" w:footer="672" w:gutter="0"/>
          <w:cols w:space="720"/>
        </w:sectPr>
      </w:pPr>
    </w:p>
    <w:p w14:paraId="714AF636" w14:textId="77777777" w:rsidR="009D1F8C" w:rsidRDefault="009D1F8C">
      <w:pPr>
        <w:pStyle w:val="BodyText"/>
        <w:rPr>
          <w:sz w:val="20"/>
        </w:rPr>
      </w:pPr>
    </w:p>
    <w:p w14:paraId="63D45B25" w14:textId="77777777" w:rsidR="009D1F8C" w:rsidRDefault="009D1F8C">
      <w:pPr>
        <w:pStyle w:val="BodyText"/>
        <w:spacing w:before="5"/>
      </w:pPr>
    </w:p>
    <w:p w14:paraId="64B97913" w14:textId="77777777" w:rsidR="009D1F8C" w:rsidRDefault="00274D41">
      <w:pPr>
        <w:pStyle w:val="ListParagraph"/>
        <w:numPr>
          <w:ilvl w:val="2"/>
          <w:numId w:val="58"/>
        </w:numPr>
        <w:tabs>
          <w:tab w:val="left" w:pos="1748"/>
        </w:tabs>
        <w:ind w:right="555" w:firstLine="0"/>
      </w:pPr>
      <w:r>
        <w:t>Profiles of existing ground levels along street centerlines and each right-of-way. Field determined elevations shall be indicated at intervals not exceeding 25 feet. Where cross sections are provided at least every 25 feet, only centerline elevations need be shown on the</w:t>
      </w:r>
      <w:r>
        <w:rPr>
          <w:spacing w:val="-12"/>
        </w:rPr>
        <w:t xml:space="preserve"> </w:t>
      </w:r>
      <w:r>
        <w:t>profile.</w:t>
      </w:r>
    </w:p>
    <w:p w14:paraId="3A66B78D" w14:textId="77777777" w:rsidR="009D1F8C" w:rsidRDefault="00274D41">
      <w:pPr>
        <w:pStyle w:val="ListParagraph"/>
        <w:numPr>
          <w:ilvl w:val="2"/>
          <w:numId w:val="58"/>
        </w:numPr>
        <w:tabs>
          <w:tab w:val="left" w:pos="1753"/>
        </w:tabs>
        <w:spacing w:before="119"/>
        <w:ind w:left="1499" w:right="555" w:firstLine="0"/>
      </w:pPr>
      <w:r>
        <w:t>Existing facilities and features within and adjacent to rights-of-way which affect or could be affected by street improvement construction. Items include, but are not limited to, streets, rights- of-way, sidewalks, buildings, parking lots, driveways, fences, tree lines, and</w:t>
      </w:r>
      <w:r>
        <w:rPr>
          <w:spacing w:val="-4"/>
        </w:rPr>
        <w:t xml:space="preserve"> </w:t>
      </w:r>
      <w:r>
        <w:t>railroads.</w:t>
      </w:r>
    </w:p>
    <w:p w14:paraId="119C7A69" w14:textId="77777777" w:rsidR="009D1F8C" w:rsidRDefault="00274D41">
      <w:pPr>
        <w:pStyle w:val="ListParagraph"/>
        <w:numPr>
          <w:ilvl w:val="2"/>
          <w:numId w:val="58"/>
        </w:numPr>
        <w:tabs>
          <w:tab w:val="left" w:pos="1794"/>
        </w:tabs>
        <w:spacing w:before="121"/>
        <w:ind w:left="1793" w:hanging="294"/>
      </w:pPr>
      <w:r>
        <w:t>All drainageways, lakes, streams, creeks, channels, wetlands, and drainage</w:t>
      </w:r>
      <w:r>
        <w:rPr>
          <w:spacing w:val="-4"/>
        </w:rPr>
        <w:t xml:space="preserve"> </w:t>
      </w:r>
      <w:r>
        <w:t>facilities.</w:t>
      </w:r>
    </w:p>
    <w:p w14:paraId="3B10CDFC" w14:textId="77777777" w:rsidR="009D1F8C" w:rsidRDefault="00274D41">
      <w:pPr>
        <w:pStyle w:val="ListParagraph"/>
        <w:numPr>
          <w:ilvl w:val="2"/>
          <w:numId w:val="58"/>
        </w:numPr>
        <w:tabs>
          <w:tab w:val="left" w:pos="1804"/>
        </w:tabs>
        <w:spacing w:before="120"/>
        <w:ind w:right="557" w:firstLine="0"/>
      </w:pPr>
      <w:r>
        <w:t>All existing utilities and appurtenances within and adjacent to rights-of-way which affect or could be affected by street improvement construction. Items include, but are not limited to, sanitary and storm sewers, water mains, gas lines, fire hydrants, electric and telephone poles and street lights. The utility type, size, depth, material and location in relation to street improvements should be</w:t>
      </w:r>
      <w:r>
        <w:rPr>
          <w:spacing w:val="-2"/>
        </w:rPr>
        <w:t xml:space="preserve"> </w:t>
      </w:r>
      <w:r>
        <w:t>indicated.</w:t>
      </w:r>
    </w:p>
    <w:p w14:paraId="0EBB0D19" w14:textId="77777777" w:rsidR="009D1F8C" w:rsidRDefault="00274D41">
      <w:pPr>
        <w:pStyle w:val="ListParagraph"/>
        <w:numPr>
          <w:ilvl w:val="2"/>
          <w:numId w:val="58"/>
        </w:numPr>
        <w:tabs>
          <w:tab w:val="left" w:pos="1784"/>
        </w:tabs>
        <w:spacing w:before="120"/>
        <w:ind w:right="556" w:firstLine="0"/>
      </w:pPr>
      <w:r>
        <w:t>Existing and proposed property and easement lines and land lot and land district lines intersecting street</w:t>
      </w:r>
      <w:r>
        <w:rPr>
          <w:spacing w:val="-1"/>
        </w:rPr>
        <w:t xml:space="preserve"> </w:t>
      </w:r>
      <w:r>
        <w:t>rights-of-way.</w:t>
      </w:r>
    </w:p>
    <w:p w14:paraId="38F235AD" w14:textId="77777777" w:rsidR="009D1F8C" w:rsidRDefault="00274D41">
      <w:pPr>
        <w:pStyle w:val="ListParagraph"/>
        <w:numPr>
          <w:ilvl w:val="2"/>
          <w:numId w:val="58"/>
        </w:numPr>
        <w:tabs>
          <w:tab w:val="left" w:pos="1782"/>
        </w:tabs>
        <w:spacing w:before="119"/>
        <w:ind w:left="1781" w:hanging="282"/>
      </w:pPr>
      <w:r>
        <w:t>Limits of new</w:t>
      </w:r>
      <w:r>
        <w:rPr>
          <w:spacing w:val="-1"/>
        </w:rPr>
        <w:t xml:space="preserve"> </w:t>
      </w:r>
      <w:r>
        <w:t>construction.</w:t>
      </w:r>
    </w:p>
    <w:p w14:paraId="3F01ED2A" w14:textId="77777777" w:rsidR="009D1F8C" w:rsidRDefault="00274D41">
      <w:pPr>
        <w:pStyle w:val="ListParagraph"/>
        <w:numPr>
          <w:ilvl w:val="2"/>
          <w:numId w:val="58"/>
        </w:numPr>
        <w:tabs>
          <w:tab w:val="left" w:pos="1923"/>
        </w:tabs>
        <w:spacing w:before="121"/>
        <w:ind w:right="559" w:firstLine="0"/>
      </w:pPr>
      <w:r>
        <w:t>New road improvements, including but not limited to, curbs and gutters, sidewalks, pavements, driveways, wheel chair ramps, traffic control devices, and street lights (if</w:t>
      </w:r>
      <w:r>
        <w:rPr>
          <w:spacing w:val="-7"/>
        </w:rPr>
        <w:t xml:space="preserve"> </w:t>
      </w:r>
      <w:r>
        <w:t>any).</w:t>
      </w:r>
    </w:p>
    <w:p w14:paraId="47F42A64" w14:textId="77777777" w:rsidR="009D1F8C" w:rsidRDefault="00274D41">
      <w:pPr>
        <w:pStyle w:val="ListParagraph"/>
        <w:numPr>
          <w:ilvl w:val="2"/>
          <w:numId w:val="58"/>
        </w:numPr>
        <w:tabs>
          <w:tab w:val="left" w:pos="1910"/>
        </w:tabs>
        <w:spacing w:before="120"/>
        <w:ind w:right="558" w:firstLine="0"/>
      </w:pPr>
      <w:r>
        <w:t>Profiles of each pavement edge or line of curb and gutter with new finished grade elevations at intervals not exceeding 50</w:t>
      </w:r>
      <w:r>
        <w:rPr>
          <w:spacing w:val="-2"/>
        </w:rPr>
        <w:t xml:space="preserve"> </w:t>
      </w:r>
      <w:r>
        <w:t>feet.</w:t>
      </w:r>
    </w:p>
    <w:p w14:paraId="7D0B18C3" w14:textId="77777777" w:rsidR="009D1F8C" w:rsidRDefault="00274D41">
      <w:pPr>
        <w:pStyle w:val="ListParagraph"/>
        <w:numPr>
          <w:ilvl w:val="2"/>
          <w:numId w:val="58"/>
        </w:numPr>
        <w:tabs>
          <w:tab w:val="left" w:pos="1800"/>
        </w:tabs>
        <w:spacing w:before="119"/>
        <w:ind w:right="556" w:firstLine="0"/>
      </w:pPr>
      <w:r>
        <w:t>Horizontal and vertical street geometry including street centerline angles of deflection, radii, degree of curvature, design speed, tangent lengths, arc lengths, bearings street grades, and lengths of vertical curves. Stations for all points of curve, points of tangency, points of intersection, both horizontal and vertical, should be</w:t>
      </w:r>
      <w:r>
        <w:rPr>
          <w:spacing w:val="-2"/>
        </w:rPr>
        <w:t xml:space="preserve"> </w:t>
      </w:r>
      <w:r>
        <w:t>shown.</w:t>
      </w:r>
    </w:p>
    <w:p w14:paraId="2DC1FA43" w14:textId="77777777" w:rsidR="009D1F8C" w:rsidRDefault="00274D41">
      <w:pPr>
        <w:pStyle w:val="ListParagraph"/>
        <w:numPr>
          <w:ilvl w:val="2"/>
          <w:numId w:val="58"/>
        </w:numPr>
        <w:tabs>
          <w:tab w:val="left" w:pos="1721"/>
        </w:tabs>
        <w:spacing w:before="121"/>
        <w:ind w:left="1720" w:hanging="221"/>
      </w:pPr>
      <w:r>
        <w:t>Benchmarks for vertical</w:t>
      </w:r>
      <w:r>
        <w:rPr>
          <w:spacing w:val="-1"/>
        </w:rPr>
        <w:t xml:space="preserve"> </w:t>
      </w:r>
      <w:r>
        <w:t>control.</w:t>
      </w:r>
    </w:p>
    <w:p w14:paraId="05AA94EA" w14:textId="77777777" w:rsidR="009D1F8C" w:rsidRDefault="00274D41">
      <w:pPr>
        <w:pStyle w:val="ListParagraph"/>
        <w:numPr>
          <w:ilvl w:val="2"/>
          <w:numId w:val="58"/>
        </w:numPr>
        <w:tabs>
          <w:tab w:val="left" w:pos="1847"/>
        </w:tabs>
        <w:spacing w:before="121"/>
        <w:ind w:left="1499" w:right="558" w:firstLine="0"/>
      </w:pPr>
      <w:r>
        <w:t>Name of the development, names, addresses and telephone numbers of Developer and Developer's engineer, engineer's seal, north arrow, scale, and</w:t>
      </w:r>
      <w:r>
        <w:rPr>
          <w:spacing w:val="-2"/>
        </w:rPr>
        <w:t xml:space="preserve"> </w:t>
      </w:r>
      <w:r>
        <w:t>date.</w:t>
      </w:r>
    </w:p>
    <w:p w14:paraId="7C1F8DCD" w14:textId="77777777" w:rsidR="009D1F8C" w:rsidRDefault="00274D41">
      <w:pPr>
        <w:pStyle w:val="ListParagraph"/>
        <w:numPr>
          <w:ilvl w:val="1"/>
          <w:numId w:val="58"/>
        </w:numPr>
        <w:tabs>
          <w:tab w:val="left" w:pos="1361"/>
        </w:tabs>
        <w:spacing w:before="119"/>
        <w:ind w:left="1360"/>
      </w:pPr>
      <w:r>
        <w:t>Plans shall conform to the following</w:t>
      </w:r>
      <w:r>
        <w:rPr>
          <w:spacing w:val="-4"/>
        </w:rPr>
        <w:t xml:space="preserve"> </w:t>
      </w:r>
      <w:r>
        <w:t>standards:</w:t>
      </w:r>
    </w:p>
    <w:p w14:paraId="618FE589" w14:textId="77777777" w:rsidR="009D1F8C" w:rsidRDefault="009D1F8C">
      <w:pPr>
        <w:pStyle w:val="BodyText"/>
      </w:pPr>
    </w:p>
    <w:p w14:paraId="6865A08B" w14:textId="77777777" w:rsidR="009D1F8C" w:rsidRDefault="00274D41">
      <w:pPr>
        <w:pStyle w:val="ListParagraph"/>
        <w:numPr>
          <w:ilvl w:val="2"/>
          <w:numId w:val="58"/>
        </w:numPr>
        <w:tabs>
          <w:tab w:val="left" w:pos="1713"/>
        </w:tabs>
        <w:ind w:right="557" w:firstLine="0"/>
      </w:pPr>
      <w:r>
        <w:t>Where specific design guidance is not given in these regulations or other City of Douglas regulations, rules, or ordinances the AASHTO publication "A Policy on Geometric Design of Highways and Streets", latest edition shall be</w:t>
      </w:r>
      <w:r>
        <w:rPr>
          <w:spacing w:val="-1"/>
        </w:rPr>
        <w:t xml:space="preserve"> </w:t>
      </w:r>
      <w:r>
        <w:t>followed.</w:t>
      </w:r>
    </w:p>
    <w:p w14:paraId="1DCCE44B" w14:textId="77777777" w:rsidR="009D1F8C" w:rsidRDefault="00274D41">
      <w:pPr>
        <w:pStyle w:val="ListParagraph"/>
        <w:numPr>
          <w:ilvl w:val="2"/>
          <w:numId w:val="58"/>
        </w:numPr>
        <w:tabs>
          <w:tab w:val="left" w:pos="1755"/>
        </w:tabs>
        <w:spacing w:before="120"/>
        <w:ind w:right="559" w:firstLine="0"/>
      </w:pPr>
      <w:r>
        <w:t>All elevations shall be based on and tied to U.S. Coast and Geodetic Survey mean sea level datum.</w:t>
      </w:r>
    </w:p>
    <w:p w14:paraId="585EC505" w14:textId="77777777" w:rsidR="009D1F8C" w:rsidRDefault="00274D41">
      <w:pPr>
        <w:pStyle w:val="ListParagraph"/>
        <w:numPr>
          <w:ilvl w:val="2"/>
          <w:numId w:val="58"/>
        </w:numPr>
        <w:tabs>
          <w:tab w:val="left" w:pos="1810"/>
        </w:tabs>
        <w:spacing w:before="121"/>
        <w:ind w:right="559" w:firstLine="0"/>
      </w:pPr>
      <w:r>
        <w:t xml:space="preserve">Plan drawings shall be at a scale of at least </w:t>
      </w:r>
      <w:proofErr w:type="gramStart"/>
      <w:r>
        <w:t>1 inch</w:t>
      </w:r>
      <w:proofErr w:type="gramEnd"/>
      <w:r>
        <w:t xml:space="preserve"> equals 50 feet. In developed or congested areas, the City may require a scale of </w:t>
      </w:r>
      <w:proofErr w:type="gramStart"/>
      <w:r>
        <w:t>1 inch</w:t>
      </w:r>
      <w:proofErr w:type="gramEnd"/>
      <w:r>
        <w:t xml:space="preserve"> equals 20 feet or less to be</w:t>
      </w:r>
      <w:r>
        <w:rPr>
          <w:spacing w:val="-3"/>
        </w:rPr>
        <w:t xml:space="preserve"> </w:t>
      </w:r>
      <w:r>
        <w:t>utilized.</w:t>
      </w:r>
    </w:p>
    <w:p w14:paraId="46B93E5D" w14:textId="77777777" w:rsidR="009D1F8C" w:rsidRDefault="00274D41">
      <w:pPr>
        <w:pStyle w:val="ListParagraph"/>
        <w:numPr>
          <w:ilvl w:val="2"/>
          <w:numId w:val="58"/>
        </w:numPr>
        <w:tabs>
          <w:tab w:val="left" w:pos="1806"/>
        </w:tabs>
        <w:spacing w:before="120"/>
        <w:ind w:left="1499" w:right="558" w:firstLine="0"/>
      </w:pPr>
      <w:r>
        <w:t xml:space="preserve">For profile drawings, the horizontal scale shall be the same as that used for associated plan drawings. The vertical scale shall be at least </w:t>
      </w:r>
      <w:proofErr w:type="gramStart"/>
      <w:r>
        <w:t>1 inch</w:t>
      </w:r>
      <w:proofErr w:type="gramEnd"/>
      <w:r>
        <w:t xml:space="preserve"> equals 10 feet. A </w:t>
      </w:r>
      <w:proofErr w:type="gramStart"/>
      <w:r>
        <w:t>1 inch</w:t>
      </w:r>
      <w:proofErr w:type="gramEnd"/>
      <w:r>
        <w:t xml:space="preserve"> equals 5 feet vertical scale is often necessary to properly depict grade changes in flat</w:t>
      </w:r>
      <w:r>
        <w:rPr>
          <w:spacing w:val="1"/>
        </w:rPr>
        <w:t xml:space="preserve"> </w:t>
      </w:r>
      <w:r>
        <w:t>areas.</w:t>
      </w:r>
    </w:p>
    <w:p w14:paraId="4B9A3EB1" w14:textId="77777777" w:rsidR="009D1F8C" w:rsidRDefault="00274D41">
      <w:pPr>
        <w:pStyle w:val="ListParagraph"/>
        <w:numPr>
          <w:ilvl w:val="2"/>
          <w:numId w:val="58"/>
        </w:numPr>
        <w:tabs>
          <w:tab w:val="left" w:pos="1724"/>
        </w:tabs>
        <w:spacing w:before="120"/>
        <w:ind w:left="1499" w:right="557" w:firstLine="0"/>
      </w:pPr>
      <w:r>
        <w:t>The desired drawing size is 18 inches by 24 inches. In no case shall drawings be larger than 30 inches by 42 inches nor smaller than 11 inches by 17</w:t>
      </w:r>
      <w:r>
        <w:rPr>
          <w:spacing w:val="-2"/>
        </w:rPr>
        <w:t xml:space="preserve"> </w:t>
      </w:r>
      <w:r>
        <w:t>inches.</w:t>
      </w:r>
    </w:p>
    <w:p w14:paraId="7763DC05" w14:textId="77777777" w:rsidR="009D1F8C" w:rsidRDefault="00274D41">
      <w:pPr>
        <w:pStyle w:val="ListParagraph"/>
        <w:numPr>
          <w:ilvl w:val="2"/>
          <w:numId w:val="58"/>
        </w:numPr>
        <w:tabs>
          <w:tab w:val="left" w:pos="1782"/>
        </w:tabs>
        <w:spacing w:before="120"/>
        <w:ind w:left="1781" w:hanging="283"/>
      </w:pPr>
      <w:r>
        <w:t>One set of Mylar drawings are to be</w:t>
      </w:r>
      <w:r>
        <w:rPr>
          <w:spacing w:val="-2"/>
        </w:rPr>
        <w:t xml:space="preserve"> </w:t>
      </w:r>
      <w:r>
        <w:t>provided.</w:t>
      </w:r>
    </w:p>
    <w:p w14:paraId="4CFCB635" w14:textId="77777777" w:rsidR="009D1F8C" w:rsidRDefault="00274D41">
      <w:pPr>
        <w:pStyle w:val="Heading4"/>
        <w:numPr>
          <w:ilvl w:val="1"/>
          <w:numId w:val="61"/>
        </w:numPr>
        <w:tabs>
          <w:tab w:val="left" w:pos="1092"/>
        </w:tabs>
        <w:spacing w:before="120"/>
        <w:ind w:hanging="313"/>
        <w:jc w:val="both"/>
      </w:pPr>
      <w:r>
        <w:t>Utilities</w:t>
      </w:r>
    </w:p>
    <w:p w14:paraId="15E6FBFA" w14:textId="77777777" w:rsidR="009D1F8C" w:rsidRDefault="009D1F8C">
      <w:pPr>
        <w:pStyle w:val="BodyText"/>
        <w:spacing w:before="11"/>
        <w:rPr>
          <w:b/>
          <w:sz w:val="21"/>
        </w:rPr>
      </w:pPr>
    </w:p>
    <w:p w14:paraId="595D6ECD" w14:textId="77777777" w:rsidR="009D1F8C" w:rsidRDefault="00274D41">
      <w:pPr>
        <w:pStyle w:val="BodyText"/>
        <w:ind w:left="779" w:right="790"/>
      </w:pPr>
      <w:r>
        <w:t>All authorized public utilities must be installed by a Georgia Licensed Underground Utility Contractor who must meet minimum bonding and insurance requirements as determined by the City.</w:t>
      </w:r>
    </w:p>
    <w:p w14:paraId="70708529" w14:textId="77777777" w:rsidR="009D1F8C" w:rsidRDefault="009D1F8C">
      <w:pPr>
        <w:sectPr w:rsidR="009D1F8C">
          <w:pgSz w:w="12240" w:h="15840"/>
          <w:pgMar w:top="940" w:right="700" w:bottom="880" w:left="840" w:header="727" w:footer="672" w:gutter="0"/>
          <w:cols w:space="720"/>
        </w:sectPr>
      </w:pPr>
    </w:p>
    <w:p w14:paraId="27B17C2B" w14:textId="77777777" w:rsidR="009D1F8C" w:rsidRDefault="009D1F8C">
      <w:pPr>
        <w:pStyle w:val="BodyText"/>
        <w:rPr>
          <w:sz w:val="20"/>
        </w:rPr>
      </w:pPr>
    </w:p>
    <w:p w14:paraId="5EF54447" w14:textId="77777777" w:rsidR="009D1F8C" w:rsidRDefault="009D1F8C">
      <w:pPr>
        <w:pStyle w:val="BodyText"/>
        <w:rPr>
          <w:sz w:val="20"/>
        </w:rPr>
      </w:pPr>
    </w:p>
    <w:p w14:paraId="02493CA7" w14:textId="77777777" w:rsidR="009D1F8C" w:rsidRDefault="009D1F8C">
      <w:pPr>
        <w:pStyle w:val="BodyText"/>
        <w:spacing w:before="8"/>
        <w:rPr>
          <w:sz w:val="16"/>
        </w:rPr>
      </w:pPr>
    </w:p>
    <w:p w14:paraId="4EA87283" w14:textId="77777777" w:rsidR="009D1F8C" w:rsidRDefault="00274D41">
      <w:pPr>
        <w:pStyle w:val="Heading4"/>
        <w:numPr>
          <w:ilvl w:val="0"/>
          <w:numId w:val="53"/>
        </w:numPr>
        <w:tabs>
          <w:tab w:val="left" w:pos="1001"/>
        </w:tabs>
        <w:spacing w:before="90"/>
      </w:pPr>
      <w:r>
        <w:t>Placement of</w:t>
      </w:r>
      <w:r>
        <w:rPr>
          <w:spacing w:val="-1"/>
        </w:rPr>
        <w:t xml:space="preserve"> </w:t>
      </w:r>
      <w:r>
        <w:t>Utilities</w:t>
      </w:r>
    </w:p>
    <w:p w14:paraId="2F3DED00" w14:textId="77777777" w:rsidR="009D1F8C" w:rsidRDefault="009D1F8C">
      <w:pPr>
        <w:pStyle w:val="BodyText"/>
        <w:spacing w:before="10"/>
        <w:rPr>
          <w:b/>
          <w:sz w:val="21"/>
        </w:rPr>
      </w:pPr>
    </w:p>
    <w:p w14:paraId="75B9E892" w14:textId="6B624C0C" w:rsidR="009D1F8C" w:rsidRDefault="00274D41">
      <w:pPr>
        <w:pStyle w:val="BodyText"/>
        <w:ind w:left="780" w:right="552"/>
        <w:jc w:val="both"/>
      </w:pPr>
      <w:r>
        <w:t xml:space="preserve">All authorized public and private underground or overhead utilities shall be located within the right-of- way of a public street or within an easement designated for such use. Within public street rights-of-way, placement of the various authorized utilities (water, sanitary sewer, natural gas, power, telephone, and cable TV) shall conform to the specific locations for such use designated by the City. </w:t>
      </w:r>
      <w:r w:rsidR="00E211F4">
        <w:t>Private underground</w:t>
      </w:r>
      <w:r>
        <w:t xml:space="preserve"> utilities such as lawn sprinkler systems, septic tanks and drain fields, exterior lighting systems, and heating and cooling piping are not permitted within public street</w:t>
      </w:r>
      <w:r>
        <w:rPr>
          <w:spacing w:val="-9"/>
        </w:rPr>
        <w:t xml:space="preserve"> </w:t>
      </w:r>
      <w:r>
        <w:t>rights-of-way.</w:t>
      </w:r>
    </w:p>
    <w:p w14:paraId="781C257E" w14:textId="77777777" w:rsidR="009D1F8C" w:rsidRDefault="009D1F8C">
      <w:pPr>
        <w:pStyle w:val="BodyText"/>
        <w:spacing w:before="1"/>
      </w:pPr>
    </w:p>
    <w:p w14:paraId="6AD747BC" w14:textId="77777777" w:rsidR="009D1F8C" w:rsidRDefault="00274D41">
      <w:pPr>
        <w:pStyle w:val="Heading4"/>
        <w:numPr>
          <w:ilvl w:val="0"/>
          <w:numId w:val="53"/>
        </w:numPr>
        <w:tabs>
          <w:tab w:val="left" w:pos="1013"/>
        </w:tabs>
        <w:ind w:left="1012" w:hanging="233"/>
      </w:pPr>
      <w:r>
        <w:t>Easements</w:t>
      </w:r>
    </w:p>
    <w:p w14:paraId="5FE7E5F7" w14:textId="77777777" w:rsidR="009D1F8C" w:rsidRDefault="009D1F8C">
      <w:pPr>
        <w:pStyle w:val="BodyText"/>
        <w:spacing w:before="11"/>
        <w:rPr>
          <w:b/>
          <w:sz w:val="21"/>
        </w:rPr>
      </w:pPr>
    </w:p>
    <w:p w14:paraId="5E6E1982" w14:textId="77777777" w:rsidR="009D1F8C" w:rsidRDefault="00274D41">
      <w:pPr>
        <w:pStyle w:val="ListParagraph"/>
        <w:numPr>
          <w:ilvl w:val="1"/>
          <w:numId w:val="53"/>
        </w:numPr>
        <w:tabs>
          <w:tab w:val="left" w:pos="1361"/>
        </w:tabs>
        <w:ind w:hanging="222"/>
      </w:pPr>
      <w:r>
        <w:t>Easements Required:</w:t>
      </w:r>
    </w:p>
    <w:p w14:paraId="40D575D4" w14:textId="77777777" w:rsidR="009D1F8C" w:rsidRDefault="00274D41">
      <w:pPr>
        <w:pStyle w:val="BodyText"/>
        <w:ind w:left="1139" w:right="556"/>
        <w:jc w:val="both"/>
      </w:pPr>
      <w:r>
        <w:t>Permanent easements for public water, drainage and sanitary sewer facilities shall be dedicated to the City.</w:t>
      </w:r>
    </w:p>
    <w:p w14:paraId="58162B8B" w14:textId="77777777" w:rsidR="009D1F8C" w:rsidRDefault="009D1F8C">
      <w:pPr>
        <w:pStyle w:val="BodyText"/>
        <w:spacing w:before="11"/>
        <w:rPr>
          <w:sz w:val="21"/>
        </w:rPr>
      </w:pPr>
    </w:p>
    <w:p w14:paraId="6591520E" w14:textId="77777777" w:rsidR="009D1F8C" w:rsidRDefault="00274D41">
      <w:pPr>
        <w:pStyle w:val="ListParagraph"/>
        <w:numPr>
          <w:ilvl w:val="1"/>
          <w:numId w:val="53"/>
        </w:numPr>
        <w:tabs>
          <w:tab w:val="left" w:pos="1361"/>
        </w:tabs>
        <w:ind w:hanging="222"/>
      </w:pPr>
      <w:r>
        <w:t>Easement Widths:</w:t>
      </w:r>
    </w:p>
    <w:p w14:paraId="1305C5C5" w14:textId="77777777" w:rsidR="009D1F8C" w:rsidRDefault="00274D41">
      <w:pPr>
        <w:pStyle w:val="BodyText"/>
        <w:ind w:left="1139" w:right="557"/>
        <w:jc w:val="both"/>
      </w:pPr>
      <w:r>
        <w:t>The minimum width permanent easements for a single utility shall be 15 feet. Where more than one utility has a common easement, the minimum easement width shall be increased by 5 feet for each additional utility. However, additional easement widths may be required by the City where the depth of the utility is excessive or other conditions will cause difficulty in accessing the utility.</w:t>
      </w:r>
    </w:p>
    <w:p w14:paraId="5F80D282" w14:textId="77777777" w:rsidR="009D1F8C" w:rsidRDefault="00274D41">
      <w:pPr>
        <w:pStyle w:val="ListParagraph"/>
        <w:numPr>
          <w:ilvl w:val="1"/>
          <w:numId w:val="53"/>
        </w:numPr>
        <w:tabs>
          <w:tab w:val="left" w:pos="1361"/>
        </w:tabs>
        <w:spacing w:line="253" w:lineRule="exact"/>
        <w:ind w:hanging="222"/>
      </w:pPr>
      <w:r>
        <w:t>Dedication</w:t>
      </w:r>
      <w:r>
        <w:rPr>
          <w:spacing w:val="-1"/>
        </w:rPr>
        <w:t xml:space="preserve"> </w:t>
      </w:r>
      <w:r>
        <w:t>Requirements:</w:t>
      </w:r>
    </w:p>
    <w:p w14:paraId="6C18AB0D" w14:textId="77777777" w:rsidR="009D1F8C" w:rsidRDefault="00274D41">
      <w:pPr>
        <w:pStyle w:val="BodyText"/>
        <w:spacing w:before="1"/>
        <w:ind w:left="1139" w:right="557"/>
        <w:jc w:val="both"/>
      </w:pPr>
      <w:r>
        <w:t>Before dedication, the developer shall grass and stabilize all disturbed areas within and adjacent to easements which are not covered by paving or other improvements. An acceptable stand of grass free of eroded or bare areas must be achieved before the City will consider dedication.</w:t>
      </w:r>
    </w:p>
    <w:p w14:paraId="09670C29" w14:textId="77777777" w:rsidR="009D1F8C" w:rsidRDefault="009D1F8C">
      <w:pPr>
        <w:pStyle w:val="BodyText"/>
      </w:pPr>
    </w:p>
    <w:p w14:paraId="514A2CE0" w14:textId="77777777" w:rsidR="009D1F8C" w:rsidRDefault="00274D41">
      <w:pPr>
        <w:pStyle w:val="Heading4"/>
        <w:numPr>
          <w:ilvl w:val="0"/>
          <w:numId w:val="53"/>
        </w:numPr>
        <w:tabs>
          <w:tab w:val="left" w:pos="988"/>
        </w:tabs>
        <w:ind w:left="987" w:hanging="208"/>
      </w:pPr>
      <w:r>
        <w:t>Utility Line Extension</w:t>
      </w:r>
      <w:r>
        <w:rPr>
          <w:spacing w:val="-1"/>
        </w:rPr>
        <w:t xml:space="preserve"> </w:t>
      </w:r>
      <w:r>
        <w:t>Requirements</w:t>
      </w:r>
    </w:p>
    <w:p w14:paraId="25A87F1E" w14:textId="77777777" w:rsidR="009D1F8C" w:rsidRDefault="009D1F8C">
      <w:pPr>
        <w:pStyle w:val="BodyText"/>
        <w:spacing w:before="11"/>
        <w:rPr>
          <w:b/>
          <w:sz w:val="21"/>
        </w:rPr>
      </w:pPr>
    </w:p>
    <w:p w14:paraId="4C217166" w14:textId="77777777" w:rsidR="009D1F8C" w:rsidRDefault="00274D41">
      <w:pPr>
        <w:pStyle w:val="BodyText"/>
        <w:ind w:left="780" w:right="556"/>
        <w:jc w:val="both"/>
      </w:pPr>
      <w:r>
        <w:t>If existing water mains and or sanitary sewers must be extended to serve a development, the developer shall install or have installed the necessary extensions at no cost to the City under the existing City policy and procedures at plan approval time.</w:t>
      </w:r>
    </w:p>
    <w:p w14:paraId="3A08252E" w14:textId="77777777" w:rsidR="009D1F8C" w:rsidRDefault="009D1F8C">
      <w:pPr>
        <w:pStyle w:val="BodyText"/>
        <w:spacing w:before="1"/>
      </w:pPr>
    </w:p>
    <w:p w14:paraId="6587285B" w14:textId="77777777" w:rsidR="009D1F8C" w:rsidRDefault="00274D41">
      <w:pPr>
        <w:pStyle w:val="Heading4"/>
        <w:numPr>
          <w:ilvl w:val="0"/>
          <w:numId w:val="53"/>
        </w:numPr>
        <w:tabs>
          <w:tab w:val="left" w:pos="1013"/>
        </w:tabs>
        <w:ind w:left="1012" w:hanging="233"/>
      </w:pPr>
      <w:r>
        <w:t>Water Distribution System Design</w:t>
      </w:r>
      <w:r>
        <w:rPr>
          <w:spacing w:val="-1"/>
        </w:rPr>
        <w:t xml:space="preserve"> </w:t>
      </w:r>
      <w:r>
        <w:t>Criteria</w:t>
      </w:r>
    </w:p>
    <w:p w14:paraId="0D241250" w14:textId="77777777" w:rsidR="009D1F8C" w:rsidRDefault="009D1F8C">
      <w:pPr>
        <w:pStyle w:val="BodyText"/>
        <w:spacing w:before="10"/>
        <w:rPr>
          <w:b/>
          <w:sz w:val="21"/>
        </w:rPr>
      </w:pPr>
    </w:p>
    <w:p w14:paraId="3BDF4614" w14:textId="77777777" w:rsidR="009D1F8C" w:rsidRDefault="00274D41">
      <w:pPr>
        <w:pStyle w:val="ListParagraph"/>
        <w:numPr>
          <w:ilvl w:val="1"/>
          <w:numId w:val="53"/>
        </w:numPr>
        <w:tabs>
          <w:tab w:val="left" w:pos="1377"/>
        </w:tabs>
        <w:spacing w:before="1"/>
        <w:ind w:left="1139" w:right="556" w:firstLine="0"/>
      </w:pPr>
      <w:r>
        <w:t>Pressure: All water mains, including those not designed to provide fire protection, shall be sized after hydraulic analysis performed by a Georgia registered Professional Engineer to maintain a minimum pressure of 40 psi at ground level under all conditions of design flow. Regardless of Water System Design Pressure and Flows, all water mains shall be a minimum of eight (8)</w:t>
      </w:r>
      <w:r>
        <w:rPr>
          <w:spacing w:val="-8"/>
        </w:rPr>
        <w:t xml:space="preserve"> </w:t>
      </w:r>
      <w:r>
        <w:t>inches.</w:t>
      </w:r>
    </w:p>
    <w:p w14:paraId="7F903DE3" w14:textId="77777777" w:rsidR="009D1F8C" w:rsidRDefault="009D1F8C">
      <w:pPr>
        <w:pStyle w:val="BodyText"/>
        <w:spacing w:before="11"/>
        <w:rPr>
          <w:sz w:val="21"/>
        </w:rPr>
      </w:pPr>
    </w:p>
    <w:p w14:paraId="5BA31863" w14:textId="77777777" w:rsidR="009D1F8C" w:rsidRDefault="00274D41">
      <w:pPr>
        <w:pStyle w:val="ListParagraph"/>
        <w:numPr>
          <w:ilvl w:val="1"/>
          <w:numId w:val="53"/>
        </w:numPr>
        <w:tabs>
          <w:tab w:val="left" w:pos="1403"/>
        </w:tabs>
        <w:ind w:left="1139" w:right="557" w:firstLine="0"/>
      </w:pPr>
      <w:r>
        <w:t>Design Flow: The design flow is to consist of projected peak demand plus fire flow (where applicable). To determine projected peak flow for residential developments, utilize values in “Table of Peak Water Demands for Residential Developments.” For developments other than residential, utilize AWWA "Manual of Water Supply Practices M22, Sizing Water Service Lines and Meters" to estimate peak demand. For fire flow, select proper value from the “Table of Minimum Design Fire Flows”.</w:t>
      </w:r>
    </w:p>
    <w:p w14:paraId="1AEB6F99" w14:textId="77777777" w:rsidR="009D1F8C" w:rsidRDefault="009D1F8C">
      <w:pPr>
        <w:pStyle w:val="BodyText"/>
      </w:pPr>
    </w:p>
    <w:p w14:paraId="55250E0F" w14:textId="77777777" w:rsidR="009D1F8C" w:rsidRDefault="00274D41">
      <w:pPr>
        <w:pStyle w:val="ListParagraph"/>
        <w:numPr>
          <w:ilvl w:val="1"/>
          <w:numId w:val="53"/>
        </w:numPr>
        <w:tabs>
          <w:tab w:val="left" w:pos="1361"/>
        </w:tabs>
        <w:ind w:left="1139" w:right="556" w:firstLine="0"/>
      </w:pPr>
      <w:r>
        <w:t>Sprinkler Connections: For each fire protection sprinkler connection to the City's water system, the developer must provide a double detector check valve installation consisting of not less than two detector check valves with by-pass meter on the second unit and two gate valves all enclosed in an accessible, non-floodable concrete pit. The pit is to have a double leaf aluminum access hatch which should be sized for easy access for maintenance.</w:t>
      </w:r>
    </w:p>
    <w:p w14:paraId="09992840" w14:textId="77777777" w:rsidR="009D1F8C" w:rsidRDefault="009D1F8C">
      <w:pPr>
        <w:jc w:val="both"/>
        <w:sectPr w:rsidR="009D1F8C">
          <w:pgSz w:w="12240" w:h="15840"/>
          <w:pgMar w:top="940" w:right="700" w:bottom="940" w:left="840" w:header="727" w:footer="672" w:gutter="0"/>
          <w:cols w:space="720"/>
        </w:sectPr>
      </w:pPr>
    </w:p>
    <w:p w14:paraId="53A9C7B6" w14:textId="77777777" w:rsidR="009D1F8C" w:rsidRDefault="009D1F8C">
      <w:pPr>
        <w:pStyle w:val="BodyText"/>
        <w:rPr>
          <w:sz w:val="20"/>
        </w:rPr>
      </w:pPr>
    </w:p>
    <w:p w14:paraId="335F6E41" w14:textId="77777777" w:rsidR="009D1F8C" w:rsidRDefault="009D1F8C">
      <w:pPr>
        <w:pStyle w:val="BodyText"/>
        <w:spacing w:before="5"/>
      </w:pPr>
    </w:p>
    <w:p w14:paraId="6F1584FC" w14:textId="77777777" w:rsidR="009D1F8C" w:rsidRDefault="00274D41">
      <w:pPr>
        <w:pStyle w:val="ListParagraph"/>
        <w:numPr>
          <w:ilvl w:val="1"/>
          <w:numId w:val="53"/>
        </w:numPr>
        <w:tabs>
          <w:tab w:val="left" w:pos="1388"/>
        </w:tabs>
        <w:ind w:left="1140" w:right="556" w:firstLine="0"/>
      </w:pPr>
      <w:r>
        <w:t>State Approval: It is the developer's responsibility to obtain the approval of the Environmental Protection Division of the Georgia Department of Natural Resources of all water distribution system additions and extensions. In addition to the other requirements, the City must receive a copy of the approval before the developer will be allowed to proceed with</w:t>
      </w:r>
      <w:r>
        <w:rPr>
          <w:spacing w:val="-3"/>
        </w:rPr>
        <w:t xml:space="preserve"> </w:t>
      </w:r>
      <w:r>
        <w:t>construction.</w:t>
      </w:r>
    </w:p>
    <w:p w14:paraId="279B9B6E" w14:textId="77777777" w:rsidR="009D1F8C" w:rsidRDefault="009D1F8C">
      <w:pPr>
        <w:pStyle w:val="BodyText"/>
        <w:spacing w:before="1"/>
      </w:pPr>
    </w:p>
    <w:p w14:paraId="17A68362" w14:textId="77777777" w:rsidR="009D1F8C" w:rsidRDefault="00274D41">
      <w:pPr>
        <w:pStyle w:val="Heading4"/>
        <w:numPr>
          <w:ilvl w:val="0"/>
          <w:numId w:val="53"/>
        </w:numPr>
        <w:tabs>
          <w:tab w:val="left" w:pos="988"/>
        </w:tabs>
        <w:ind w:left="987" w:hanging="209"/>
      </w:pPr>
      <w:r>
        <w:t>Location of Water Mains, Fire Hydrants and other</w:t>
      </w:r>
      <w:r>
        <w:rPr>
          <w:spacing w:val="-1"/>
        </w:rPr>
        <w:t xml:space="preserve"> </w:t>
      </w:r>
      <w:r>
        <w:t>Fixtures</w:t>
      </w:r>
    </w:p>
    <w:p w14:paraId="6A0B17D2" w14:textId="77777777" w:rsidR="009D1F8C" w:rsidRDefault="009D1F8C">
      <w:pPr>
        <w:pStyle w:val="BodyText"/>
        <w:spacing w:before="10"/>
        <w:rPr>
          <w:b/>
          <w:sz w:val="21"/>
        </w:rPr>
      </w:pPr>
    </w:p>
    <w:p w14:paraId="469DCF98" w14:textId="77777777" w:rsidR="009D1F8C" w:rsidRDefault="00274D41">
      <w:pPr>
        <w:pStyle w:val="ListParagraph"/>
        <w:numPr>
          <w:ilvl w:val="1"/>
          <w:numId w:val="53"/>
        </w:numPr>
        <w:tabs>
          <w:tab w:val="left" w:pos="1381"/>
        </w:tabs>
        <w:spacing w:before="1"/>
        <w:ind w:left="1139" w:right="557" w:firstLine="0"/>
      </w:pPr>
      <w:r>
        <w:t>Water Mains: Water mains shall be located along City streets on the south and west side of the street, five feet from the back of the curb. The minimum cover is to be 42 inches. Locate water service laterals with a minimum cover of 24 inches within street rights-of-way. Within 5 feet of the water meter, service lateral cover may be reduced to not less than 18</w:t>
      </w:r>
      <w:r>
        <w:rPr>
          <w:spacing w:val="-7"/>
        </w:rPr>
        <w:t xml:space="preserve"> </w:t>
      </w:r>
      <w:r>
        <w:t>inches</w:t>
      </w:r>
    </w:p>
    <w:p w14:paraId="2F31E12C" w14:textId="77777777" w:rsidR="009D1F8C" w:rsidRDefault="009D1F8C">
      <w:pPr>
        <w:pStyle w:val="BodyText"/>
      </w:pPr>
    </w:p>
    <w:p w14:paraId="27981E7E" w14:textId="77777777" w:rsidR="009D1F8C" w:rsidRDefault="00274D41">
      <w:pPr>
        <w:pStyle w:val="Heading4"/>
        <w:spacing w:before="1"/>
        <w:ind w:left="781"/>
      </w:pPr>
      <w:r>
        <w:t>Table 9-14: Peak Water Demands for Residential Developments</w:t>
      </w:r>
    </w:p>
    <w:p w14:paraId="11D68285" w14:textId="77777777" w:rsidR="009D1F8C" w:rsidRDefault="009D1F8C">
      <w:pPr>
        <w:pStyle w:val="BodyText"/>
        <w:rPr>
          <w:b/>
        </w:rPr>
      </w:pPr>
    </w:p>
    <w:tbl>
      <w:tblPr>
        <w:tblW w:w="0" w:type="auto"/>
        <w:tblInd w:w="29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78"/>
        <w:gridCol w:w="2331"/>
      </w:tblGrid>
      <w:tr w:rsidR="009D1F8C" w14:paraId="155207AC" w14:textId="77777777">
        <w:trPr>
          <w:trHeight w:val="254"/>
        </w:trPr>
        <w:tc>
          <w:tcPr>
            <w:tcW w:w="2678" w:type="dxa"/>
          </w:tcPr>
          <w:p w14:paraId="6D59EB60" w14:textId="77777777" w:rsidR="009D1F8C" w:rsidRDefault="00274D41">
            <w:pPr>
              <w:pStyle w:val="TableParagraph"/>
              <w:spacing w:line="234" w:lineRule="exact"/>
              <w:ind w:left="107"/>
              <w:rPr>
                <w:b/>
              </w:rPr>
            </w:pPr>
            <w:r>
              <w:rPr>
                <w:b/>
              </w:rPr>
              <w:t>Number of Dwelling Units</w:t>
            </w:r>
          </w:p>
        </w:tc>
        <w:tc>
          <w:tcPr>
            <w:tcW w:w="2331" w:type="dxa"/>
          </w:tcPr>
          <w:p w14:paraId="2DA7B185" w14:textId="77777777" w:rsidR="009D1F8C" w:rsidRDefault="00274D41">
            <w:pPr>
              <w:pStyle w:val="TableParagraph"/>
              <w:spacing w:line="234" w:lineRule="exact"/>
              <w:ind w:left="108"/>
              <w:rPr>
                <w:b/>
              </w:rPr>
            </w:pPr>
            <w:r>
              <w:rPr>
                <w:b/>
              </w:rPr>
              <w:t>Required Flow (GPM)</w:t>
            </w:r>
          </w:p>
        </w:tc>
      </w:tr>
      <w:tr w:rsidR="009D1F8C" w14:paraId="5F9E80E2" w14:textId="77777777">
        <w:trPr>
          <w:trHeight w:val="252"/>
        </w:trPr>
        <w:tc>
          <w:tcPr>
            <w:tcW w:w="2678" w:type="dxa"/>
          </w:tcPr>
          <w:p w14:paraId="06FD087C" w14:textId="77777777" w:rsidR="009D1F8C" w:rsidRDefault="00274D41">
            <w:pPr>
              <w:pStyle w:val="TableParagraph"/>
              <w:spacing w:line="233" w:lineRule="exact"/>
              <w:ind w:left="107"/>
            </w:pPr>
            <w:r>
              <w:rPr>
                <w:w w:val="99"/>
              </w:rPr>
              <w:t>5</w:t>
            </w:r>
          </w:p>
        </w:tc>
        <w:tc>
          <w:tcPr>
            <w:tcW w:w="2331" w:type="dxa"/>
          </w:tcPr>
          <w:p w14:paraId="343B3CF6" w14:textId="77777777" w:rsidR="009D1F8C" w:rsidRDefault="00274D41">
            <w:pPr>
              <w:pStyle w:val="TableParagraph"/>
              <w:spacing w:line="233" w:lineRule="exact"/>
              <w:ind w:left="108"/>
            </w:pPr>
            <w:r>
              <w:rPr>
                <w:w w:val="99"/>
              </w:rPr>
              <w:t>8</w:t>
            </w:r>
          </w:p>
        </w:tc>
      </w:tr>
      <w:tr w:rsidR="009D1F8C" w14:paraId="45387D59" w14:textId="77777777">
        <w:trPr>
          <w:trHeight w:val="252"/>
        </w:trPr>
        <w:tc>
          <w:tcPr>
            <w:tcW w:w="2678" w:type="dxa"/>
          </w:tcPr>
          <w:p w14:paraId="5EC33DEF" w14:textId="77777777" w:rsidR="009D1F8C" w:rsidRDefault="00274D41">
            <w:pPr>
              <w:pStyle w:val="TableParagraph"/>
              <w:spacing w:line="233" w:lineRule="exact"/>
              <w:ind w:left="107"/>
            </w:pPr>
            <w:r>
              <w:t>10</w:t>
            </w:r>
          </w:p>
        </w:tc>
        <w:tc>
          <w:tcPr>
            <w:tcW w:w="2331" w:type="dxa"/>
          </w:tcPr>
          <w:p w14:paraId="032BDFE1" w14:textId="77777777" w:rsidR="009D1F8C" w:rsidRDefault="00274D41">
            <w:pPr>
              <w:pStyle w:val="TableParagraph"/>
              <w:spacing w:line="233" w:lineRule="exact"/>
              <w:ind w:left="108"/>
            </w:pPr>
            <w:r>
              <w:rPr>
                <w:w w:val="99"/>
              </w:rPr>
              <w:t>5</w:t>
            </w:r>
          </w:p>
        </w:tc>
      </w:tr>
      <w:tr w:rsidR="009D1F8C" w14:paraId="4F611BEE" w14:textId="77777777">
        <w:trPr>
          <w:trHeight w:val="252"/>
        </w:trPr>
        <w:tc>
          <w:tcPr>
            <w:tcW w:w="2678" w:type="dxa"/>
          </w:tcPr>
          <w:p w14:paraId="232DAB88" w14:textId="77777777" w:rsidR="009D1F8C" w:rsidRDefault="00274D41">
            <w:pPr>
              <w:pStyle w:val="TableParagraph"/>
              <w:spacing w:line="233" w:lineRule="exact"/>
              <w:ind w:left="107"/>
            </w:pPr>
            <w:r>
              <w:t>20</w:t>
            </w:r>
          </w:p>
        </w:tc>
        <w:tc>
          <w:tcPr>
            <w:tcW w:w="2331" w:type="dxa"/>
          </w:tcPr>
          <w:p w14:paraId="2A1A55FA" w14:textId="77777777" w:rsidR="009D1F8C" w:rsidRDefault="00274D41">
            <w:pPr>
              <w:pStyle w:val="TableParagraph"/>
              <w:spacing w:line="233" w:lineRule="exact"/>
              <w:ind w:left="108"/>
            </w:pPr>
            <w:r>
              <w:t>4.3</w:t>
            </w:r>
          </w:p>
        </w:tc>
      </w:tr>
      <w:tr w:rsidR="009D1F8C" w14:paraId="6FB76119" w14:textId="77777777">
        <w:trPr>
          <w:trHeight w:val="252"/>
        </w:trPr>
        <w:tc>
          <w:tcPr>
            <w:tcW w:w="2678" w:type="dxa"/>
          </w:tcPr>
          <w:p w14:paraId="5B795792" w14:textId="77777777" w:rsidR="009D1F8C" w:rsidRDefault="00274D41">
            <w:pPr>
              <w:pStyle w:val="TableParagraph"/>
              <w:spacing w:line="233" w:lineRule="exact"/>
              <w:ind w:left="107"/>
            </w:pPr>
            <w:r>
              <w:t>30</w:t>
            </w:r>
          </w:p>
        </w:tc>
        <w:tc>
          <w:tcPr>
            <w:tcW w:w="2331" w:type="dxa"/>
          </w:tcPr>
          <w:p w14:paraId="59215B46" w14:textId="77777777" w:rsidR="009D1F8C" w:rsidRDefault="00274D41">
            <w:pPr>
              <w:pStyle w:val="TableParagraph"/>
              <w:spacing w:line="233" w:lineRule="exact"/>
              <w:ind w:left="108"/>
            </w:pPr>
            <w:r>
              <w:t>3.8</w:t>
            </w:r>
          </w:p>
        </w:tc>
      </w:tr>
      <w:tr w:rsidR="009D1F8C" w14:paraId="6FF864D3" w14:textId="77777777">
        <w:trPr>
          <w:trHeight w:val="252"/>
        </w:trPr>
        <w:tc>
          <w:tcPr>
            <w:tcW w:w="2678" w:type="dxa"/>
          </w:tcPr>
          <w:p w14:paraId="6914DFA9" w14:textId="77777777" w:rsidR="009D1F8C" w:rsidRDefault="00274D41">
            <w:pPr>
              <w:pStyle w:val="TableParagraph"/>
              <w:spacing w:line="233" w:lineRule="exact"/>
              <w:ind w:left="107"/>
            </w:pPr>
            <w:r>
              <w:t>40</w:t>
            </w:r>
          </w:p>
        </w:tc>
        <w:tc>
          <w:tcPr>
            <w:tcW w:w="2331" w:type="dxa"/>
          </w:tcPr>
          <w:p w14:paraId="60D53FAB" w14:textId="77777777" w:rsidR="009D1F8C" w:rsidRDefault="00274D41">
            <w:pPr>
              <w:pStyle w:val="TableParagraph"/>
              <w:spacing w:line="233" w:lineRule="exact"/>
              <w:ind w:left="108"/>
            </w:pPr>
            <w:r>
              <w:t>3.4</w:t>
            </w:r>
          </w:p>
        </w:tc>
      </w:tr>
      <w:tr w:rsidR="009D1F8C" w14:paraId="0FB90192" w14:textId="77777777">
        <w:trPr>
          <w:trHeight w:val="252"/>
        </w:trPr>
        <w:tc>
          <w:tcPr>
            <w:tcW w:w="2678" w:type="dxa"/>
          </w:tcPr>
          <w:p w14:paraId="2740ED76" w14:textId="77777777" w:rsidR="009D1F8C" w:rsidRDefault="00274D41">
            <w:pPr>
              <w:pStyle w:val="TableParagraph"/>
              <w:spacing w:line="233" w:lineRule="exact"/>
              <w:ind w:left="107"/>
            </w:pPr>
            <w:r>
              <w:t>50</w:t>
            </w:r>
          </w:p>
        </w:tc>
        <w:tc>
          <w:tcPr>
            <w:tcW w:w="2331" w:type="dxa"/>
          </w:tcPr>
          <w:p w14:paraId="00E2969F" w14:textId="77777777" w:rsidR="009D1F8C" w:rsidRDefault="00274D41">
            <w:pPr>
              <w:pStyle w:val="TableParagraph"/>
              <w:spacing w:line="233" w:lineRule="exact"/>
              <w:ind w:left="108"/>
            </w:pPr>
            <w:r>
              <w:t>3.0</w:t>
            </w:r>
          </w:p>
        </w:tc>
      </w:tr>
      <w:tr w:rsidR="009D1F8C" w14:paraId="3E46DFF8" w14:textId="77777777">
        <w:trPr>
          <w:trHeight w:val="253"/>
        </w:trPr>
        <w:tc>
          <w:tcPr>
            <w:tcW w:w="2678" w:type="dxa"/>
          </w:tcPr>
          <w:p w14:paraId="477DED2C" w14:textId="77777777" w:rsidR="009D1F8C" w:rsidRDefault="00274D41">
            <w:pPr>
              <w:pStyle w:val="TableParagraph"/>
              <w:spacing w:line="234" w:lineRule="exact"/>
              <w:ind w:left="107"/>
            </w:pPr>
            <w:r>
              <w:t>60</w:t>
            </w:r>
          </w:p>
        </w:tc>
        <w:tc>
          <w:tcPr>
            <w:tcW w:w="2331" w:type="dxa"/>
          </w:tcPr>
          <w:p w14:paraId="450079A1" w14:textId="77777777" w:rsidR="009D1F8C" w:rsidRDefault="00274D41">
            <w:pPr>
              <w:pStyle w:val="TableParagraph"/>
              <w:spacing w:line="234" w:lineRule="exact"/>
              <w:ind w:left="108"/>
            </w:pPr>
            <w:r>
              <w:t>2.7</w:t>
            </w:r>
          </w:p>
        </w:tc>
      </w:tr>
      <w:tr w:rsidR="009D1F8C" w14:paraId="06A94EAD" w14:textId="77777777">
        <w:trPr>
          <w:trHeight w:val="252"/>
        </w:trPr>
        <w:tc>
          <w:tcPr>
            <w:tcW w:w="2678" w:type="dxa"/>
          </w:tcPr>
          <w:p w14:paraId="400AF5B3" w14:textId="77777777" w:rsidR="009D1F8C" w:rsidRDefault="00274D41">
            <w:pPr>
              <w:pStyle w:val="TableParagraph"/>
              <w:spacing w:line="233" w:lineRule="exact"/>
              <w:ind w:left="107"/>
            </w:pPr>
            <w:r>
              <w:t>70</w:t>
            </w:r>
          </w:p>
        </w:tc>
        <w:tc>
          <w:tcPr>
            <w:tcW w:w="2331" w:type="dxa"/>
          </w:tcPr>
          <w:p w14:paraId="7F80AE3D" w14:textId="77777777" w:rsidR="009D1F8C" w:rsidRDefault="00274D41">
            <w:pPr>
              <w:pStyle w:val="TableParagraph"/>
              <w:spacing w:line="233" w:lineRule="exact"/>
              <w:ind w:left="108"/>
            </w:pPr>
            <w:r>
              <w:t>2.5</w:t>
            </w:r>
          </w:p>
        </w:tc>
      </w:tr>
      <w:tr w:rsidR="009D1F8C" w14:paraId="088131AE" w14:textId="77777777">
        <w:trPr>
          <w:trHeight w:val="252"/>
        </w:trPr>
        <w:tc>
          <w:tcPr>
            <w:tcW w:w="2678" w:type="dxa"/>
          </w:tcPr>
          <w:p w14:paraId="283C07B5" w14:textId="77777777" w:rsidR="009D1F8C" w:rsidRDefault="00274D41">
            <w:pPr>
              <w:pStyle w:val="TableParagraph"/>
              <w:spacing w:line="233" w:lineRule="exact"/>
              <w:ind w:left="107"/>
            </w:pPr>
            <w:r>
              <w:t>80</w:t>
            </w:r>
          </w:p>
        </w:tc>
        <w:tc>
          <w:tcPr>
            <w:tcW w:w="2331" w:type="dxa"/>
          </w:tcPr>
          <w:p w14:paraId="220081D3" w14:textId="77777777" w:rsidR="009D1F8C" w:rsidRDefault="00274D41">
            <w:pPr>
              <w:pStyle w:val="TableParagraph"/>
              <w:spacing w:line="233" w:lineRule="exact"/>
              <w:ind w:left="108"/>
            </w:pPr>
            <w:r>
              <w:t>2.2</w:t>
            </w:r>
          </w:p>
        </w:tc>
      </w:tr>
      <w:tr w:rsidR="009D1F8C" w14:paraId="41DA9624" w14:textId="77777777">
        <w:trPr>
          <w:trHeight w:val="252"/>
        </w:trPr>
        <w:tc>
          <w:tcPr>
            <w:tcW w:w="2678" w:type="dxa"/>
          </w:tcPr>
          <w:p w14:paraId="5F5B9243" w14:textId="77777777" w:rsidR="009D1F8C" w:rsidRDefault="00274D41">
            <w:pPr>
              <w:pStyle w:val="TableParagraph"/>
              <w:spacing w:line="233" w:lineRule="exact"/>
              <w:ind w:left="107"/>
            </w:pPr>
            <w:r>
              <w:t>90</w:t>
            </w:r>
          </w:p>
        </w:tc>
        <w:tc>
          <w:tcPr>
            <w:tcW w:w="2331" w:type="dxa"/>
          </w:tcPr>
          <w:p w14:paraId="5706FB11" w14:textId="77777777" w:rsidR="009D1F8C" w:rsidRDefault="00274D41">
            <w:pPr>
              <w:pStyle w:val="TableParagraph"/>
              <w:spacing w:line="233" w:lineRule="exact"/>
              <w:ind w:left="108"/>
            </w:pPr>
            <w:r>
              <w:t>2.1</w:t>
            </w:r>
          </w:p>
        </w:tc>
      </w:tr>
      <w:tr w:rsidR="009D1F8C" w14:paraId="17A1F7B9" w14:textId="77777777">
        <w:trPr>
          <w:trHeight w:val="252"/>
        </w:trPr>
        <w:tc>
          <w:tcPr>
            <w:tcW w:w="2678" w:type="dxa"/>
          </w:tcPr>
          <w:p w14:paraId="79BEAA2F" w14:textId="77777777" w:rsidR="009D1F8C" w:rsidRDefault="00274D41">
            <w:pPr>
              <w:pStyle w:val="TableParagraph"/>
              <w:spacing w:line="233" w:lineRule="exact"/>
              <w:ind w:left="107"/>
            </w:pPr>
            <w:r>
              <w:t>100</w:t>
            </w:r>
          </w:p>
        </w:tc>
        <w:tc>
          <w:tcPr>
            <w:tcW w:w="2331" w:type="dxa"/>
          </w:tcPr>
          <w:p w14:paraId="2293B560" w14:textId="77777777" w:rsidR="009D1F8C" w:rsidRDefault="00274D41">
            <w:pPr>
              <w:pStyle w:val="TableParagraph"/>
              <w:spacing w:line="233" w:lineRule="exact"/>
              <w:ind w:left="108"/>
            </w:pPr>
            <w:r>
              <w:t>2.0</w:t>
            </w:r>
          </w:p>
        </w:tc>
      </w:tr>
      <w:tr w:rsidR="009D1F8C" w14:paraId="048A17F5" w14:textId="77777777">
        <w:trPr>
          <w:trHeight w:val="252"/>
        </w:trPr>
        <w:tc>
          <w:tcPr>
            <w:tcW w:w="2678" w:type="dxa"/>
          </w:tcPr>
          <w:p w14:paraId="3BA93180" w14:textId="77777777" w:rsidR="009D1F8C" w:rsidRDefault="00274D41">
            <w:pPr>
              <w:pStyle w:val="TableParagraph"/>
              <w:spacing w:line="233" w:lineRule="exact"/>
              <w:ind w:left="107"/>
            </w:pPr>
            <w:r>
              <w:t>150</w:t>
            </w:r>
          </w:p>
        </w:tc>
        <w:tc>
          <w:tcPr>
            <w:tcW w:w="2331" w:type="dxa"/>
          </w:tcPr>
          <w:p w14:paraId="64DCC54D" w14:textId="77777777" w:rsidR="009D1F8C" w:rsidRDefault="00274D41">
            <w:pPr>
              <w:pStyle w:val="TableParagraph"/>
              <w:spacing w:line="233" w:lineRule="exact"/>
              <w:ind w:left="108"/>
            </w:pPr>
            <w:r>
              <w:t>1.6</w:t>
            </w:r>
          </w:p>
        </w:tc>
      </w:tr>
      <w:tr w:rsidR="009D1F8C" w14:paraId="466072C3" w14:textId="77777777">
        <w:trPr>
          <w:trHeight w:val="252"/>
        </w:trPr>
        <w:tc>
          <w:tcPr>
            <w:tcW w:w="2678" w:type="dxa"/>
          </w:tcPr>
          <w:p w14:paraId="40C5C495" w14:textId="77777777" w:rsidR="009D1F8C" w:rsidRDefault="00274D41">
            <w:pPr>
              <w:pStyle w:val="TableParagraph"/>
              <w:spacing w:line="233" w:lineRule="exact"/>
              <w:ind w:left="107"/>
            </w:pPr>
            <w:r>
              <w:t>200</w:t>
            </w:r>
          </w:p>
        </w:tc>
        <w:tc>
          <w:tcPr>
            <w:tcW w:w="2331" w:type="dxa"/>
          </w:tcPr>
          <w:p w14:paraId="7E1352E7" w14:textId="77777777" w:rsidR="009D1F8C" w:rsidRDefault="00274D41">
            <w:pPr>
              <w:pStyle w:val="TableParagraph"/>
              <w:spacing w:line="233" w:lineRule="exact"/>
              <w:ind w:left="108"/>
            </w:pPr>
            <w:r>
              <w:t>1.3</w:t>
            </w:r>
          </w:p>
        </w:tc>
      </w:tr>
      <w:tr w:rsidR="009D1F8C" w14:paraId="0F8F62E4" w14:textId="77777777">
        <w:trPr>
          <w:trHeight w:val="253"/>
        </w:trPr>
        <w:tc>
          <w:tcPr>
            <w:tcW w:w="2678" w:type="dxa"/>
          </w:tcPr>
          <w:p w14:paraId="7D1F6CA4" w14:textId="77777777" w:rsidR="009D1F8C" w:rsidRDefault="00274D41">
            <w:pPr>
              <w:pStyle w:val="TableParagraph"/>
              <w:spacing w:line="234" w:lineRule="exact"/>
              <w:ind w:left="107"/>
            </w:pPr>
            <w:r>
              <w:t>200</w:t>
            </w:r>
          </w:p>
        </w:tc>
        <w:tc>
          <w:tcPr>
            <w:tcW w:w="2331" w:type="dxa"/>
          </w:tcPr>
          <w:p w14:paraId="3997CC8F" w14:textId="77777777" w:rsidR="009D1F8C" w:rsidRDefault="00274D41">
            <w:pPr>
              <w:pStyle w:val="TableParagraph"/>
              <w:spacing w:line="234" w:lineRule="exact"/>
              <w:ind w:left="108"/>
            </w:pPr>
            <w:r>
              <w:t>1.2</w:t>
            </w:r>
          </w:p>
        </w:tc>
      </w:tr>
      <w:tr w:rsidR="009D1F8C" w14:paraId="39DA3C1D" w14:textId="77777777">
        <w:trPr>
          <w:trHeight w:val="252"/>
        </w:trPr>
        <w:tc>
          <w:tcPr>
            <w:tcW w:w="2678" w:type="dxa"/>
          </w:tcPr>
          <w:p w14:paraId="0AD18F9C" w14:textId="77777777" w:rsidR="009D1F8C" w:rsidRDefault="00274D41">
            <w:pPr>
              <w:pStyle w:val="TableParagraph"/>
              <w:spacing w:line="233" w:lineRule="exact"/>
              <w:ind w:left="107"/>
            </w:pPr>
            <w:r>
              <w:t>400</w:t>
            </w:r>
          </w:p>
        </w:tc>
        <w:tc>
          <w:tcPr>
            <w:tcW w:w="2331" w:type="dxa"/>
          </w:tcPr>
          <w:p w14:paraId="247F11CA" w14:textId="77777777" w:rsidR="009D1F8C" w:rsidRDefault="00274D41">
            <w:pPr>
              <w:pStyle w:val="TableParagraph"/>
              <w:spacing w:line="233" w:lineRule="exact"/>
              <w:ind w:left="108"/>
            </w:pPr>
            <w:r>
              <w:t>0.9</w:t>
            </w:r>
          </w:p>
        </w:tc>
      </w:tr>
      <w:tr w:rsidR="009D1F8C" w14:paraId="3CE0E51F" w14:textId="77777777">
        <w:trPr>
          <w:trHeight w:val="252"/>
        </w:trPr>
        <w:tc>
          <w:tcPr>
            <w:tcW w:w="2678" w:type="dxa"/>
          </w:tcPr>
          <w:p w14:paraId="0440F430" w14:textId="77777777" w:rsidR="009D1F8C" w:rsidRDefault="00274D41">
            <w:pPr>
              <w:pStyle w:val="TableParagraph"/>
              <w:spacing w:line="233" w:lineRule="exact"/>
              <w:ind w:left="107"/>
            </w:pPr>
            <w:r>
              <w:t>500</w:t>
            </w:r>
          </w:p>
        </w:tc>
        <w:tc>
          <w:tcPr>
            <w:tcW w:w="2331" w:type="dxa"/>
          </w:tcPr>
          <w:p w14:paraId="4AE48C23" w14:textId="77777777" w:rsidR="009D1F8C" w:rsidRDefault="00274D41">
            <w:pPr>
              <w:pStyle w:val="TableParagraph"/>
              <w:spacing w:line="233" w:lineRule="exact"/>
              <w:ind w:left="108"/>
            </w:pPr>
            <w:r>
              <w:t>0.8</w:t>
            </w:r>
          </w:p>
        </w:tc>
      </w:tr>
      <w:tr w:rsidR="009D1F8C" w14:paraId="5742689A" w14:textId="77777777">
        <w:trPr>
          <w:trHeight w:val="252"/>
        </w:trPr>
        <w:tc>
          <w:tcPr>
            <w:tcW w:w="2678" w:type="dxa"/>
          </w:tcPr>
          <w:p w14:paraId="1AC297E7" w14:textId="77777777" w:rsidR="009D1F8C" w:rsidRDefault="00274D41">
            <w:pPr>
              <w:pStyle w:val="TableParagraph"/>
              <w:spacing w:line="233" w:lineRule="exact"/>
              <w:ind w:left="107"/>
            </w:pPr>
            <w:r>
              <w:t>250</w:t>
            </w:r>
          </w:p>
        </w:tc>
        <w:tc>
          <w:tcPr>
            <w:tcW w:w="2331" w:type="dxa"/>
          </w:tcPr>
          <w:p w14:paraId="364A30E4" w14:textId="77777777" w:rsidR="009D1F8C" w:rsidRDefault="00274D41">
            <w:pPr>
              <w:pStyle w:val="TableParagraph"/>
              <w:spacing w:line="233" w:lineRule="exact"/>
              <w:ind w:left="108"/>
            </w:pPr>
            <w:r>
              <w:t>0.7</w:t>
            </w:r>
          </w:p>
        </w:tc>
      </w:tr>
      <w:tr w:rsidR="009D1F8C" w14:paraId="0F91AA4C" w14:textId="77777777">
        <w:trPr>
          <w:trHeight w:val="253"/>
        </w:trPr>
        <w:tc>
          <w:tcPr>
            <w:tcW w:w="2678" w:type="dxa"/>
          </w:tcPr>
          <w:p w14:paraId="29B3CA9E" w14:textId="77777777" w:rsidR="009D1F8C" w:rsidRDefault="00274D41">
            <w:pPr>
              <w:pStyle w:val="TableParagraph"/>
              <w:spacing w:line="234" w:lineRule="exact"/>
              <w:ind w:left="107"/>
            </w:pPr>
            <w:r>
              <w:t>1000</w:t>
            </w:r>
          </w:p>
        </w:tc>
        <w:tc>
          <w:tcPr>
            <w:tcW w:w="2331" w:type="dxa"/>
          </w:tcPr>
          <w:p w14:paraId="7170CDBC" w14:textId="77777777" w:rsidR="009D1F8C" w:rsidRDefault="00274D41">
            <w:pPr>
              <w:pStyle w:val="TableParagraph"/>
              <w:spacing w:line="234" w:lineRule="exact"/>
              <w:ind w:left="108"/>
            </w:pPr>
            <w:r>
              <w:t>0.6</w:t>
            </w:r>
          </w:p>
        </w:tc>
      </w:tr>
    </w:tbl>
    <w:p w14:paraId="623EE8F8" w14:textId="77777777" w:rsidR="009D1F8C" w:rsidRDefault="009D1F8C">
      <w:pPr>
        <w:pStyle w:val="BodyText"/>
        <w:rPr>
          <w:b/>
          <w:sz w:val="20"/>
        </w:rPr>
      </w:pPr>
    </w:p>
    <w:p w14:paraId="227C5740" w14:textId="77777777" w:rsidR="009D1F8C" w:rsidRDefault="009D1F8C">
      <w:pPr>
        <w:pStyle w:val="BodyText"/>
        <w:rPr>
          <w:b/>
          <w:sz w:val="20"/>
        </w:rPr>
      </w:pPr>
    </w:p>
    <w:p w14:paraId="172BEDF8" w14:textId="77777777" w:rsidR="009D1F8C" w:rsidRDefault="009D1F8C">
      <w:pPr>
        <w:pStyle w:val="BodyText"/>
        <w:rPr>
          <w:b/>
          <w:sz w:val="20"/>
        </w:rPr>
      </w:pPr>
    </w:p>
    <w:p w14:paraId="0B551405" w14:textId="77777777" w:rsidR="009D1F8C" w:rsidRDefault="009D1F8C">
      <w:pPr>
        <w:pStyle w:val="BodyText"/>
        <w:rPr>
          <w:b/>
          <w:sz w:val="20"/>
        </w:rPr>
      </w:pPr>
    </w:p>
    <w:p w14:paraId="59EDBDE2" w14:textId="77777777" w:rsidR="009D1F8C" w:rsidRDefault="009D1F8C">
      <w:pPr>
        <w:pStyle w:val="BodyText"/>
        <w:rPr>
          <w:b/>
          <w:sz w:val="20"/>
        </w:rPr>
      </w:pPr>
    </w:p>
    <w:p w14:paraId="109A7E8A" w14:textId="77777777" w:rsidR="009D1F8C" w:rsidRDefault="009D1F8C">
      <w:pPr>
        <w:pStyle w:val="BodyText"/>
        <w:rPr>
          <w:b/>
          <w:sz w:val="20"/>
        </w:rPr>
      </w:pPr>
    </w:p>
    <w:p w14:paraId="11F53C24" w14:textId="77777777" w:rsidR="009D1F8C" w:rsidRDefault="009D1F8C">
      <w:pPr>
        <w:pStyle w:val="BodyText"/>
        <w:rPr>
          <w:b/>
          <w:sz w:val="20"/>
        </w:rPr>
      </w:pPr>
    </w:p>
    <w:p w14:paraId="0810F9EA" w14:textId="77777777" w:rsidR="009D1F8C" w:rsidRDefault="009D1F8C">
      <w:pPr>
        <w:pStyle w:val="BodyText"/>
        <w:rPr>
          <w:b/>
          <w:sz w:val="20"/>
        </w:rPr>
      </w:pPr>
    </w:p>
    <w:p w14:paraId="0E502867" w14:textId="77777777" w:rsidR="009D1F8C" w:rsidRDefault="009D1F8C">
      <w:pPr>
        <w:pStyle w:val="BodyText"/>
        <w:rPr>
          <w:b/>
          <w:sz w:val="20"/>
        </w:rPr>
      </w:pPr>
    </w:p>
    <w:p w14:paraId="342AB935" w14:textId="77777777" w:rsidR="009D1F8C" w:rsidRDefault="009D1F8C">
      <w:pPr>
        <w:pStyle w:val="BodyText"/>
        <w:rPr>
          <w:b/>
          <w:sz w:val="20"/>
        </w:rPr>
      </w:pPr>
    </w:p>
    <w:p w14:paraId="660FEC29" w14:textId="77777777" w:rsidR="009D1F8C" w:rsidRDefault="009D1F8C">
      <w:pPr>
        <w:pStyle w:val="BodyText"/>
        <w:rPr>
          <w:b/>
          <w:sz w:val="20"/>
        </w:rPr>
      </w:pPr>
    </w:p>
    <w:p w14:paraId="0BE3CCCB" w14:textId="77777777" w:rsidR="009D1F8C" w:rsidRDefault="009D1F8C">
      <w:pPr>
        <w:pStyle w:val="BodyText"/>
        <w:rPr>
          <w:b/>
          <w:sz w:val="20"/>
        </w:rPr>
      </w:pPr>
    </w:p>
    <w:p w14:paraId="3D3450CD" w14:textId="77777777" w:rsidR="009D1F8C" w:rsidRDefault="009D1F8C">
      <w:pPr>
        <w:pStyle w:val="BodyText"/>
        <w:rPr>
          <w:b/>
          <w:sz w:val="20"/>
        </w:rPr>
      </w:pPr>
    </w:p>
    <w:p w14:paraId="1B0CA623" w14:textId="77777777" w:rsidR="009D1F8C" w:rsidRDefault="009D1F8C">
      <w:pPr>
        <w:pStyle w:val="BodyText"/>
        <w:rPr>
          <w:b/>
          <w:sz w:val="20"/>
        </w:rPr>
      </w:pPr>
    </w:p>
    <w:p w14:paraId="4F4E4223" w14:textId="0D9E374A" w:rsidR="009D1F8C" w:rsidRDefault="009D1F8C">
      <w:pPr>
        <w:pStyle w:val="BodyText"/>
        <w:rPr>
          <w:b/>
          <w:sz w:val="20"/>
        </w:rPr>
      </w:pPr>
    </w:p>
    <w:p w14:paraId="09BBBB79" w14:textId="0213BD2B" w:rsidR="0056469C" w:rsidRDefault="0056469C">
      <w:pPr>
        <w:pStyle w:val="BodyText"/>
        <w:rPr>
          <w:b/>
          <w:sz w:val="20"/>
        </w:rPr>
      </w:pPr>
    </w:p>
    <w:p w14:paraId="4A4CD48A" w14:textId="77777777" w:rsidR="0056469C" w:rsidRDefault="0056469C">
      <w:pPr>
        <w:pStyle w:val="BodyText"/>
        <w:rPr>
          <w:b/>
          <w:sz w:val="20"/>
        </w:rPr>
      </w:pPr>
    </w:p>
    <w:p w14:paraId="084C261D" w14:textId="77777777" w:rsidR="009D1F8C" w:rsidRDefault="009D1F8C">
      <w:pPr>
        <w:pStyle w:val="BodyText"/>
        <w:rPr>
          <w:b/>
          <w:sz w:val="20"/>
        </w:rPr>
      </w:pPr>
    </w:p>
    <w:p w14:paraId="6C5EE180" w14:textId="77777777" w:rsidR="009D1F8C" w:rsidRDefault="009D1F8C">
      <w:pPr>
        <w:pStyle w:val="BodyText"/>
        <w:spacing w:before="5"/>
        <w:rPr>
          <w:b/>
          <w:sz w:val="21"/>
        </w:rPr>
      </w:pPr>
    </w:p>
    <w:p w14:paraId="0EFDE9D5" w14:textId="77777777" w:rsidR="009D1F8C" w:rsidRDefault="009D1F8C">
      <w:pPr>
        <w:rPr>
          <w:sz w:val="21"/>
        </w:rPr>
        <w:sectPr w:rsidR="009D1F8C">
          <w:pgSz w:w="12240" w:h="15840"/>
          <w:pgMar w:top="940" w:right="700" w:bottom="940" w:left="840" w:header="727" w:footer="672" w:gutter="0"/>
          <w:cols w:space="720"/>
        </w:sectPr>
      </w:pPr>
    </w:p>
    <w:p w14:paraId="3E004D72" w14:textId="77777777" w:rsidR="009D1F8C" w:rsidRDefault="009D1F8C">
      <w:pPr>
        <w:pStyle w:val="BodyText"/>
        <w:spacing w:before="1"/>
        <w:rPr>
          <w:b/>
          <w:sz w:val="19"/>
        </w:rPr>
      </w:pPr>
    </w:p>
    <w:p w14:paraId="2CA7E9AE" w14:textId="77777777" w:rsidR="009D1F8C" w:rsidRDefault="00274D41">
      <w:pPr>
        <w:spacing w:before="1"/>
        <w:ind w:left="781"/>
        <w:rPr>
          <w:b/>
        </w:rPr>
      </w:pPr>
      <w:r>
        <w:rPr>
          <w:b/>
        </w:rPr>
        <w:t>Table 9-15: Minimum Design</w:t>
      </w:r>
      <w:r>
        <w:rPr>
          <w:b/>
          <w:spacing w:val="-22"/>
        </w:rPr>
        <w:t xml:space="preserve"> </w:t>
      </w:r>
      <w:proofErr w:type="spellStart"/>
      <w:r>
        <w:rPr>
          <w:b/>
        </w:rPr>
        <w:t>Fireflows</w:t>
      </w:r>
      <w:proofErr w:type="spellEnd"/>
    </w:p>
    <w:p w14:paraId="40BC74D4" w14:textId="77777777" w:rsidR="009D1F8C" w:rsidRDefault="00274D41">
      <w:pPr>
        <w:spacing w:before="95"/>
        <w:ind w:left="16"/>
        <w:rPr>
          <w:sz w:val="14"/>
        </w:rPr>
      </w:pPr>
      <w:r>
        <w:br w:type="column"/>
      </w:r>
      <w:r>
        <w:rPr>
          <w:sz w:val="14"/>
        </w:rPr>
        <w:t>(1)</w:t>
      </w:r>
    </w:p>
    <w:p w14:paraId="18DAC0D6" w14:textId="77777777" w:rsidR="009D1F8C" w:rsidRDefault="009D1F8C">
      <w:pPr>
        <w:rPr>
          <w:sz w:val="14"/>
        </w:rPr>
        <w:sectPr w:rsidR="009D1F8C">
          <w:type w:val="continuous"/>
          <w:pgSz w:w="12240" w:h="15840"/>
          <w:pgMar w:top="1300" w:right="700" w:bottom="280" w:left="840" w:header="720" w:footer="720" w:gutter="0"/>
          <w:cols w:num="2" w:space="720" w:equalWidth="0">
            <w:col w:w="4469" w:space="40"/>
            <w:col w:w="6191"/>
          </w:cols>
        </w:sectPr>
      </w:pPr>
    </w:p>
    <w:p w14:paraId="1B2480BA" w14:textId="77777777" w:rsidR="009D1F8C" w:rsidRDefault="009D1F8C">
      <w:pPr>
        <w:pStyle w:val="BodyText"/>
        <w:rPr>
          <w:sz w:val="20"/>
        </w:rPr>
      </w:pPr>
    </w:p>
    <w:p w14:paraId="626B0EC6" w14:textId="77777777" w:rsidR="009D1F8C" w:rsidRDefault="009D1F8C">
      <w:pPr>
        <w:pStyle w:val="BodyText"/>
        <w:spacing w:before="7"/>
      </w:pPr>
    </w:p>
    <w:tbl>
      <w:tblPr>
        <w:tblW w:w="0" w:type="auto"/>
        <w:tblInd w:w="2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80"/>
        <w:gridCol w:w="3532"/>
        <w:gridCol w:w="2430"/>
      </w:tblGrid>
      <w:tr w:rsidR="009D1F8C" w14:paraId="700C1F46" w14:textId="77777777">
        <w:trPr>
          <w:trHeight w:val="252"/>
        </w:trPr>
        <w:tc>
          <w:tcPr>
            <w:tcW w:w="4212" w:type="dxa"/>
            <w:gridSpan w:val="2"/>
          </w:tcPr>
          <w:p w14:paraId="4022AC67" w14:textId="77777777" w:rsidR="009D1F8C" w:rsidRDefault="00274D41">
            <w:pPr>
              <w:pStyle w:val="TableParagraph"/>
              <w:spacing w:line="233" w:lineRule="exact"/>
              <w:ind w:left="107"/>
              <w:rPr>
                <w:b/>
              </w:rPr>
            </w:pPr>
            <w:r>
              <w:rPr>
                <w:b/>
              </w:rPr>
              <w:t>Zoning District</w:t>
            </w:r>
          </w:p>
        </w:tc>
        <w:tc>
          <w:tcPr>
            <w:tcW w:w="2430" w:type="dxa"/>
          </w:tcPr>
          <w:p w14:paraId="0D3CC988" w14:textId="77777777" w:rsidR="009D1F8C" w:rsidRDefault="00274D41">
            <w:pPr>
              <w:pStyle w:val="TableParagraph"/>
              <w:spacing w:line="233" w:lineRule="exact"/>
              <w:ind w:left="107"/>
              <w:rPr>
                <w:b/>
              </w:rPr>
            </w:pPr>
            <w:r>
              <w:rPr>
                <w:b/>
              </w:rPr>
              <w:t>Gallons Per Minute</w:t>
            </w:r>
          </w:p>
        </w:tc>
      </w:tr>
      <w:tr w:rsidR="009D1F8C" w14:paraId="55649B5B" w14:textId="77777777">
        <w:trPr>
          <w:trHeight w:val="252"/>
        </w:trPr>
        <w:tc>
          <w:tcPr>
            <w:tcW w:w="4212" w:type="dxa"/>
            <w:gridSpan w:val="2"/>
          </w:tcPr>
          <w:p w14:paraId="1C18BB77" w14:textId="77777777" w:rsidR="009D1F8C" w:rsidRDefault="00274D41">
            <w:pPr>
              <w:pStyle w:val="TableParagraph"/>
              <w:tabs>
                <w:tab w:val="left" w:pos="824"/>
              </w:tabs>
              <w:spacing w:line="233" w:lineRule="exact"/>
              <w:ind w:left="107"/>
            </w:pPr>
            <w:r>
              <w:t>R-15</w:t>
            </w:r>
            <w:r>
              <w:tab/>
              <w:t>Single Family</w:t>
            </w:r>
            <w:r>
              <w:rPr>
                <w:spacing w:val="1"/>
              </w:rPr>
              <w:t xml:space="preserve"> </w:t>
            </w:r>
            <w:r>
              <w:t>Residential</w:t>
            </w:r>
          </w:p>
        </w:tc>
        <w:tc>
          <w:tcPr>
            <w:tcW w:w="2430" w:type="dxa"/>
          </w:tcPr>
          <w:p w14:paraId="7BDC8198" w14:textId="77777777" w:rsidR="009D1F8C" w:rsidRDefault="00274D41">
            <w:pPr>
              <w:pStyle w:val="TableParagraph"/>
              <w:spacing w:line="233" w:lineRule="exact"/>
              <w:ind w:left="109"/>
            </w:pPr>
            <w:r>
              <w:t>1000</w:t>
            </w:r>
          </w:p>
        </w:tc>
      </w:tr>
      <w:tr w:rsidR="009D1F8C" w14:paraId="0417BCF6" w14:textId="77777777">
        <w:trPr>
          <w:trHeight w:val="252"/>
        </w:trPr>
        <w:tc>
          <w:tcPr>
            <w:tcW w:w="4212" w:type="dxa"/>
            <w:gridSpan w:val="2"/>
          </w:tcPr>
          <w:p w14:paraId="0FA8C4B5" w14:textId="77777777" w:rsidR="009D1F8C" w:rsidRDefault="00274D41">
            <w:pPr>
              <w:pStyle w:val="TableParagraph"/>
              <w:tabs>
                <w:tab w:val="left" w:pos="824"/>
              </w:tabs>
              <w:spacing w:line="233" w:lineRule="exact"/>
              <w:ind w:left="107"/>
            </w:pPr>
            <w:r>
              <w:t>R-12</w:t>
            </w:r>
            <w:r>
              <w:tab/>
              <w:t>Single Family</w:t>
            </w:r>
            <w:r>
              <w:rPr>
                <w:spacing w:val="1"/>
              </w:rPr>
              <w:t xml:space="preserve"> </w:t>
            </w:r>
            <w:r>
              <w:t>Residential</w:t>
            </w:r>
          </w:p>
        </w:tc>
        <w:tc>
          <w:tcPr>
            <w:tcW w:w="2430" w:type="dxa"/>
          </w:tcPr>
          <w:p w14:paraId="588F14A4" w14:textId="77777777" w:rsidR="009D1F8C" w:rsidRDefault="00274D41">
            <w:pPr>
              <w:pStyle w:val="TableParagraph"/>
              <w:spacing w:line="233" w:lineRule="exact"/>
              <w:ind w:left="109"/>
            </w:pPr>
            <w:r>
              <w:t>1000</w:t>
            </w:r>
          </w:p>
        </w:tc>
      </w:tr>
      <w:tr w:rsidR="009D1F8C" w14:paraId="67AFC2E0" w14:textId="77777777">
        <w:trPr>
          <w:trHeight w:val="254"/>
        </w:trPr>
        <w:tc>
          <w:tcPr>
            <w:tcW w:w="680" w:type="dxa"/>
            <w:tcBorders>
              <w:right w:val="nil"/>
            </w:tcBorders>
          </w:tcPr>
          <w:p w14:paraId="1DB8D3A1" w14:textId="77777777" w:rsidR="009D1F8C" w:rsidRDefault="00274D41">
            <w:pPr>
              <w:pStyle w:val="TableParagraph"/>
              <w:spacing w:line="234" w:lineRule="exact"/>
              <w:ind w:left="107"/>
            </w:pPr>
            <w:r>
              <w:t>R-M</w:t>
            </w:r>
          </w:p>
        </w:tc>
        <w:tc>
          <w:tcPr>
            <w:tcW w:w="3532" w:type="dxa"/>
            <w:tcBorders>
              <w:left w:val="nil"/>
            </w:tcBorders>
          </w:tcPr>
          <w:p w14:paraId="569B8C0C" w14:textId="77777777" w:rsidR="009D1F8C" w:rsidRDefault="00274D41">
            <w:pPr>
              <w:pStyle w:val="TableParagraph"/>
              <w:spacing w:line="234" w:lineRule="exact"/>
              <w:ind w:left="179"/>
            </w:pPr>
            <w:r>
              <w:t>Mixed Residential</w:t>
            </w:r>
          </w:p>
        </w:tc>
        <w:tc>
          <w:tcPr>
            <w:tcW w:w="2430" w:type="dxa"/>
          </w:tcPr>
          <w:p w14:paraId="285889EB" w14:textId="77777777" w:rsidR="009D1F8C" w:rsidRDefault="00274D41">
            <w:pPr>
              <w:pStyle w:val="TableParagraph"/>
              <w:spacing w:line="234" w:lineRule="exact"/>
              <w:ind w:left="110"/>
            </w:pPr>
            <w:r>
              <w:t>1000</w:t>
            </w:r>
          </w:p>
        </w:tc>
      </w:tr>
      <w:tr w:rsidR="009D1F8C" w14:paraId="49B8DD95" w14:textId="77777777">
        <w:trPr>
          <w:trHeight w:val="252"/>
        </w:trPr>
        <w:tc>
          <w:tcPr>
            <w:tcW w:w="680" w:type="dxa"/>
            <w:tcBorders>
              <w:right w:val="nil"/>
            </w:tcBorders>
          </w:tcPr>
          <w:p w14:paraId="5CD408A7" w14:textId="77777777" w:rsidR="009D1F8C" w:rsidRDefault="00274D41">
            <w:pPr>
              <w:pStyle w:val="TableParagraph"/>
              <w:spacing w:line="233" w:lineRule="exact"/>
              <w:ind w:left="107"/>
            </w:pPr>
            <w:r>
              <w:t>R-I</w:t>
            </w:r>
          </w:p>
        </w:tc>
        <w:tc>
          <w:tcPr>
            <w:tcW w:w="3532" w:type="dxa"/>
            <w:tcBorders>
              <w:left w:val="nil"/>
            </w:tcBorders>
          </w:tcPr>
          <w:p w14:paraId="4D5CE37B" w14:textId="77777777" w:rsidR="009D1F8C" w:rsidRDefault="00274D41">
            <w:pPr>
              <w:pStyle w:val="TableParagraph"/>
              <w:spacing w:line="233" w:lineRule="exact"/>
              <w:ind w:left="167"/>
            </w:pPr>
            <w:r>
              <w:t>Residential Infill</w:t>
            </w:r>
          </w:p>
        </w:tc>
        <w:tc>
          <w:tcPr>
            <w:tcW w:w="2430" w:type="dxa"/>
          </w:tcPr>
          <w:p w14:paraId="7F8FC656" w14:textId="77777777" w:rsidR="009D1F8C" w:rsidRDefault="00274D41">
            <w:pPr>
              <w:pStyle w:val="TableParagraph"/>
              <w:spacing w:line="233" w:lineRule="exact"/>
              <w:ind w:left="110"/>
            </w:pPr>
            <w:r>
              <w:t>1000</w:t>
            </w:r>
          </w:p>
        </w:tc>
      </w:tr>
      <w:tr w:rsidR="009D1F8C" w14:paraId="78D0C4D2" w14:textId="77777777">
        <w:trPr>
          <w:trHeight w:val="252"/>
        </w:trPr>
        <w:tc>
          <w:tcPr>
            <w:tcW w:w="680" w:type="dxa"/>
            <w:tcBorders>
              <w:right w:val="nil"/>
            </w:tcBorders>
          </w:tcPr>
          <w:p w14:paraId="54197F36" w14:textId="77777777" w:rsidR="009D1F8C" w:rsidRDefault="00274D41">
            <w:pPr>
              <w:pStyle w:val="TableParagraph"/>
              <w:spacing w:line="233" w:lineRule="exact"/>
              <w:ind w:left="107"/>
            </w:pPr>
            <w:r>
              <w:t>R-P</w:t>
            </w:r>
          </w:p>
        </w:tc>
        <w:tc>
          <w:tcPr>
            <w:tcW w:w="3532" w:type="dxa"/>
            <w:tcBorders>
              <w:left w:val="nil"/>
            </w:tcBorders>
          </w:tcPr>
          <w:p w14:paraId="71320B89" w14:textId="77777777" w:rsidR="009D1F8C" w:rsidRDefault="00274D41">
            <w:pPr>
              <w:pStyle w:val="TableParagraph"/>
              <w:spacing w:line="233" w:lineRule="exact"/>
              <w:ind w:left="161"/>
            </w:pPr>
            <w:r>
              <w:t>Residential Professional</w:t>
            </w:r>
          </w:p>
        </w:tc>
        <w:tc>
          <w:tcPr>
            <w:tcW w:w="2430" w:type="dxa"/>
          </w:tcPr>
          <w:p w14:paraId="27F18D91" w14:textId="77777777" w:rsidR="009D1F8C" w:rsidRDefault="00274D41">
            <w:pPr>
              <w:pStyle w:val="TableParagraph"/>
              <w:spacing w:line="233" w:lineRule="exact"/>
              <w:ind w:left="110"/>
            </w:pPr>
            <w:r>
              <w:t>1500</w:t>
            </w:r>
          </w:p>
        </w:tc>
      </w:tr>
      <w:tr w:rsidR="009D1F8C" w14:paraId="680DC779" w14:textId="77777777">
        <w:trPr>
          <w:trHeight w:val="252"/>
        </w:trPr>
        <w:tc>
          <w:tcPr>
            <w:tcW w:w="4212" w:type="dxa"/>
            <w:gridSpan w:val="2"/>
          </w:tcPr>
          <w:p w14:paraId="7C1BA1A0" w14:textId="77777777" w:rsidR="009D1F8C" w:rsidRDefault="00274D41">
            <w:pPr>
              <w:pStyle w:val="TableParagraph"/>
              <w:tabs>
                <w:tab w:val="left" w:pos="884"/>
              </w:tabs>
              <w:spacing w:line="233" w:lineRule="exact"/>
              <w:ind w:left="107"/>
            </w:pPr>
            <w:r>
              <w:t>TC-C</w:t>
            </w:r>
            <w:r>
              <w:tab/>
              <w:t>Town Center</w:t>
            </w:r>
            <w:r>
              <w:rPr>
                <w:spacing w:val="-1"/>
              </w:rPr>
              <w:t xml:space="preserve"> </w:t>
            </w:r>
            <w:r>
              <w:t>Commercial</w:t>
            </w:r>
          </w:p>
        </w:tc>
        <w:tc>
          <w:tcPr>
            <w:tcW w:w="2430" w:type="dxa"/>
          </w:tcPr>
          <w:p w14:paraId="4B146259" w14:textId="77777777" w:rsidR="009D1F8C" w:rsidRDefault="00274D41">
            <w:pPr>
              <w:pStyle w:val="TableParagraph"/>
              <w:spacing w:line="233" w:lineRule="exact"/>
              <w:ind w:left="110"/>
            </w:pPr>
            <w:r>
              <w:t>1250</w:t>
            </w:r>
          </w:p>
        </w:tc>
      </w:tr>
      <w:tr w:rsidR="009D1F8C" w14:paraId="2CD2A735" w14:textId="77777777">
        <w:trPr>
          <w:trHeight w:val="252"/>
        </w:trPr>
        <w:tc>
          <w:tcPr>
            <w:tcW w:w="680" w:type="dxa"/>
            <w:tcBorders>
              <w:right w:val="nil"/>
            </w:tcBorders>
          </w:tcPr>
          <w:p w14:paraId="73AA504F" w14:textId="77777777" w:rsidR="009D1F8C" w:rsidRDefault="00274D41">
            <w:pPr>
              <w:pStyle w:val="TableParagraph"/>
              <w:spacing w:line="233" w:lineRule="exact"/>
              <w:ind w:left="107"/>
            </w:pPr>
            <w:r>
              <w:t>G-C</w:t>
            </w:r>
          </w:p>
        </w:tc>
        <w:tc>
          <w:tcPr>
            <w:tcW w:w="3532" w:type="dxa"/>
            <w:tcBorders>
              <w:left w:val="nil"/>
            </w:tcBorders>
          </w:tcPr>
          <w:p w14:paraId="67D7E15B" w14:textId="77777777" w:rsidR="009D1F8C" w:rsidRDefault="00274D41">
            <w:pPr>
              <w:pStyle w:val="TableParagraph"/>
              <w:spacing w:line="233" w:lineRule="exact"/>
              <w:ind w:left="197"/>
            </w:pPr>
            <w:r>
              <w:t>General Commercial</w:t>
            </w:r>
          </w:p>
        </w:tc>
        <w:tc>
          <w:tcPr>
            <w:tcW w:w="2430" w:type="dxa"/>
          </w:tcPr>
          <w:p w14:paraId="5FED473C" w14:textId="77777777" w:rsidR="009D1F8C" w:rsidRDefault="00274D41">
            <w:pPr>
              <w:pStyle w:val="TableParagraph"/>
              <w:spacing w:line="233" w:lineRule="exact"/>
              <w:ind w:left="111"/>
            </w:pPr>
            <w:r>
              <w:t>1250</w:t>
            </w:r>
          </w:p>
        </w:tc>
      </w:tr>
      <w:tr w:rsidR="009D1F8C" w14:paraId="79EDFC47" w14:textId="77777777">
        <w:trPr>
          <w:trHeight w:val="252"/>
        </w:trPr>
        <w:tc>
          <w:tcPr>
            <w:tcW w:w="680" w:type="dxa"/>
            <w:tcBorders>
              <w:right w:val="nil"/>
            </w:tcBorders>
          </w:tcPr>
          <w:p w14:paraId="28657100" w14:textId="77777777" w:rsidR="009D1F8C" w:rsidRDefault="00274D41">
            <w:pPr>
              <w:pStyle w:val="TableParagraph"/>
              <w:spacing w:line="233" w:lineRule="exact"/>
              <w:ind w:left="107"/>
            </w:pPr>
            <w:r>
              <w:t>N-C</w:t>
            </w:r>
          </w:p>
        </w:tc>
        <w:tc>
          <w:tcPr>
            <w:tcW w:w="3532" w:type="dxa"/>
            <w:tcBorders>
              <w:left w:val="nil"/>
            </w:tcBorders>
          </w:tcPr>
          <w:p w14:paraId="56ACD12F" w14:textId="77777777" w:rsidR="009D1F8C" w:rsidRDefault="00274D41">
            <w:pPr>
              <w:pStyle w:val="TableParagraph"/>
              <w:spacing w:line="233" w:lineRule="exact"/>
              <w:ind w:left="198"/>
            </w:pPr>
            <w:r>
              <w:t>Neighborhood Commercial</w:t>
            </w:r>
          </w:p>
        </w:tc>
        <w:tc>
          <w:tcPr>
            <w:tcW w:w="2430" w:type="dxa"/>
          </w:tcPr>
          <w:p w14:paraId="3EE1DD27" w14:textId="77777777" w:rsidR="009D1F8C" w:rsidRDefault="00274D41">
            <w:pPr>
              <w:pStyle w:val="TableParagraph"/>
              <w:spacing w:line="233" w:lineRule="exact"/>
              <w:ind w:left="110"/>
            </w:pPr>
            <w:r>
              <w:t>1250</w:t>
            </w:r>
          </w:p>
        </w:tc>
      </w:tr>
      <w:tr w:rsidR="009D1F8C" w14:paraId="5BD0C07E" w14:textId="77777777">
        <w:trPr>
          <w:trHeight w:val="252"/>
        </w:trPr>
        <w:tc>
          <w:tcPr>
            <w:tcW w:w="680" w:type="dxa"/>
            <w:tcBorders>
              <w:right w:val="nil"/>
            </w:tcBorders>
          </w:tcPr>
          <w:p w14:paraId="39F42B33" w14:textId="77777777" w:rsidR="009D1F8C" w:rsidRDefault="00274D41">
            <w:pPr>
              <w:pStyle w:val="TableParagraph"/>
              <w:spacing w:line="233" w:lineRule="exact"/>
              <w:ind w:left="107"/>
            </w:pPr>
            <w:r>
              <w:t>PD</w:t>
            </w:r>
          </w:p>
        </w:tc>
        <w:tc>
          <w:tcPr>
            <w:tcW w:w="3532" w:type="dxa"/>
            <w:tcBorders>
              <w:left w:val="nil"/>
            </w:tcBorders>
          </w:tcPr>
          <w:p w14:paraId="672A23A9" w14:textId="77777777" w:rsidR="009D1F8C" w:rsidRDefault="00274D41">
            <w:pPr>
              <w:pStyle w:val="TableParagraph"/>
              <w:spacing w:line="233" w:lineRule="exact"/>
              <w:ind w:left="210"/>
            </w:pPr>
            <w:r>
              <w:t>Planned Development</w:t>
            </w:r>
          </w:p>
        </w:tc>
        <w:tc>
          <w:tcPr>
            <w:tcW w:w="2430" w:type="dxa"/>
          </w:tcPr>
          <w:p w14:paraId="56A6E5F5" w14:textId="77777777" w:rsidR="009D1F8C" w:rsidRDefault="00274D41">
            <w:pPr>
              <w:pStyle w:val="TableParagraph"/>
              <w:spacing w:line="233" w:lineRule="exact"/>
              <w:ind w:left="110"/>
            </w:pPr>
            <w:r>
              <w:t>1000 - 3500</w:t>
            </w:r>
          </w:p>
        </w:tc>
      </w:tr>
      <w:tr w:rsidR="009D1F8C" w14:paraId="03743346" w14:textId="77777777">
        <w:trPr>
          <w:trHeight w:val="253"/>
        </w:trPr>
        <w:tc>
          <w:tcPr>
            <w:tcW w:w="680" w:type="dxa"/>
            <w:tcBorders>
              <w:right w:val="nil"/>
            </w:tcBorders>
          </w:tcPr>
          <w:p w14:paraId="72758F77" w14:textId="77777777" w:rsidR="009D1F8C" w:rsidRDefault="00274D41">
            <w:pPr>
              <w:pStyle w:val="TableParagraph"/>
              <w:spacing w:line="234" w:lineRule="exact"/>
              <w:ind w:left="107"/>
            </w:pPr>
            <w:r>
              <w:t>M-1</w:t>
            </w:r>
          </w:p>
        </w:tc>
        <w:tc>
          <w:tcPr>
            <w:tcW w:w="3532" w:type="dxa"/>
            <w:tcBorders>
              <w:left w:val="nil"/>
            </w:tcBorders>
          </w:tcPr>
          <w:p w14:paraId="230DC570" w14:textId="77777777" w:rsidR="009D1F8C" w:rsidRDefault="00274D41">
            <w:pPr>
              <w:pStyle w:val="TableParagraph"/>
              <w:spacing w:line="234" w:lineRule="exact"/>
              <w:ind w:left="198"/>
            </w:pPr>
            <w:r>
              <w:t>Light Industrial</w:t>
            </w:r>
          </w:p>
        </w:tc>
        <w:tc>
          <w:tcPr>
            <w:tcW w:w="2430" w:type="dxa"/>
          </w:tcPr>
          <w:p w14:paraId="625C213E" w14:textId="77777777" w:rsidR="009D1F8C" w:rsidRDefault="00274D41">
            <w:pPr>
              <w:pStyle w:val="TableParagraph"/>
              <w:spacing w:line="234" w:lineRule="exact"/>
              <w:ind w:left="109"/>
            </w:pPr>
            <w:r>
              <w:t>3500</w:t>
            </w:r>
            <w:r>
              <w:rPr>
                <w:vertAlign w:val="superscript"/>
              </w:rPr>
              <w:t>(2)</w:t>
            </w:r>
          </w:p>
        </w:tc>
      </w:tr>
      <w:tr w:rsidR="009D1F8C" w14:paraId="6DD907E3" w14:textId="77777777">
        <w:trPr>
          <w:trHeight w:val="252"/>
        </w:trPr>
        <w:tc>
          <w:tcPr>
            <w:tcW w:w="680" w:type="dxa"/>
            <w:tcBorders>
              <w:right w:val="nil"/>
            </w:tcBorders>
          </w:tcPr>
          <w:p w14:paraId="1BDFBF8D" w14:textId="77777777" w:rsidR="009D1F8C" w:rsidRDefault="00274D41">
            <w:pPr>
              <w:pStyle w:val="TableParagraph"/>
              <w:spacing w:line="233" w:lineRule="exact"/>
              <w:ind w:left="107"/>
            </w:pPr>
            <w:r>
              <w:t>M-2</w:t>
            </w:r>
          </w:p>
        </w:tc>
        <w:tc>
          <w:tcPr>
            <w:tcW w:w="3532" w:type="dxa"/>
            <w:tcBorders>
              <w:left w:val="nil"/>
            </w:tcBorders>
          </w:tcPr>
          <w:p w14:paraId="71C443C2" w14:textId="77777777" w:rsidR="009D1F8C" w:rsidRDefault="00274D41">
            <w:pPr>
              <w:pStyle w:val="TableParagraph"/>
              <w:spacing w:line="233" w:lineRule="exact"/>
              <w:ind w:left="198"/>
            </w:pPr>
            <w:r>
              <w:t>Heavy Industrial</w:t>
            </w:r>
          </w:p>
        </w:tc>
        <w:tc>
          <w:tcPr>
            <w:tcW w:w="2430" w:type="dxa"/>
          </w:tcPr>
          <w:p w14:paraId="11686AE2" w14:textId="77777777" w:rsidR="009D1F8C" w:rsidRDefault="00274D41">
            <w:pPr>
              <w:pStyle w:val="TableParagraph"/>
              <w:spacing w:line="233" w:lineRule="exact"/>
              <w:ind w:left="109"/>
            </w:pPr>
            <w:r>
              <w:t>3500</w:t>
            </w:r>
            <w:r>
              <w:rPr>
                <w:vertAlign w:val="superscript"/>
              </w:rPr>
              <w:t>(2)</w:t>
            </w:r>
          </w:p>
        </w:tc>
      </w:tr>
      <w:tr w:rsidR="009D1F8C" w14:paraId="14776CBF" w14:textId="77777777">
        <w:trPr>
          <w:trHeight w:val="252"/>
        </w:trPr>
        <w:tc>
          <w:tcPr>
            <w:tcW w:w="680" w:type="dxa"/>
            <w:tcBorders>
              <w:right w:val="nil"/>
            </w:tcBorders>
          </w:tcPr>
          <w:p w14:paraId="3A107A9D" w14:textId="77777777" w:rsidR="009D1F8C" w:rsidRDefault="00274D41">
            <w:pPr>
              <w:pStyle w:val="TableParagraph"/>
              <w:spacing w:line="233" w:lineRule="exact"/>
              <w:ind w:left="107"/>
            </w:pPr>
            <w:r>
              <w:t>AU</w:t>
            </w:r>
          </w:p>
        </w:tc>
        <w:tc>
          <w:tcPr>
            <w:tcW w:w="3532" w:type="dxa"/>
            <w:tcBorders>
              <w:left w:val="nil"/>
            </w:tcBorders>
          </w:tcPr>
          <w:p w14:paraId="253CA949" w14:textId="77777777" w:rsidR="009D1F8C" w:rsidRDefault="00274D41">
            <w:pPr>
              <w:pStyle w:val="TableParagraph"/>
              <w:spacing w:line="233" w:lineRule="exact"/>
              <w:ind w:left="247"/>
            </w:pPr>
            <w:r>
              <w:t>Agricultural</w:t>
            </w:r>
          </w:p>
        </w:tc>
        <w:tc>
          <w:tcPr>
            <w:tcW w:w="2430" w:type="dxa"/>
          </w:tcPr>
          <w:p w14:paraId="23371D9A" w14:textId="77777777" w:rsidR="009D1F8C" w:rsidRDefault="00274D41">
            <w:pPr>
              <w:pStyle w:val="TableParagraph"/>
              <w:spacing w:line="233" w:lineRule="exact"/>
              <w:ind w:left="109"/>
            </w:pPr>
            <w:r>
              <w:t>1000</w:t>
            </w:r>
          </w:p>
        </w:tc>
      </w:tr>
      <w:tr w:rsidR="009D1F8C" w14:paraId="6B4D435D" w14:textId="77777777">
        <w:trPr>
          <w:trHeight w:val="1112"/>
        </w:trPr>
        <w:tc>
          <w:tcPr>
            <w:tcW w:w="6642" w:type="dxa"/>
            <w:gridSpan w:val="3"/>
          </w:tcPr>
          <w:p w14:paraId="4493A005" w14:textId="77777777" w:rsidR="009D1F8C" w:rsidRDefault="00274D41">
            <w:pPr>
              <w:pStyle w:val="TableParagraph"/>
              <w:spacing w:line="116" w:lineRule="exact"/>
              <w:ind w:left="107"/>
              <w:rPr>
                <w:sz w:val="14"/>
              </w:rPr>
            </w:pPr>
            <w:r>
              <w:rPr>
                <w:sz w:val="14"/>
              </w:rPr>
              <w:t>(1)</w:t>
            </w:r>
          </w:p>
          <w:p w14:paraId="6E6EC857" w14:textId="77777777" w:rsidR="009D1F8C" w:rsidRDefault="00274D41">
            <w:pPr>
              <w:pStyle w:val="TableParagraph"/>
              <w:spacing w:line="235" w:lineRule="exact"/>
              <w:ind w:left="329"/>
            </w:pPr>
            <w:r>
              <w:t>Values given in this table represent minimum requirements. Should</w:t>
            </w:r>
          </w:p>
          <w:p w14:paraId="2B089A5B" w14:textId="77777777" w:rsidR="009D1F8C" w:rsidRDefault="00274D41">
            <w:pPr>
              <w:pStyle w:val="TableParagraph"/>
              <w:ind w:left="107"/>
            </w:pPr>
            <w:r>
              <w:t>Fire Chief or Insurances Services Office, Inc. recommend higher fire flows, use the largest values.</w:t>
            </w:r>
          </w:p>
          <w:p w14:paraId="04166C81" w14:textId="77777777" w:rsidR="009D1F8C" w:rsidRDefault="00274D41">
            <w:pPr>
              <w:pStyle w:val="TableParagraph"/>
              <w:spacing w:line="236" w:lineRule="exact"/>
              <w:ind w:left="107"/>
            </w:pPr>
            <w:r>
              <w:rPr>
                <w:position w:val="10"/>
                <w:sz w:val="14"/>
              </w:rPr>
              <w:t xml:space="preserve">(2) </w:t>
            </w:r>
            <w:r>
              <w:t>To meet ISO recommendations, calculated using multiple hydrants.</w:t>
            </w:r>
          </w:p>
        </w:tc>
      </w:tr>
    </w:tbl>
    <w:p w14:paraId="0E1E30F6" w14:textId="77777777" w:rsidR="009D1F8C" w:rsidRDefault="009D1F8C">
      <w:pPr>
        <w:pStyle w:val="BodyText"/>
        <w:rPr>
          <w:sz w:val="20"/>
        </w:rPr>
      </w:pPr>
    </w:p>
    <w:p w14:paraId="37490FAE" w14:textId="77777777" w:rsidR="009D1F8C" w:rsidRDefault="009D1F8C">
      <w:pPr>
        <w:pStyle w:val="BodyText"/>
        <w:spacing w:before="11"/>
        <w:rPr>
          <w:sz w:val="15"/>
        </w:rPr>
      </w:pPr>
    </w:p>
    <w:p w14:paraId="08EB568A" w14:textId="77777777" w:rsidR="009D1F8C" w:rsidRDefault="00274D41">
      <w:pPr>
        <w:pStyle w:val="ListParagraph"/>
        <w:numPr>
          <w:ilvl w:val="1"/>
          <w:numId w:val="53"/>
        </w:numPr>
        <w:tabs>
          <w:tab w:val="left" w:pos="1361"/>
        </w:tabs>
        <w:spacing w:before="90"/>
        <w:ind w:hanging="222"/>
      </w:pPr>
      <w:r>
        <w:t>Fire Hydrant Spacing: Provide fire hydrant spacing as requested by the Fire Chief and as</w:t>
      </w:r>
      <w:r>
        <w:rPr>
          <w:spacing w:val="-10"/>
        </w:rPr>
        <w:t xml:space="preserve"> </w:t>
      </w:r>
      <w:r>
        <w:t>follows:</w:t>
      </w:r>
    </w:p>
    <w:p w14:paraId="476394D2" w14:textId="77777777" w:rsidR="009D1F8C" w:rsidRDefault="009D1F8C">
      <w:pPr>
        <w:pStyle w:val="BodyText"/>
        <w:spacing w:before="10"/>
        <w:rPr>
          <w:sz w:val="21"/>
        </w:rPr>
      </w:pPr>
    </w:p>
    <w:p w14:paraId="525107F7" w14:textId="77777777" w:rsidR="009D1F8C" w:rsidRDefault="00274D41">
      <w:pPr>
        <w:pStyle w:val="ListParagraph"/>
        <w:numPr>
          <w:ilvl w:val="2"/>
          <w:numId w:val="53"/>
        </w:numPr>
        <w:tabs>
          <w:tab w:val="left" w:pos="1684"/>
        </w:tabs>
        <w:spacing w:before="1"/>
        <w:ind w:right="556" w:firstLine="0"/>
      </w:pPr>
      <w:proofErr w:type="gramStart"/>
      <w:r>
        <w:t>One and Two Family</w:t>
      </w:r>
      <w:proofErr w:type="gramEnd"/>
      <w:r>
        <w:t xml:space="preserve"> Residential Uses: Space fire hydrants not more than 500 feet apart with additional fire hydrants located as necessary so that the maximum hose lay from a hydrant to the furthermost part of any building does not exceed 500</w:t>
      </w:r>
      <w:r>
        <w:rPr>
          <w:spacing w:val="-3"/>
        </w:rPr>
        <w:t xml:space="preserve"> </w:t>
      </w:r>
      <w:r>
        <w:t>feet.</w:t>
      </w:r>
    </w:p>
    <w:p w14:paraId="09AB7A1B" w14:textId="77777777" w:rsidR="009D1F8C" w:rsidRDefault="00274D41">
      <w:pPr>
        <w:pStyle w:val="ListParagraph"/>
        <w:numPr>
          <w:ilvl w:val="2"/>
          <w:numId w:val="53"/>
        </w:numPr>
        <w:tabs>
          <w:tab w:val="left" w:pos="1796"/>
        </w:tabs>
        <w:spacing w:before="120"/>
        <w:ind w:right="557" w:firstLine="0"/>
      </w:pPr>
      <w:r>
        <w:t>Multiple-Unit Residential Uses: Space fire hydrant not more than 500 feet apart with additional fire hydrants located as necessary so that the maximum hose lay from a hydrant to the farthermost part of any building does not exceed 400</w:t>
      </w:r>
      <w:r>
        <w:rPr>
          <w:spacing w:val="-3"/>
        </w:rPr>
        <w:t xml:space="preserve"> </w:t>
      </w:r>
      <w:r>
        <w:t>feet.</w:t>
      </w:r>
    </w:p>
    <w:p w14:paraId="12781C74" w14:textId="77777777" w:rsidR="009D1F8C" w:rsidRDefault="00274D41">
      <w:pPr>
        <w:pStyle w:val="ListParagraph"/>
        <w:numPr>
          <w:ilvl w:val="2"/>
          <w:numId w:val="53"/>
        </w:numPr>
        <w:tabs>
          <w:tab w:val="left" w:pos="1804"/>
        </w:tabs>
        <w:spacing w:before="120"/>
        <w:ind w:right="558" w:firstLine="0"/>
      </w:pPr>
      <w:r>
        <w:t>Office, Institutional, Commercial and Industrial Uses: Space fire hydrants not more than 400 feet apart so all portions of buildings can be reached by hose lays of not more than 400</w:t>
      </w:r>
      <w:r>
        <w:rPr>
          <w:spacing w:val="-13"/>
        </w:rPr>
        <w:t xml:space="preserve"> </w:t>
      </w:r>
      <w:r>
        <w:t>feet.</w:t>
      </w:r>
    </w:p>
    <w:p w14:paraId="24E83BEC" w14:textId="77777777" w:rsidR="009D1F8C" w:rsidRDefault="00274D41">
      <w:pPr>
        <w:pStyle w:val="ListParagraph"/>
        <w:numPr>
          <w:ilvl w:val="2"/>
          <w:numId w:val="53"/>
        </w:numPr>
        <w:tabs>
          <w:tab w:val="left" w:pos="1785"/>
        </w:tabs>
        <w:spacing w:before="120"/>
        <w:ind w:right="557" w:firstLine="0"/>
      </w:pPr>
      <w:r>
        <w:t>Except when waived by the Fire Chief, a fire hydrant shall be located at all street intersections in all Zoning</w:t>
      </w:r>
      <w:r>
        <w:rPr>
          <w:spacing w:val="-2"/>
        </w:rPr>
        <w:t xml:space="preserve"> </w:t>
      </w:r>
      <w:r>
        <w:t>Districts.</w:t>
      </w:r>
    </w:p>
    <w:p w14:paraId="7C4FA5E5" w14:textId="77777777" w:rsidR="009D1F8C" w:rsidRDefault="00274D41">
      <w:pPr>
        <w:pStyle w:val="ListParagraph"/>
        <w:numPr>
          <w:ilvl w:val="2"/>
          <w:numId w:val="53"/>
        </w:numPr>
        <w:tabs>
          <w:tab w:val="left" w:pos="1730"/>
        </w:tabs>
        <w:spacing w:before="121"/>
        <w:ind w:right="557" w:firstLine="0"/>
      </w:pPr>
      <w:r>
        <w:t>Locate fire hydrants between the water mains and right- of-way and within 5 feet of the right- of-way.</w:t>
      </w:r>
    </w:p>
    <w:p w14:paraId="169C483E" w14:textId="77777777" w:rsidR="009D1F8C" w:rsidRDefault="00274D41">
      <w:pPr>
        <w:pStyle w:val="ListParagraph"/>
        <w:numPr>
          <w:ilvl w:val="1"/>
          <w:numId w:val="53"/>
        </w:numPr>
        <w:tabs>
          <w:tab w:val="left" w:pos="1399"/>
        </w:tabs>
        <w:spacing w:before="119"/>
        <w:ind w:left="1139" w:right="556" w:firstLine="0"/>
      </w:pPr>
      <w:r>
        <w:t xml:space="preserve">Valves: Locate valves at not more than </w:t>
      </w:r>
      <w:proofErr w:type="gramStart"/>
      <w:r>
        <w:t>1,000 foot</w:t>
      </w:r>
      <w:proofErr w:type="gramEnd"/>
      <w:r>
        <w:t xml:space="preserve"> intervals in residential areas and 500 foot intervals in non-residential areas. At water main junctions, the minimum number of valves to be provided shall equal the number of pipes extending from the junction minus</w:t>
      </w:r>
      <w:r>
        <w:rPr>
          <w:spacing w:val="-8"/>
        </w:rPr>
        <w:t xml:space="preserve"> </w:t>
      </w:r>
      <w:r>
        <w:t>one.</w:t>
      </w:r>
    </w:p>
    <w:p w14:paraId="048C245B" w14:textId="77777777" w:rsidR="009D1F8C" w:rsidRDefault="009D1F8C">
      <w:pPr>
        <w:pStyle w:val="BodyText"/>
        <w:spacing w:before="1"/>
      </w:pPr>
    </w:p>
    <w:p w14:paraId="0F5B6285" w14:textId="77777777" w:rsidR="009D1F8C" w:rsidRDefault="00274D41">
      <w:pPr>
        <w:pStyle w:val="ListParagraph"/>
        <w:numPr>
          <w:ilvl w:val="1"/>
          <w:numId w:val="53"/>
        </w:numPr>
        <w:tabs>
          <w:tab w:val="left" w:pos="1375"/>
        </w:tabs>
        <w:ind w:left="1139" w:right="558" w:firstLine="0"/>
      </w:pPr>
      <w:r>
        <w:t>Meters: Locate water meters in public rights-of-way within six inches of the right-of-way except where alternate location is approved by the Water Department. Water meters will be furnished and installed by the City upon payment of appropriate fees.</w:t>
      </w:r>
    </w:p>
    <w:p w14:paraId="3FDF4948" w14:textId="77777777" w:rsidR="009D1F8C" w:rsidRDefault="009D1F8C">
      <w:pPr>
        <w:pStyle w:val="BodyText"/>
        <w:spacing w:before="1"/>
      </w:pPr>
    </w:p>
    <w:p w14:paraId="740B1523" w14:textId="77777777" w:rsidR="009D1F8C" w:rsidRDefault="00274D41">
      <w:pPr>
        <w:pStyle w:val="Heading4"/>
        <w:numPr>
          <w:ilvl w:val="0"/>
          <w:numId w:val="53"/>
        </w:numPr>
        <w:tabs>
          <w:tab w:val="left" w:pos="964"/>
        </w:tabs>
        <w:ind w:left="963" w:hanging="185"/>
      </w:pPr>
      <w:r>
        <w:t>Sanitary Sewer Design</w:t>
      </w:r>
      <w:r>
        <w:rPr>
          <w:spacing w:val="1"/>
        </w:rPr>
        <w:t xml:space="preserve"> </w:t>
      </w:r>
      <w:r>
        <w:t>Criteria</w:t>
      </w:r>
    </w:p>
    <w:p w14:paraId="6836D294" w14:textId="77777777" w:rsidR="009D1F8C" w:rsidRDefault="009D1F8C">
      <w:pPr>
        <w:pStyle w:val="BodyText"/>
        <w:spacing w:before="9"/>
        <w:rPr>
          <w:b/>
          <w:sz w:val="21"/>
        </w:rPr>
      </w:pPr>
    </w:p>
    <w:p w14:paraId="1A396324" w14:textId="77777777" w:rsidR="009D1F8C" w:rsidRDefault="00274D41">
      <w:pPr>
        <w:pStyle w:val="ListParagraph"/>
        <w:numPr>
          <w:ilvl w:val="1"/>
          <w:numId w:val="53"/>
        </w:numPr>
        <w:tabs>
          <w:tab w:val="left" w:pos="1435"/>
        </w:tabs>
        <w:ind w:left="1139" w:right="557" w:firstLine="0"/>
      </w:pPr>
      <w:r>
        <w:t>Design Capacity: Design sewer systems for the estimated ultimate development tributary population and/or area. In establishing design capacity, the following factors must be</w:t>
      </w:r>
      <w:r>
        <w:rPr>
          <w:spacing w:val="-15"/>
        </w:rPr>
        <w:t xml:space="preserve"> </w:t>
      </w:r>
      <w:r>
        <w:t>considered.</w:t>
      </w:r>
    </w:p>
    <w:p w14:paraId="269D1AB8" w14:textId="77777777" w:rsidR="009D1F8C" w:rsidRDefault="009D1F8C">
      <w:pPr>
        <w:pStyle w:val="BodyText"/>
        <w:rPr>
          <w:sz w:val="24"/>
        </w:rPr>
      </w:pPr>
    </w:p>
    <w:p w14:paraId="7416D8FC" w14:textId="77777777" w:rsidR="009D1F8C" w:rsidRDefault="009D1F8C">
      <w:pPr>
        <w:pStyle w:val="BodyText"/>
        <w:spacing w:before="1"/>
        <w:rPr>
          <w:sz w:val="20"/>
        </w:rPr>
      </w:pPr>
    </w:p>
    <w:p w14:paraId="2B8F3B14" w14:textId="77777777" w:rsidR="009D1F8C" w:rsidRDefault="00274D41">
      <w:pPr>
        <w:pStyle w:val="ListParagraph"/>
        <w:numPr>
          <w:ilvl w:val="2"/>
          <w:numId w:val="53"/>
        </w:numPr>
        <w:tabs>
          <w:tab w:val="left" w:pos="1672"/>
        </w:tabs>
        <w:ind w:left="1671" w:hanging="173"/>
      </w:pPr>
      <w:r>
        <w:t>Maximum hourly residential sewage</w:t>
      </w:r>
      <w:r>
        <w:rPr>
          <w:spacing w:val="-2"/>
        </w:rPr>
        <w:t xml:space="preserve"> </w:t>
      </w:r>
      <w:r>
        <w:t>flow.</w:t>
      </w:r>
    </w:p>
    <w:p w14:paraId="30DA27BD" w14:textId="77777777" w:rsidR="009D1F8C" w:rsidRDefault="00274D41">
      <w:pPr>
        <w:pStyle w:val="ListParagraph"/>
        <w:numPr>
          <w:ilvl w:val="2"/>
          <w:numId w:val="53"/>
        </w:numPr>
        <w:tabs>
          <w:tab w:val="left" w:pos="1733"/>
        </w:tabs>
        <w:spacing w:before="119"/>
        <w:ind w:left="1732" w:hanging="234"/>
      </w:pPr>
      <w:r>
        <w:t>Maximum hourly commercial/institutional sewage</w:t>
      </w:r>
      <w:r>
        <w:rPr>
          <w:spacing w:val="-2"/>
        </w:rPr>
        <w:t xml:space="preserve"> </w:t>
      </w:r>
      <w:r>
        <w:t>flow.</w:t>
      </w:r>
    </w:p>
    <w:p w14:paraId="3C333D5A" w14:textId="77777777" w:rsidR="009D1F8C" w:rsidRDefault="009D1F8C">
      <w:pPr>
        <w:jc w:val="both"/>
        <w:sectPr w:rsidR="009D1F8C">
          <w:pgSz w:w="12240" w:h="15840"/>
          <w:pgMar w:top="940" w:right="700" w:bottom="940" w:left="840" w:header="727" w:footer="672" w:gutter="0"/>
          <w:cols w:space="720"/>
        </w:sectPr>
      </w:pPr>
    </w:p>
    <w:p w14:paraId="14C5684F" w14:textId="77777777" w:rsidR="009D1F8C" w:rsidRDefault="009D1F8C">
      <w:pPr>
        <w:pStyle w:val="BodyText"/>
        <w:rPr>
          <w:sz w:val="20"/>
        </w:rPr>
      </w:pPr>
    </w:p>
    <w:p w14:paraId="743F6488" w14:textId="77777777" w:rsidR="009D1F8C" w:rsidRDefault="009D1F8C">
      <w:pPr>
        <w:pStyle w:val="BodyText"/>
        <w:spacing w:before="5"/>
      </w:pPr>
    </w:p>
    <w:p w14:paraId="3F009A56" w14:textId="77777777" w:rsidR="009D1F8C" w:rsidRDefault="00274D41">
      <w:pPr>
        <w:pStyle w:val="ListParagraph"/>
        <w:numPr>
          <w:ilvl w:val="2"/>
          <w:numId w:val="53"/>
        </w:numPr>
        <w:tabs>
          <w:tab w:val="left" w:pos="1794"/>
        </w:tabs>
        <w:ind w:left="1793" w:hanging="294"/>
      </w:pPr>
      <w:r>
        <w:t>Maximum hourly industrial sewage</w:t>
      </w:r>
      <w:r>
        <w:rPr>
          <w:spacing w:val="-1"/>
        </w:rPr>
        <w:t xml:space="preserve"> </w:t>
      </w:r>
      <w:r>
        <w:t>flow.</w:t>
      </w:r>
    </w:p>
    <w:p w14:paraId="152DA27F" w14:textId="77777777" w:rsidR="009D1F8C" w:rsidRDefault="00274D41">
      <w:pPr>
        <w:pStyle w:val="ListParagraph"/>
        <w:numPr>
          <w:ilvl w:val="2"/>
          <w:numId w:val="53"/>
        </w:numPr>
        <w:tabs>
          <w:tab w:val="left" w:pos="1782"/>
        </w:tabs>
        <w:spacing w:before="120"/>
        <w:ind w:left="1781" w:hanging="282"/>
      </w:pPr>
      <w:r>
        <w:t>Ground water</w:t>
      </w:r>
      <w:r>
        <w:rPr>
          <w:spacing w:val="-1"/>
        </w:rPr>
        <w:t xml:space="preserve"> </w:t>
      </w:r>
      <w:r>
        <w:t>infiltration.</w:t>
      </w:r>
    </w:p>
    <w:p w14:paraId="12BFA008" w14:textId="77777777" w:rsidR="009D1F8C" w:rsidRDefault="00274D41">
      <w:pPr>
        <w:pStyle w:val="ListParagraph"/>
        <w:numPr>
          <w:ilvl w:val="2"/>
          <w:numId w:val="53"/>
        </w:numPr>
        <w:tabs>
          <w:tab w:val="left" w:pos="1721"/>
        </w:tabs>
        <w:spacing w:before="120"/>
        <w:ind w:left="1720" w:hanging="221"/>
      </w:pPr>
      <w:r>
        <w:t>Topography of the</w:t>
      </w:r>
      <w:r>
        <w:rPr>
          <w:spacing w:val="-1"/>
        </w:rPr>
        <w:t xml:space="preserve"> </w:t>
      </w:r>
      <w:r>
        <w:t>area.</w:t>
      </w:r>
    </w:p>
    <w:p w14:paraId="5C6B07BB" w14:textId="77777777" w:rsidR="009D1F8C" w:rsidRDefault="00274D41">
      <w:pPr>
        <w:pStyle w:val="ListParagraph"/>
        <w:numPr>
          <w:ilvl w:val="2"/>
          <w:numId w:val="53"/>
        </w:numPr>
        <w:tabs>
          <w:tab w:val="left" w:pos="1783"/>
        </w:tabs>
        <w:spacing w:before="120"/>
        <w:ind w:left="1782" w:hanging="283"/>
      </w:pPr>
      <w:r>
        <w:t>Pumping</w:t>
      </w:r>
      <w:r>
        <w:rPr>
          <w:spacing w:val="-1"/>
        </w:rPr>
        <w:t xml:space="preserve"> </w:t>
      </w:r>
      <w:r>
        <w:t>requirements.</w:t>
      </w:r>
    </w:p>
    <w:p w14:paraId="11146CF3" w14:textId="3F394872" w:rsidR="009D1F8C" w:rsidRDefault="00274D41">
      <w:pPr>
        <w:pStyle w:val="ListParagraph"/>
        <w:numPr>
          <w:ilvl w:val="2"/>
          <w:numId w:val="53"/>
        </w:numPr>
        <w:tabs>
          <w:tab w:val="left" w:pos="1848"/>
        </w:tabs>
        <w:spacing w:before="120"/>
        <w:ind w:left="1500" w:right="557" w:firstLine="0"/>
      </w:pPr>
      <w:r>
        <w:t xml:space="preserve">Design new sewers in residential areas on the basis of an average daily flow of sewage of not less than 400 gallons per household per day. A peaking factor of not less than 2.5 must </w:t>
      </w:r>
      <w:r w:rsidR="000C122A">
        <w:t>be applied</w:t>
      </w:r>
      <w:r>
        <w:t xml:space="preserve"> to the average daily flow to establish peak design flow. Sewers shall be designed to carry peak design flow when flowing one-half</w:t>
      </w:r>
      <w:r>
        <w:rPr>
          <w:spacing w:val="-2"/>
        </w:rPr>
        <w:t xml:space="preserve"> </w:t>
      </w:r>
      <w:r>
        <w:t>full.</w:t>
      </w:r>
    </w:p>
    <w:p w14:paraId="57A45BDA" w14:textId="77777777" w:rsidR="009D1F8C" w:rsidRDefault="00274D41">
      <w:pPr>
        <w:pStyle w:val="ListParagraph"/>
        <w:numPr>
          <w:ilvl w:val="2"/>
          <w:numId w:val="53"/>
        </w:numPr>
        <w:tabs>
          <w:tab w:val="left" w:pos="1940"/>
        </w:tabs>
        <w:spacing w:before="121"/>
        <w:ind w:right="558" w:firstLine="0"/>
      </w:pPr>
      <w:r>
        <w:t>In non-residential developments, base sewer design on the estimated peak flow from the development but in no case less than 0.4 gallon per square foot of gross building areas. Sewers shall be designed to carry peak flow when flowing one-half</w:t>
      </w:r>
      <w:r>
        <w:rPr>
          <w:spacing w:val="-3"/>
        </w:rPr>
        <w:t xml:space="preserve"> </w:t>
      </w:r>
      <w:r>
        <w:t>full.</w:t>
      </w:r>
    </w:p>
    <w:p w14:paraId="57648F2A" w14:textId="77777777" w:rsidR="009D1F8C" w:rsidRDefault="009D1F8C">
      <w:pPr>
        <w:pStyle w:val="BodyText"/>
        <w:spacing w:before="4"/>
        <w:rPr>
          <w:sz w:val="32"/>
        </w:rPr>
      </w:pPr>
    </w:p>
    <w:p w14:paraId="47D51759" w14:textId="77777777" w:rsidR="009D1F8C" w:rsidRDefault="00274D41">
      <w:pPr>
        <w:pStyle w:val="ListParagraph"/>
        <w:numPr>
          <w:ilvl w:val="1"/>
          <w:numId w:val="53"/>
        </w:numPr>
        <w:tabs>
          <w:tab w:val="left" w:pos="1368"/>
        </w:tabs>
        <w:ind w:left="1139" w:right="557" w:firstLine="0"/>
      </w:pPr>
      <w:r>
        <w:t>Size and Shape: The minimum size sanitary sewer shall be 8 inches. Design sewers to give mean velocities, when flowing half full, of not less than 2.0 feet per second based on the Manning formula using an "n" value of 0.013. The “Table of Minimum Sewer Slopes” contained in this section gives the minimum as built slopes which must be provided to allow dedication of sewers to the City, however, where possible greater slopes are desirable. Sewers shall be placed with a uniform slope between manholes.</w:t>
      </w:r>
    </w:p>
    <w:p w14:paraId="54ED8A0C" w14:textId="77777777" w:rsidR="009D1F8C" w:rsidRDefault="009D1F8C">
      <w:pPr>
        <w:pStyle w:val="BodyText"/>
        <w:spacing w:before="11"/>
        <w:rPr>
          <w:sz w:val="21"/>
        </w:rPr>
      </w:pPr>
    </w:p>
    <w:p w14:paraId="37D5CA99" w14:textId="77777777" w:rsidR="009D1F8C" w:rsidRDefault="00274D41">
      <w:pPr>
        <w:pStyle w:val="ListParagraph"/>
        <w:numPr>
          <w:ilvl w:val="1"/>
          <w:numId w:val="53"/>
        </w:numPr>
        <w:tabs>
          <w:tab w:val="left" w:pos="1361"/>
        </w:tabs>
        <w:ind w:hanging="222"/>
      </w:pPr>
      <w:r>
        <w:t>Manholes.</w:t>
      </w:r>
    </w:p>
    <w:p w14:paraId="1FCA1A10" w14:textId="77777777" w:rsidR="009D1F8C" w:rsidRDefault="009D1F8C">
      <w:pPr>
        <w:pStyle w:val="BodyText"/>
      </w:pPr>
    </w:p>
    <w:p w14:paraId="2756A06B" w14:textId="77777777" w:rsidR="009D1F8C" w:rsidRDefault="00274D41">
      <w:pPr>
        <w:pStyle w:val="ListParagraph"/>
        <w:numPr>
          <w:ilvl w:val="2"/>
          <w:numId w:val="53"/>
        </w:numPr>
        <w:tabs>
          <w:tab w:val="left" w:pos="1672"/>
        </w:tabs>
        <w:ind w:left="1671" w:hanging="173"/>
      </w:pPr>
      <w:r>
        <w:t>Install manholes at the following</w:t>
      </w:r>
      <w:r>
        <w:rPr>
          <w:spacing w:val="-1"/>
        </w:rPr>
        <w:t xml:space="preserve"> </w:t>
      </w:r>
      <w:r>
        <w:t>locations</w:t>
      </w:r>
    </w:p>
    <w:p w14:paraId="41550316" w14:textId="77777777" w:rsidR="009D1F8C" w:rsidRDefault="00274D41">
      <w:pPr>
        <w:pStyle w:val="ListParagraph"/>
        <w:numPr>
          <w:ilvl w:val="3"/>
          <w:numId w:val="53"/>
        </w:numPr>
        <w:tabs>
          <w:tab w:val="left" w:pos="2068"/>
        </w:tabs>
        <w:spacing w:before="121"/>
        <w:ind w:hanging="209"/>
      </w:pPr>
      <w:r>
        <w:t>End of each</w:t>
      </w:r>
      <w:r>
        <w:rPr>
          <w:spacing w:val="-1"/>
        </w:rPr>
        <w:t xml:space="preserve"> </w:t>
      </w:r>
      <w:r>
        <w:t>sewer.</w:t>
      </w:r>
    </w:p>
    <w:p w14:paraId="75643124" w14:textId="77777777" w:rsidR="009D1F8C" w:rsidRDefault="00274D41">
      <w:pPr>
        <w:pStyle w:val="ListParagraph"/>
        <w:numPr>
          <w:ilvl w:val="3"/>
          <w:numId w:val="53"/>
        </w:numPr>
        <w:tabs>
          <w:tab w:val="left" w:pos="2080"/>
        </w:tabs>
        <w:spacing w:before="120"/>
        <w:ind w:left="2079" w:hanging="221"/>
      </w:pPr>
      <w:r>
        <w:t>At all changes in grade, size, or</w:t>
      </w:r>
      <w:r>
        <w:rPr>
          <w:spacing w:val="-2"/>
        </w:rPr>
        <w:t xml:space="preserve"> </w:t>
      </w:r>
      <w:r>
        <w:t>alignment.</w:t>
      </w:r>
    </w:p>
    <w:p w14:paraId="1FBE1D3A" w14:textId="77777777" w:rsidR="009D1F8C" w:rsidRDefault="00274D41">
      <w:pPr>
        <w:pStyle w:val="ListParagraph"/>
        <w:numPr>
          <w:ilvl w:val="3"/>
          <w:numId w:val="53"/>
        </w:numPr>
        <w:tabs>
          <w:tab w:val="left" w:pos="2068"/>
        </w:tabs>
        <w:spacing w:before="120"/>
        <w:ind w:hanging="209"/>
      </w:pPr>
      <w:r>
        <w:t>At all sewer</w:t>
      </w:r>
      <w:r>
        <w:rPr>
          <w:spacing w:val="-1"/>
        </w:rPr>
        <w:t xml:space="preserve"> </w:t>
      </w:r>
      <w:r>
        <w:t>intersections</w:t>
      </w:r>
    </w:p>
    <w:p w14:paraId="5B740A51" w14:textId="77777777" w:rsidR="009D1F8C" w:rsidRDefault="00274D41">
      <w:pPr>
        <w:pStyle w:val="ListParagraph"/>
        <w:numPr>
          <w:ilvl w:val="3"/>
          <w:numId w:val="53"/>
        </w:numPr>
        <w:tabs>
          <w:tab w:val="left" w:pos="2080"/>
        </w:tabs>
        <w:spacing w:before="119"/>
        <w:ind w:left="2079" w:hanging="221"/>
      </w:pPr>
      <w:r>
        <w:t>At distances not greater than 400 feet for sewer 15 inches and</w:t>
      </w:r>
      <w:r>
        <w:rPr>
          <w:spacing w:val="-3"/>
        </w:rPr>
        <w:t xml:space="preserve"> </w:t>
      </w:r>
      <w:r>
        <w:t>smaller.</w:t>
      </w:r>
    </w:p>
    <w:p w14:paraId="0DBCB3E0" w14:textId="77777777" w:rsidR="009D1F8C" w:rsidRDefault="00274D41">
      <w:pPr>
        <w:pStyle w:val="ListParagraph"/>
        <w:numPr>
          <w:ilvl w:val="2"/>
          <w:numId w:val="53"/>
        </w:numPr>
        <w:tabs>
          <w:tab w:val="left" w:pos="1733"/>
        </w:tabs>
        <w:spacing w:before="121"/>
        <w:ind w:right="558" w:firstLine="0"/>
      </w:pPr>
      <w:r>
        <w:t>When pipe sized change at a manhole, the 0.8 depth point of both sewers shall be aligned at the same</w:t>
      </w:r>
      <w:r>
        <w:rPr>
          <w:spacing w:val="-1"/>
        </w:rPr>
        <w:t xml:space="preserve"> </w:t>
      </w:r>
      <w:r>
        <w:t>elevation.</w:t>
      </w:r>
    </w:p>
    <w:p w14:paraId="1B4D41D0" w14:textId="77777777" w:rsidR="009D1F8C" w:rsidRDefault="00274D41">
      <w:pPr>
        <w:pStyle w:val="ListParagraph"/>
        <w:numPr>
          <w:ilvl w:val="2"/>
          <w:numId w:val="53"/>
        </w:numPr>
        <w:tabs>
          <w:tab w:val="left" w:pos="1794"/>
        </w:tabs>
        <w:spacing w:before="120"/>
        <w:ind w:right="558" w:firstLine="0"/>
      </w:pPr>
      <w:r>
        <w:t xml:space="preserve">When the same size pipe enters and leaves a manhole, at least a </w:t>
      </w:r>
      <w:proofErr w:type="gramStart"/>
      <w:r>
        <w:t>0.1 foot</w:t>
      </w:r>
      <w:proofErr w:type="gramEnd"/>
      <w:r>
        <w:t xml:space="preserve"> drop in elevation shall be provided between the entering and the exiting</w:t>
      </w:r>
      <w:r>
        <w:rPr>
          <w:spacing w:val="-4"/>
        </w:rPr>
        <w:t xml:space="preserve"> </w:t>
      </w:r>
      <w:r>
        <w:t>inverts.</w:t>
      </w:r>
    </w:p>
    <w:p w14:paraId="7DE28D32" w14:textId="77777777" w:rsidR="009D1F8C" w:rsidRDefault="00274D41">
      <w:pPr>
        <w:pStyle w:val="ListParagraph"/>
        <w:numPr>
          <w:ilvl w:val="2"/>
          <w:numId w:val="53"/>
        </w:numPr>
        <w:tabs>
          <w:tab w:val="left" w:pos="1782"/>
        </w:tabs>
        <w:spacing w:before="119"/>
        <w:ind w:left="1781" w:hanging="283"/>
      </w:pPr>
      <w:r>
        <w:t>U-shaped flow channels shall be constructed through</w:t>
      </w:r>
      <w:r>
        <w:rPr>
          <w:spacing w:val="-3"/>
        </w:rPr>
        <w:t xml:space="preserve"> </w:t>
      </w:r>
      <w:r>
        <w:t>manholes.</w:t>
      </w:r>
    </w:p>
    <w:p w14:paraId="774F9FB0" w14:textId="77777777" w:rsidR="009D1F8C" w:rsidRDefault="00274D41">
      <w:pPr>
        <w:pStyle w:val="ListParagraph"/>
        <w:numPr>
          <w:ilvl w:val="1"/>
          <w:numId w:val="53"/>
        </w:numPr>
        <w:tabs>
          <w:tab w:val="left" w:pos="1360"/>
        </w:tabs>
        <w:spacing w:before="121"/>
        <w:ind w:left="1359"/>
      </w:pPr>
      <w:r>
        <w:t>Relation to Water</w:t>
      </w:r>
      <w:r>
        <w:rPr>
          <w:spacing w:val="-1"/>
        </w:rPr>
        <w:t xml:space="preserve"> </w:t>
      </w:r>
      <w:r>
        <w:t>Mains.</w:t>
      </w:r>
    </w:p>
    <w:p w14:paraId="44AE0BC3" w14:textId="77777777" w:rsidR="009D1F8C" w:rsidRDefault="009D1F8C">
      <w:pPr>
        <w:pStyle w:val="BodyText"/>
      </w:pPr>
    </w:p>
    <w:p w14:paraId="6406162C" w14:textId="77777777" w:rsidR="009D1F8C" w:rsidRDefault="00274D41">
      <w:pPr>
        <w:pStyle w:val="ListParagraph"/>
        <w:numPr>
          <w:ilvl w:val="2"/>
          <w:numId w:val="53"/>
        </w:numPr>
        <w:tabs>
          <w:tab w:val="left" w:pos="1675"/>
        </w:tabs>
        <w:ind w:right="556" w:firstLine="0"/>
      </w:pPr>
      <w:r>
        <w:t>Whenever possible, lay sewers at least 10 feet horizontally from any existing or proposed water main. Should conditions prevent a separation of 10 feet, lay the lines in separate trenches. In either case, construct the elevation of the crown of the sewer at least 18 inches below the bottom of the water</w:t>
      </w:r>
      <w:r>
        <w:rPr>
          <w:spacing w:val="-1"/>
        </w:rPr>
        <w:t xml:space="preserve"> </w:t>
      </w:r>
      <w:r>
        <w:t>main.</w:t>
      </w:r>
    </w:p>
    <w:p w14:paraId="588D8A1F" w14:textId="77777777" w:rsidR="009D1F8C" w:rsidRDefault="00274D41">
      <w:pPr>
        <w:pStyle w:val="ListParagraph"/>
        <w:numPr>
          <w:ilvl w:val="2"/>
          <w:numId w:val="53"/>
        </w:numPr>
        <w:tabs>
          <w:tab w:val="left" w:pos="1742"/>
        </w:tabs>
        <w:spacing w:before="120"/>
        <w:ind w:right="557" w:firstLine="0"/>
      </w:pPr>
      <w:r>
        <w:t>When sewers cross under water mains, lay the sewer so that the top of the sewer is at least 18 inches below the bottom of the water main. Install the two pipes such that a full length of pipe will be centered over the crossing so that all joints will be separated as much as possible. Install ductile iron pipe for both lines when the crossing is less than two feet of</w:t>
      </w:r>
      <w:r>
        <w:rPr>
          <w:spacing w:val="-5"/>
        </w:rPr>
        <w:t xml:space="preserve"> </w:t>
      </w:r>
      <w:r>
        <w:t>separation.</w:t>
      </w:r>
    </w:p>
    <w:p w14:paraId="48F8B5EE" w14:textId="77777777" w:rsidR="009D1F8C" w:rsidRDefault="009D1F8C">
      <w:pPr>
        <w:pStyle w:val="BodyText"/>
        <w:spacing w:before="6"/>
        <w:rPr>
          <w:sz w:val="32"/>
        </w:rPr>
      </w:pPr>
    </w:p>
    <w:p w14:paraId="0868502B" w14:textId="77777777" w:rsidR="009D1F8C" w:rsidRDefault="00852946">
      <w:pPr>
        <w:pStyle w:val="Heading4"/>
        <w:ind w:left="780"/>
      </w:pPr>
      <w:r>
        <w:rPr>
          <w:noProof/>
        </w:rPr>
        <mc:AlternateContent>
          <mc:Choice Requires="wps">
            <w:drawing>
              <wp:anchor distT="0" distB="0" distL="114300" distR="114300" simplePos="0" relativeHeight="251660288" behindDoc="0" locked="0" layoutInCell="1" allowOverlap="1" wp14:anchorId="7FAFD817" wp14:editId="1801EFCE">
                <wp:simplePos x="0" y="0"/>
                <wp:positionH relativeFrom="page">
                  <wp:posOffset>1414145</wp:posOffset>
                </wp:positionH>
                <wp:positionV relativeFrom="paragraph">
                  <wp:posOffset>325120</wp:posOffset>
                </wp:positionV>
                <wp:extent cx="2566670" cy="0"/>
                <wp:effectExtent l="0" t="0" r="0" b="0"/>
                <wp:wrapNone/>
                <wp:docPr id="6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6667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25FA7F1C" id="Line 10"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11.35pt,25.6pt" to="313.45pt,2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" strokeweight=".48pt">
                <w10:wrap anchorx="page"/>
              </v:line>
            </w:pict>
          </mc:Fallback>
        </mc:AlternateContent>
      </w:r>
      <w:r w:rsidR="00274D41">
        <w:t>Table 9-16: Minimum Sewer Slopes</w:t>
      </w:r>
    </w:p>
    <w:p w14:paraId="24D839E5" w14:textId="77777777" w:rsidR="009D1F8C" w:rsidRDefault="00852946">
      <w:pPr>
        <w:pStyle w:val="BodyText"/>
        <w:spacing w:before="8"/>
        <w:rPr>
          <w:b/>
          <w:sz w:val="18"/>
        </w:rPr>
      </w:pPr>
      <w:r>
        <w:rPr>
          <w:noProof/>
        </w:rPr>
        <mc:AlternateContent>
          <mc:Choice Requires="wpg">
            <w:drawing>
              <wp:anchor distT="0" distB="0" distL="0" distR="0" simplePos="0" relativeHeight="251659264" behindDoc="1" locked="0" layoutInCell="1" allowOverlap="1" wp14:anchorId="1D5978A5" wp14:editId="0C761E5F">
                <wp:simplePos x="0" y="0"/>
                <wp:positionH relativeFrom="page">
                  <wp:posOffset>1414145</wp:posOffset>
                </wp:positionH>
                <wp:positionV relativeFrom="paragraph">
                  <wp:posOffset>161290</wp:posOffset>
                </wp:positionV>
                <wp:extent cx="2566670" cy="173355"/>
                <wp:effectExtent l="0" t="0" r="0" b="0"/>
                <wp:wrapTopAndBottom/>
                <wp:docPr id="60"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66670" cy="173355"/>
                          <a:chOff x="2227" y="254"/>
                          <a:chExt cx="4042" cy="273"/>
                        </a:xfrm>
                      </wpg:grpSpPr>
                      <wps:wsp>
                        <wps:cNvPr id="61" name="Text Box 9"/>
                        <wps:cNvSpPr txBox="1">
                          <a:spLocks noChangeArrowheads="1"/>
                        </wps:cNvSpPr>
                        <wps:spPr bwMode="auto">
                          <a:xfrm>
                            <a:off x="4251" y="259"/>
                            <a:ext cx="2013" cy="263"/>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06B0752" w14:textId="77777777" w:rsidR="002C529E" w:rsidRDefault="002C529E">
                              <w:pPr>
                                <w:spacing w:line="252" w:lineRule="exact"/>
                                <w:ind w:left="100"/>
                                <w:rPr>
                                  <w:b/>
                                </w:rPr>
                              </w:pPr>
                              <w:r>
                                <w:rPr>
                                  <w:b/>
                                </w:rPr>
                                <w:t>Sewer Size (inches)</w:t>
                              </w:r>
                            </w:p>
                          </w:txbxContent>
                        </wps:txbx>
                        <wps:bodyPr rot="0" vert="horz" wrap="square" lIns="0" tIns="0" rIns="0" bIns="0" anchor="t" anchorCtr="0" upright="1">
                          <a:noAutofit/>
                        </wps:bodyPr>
                      </wps:wsp>
                      <wps:wsp>
                        <wps:cNvPr id="62" name="Text Box 8"/>
                        <wps:cNvSpPr txBox="1">
                          <a:spLocks noChangeArrowheads="1"/>
                        </wps:cNvSpPr>
                        <wps:spPr bwMode="auto">
                          <a:xfrm>
                            <a:off x="2232" y="259"/>
                            <a:ext cx="2020" cy="263"/>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ED771BB" w14:textId="77777777" w:rsidR="002C529E" w:rsidRDefault="002C529E">
                              <w:pPr>
                                <w:spacing w:line="252" w:lineRule="exact"/>
                                <w:ind w:left="102"/>
                                <w:rPr>
                                  <w:b/>
                                </w:rPr>
                              </w:pPr>
                              <w:r>
                                <w:rPr>
                                  <w:b/>
                                </w:rPr>
                                <w:t>Nominal Minimum</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5978A5" id="Group 7" o:spid="_x0000_s1028" style="position:absolute;margin-left:111.35pt;margin-top:12.7pt;width:202.1pt;height:13.65pt;z-index:-251657216;mso-wrap-distance-left:0;mso-wrap-distance-right:0;mso-position-horizontal-relative:page" coordorigin="2227,254" coordsize="4042,2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">
                <v:shape id="_x0000_s1029" type="#_x0000_t202" style="position:absolute;left:4251;top:259;width:2013;height:2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" filled="f" strokeweight=".48pt">
                  <v:textbox inset="0,0,0,0">
                    <w:txbxContent>
                      <w:p w14:paraId="206B0752" w14:textId="77777777" w:rsidR="002C529E" w:rsidRDefault="002C529E">
                        <w:pPr>
                          <w:spacing w:line="252" w:lineRule="exact"/>
                          <w:ind w:left="100"/>
                          <w:rPr>
                            <w:b/>
                          </w:rPr>
                        </w:pPr>
                        <w:r>
                          <w:rPr>
                            <w:b/>
                          </w:rPr>
                          <w:t>Sewer Size (inches)</w:t>
                        </w:r>
                      </w:p>
                    </w:txbxContent>
                  </v:textbox>
                </v:shape>
                <v:shape id="_x0000_s1030" type="#_x0000_t202" style="position:absolute;left:2232;top:259;width:2020;height:2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" filled="f" strokeweight=".48pt">
                  <v:textbox inset="0,0,0,0">
                    <w:txbxContent>
                      <w:p w14:paraId="5ED771BB" w14:textId="77777777" w:rsidR="002C529E" w:rsidRDefault="002C529E">
                        <w:pPr>
                          <w:spacing w:line="252" w:lineRule="exact"/>
                          <w:ind w:left="102"/>
                          <w:rPr>
                            <w:b/>
                          </w:rPr>
                        </w:pPr>
                        <w:r>
                          <w:rPr>
                            <w:b/>
                          </w:rPr>
                          <w:t>Nominal Minimum</w:t>
                        </w:r>
                      </w:p>
                    </w:txbxContent>
                  </v:textbox>
                </v:shape>
                <w10:wrap type="topAndBottom" anchorx="page"/>
              </v:group>
            </w:pict>
          </mc:Fallback>
        </mc:AlternateContent>
      </w:r>
    </w:p>
    <w:p w14:paraId="1631C97B" w14:textId="77777777" w:rsidR="009D1F8C" w:rsidRDefault="009D1F8C">
      <w:pPr>
        <w:rPr>
          <w:sz w:val="18"/>
        </w:rPr>
        <w:sectPr w:rsidR="009D1F8C">
          <w:pgSz w:w="12240" w:h="15840"/>
          <w:pgMar w:top="940" w:right="700" w:bottom="940" w:left="840" w:header="727" w:footer="672" w:gutter="0"/>
          <w:cols w:space="720"/>
        </w:sectPr>
      </w:pPr>
    </w:p>
    <w:p w14:paraId="0F0B2B82" w14:textId="77777777" w:rsidR="009D1F8C" w:rsidRDefault="009D1F8C">
      <w:pPr>
        <w:pStyle w:val="BodyText"/>
        <w:rPr>
          <w:b/>
          <w:sz w:val="20"/>
        </w:rPr>
      </w:pPr>
    </w:p>
    <w:p w14:paraId="3A90DA11" w14:textId="77777777" w:rsidR="009D1F8C" w:rsidRDefault="009D1F8C">
      <w:pPr>
        <w:pStyle w:val="BodyText"/>
        <w:spacing w:before="7"/>
        <w:rPr>
          <w:b/>
        </w:rPr>
      </w:pPr>
    </w:p>
    <w:tbl>
      <w:tblPr>
        <w:tblW w:w="0" w:type="auto"/>
        <w:tblInd w:w="13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20"/>
        <w:gridCol w:w="2013"/>
      </w:tblGrid>
      <w:tr w:rsidR="009D1F8C" w14:paraId="37419193" w14:textId="77777777">
        <w:trPr>
          <w:trHeight w:val="252"/>
        </w:trPr>
        <w:tc>
          <w:tcPr>
            <w:tcW w:w="2020" w:type="dxa"/>
          </w:tcPr>
          <w:p w14:paraId="620A8EB9" w14:textId="77777777" w:rsidR="009D1F8C" w:rsidRDefault="00274D41">
            <w:pPr>
              <w:pStyle w:val="TableParagraph"/>
              <w:spacing w:line="233" w:lineRule="exact"/>
              <w:ind w:left="107"/>
              <w:rPr>
                <w:b/>
              </w:rPr>
            </w:pPr>
            <w:r>
              <w:rPr>
                <w:b/>
              </w:rPr>
              <w:t>Slope</w:t>
            </w:r>
          </w:p>
        </w:tc>
        <w:tc>
          <w:tcPr>
            <w:tcW w:w="2013" w:type="dxa"/>
          </w:tcPr>
          <w:p w14:paraId="4A123329" w14:textId="77777777" w:rsidR="009D1F8C" w:rsidRDefault="00274D41">
            <w:pPr>
              <w:pStyle w:val="TableParagraph"/>
              <w:spacing w:line="233" w:lineRule="exact"/>
              <w:ind w:left="107"/>
              <w:rPr>
                <w:b/>
              </w:rPr>
            </w:pPr>
            <w:r>
              <w:rPr>
                <w:b/>
              </w:rPr>
              <w:t>Feet Per 1000 Feet</w:t>
            </w:r>
          </w:p>
        </w:tc>
      </w:tr>
      <w:tr w:rsidR="009D1F8C" w14:paraId="2DFD384F" w14:textId="77777777">
        <w:trPr>
          <w:trHeight w:val="252"/>
        </w:trPr>
        <w:tc>
          <w:tcPr>
            <w:tcW w:w="2020" w:type="dxa"/>
          </w:tcPr>
          <w:p w14:paraId="697A7A88" w14:textId="77777777" w:rsidR="009D1F8C" w:rsidRDefault="00274D41">
            <w:pPr>
              <w:pStyle w:val="TableParagraph"/>
              <w:spacing w:line="233" w:lineRule="exact"/>
              <w:ind w:left="107"/>
            </w:pPr>
            <w:r>
              <w:t>0.4</w:t>
            </w:r>
          </w:p>
        </w:tc>
        <w:tc>
          <w:tcPr>
            <w:tcW w:w="2013" w:type="dxa"/>
          </w:tcPr>
          <w:p w14:paraId="1ABBB436" w14:textId="77777777" w:rsidR="009D1F8C" w:rsidRDefault="00274D41">
            <w:pPr>
              <w:pStyle w:val="TableParagraph"/>
              <w:spacing w:line="233" w:lineRule="exact"/>
              <w:ind w:left="107"/>
            </w:pPr>
            <w:r>
              <w:rPr>
                <w:w w:val="99"/>
              </w:rPr>
              <w:t>8</w:t>
            </w:r>
          </w:p>
        </w:tc>
      </w:tr>
      <w:tr w:rsidR="009D1F8C" w14:paraId="0F5C7003" w14:textId="77777777">
        <w:trPr>
          <w:trHeight w:val="252"/>
        </w:trPr>
        <w:tc>
          <w:tcPr>
            <w:tcW w:w="2020" w:type="dxa"/>
          </w:tcPr>
          <w:p w14:paraId="66660D7B" w14:textId="77777777" w:rsidR="009D1F8C" w:rsidRDefault="00274D41">
            <w:pPr>
              <w:pStyle w:val="TableParagraph"/>
              <w:spacing w:line="233" w:lineRule="exact"/>
              <w:ind w:left="107"/>
            </w:pPr>
            <w:r>
              <w:t>0.28</w:t>
            </w:r>
          </w:p>
        </w:tc>
        <w:tc>
          <w:tcPr>
            <w:tcW w:w="2013" w:type="dxa"/>
          </w:tcPr>
          <w:p w14:paraId="74201F44" w14:textId="77777777" w:rsidR="009D1F8C" w:rsidRDefault="00274D41">
            <w:pPr>
              <w:pStyle w:val="TableParagraph"/>
              <w:spacing w:line="233" w:lineRule="exact"/>
              <w:ind w:left="107"/>
            </w:pPr>
            <w:r>
              <w:t>10</w:t>
            </w:r>
          </w:p>
        </w:tc>
      </w:tr>
      <w:tr w:rsidR="009D1F8C" w14:paraId="0886DE7B" w14:textId="77777777">
        <w:trPr>
          <w:trHeight w:val="254"/>
        </w:trPr>
        <w:tc>
          <w:tcPr>
            <w:tcW w:w="2020" w:type="dxa"/>
          </w:tcPr>
          <w:p w14:paraId="6841E3C0" w14:textId="77777777" w:rsidR="009D1F8C" w:rsidRDefault="00274D41">
            <w:pPr>
              <w:pStyle w:val="TableParagraph"/>
              <w:spacing w:line="234" w:lineRule="exact"/>
              <w:ind w:left="107"/>
            </w:pPr>
            <w:r>
              <w:t>0.22</w:t>
            </w:r>
          </w:p>
        </w:tc>
        <w:tc>
          <w:tcPr>
            <w:tcW w:w="2013" w:type="dxa"/>
          </w:tcPr>
          <w:p w14:paraId="42CB3396" w14:textId="77777777" w:rsidR="009D1F8C" w:rsidRDefault="00274D41">
            <w:pPr>
              <w:pStyle w:val="TableParagraph"/>
              <w:spacing w:line="234" w:lineRule="exact"/>
              <w:ind w:left="107"/>
            </w:pPr>
            <w:r>
              <w:t>12</w:t>
            </w:r>
          </w:p>
        </w:tc>
      </w:tr>
      <w:tr w:rsidR="009D1F8C" w14:paraId="29BE14C7" w14:textId="77777777">
        <w:trPr>
          <w:trHeight w:val="252"/>
        </w:trPr>
        <w:tc>
          <w:tcPr>
            <w:tcW w:w="2020" w:type="dxa"/>
          </w:tcPr>
          <w:p w14:paraId="3911D81F" w14:textId="77777777" w:rsidR="009D1F8C" w:rsidRDefault="00274D41">
            <w:pPr>
              <w:pStyle w:val="TableParagraph"/>
              <w:spacing w:line="233" w:lineRule="exact"/>
              <w:ind w:left="107"/>
            </w:pPr>
            <w:r>
              <w:t>0.15</w:t>
            </w:r>
          </w:p>
        </w:tc>
        <w:tc>
          <w:tcPr>
            <w:tcW w:w="2013" w:type="dxa"/>
          </w:tcPr>
          <w:p w14:paraId="7C9CE304" w14:textId="77777777" w:rsidR="009D1F8C" w:rsidRDefault="00274D41">
            <w:pPr>
              <w:pStyle w:val="TableParagraph"/>
              <w:spacing w:line="233" w:lineRule="exact"/>
              <w:ind w:left="107"/>
            </w:pPr>
            <w:r>
              <w:t>15</w:t>
            </w:r>
          </w:p>
        </w:tc>
      </w:tr>
      <w:tr w:rsidR="009D1F8C" w14:paraId="5050DDF7" w14:textId="77777777">
        <w:trPr>
          <w:trHeight w:val="252"/>
        </w:trPr>
        <w:tc>
          <w:tcPr>
            <w:tcW w:w="2020" w:type="dxa"/>
          </w:tcPr>
          <w:p w14:paraId="7C2FE7BD" w14:textId="77777777" w:rsidR="009D1F8C" w:rsidRDefault="00274D41">
            <w:pPr>
              <w:pStyle w:val="TableParagraph"/>
              <w:spacing w:line="233" w:lineRule="exact"/>
              <w:ind w:left="107"/>
            </w:pPr>
            <w:r>
              <w:t>0.12</w:t>
            </w:r>
          </w:p>
        </w:tc>
        <w:tc>
          <w:tcPr>
            <w:tcW w:w="2013" w:type="dxa"/>
          </w:tcPr>
          <w:p w14:paraId="54DA2882" w14:textId="77777777" w:rsidR="009D1F8C" w:rsidRDefault="00274D41">
            <w:pPr>
              <w:pStyle w:val="TableParagraph"/>
              <w:spacing w:line="233" w:lineRule="exact"/>
              <w:ind w:left="107"/>
            </w:pPr>
            <w:r>
              <w:t>18</w:t>
            </w:r>
          </w:p>
        </w:tc>
      </w:tr>
      <w:tr w:rsidR="009D1F8C" w14:paraId="3D0D975E" w14:textId="77777777">
        <w:trPr>
          <w:trHeight w:val="252"/>
        </w:trPr>
        <w:tc>
          <w:tcPr>
            <w:tcW w:w="2020" w:type="dxa"/>
          </w:tcPr>
          <w:p w14:paraId="4960254C" w14:textId="77777777" w:rsidR="009D1F8C" w:rsidRDefault="00274D41">
            <w:pPr>
              <w:pStyle w:val="TableParagraph"/>
              <w:spacing w:line="233" w:lineRule="exact"/>
              <w:ind w:left="107"/>
            </w:pPr>
            <w:r>
              <w:t>0.10</w:t>
            </w:r>
          </w:p>
        </w:tc>
        <w:tc>
          <w:tcPr>
            <w:tcW w:w="2013" w:type="dxa"/>
          </w:tcPr>
          <w:p w14:paraId="0883A2EA" w14:textId="77777777" w:rsidR="009D1F8C" w:rsidRDefault="00274D41">
            <w:pPr>
              <w:pStyle w:val="TableParagraph"/>
              <w:spacing w:line="233" w:lineRule="exact"/>
              <w:ind w:left="107"/>
            </w:pPr>
            <w:r>
              <w:t>21</w:t>
            </w:r>
          </w:p>
        </w:tc>
      </w:tr>
      <w:tr w:rsidR="009D1F8C" w14:paraId="622470C2" w14:textId="77777777">
        <w:trPr>
          <w:trHeight w:val="252"/>
        </w:trPr>
        <w:tc>
          <w:tcPr>
            <w:tcW w:w="2020" w:type="dxa"/>
          </w:tcPr>
          <w:p w14:paraId="4D74B901" w14:textId="77777777" w:rsidR="009D1F8C" w:rsidRDefault="00274D41">
            <w:pPr>
              <w:pStyle w:val="TableParagraph"/>
              <w:spacing w:line="233" w:lineRule="exact"/>
              <w:ind w:left="107"/>
            </w:pPr>
            <w:r>
              <w:t>0.08</w:t>
            </w:r>
          </w:p>
        </w:tc>
        <w:tc>
          <w:tcPr>
            <w:tcW w:w="2013" w:type="dxa"/>
          </w:tcPr>
          <w:p w14:paraId="11EA3CA0" w14:textId="77777777" w:rsidR="009D1F8C" w:rsidRDefault="00274D41">
            <w:pPr>
              <w:pStyle w:val="TableParagraph"/>
              <w:spacing w:line="233" w:lineRule="exact"/>
              <w:ind w:left="107"/>
            </w:pPr>
            <w:r>
              <w:t>24</w:t>
            </w:r>
          </w:p>
        </w:tc>
      </w:tr>
      <w:tr w:rsidR="009D1F8C" w14:paraId="2CA4F3AF" w14:textId="77777777">
        <w:trPr>
          <w:trHeight w:val="252"/>
        </w:trPr>
        <w:tc>
          <w:tcPr>
            <w:tcW w:w="2020" w:type="dxa"/>
          </w:tcPr>
          <w:p w14:paraId="2B06A9E1" w14:textId="77777777" w:rsidR="009D1F8C" w:rsidRDefault="00274D41">
            <w:pPr>
              <w:pStyle w:val="TableParagraph"/>
              <w:spacing w:line="233" w:lineRule="exact"/>
              <w:ind w:left="107"/>
            </w:pPr>
            <w:r>
              <w:t>0.067</w:t>
            </w:r>
          </w:p>
        </w:tc>
        <w:tc>
          <w:tcPr>
            <w:tcW w:w="2013" w:type="dxa"/>
          </w:tcPr>
          <w:p w14:paraId="39AFE9B1" w14:textId="77777777" w:rsidR="009D1F8C" w:rsidRDefault="00274D41">
            <w:pPr>
              <w:pStyle w:val="TableParagraph"/>
              <w:spacing w:line="233" w:lineRule="exact"/>
              <w:ind w:left="107"/>
            </w:pPr>
            <w:r>
              <w:t>27</w:t>
            </w:r>
          </w:p>
        </w:tc>
      </w:tr>
      <w:tr w:rsidR="009D1F8C" w14:paraId="0DA17610" w14:textId="77777777">
        <w:trPr>
          <w:trHeight w:val="252"/>
        </w:trPr>
        <w:tc>
          <w:tcPr>
            <w:tcW w:w="2020" w:type="dxa"/>
          </w:tcPr>
          <w:p w14:paraId="4F2545E2" w14:textId="77777777" w:rsidR="009D1F8C" w:rsidRDefault="00274D41">
            <w:pPr>
              <w:pStyle w:val="TableParagraph"/>
              <w:spacing w:line="233" w:lineRule="exact"/>
              <w:ind w:left="107"/>
            </w:pPr>
            <w:r>
              <w:t>0.058</w:t>
            </w:r>
          </w:p>
        </w:tc>
        <w:tc>
          <w:tcPr>
            <w:tcW w:w="2013" w:type="dxa"/>
          </w:tcPr>
          <w:p w14:paraId="63F6C99D" w14:textId="77777777" w:rsidR="009D1F8C" w:rsidRDefault="00274D41">
            <w:pPr>
              <w:pStyle w:val="TableParagraph"/>
              <w:spacing w:line="233" w:lineRule="exact"/>
              <w:ind w:left="107"/>
            </w:pPr>
            <w:r>
              <w:t>30</w:t>
            </w:r>
          </w:p>
        </w:tc>
      </w:tr>
      <w:tr w:rsidR="009D1F8C" w14:paraId="71EEE4C5" w14:textId="77777777">
        <w:trPr>
          <w:trHeight w:val="253"/>
        </w:trPr>
        <w:tc>
          <w:tcPr>
            <w:tcW w:w="2020" w:type="dxa"/>
          </w:tcPr>
          <w:p w14:paraId="063AF81E" w14:textId="77777777" w:rsidR="009D1F8C" w:rsidRDefault="00274D41">
            <w:pPr>
              <w:pStyle w:val="TableParagraph"/>
              <w:spacing w:line="234" w:lineRule="exact"/>
              <w:ind w:left="107"/>
            </w:pPr>
            <w:r>
              <w:t>0.046</w:t>
            </w:r>
          </w:p>
        </w:tc>
        <w:tc>
          <w:tcPr>
            <w:tcW w:w="2013" w:type="dxa"/>
          </w:tcPr>
          <w:p w14:paraId="1F4D4222" w14:textId="77777777" w:rsidR="009D1F8C" w:rsidRDefault="00274D41">
            <w:pPr>
              <w:pStyle w:val="TableParagraph"/>
              <w:spacing w:line="234" w:lineRule="exact"/>
              <w:ind w:left="107"/>
            </w:pPr>
            <w:r>
              <w:t>36</w:t>
            </w:r>
          </w:p>
        </w:tc>
      </w:tr>
    </w:tbl>
    <w:p w14:paraId="74CB5246" w14:textId="77777777" w:rsidR="009D1F8C" w:rsidRDefault="009D1F8C">
      <w:pPr>
        <w:pStyle w:val="BodyText"/>
        <w:spacing w:before="10"/>
        <w:rPr>
          <w:b/>
          <w:sz w:val="13"/>
        </w:rPr>
      </w:pPr>
    </w:p>
    <w:p w14:paraId="3720393F" w14:textId="446A4D9E" w:rsidR="009D1F8C" w:rsidRDefault="00274D41">
      <w:pPr>
        <w:pStyle w:val="ListParagraph"/>
        <w:numPr>
          <w:ilvl w:val="2"/>
          <w:numId w:val="53"/>
        </w:numPr>
        <w:tabs>
          <w:tab w:val="left" w:pos="1824"/>
        </w:tabs>
        <w:spacing w:before="91"/>
        <w:ind w:left="1500" w:right="556" w:firstLine="0"/>
      </w:pPr>
      <w:r>
        <w:t>Sewer Locations: When sewers are laid in public streets, construct the sewer along the approved right-of-way or easement at a depth of not less than 5 feet from the road surface to the top of the pipe. In curved streets, install the sewer between gutter lines to avoid conflicts with other</w:t>
      </w:r>
      <w:r>
        <w:rPr>
          <w:spacing w:val="-1"/>
        </w:rPr>
        <w:t xml:space="preserve"> </w:t>
      </w:r>
      <w:r>
        <w:t>utilities.</w:t>
      </w:r>
    </w:p>
    <w:p w14:paraId="6A40FC6D" w14:textId="77777777" w:rsidR="009D1F8C" w:rsidRDefault="009D1F8C">
      <w:pPr>
        <w:pStyle w:val="BodyText"/>
        <w:spacing w:before="11"/>
        <w:rPr>
          <w:sz w:val="21"/>
        </w:rPr>
      </w:pPr>
    </w:p>
    <w:p w14:paraId="5A20D9EE" w14:textId="0DC85C52" w:rsidR="009D1F8C" w:rsidRDefault="00274D41">
      <w:pPr>
        <w:pStyle w:val="ListParagraph"/>
        <w:numPr>
          <w:ilvl w:val="2"/>
          <w:numId w:val="53"/>
        </w:numPr>
        <w:tabs>
          <w:tab w:val="left" w:pos="1876"/>
        </w:tabs>
        <w:ind w:left="1500" w:right="558" w:firstLine="0"/>
      </w:pPr>
      <w:r>
        <w:t xml:space="preserve">State Approval: It is the Developer's responsibility to obtain the approval of the Environmental Protection Division of the Georgia Department of Natural Resources for sanitary sewer collection system additions and extensions. In addition to other requirements, the </w:t>
      </w:r>
      <w:r w:rsidR="000C122A">
        <w:t>City must</w:t>
      </w:r>
      <w:r>
        <w:t xml:space="preserve"> receive a copy of the approval before the Developer will be allowed to proceed with construction.</w:t>
      </w:r>
    </w:p>
    <w:p w14:paraId="395574B9" w14:textId="77777777" w:rsidR="009D1F8C" w:rsidRDefault="009D1F8C">
      <w:pPr>
        <w:pStyle w:val="BodyText"/>
        <w:spacing w:before="1"/>
      </w:pPr>
    </w:p>
    <w:p w14:paraId="1E6BC150" w14:textId="77777777" w:rsidR="009D1F8C" w:rsidRDefault="00274D41">
      <w:pPr>
        <w:pStyle w:val="Heading4"/>
        <w:numPr>
          <w:ilvl w:val="0"/>
          <w:numId w:val="53"/>
        </w:numPr>
        <w:tabs>
          <w:tab w:val="left" w:pos="1001"/>
        </w:tabs>
        <w:ind w:hanging="222"/>
      </w:pPr>
      <w:r>
        <w:t>Natural Gas</w:t>
      </w:r>
      <w:r>
        <w:rPr>
          <w:spacing w:val="-1"/>
        </w:rPr>
        <w:t xml:space="preserve"> </w:t>
      </w:r>
      <w:r>
        <w:t>System</w:t>
      </w:r>
    </w:p>
    <w:p w14:paraId="26E3E751" w14:textId="77777777" w:rsidR="009D1F8C" w:rsidRDefault="009D1F8C">
      <w:pPr>
        <w:pStyle w:val="BodyText"/>
        <w:spacing w:before="10"/>
        <w:rPr>
          <w:b/>
          <w:sz w:val="21"/>
        </w:rPr>
      </w:pPr>
    </w:p>
    <w:p w14:paraId="102DCC52" w14:textId="77777777" w:rsidR="009D1F8C" w:rsidRDefault="00274D41">
      <w:pPr>
        <w:pStyle w:val="BodyText"/>
        <w:ind w:left="779" w:right="790"/>
      </w:pPr>
      <w:r>
        <w:t>All gas mains and services will be installed in accordance with the City of Douglas Natural Gas Department Operations and Maintenance Manual.</w:t>
      </w:r>
    </w:p>
    <w:p w14:paraId="48041A9D" w14:textId="77777777" w:rsidR="009D1F8C" w:rsidRDefault="009D1F8C">
      <w:pPr>
        <w:pStyle w:val="BodyText"/>
        <w:spacing w:before="2"/>
      </w:pPr>
    </w:p>
    <w:p w14:paraId="607DD50C" w14:textId="77777777" w:rsidR="009D1F8C" w:rsidRDefault="00274D41">
      <w:pPr>
        <w:pStyle w:val="Heading4"/>
        <w:numPr>
          <w:ilvl w:val="0"/>
          <w:numId w:val="53"/>
        </w:numPr>
        <w:tabs>
          <w:tab w:val="left" w:pos="1013"/>
        </w:tabs>
        <w:ind w:left="1012" w:hanging="234"/>
      </w:pPr>
      <w:r>
        <w:t>Electrical System</w:t>
      </w:r>
    </w:p>
    <w:p w14:paraId="5663094C" w14:textId="77777777" w:rsidR="009D1F8C" w:rsidRDefault="009D1F8C">
      <w:pPr>
        <w:pStyle w:val="BodyText"/>
        <w:spacing w:before="9"/>
        <w:rPr>
          <w:b/>
          <w:sz w:val="21"/>
        </w:rPr>
      </w:pPr>
    </w:p>
    <w:p w14:paraId="30687D94" w14:textId="77777777" w:rsidR="009D1F8C" w:rsidRDefault="00274D41">
      <w:pPr>
        <w:pStyle w:val="BodyText"/>
        <w:ind w:left="779" w:right="510"/>
      </w:pPr>
      <w:r>
        <w:t>All electrical systems will be installed according to the latest edition of the National Electrical Code and the City of Douglas Electric Service Manual.</w:t>
      </w:r>
    </w:p>
    <w:p w14:paraId="33A66FDB" w14:textId="77777777" w:rsidR="009D1F8C" w:rsidRDefault="009D1F8C">
      <w:pPr>
        <w:pStyle w:val="BodyText"/>
        <w:spacing w:before="2"/>
      </w:pPr>
    </w:p>
    <w:p w14:paraId="131DFD47" w14:textId="77777777" w:rsidR="009D1F8C" w:rsidRDefault="00274D41">
      <w:pPr>
        <w:pStyle w:val="Heading4"/>
        <w:numPr>
          <w:ilvl w:val="0"/>
          <w:numId w:val="53"/>
        </w:numPr>
        <w:tabs>
          <w:tab w:val="left" w:pos="952"/>
        </w:tabs>
        <w:ind w:left="951" w:hanging="173"/>
      </w:pPr>
      <w:r>
        <w:t>Preparation of Utility</w:t>
      </w:r>
      <w:r>
        <w:rPr>
          <w:spacing w:val="-1"/>
        </w:rPr>
        <w:t xml:space="preserve"> </w:t>
      </w:r>
      <w:r>
        <w:t>Plans</w:t>
      </w:r>
    </w:p>
    <w:p w14:paraId="008A42AC" w14:textId="77777777" w:rsidR="009D1F8C" w:rsidRDefault="009D1F8C">
      <w:pPr>
        <w:pStyle w:val="BodyText"/>
        <w:spacing w:before="10"/>
        <w:rPr>
          <w:b/>
          <w:sz w:val="21"/>
        </w:rPr>
      </w:pPr>
    </w:p>
    <w:p w14:paraId="532C6499" w14:textId="77777777" w:rsidR="009D1F8C" w:rsidRDefault="00274D41">
      <w:pPr>
        <w:pStyle w:val="ListParagraph"/>
        <w:numPr>
          <w:ilvl w:val="1"/>
          <w:numId w:val="53"/>
        </w:numPr>
        <w:tabs>
          <w:tab w:val="left" w:pos="1376"/>
        </w:tabs>
        <w:spacing w:before="1"/>
        <w:ind w:left="1139" w:right="556" w:firstLine="0"/>
      </w:pPr>
      <w:r>
        <w:t>Plans required: Utility plans for all extensions, additions, improvements and/or modifications for the water distribution and sanitary sewer collection systems shall be prepared by a Georgia registered professional engineer. At least three copies of the plans shall be submitted to the City for review and comment. Within thirty days of submittal of the plans, the City will either approve the plans or make comment on items requiring changes and/or additional information. When not approved, the cycle of plan submittal and review will be repeated until the plans can be approved by the</w:t>
      </w:r>
      <w:r>
        <w:rPr>
          <w:spacing w:val="-10"/>
        </w:rPr>
        <w:t xml:space="preserve"> </w:t>
      </w:r>
      <w:r>
        <w:t>City.</w:t>
      </w:r>
    </w:p>
    <w:p w14:paraId="691C308D" w14:textId="77777777" w:rsidR="009D1F8C" w:rsidRDefault="009D1F8C">
      <w:pPr>
        <w:pStyle w:val="BodyText"/>
        <w:spacing w:before="10"/>
        <w:rPr>
          <w:sz w:val="21"/>
        </w:rPr>
      </w:pPr>
    </w:p>
    <w:p w14:paraId="797F76E6" w14:textId="77777777" w:rsidR="009D1F8C" w:rsidRDefault="00274D41">
      <w:pPr>
        <w:pStyle w:val="ListParagraph"/>
        <w:numPr>
          <w:ilvl w:val="1"/>
          <w:numId w:val="53"/>
        </w:numPr>
        <w:tabs>
          <w:tab w:val="left" w:pos="1361"/>
        </w:tabs>
        <w:ind w:hanging="222"/>
      </w:pPr>
      <w:r>
        <w:t>Information to be shown on the plans shall consist of not less than the</w:t>
      </w:r>
      <w:r>
        <w:rPr>
          <w:spacing w:val="-7"/>
        </w:rPr>
        <w:t xml:space="preserve"> </w:t>
      </w:r>
      <w:r>
        <w:t>following:</w:t>
      </w:r>
    </w:p>
    <w:p w14:paraId="2A01420D" w14:textId="77777777" w:rsidR="009D1F8C" w:rsidRDefault="009D1F8C">
      <w:pPr>
        <w:pStyle w:val="BodyText"/>
      </w:pPr>
    </w:p>
    <w:p w14:paraId="0D4FC72A" w14:textId="77777777" w:rsidR="009D1F8C" w:rsidRDefault="00274D41">
      <w:pPr>
        <w:pStyle w:val="ListParagraph"/>
        <w:numPr>
          <w:ilvl w:val="2"/>
          <w:numId w:val="53"/>
        </w:numPr>
        <w:tabs>
          <w:tab w:val="left" w:pos="1741"/>
        </w:tabs>
        <w:ind w:right="557" w:firstLine="55"/>
      </w:pPr>
      <w:r>
        <w:t>Existing facilities and features in the vicinity of utility construction which affects or could be affected by such construction. Items include but are not limited to streets, rights-of-way, buildings, driveways, parking lots, fences, tree lines and</w:t>
      </w:r>
      <w:r>
        <w:rPr>
          <w:spacing w:val="-2"/>
        </w:rPr>
        <w:t xml:space="preserve"> </w:t>
      </w:r>
      <w:r>
        <w:t>railroads.</w:t>
      </w:r>
    </w:p>
    <w:p w14:paraId="489852F3" w14:textId="77777777" w:rsidR="009D1F8C" w:rsidRDefault="009D1F8C">
      <w:pPr>
        <w:pStyle w:val="BodyText"/>
        <w:rPr>
          <w:sz w:val="24"/>
        </w:rPr>
      </w:pPr>
    </w:p>
    <w:p w14:paraId="16B31311" w14:textId="77777777" w:rsidR="009D1F8C" w:rsidRDefault="009D1F8C">
      <w:pPr>
        <w:pStyle w:val="BodyText"/>
        <w:spacing w:before="5"/>
        <w:rPr>
          <w:sz w:val="30"/>
        </w:rPr>
      </w:pPr>
    </w:p>
    <w:p w14:paraId="6EEF1E08" w14:textId="77777777" w:rsidR="009D1F8C" w:rsidRDefault="00274D41">
      <w:pPr>
        <w:pStyle w:val="ListParagraph"/>
        <w:numPr>
          <w:ilvl w:val="2"/>
          <w:numId w:val="53"/>
        </w:numPr>
        <w:tabs>
          <w:tab w:val="left" w:pos="1733"/>
        </w:tabs>
        <w:ind w:left="1732" w:hanging="234"/>
      </w:pPr>
      <w:r>
        <w:t>All drainageways, lakes, streams, creeks, channels, wetlands, and drainage</w:t>
      </w:r>
      <w:r>
        <w:rPr>
          <w:spacing w:val="-5"/>
        </w:rPr>
        <w:t xml:space="preserve"> </w:t>
      </w:r>
      <w:r>
        <w:t>facilities.</w:t>
      </w:r>
    </w:p>
    <w:p w14:paraId="66601536" w14:textId="77777777" w:rsidR="009D1F8C" w:rsidRDefault="009D1F8C">
      <w:pPr>
        <w:jc w:val="both"/>
        <w:sectPr w:rsidR="009D1F8C">
          <w:pgSz w:w="12240" w:h="15840"/>
          <w:pgMar w:top="940" w:right="700" w:bottom="940" w:left="840" w:header="727" w:footer="672" w:gutter="0"/>
          <w:cols w:space="720"/>
        </w:sectPr>
      </w:pPr>
    </w:p>
    <w:p w14:paraId="0F1A9FA6" w14:textId="77777777" w:rsidR="009D1F8C" w:rsidRDefault="009D1F8C">
      <w:pPr>
        <w:pStyle w:val="BodyText"/>
        <w:rPr>
          <w:sz w:val="20"/>
        </w:rPr>
      </w:pPr>
    </w:p>
    <w:p w14:paraId="0B6B4D6B" w14:textId="77777777" w:rsidR="009D1F8C" w:rsidRDefault="009D1F8C">
      <w:pPr>
        <w:pStyle w:val="BodyText"/>
        <w:spacing w:before="5"/>
      </w:pPr>
    </w:p>
    <w:p w14:paraId="2E85B87F" w14:textId="77777777" w:rsidR="009D1F8C" w:rsidRDefault="00274D41">
      <w:pPr>
        <w:pStyle w:val="ListParagraph"/>
        <w:numPr>
          <w:ilvl w:val="2"/>
          <w:numId w:val="53"/>
        </w:numPr>
        <w:tabs>
          <w:tab w:val="left" w:pos="1805"/>
        </w:tabs>
        <w:ind w:right="556" w:firstLine="0"/>
      </w:pPr>
      <w:r>
        <w:t>All existing utilities and appurtenances in the vicinity of utilities construction which affect or could be affected by such construction. The utility type, size, depth, material and location in relation to utilities improvements should be</w:t>
      </w:r>
      <w:r>
        <w:rPr>
          <w:spacing w:val="-2"/>
        </w:rPr>
        <w:t xml:space="preserve"> </w:t>
      </w:r>
      <w:r>
        <w:t>indicated.</w:t>
      </w:r>
    </w:p>
    <w:p w14:paraId="5B03A392" w14:textId="77777777" w:rsidR="009D1F8C" w:rsidRDefault="00274D41">
      <w:pPr>
        <w:pStyle w:val="ListParagraph"/>
        <w:numPr>
          <w:ilvl w:val="2"/>
          <w:numId w:val="53"/>
        </w:numPr>
        <w:tabs>
          <w:tab w:val="left" w:pos="1842"/>
        </w:tabs>
        <w:spacing w:before="119"/>
        <w:ind w:right="557" w:firstLine="0"/>
      </w:pPr>
      <w:r>
        <w:t>Existing and proposed property and easement lines and land lot and land district lines intersecting utility line construction.</w:t>
      </w:r>
    </w:p>
    <w:p w14:paraId="35A70429" w14:textId="77777777" w:rsidR="009D1F8C" w:rsidRDefault="00274D41">
      <w:pPr>
        <w:pStyle w:val="ListParagraph"/>
        <w:numPr>
          <w:ilvl w:val="2"/>
          <w:numId w:val="53"/>
        </w:numPr>
        <w:tabs>
          <w:tab w:val="left" w:pos="1736"/>
        </w:tabs>
        <w:spacing w:before="121"/>
        <w:ind w:right="555" w:firstLine="0"/>
      </w:pPr>
      <w:r>
        <w:t>New utilities construction including as applicable, but not limited to, pipelines, manholes, lift stations, force mains, valves, fittings, fire hydrants, meters, casings, services facilities, special construction and details for connections to existing utilities. Pipe sizes and materials shall be indicated on the plans. Include horizontal geometry as necessary to define location of new utilities.</w:t>
      </w:r>
    </w:p>
    <w:p w14:paraId="635776DA" w14:textId="77777777" w:rsidR="009D1F8C" w:rsidRDefault="00274D41">
      <w:pPr>
        <w:pStyle w:val="ListParagraph"/>
        <w:numPr>
          <w:ilvl w:val="2"/>
          <w:numId w:val="53"/>
        </w:numPr>
        <w:tabs>
          <w:tab w:val="left" w:pos="1804"/>
        </w:tabs>
        <w:spacing w:before="120"/>
        <w:ind w:left="1500" w:right="558" w:firstLine="0"/>
      </w:pPr>
      <w:r>
        <w:t>Profiles of sanitary sewers showing existing ground surface, sewers, manholes with top and invert elevations, line lengths and grades, crossing utilities, and limits for special</w:t>
      </w:r>
      <w:r>
        <w:rPr>
          <w:spacing w:val="-12"/>
        </w:rPr>
        <w:t xml:space="preserve"> </w:t>
      </w:r>
      <w:r>
        <w:t>construction.</w:t>
      </w:r>
    </w:p>
    <w:p w14:paraId="2D7780DB" w14:textId="77777777" w:rsidR="009D1F8C" w:rsidRDefault="00274D41">
      <w:pPr>
        <w:pStyle w:val="ListParagraph"/>
        <w:numPr>
          <w:ilvl w:val="2"/>
          <w:numId w:val="53"/>
        </w:numPr>
        <w:tabs>
          <w:tab w:val="left" w:pos="1843"/>
        </w:tabs>
        <w:spacing w:before="120"/>
        <w:ind w:left="1842" w:hanging="343"/>
      </w:pPr>
      <w:r>
        <w:t>Benchmarks for vertical</w:t>
      </w:r>
      <w:r>
        <w:rPr>
          <w:spacing w:val="-1"/>
        </w:rPr>
        <w:t xml:space="preserve"> </w:t>
      </w:r>
      <w:r>
        <w:t>control.</w:t>
      </w:r>
    </w:p>
    <w:p w14:paraId="5C972E78" w14:textId="77777777" w:rsidR="009D1F8C" w:rsidRDefault="00274D41">
      <w:pPr>
        <w:pStyle w:val="ListParagraph"/>
        <w:numPr>
          <w:ilvl w:val="2"/>
          <w:numId w:val="53"/>
        </w:numPr>
        <w:tabs>
          <w:tab w:val="left" w:pos="1959"/>
        </w:tabs>
        <w:spacing w:before="121"/>
        <w:ind w:left="1500" w:right="559" w:firstLine="0"/>
      </w:pPr>
      <w:r>
        <w:t>Name of the development, names, addresses and telephone numbers of Developer</w:t>
      </w:r>
      <w:r>
        <w:rPr>
          <w:spacing w:val="31"/>
        </w:rPr>
        <w:t xml:space="preserve"> </w:t>
      </w:r>
      <w:r>
        <w:t>and developer's engineer, engineer's seal, north arrow, scale and</w:t>
      </w:r>
      <w:r>
        <w:rPr>
          <w:spacing w:val="-2"/>
        </w:rPr>
        <w:t xml:space="preserve"> </w:t>
      </w:r>
      <w:r>
        <w:t>date.</w:t>
      </w:r>
    </w:p>
    <w:p w14:paraId="2EDE946D" w14:textId="77777777" w:rsidR="009D1F8C" w:rsidRDefault="00274D41">
      <w:pPr>
        <w:pStyle w:val="ListParagraph"/>
        <w:numPr>
          <w:ilvl w:val="1"/>
          <w:numId w:val="53"/>
        </w:numPr>
        <w:tabs>
          <w:tab w:val="left" w:pos="1361"/>
        </w:tabs>
        <w:spacing w:before="119"/>
      </w:pPr>
      <w:r>
        <w:t>Plans shall be prepared in conformance with the</w:t>
      </w:r>
      <w:r>
        <w:rPr>
          <w:spacing w:val="-3"/>
        </w:rPr>
        <w:t xml:space="preserve"> </w:t>
      </w:r>
      <w:r>
        <w:t>following:</w:t>
      </w:r>
    </w:p>
    <w:p w14:paraId="2BF0E37A" w14:textId="77777777" w:rsidR="009D1F8C" w:rsidRDefault="009D1F8C">
      <w:pPr>
        <w:pStyle w:val="BodyText"/>
      </w:pPr>
    </w:p>
    <w:p w14:paraId="53539CE8" w14:textId="77777777" w:rsidR="009D1F8C" w:rsidRDefault="00274D41">
      <w:pPr>
        <w:pStyle w:val="ListParagraph"/>
        <w:numPr>
          <w:ilvl w:val="2"/>
          <w:numId w:val="53"/>
        </w:numPr>
        <w:tabs>
          <w:tab w:val="left" w:pos="1697"/>
        </w:tabs>
        <w:ind w:left="1500" w:right="559" w:firstLine="0"/>
      </w:pPr>
      <w:r>
        <w:t>All elevations shall be based on and tied to U.S. Coast and Geodetic Survey mean sea level datum.</w:t>
      </w:r>
    </w:p>
    <w:p w14:paraId="49B7451A" w14:textId="77777777" w:rsidR="009D1F8C" w:rsidRDefault="00274D41">
      <w:pPr>
        <w:pStyle w:val="ListParagraph"/>
        <w:numPr>
          <w:ilvl w:val="2"/>
          <w:numId w:val="53"/>
        </w:numPr>
        <w:tabs>
          <w:tab w:val="left" w:pos="1756"/>
        </w:tabs>
        <w:spacing w:before="120"/>
        <w:ind w:left="1500" w:right="557" w:firstLine="0"/>
      </w:pPr>
      <w:r>
        <w:t xml:space="preserve">Plan drawing shall be at a scale of at least </w:t>
      </w:r>
      <w:proofErr w:type="gramStart"/>
      <w:r>
        <w:t>1 inch</w:t>
      </w:r>
      <w:proofErr w:type="gramEnd"/>
      <w:r>
        <w:t xml:space="preserve"> equals 50 feet. In developed or congested areas, a scale of </w:t>
      </w:r>
      <w:proofErr w:type="gramStart"/>
      <w:r>
        <w:t>1 inch</w:t>
      </w:r>
      <w:proofErr w:type="gramEnd"/>
      <w:r>
        <w:t xml:space="preserve"> equals 20 feet or less shall be utilized.</w:t>
      </w:r>
    </w:p>
    <w:p w14:paraId="16E2C19A" w14:textId="77777777" w:rsidR="009D1F8C" w:rsidRDefault="00274D41">
      <w:pPr>
        <w:pStyle w:val="ListParagraph"/>
        <w:numPr>
          <w:ilvl w:val="2"/>
          <w:numId w:val="53"/>
        </w:numPr>
        <w:tabs>
          <w:tab w:val="left" w:pos="1817"/>
        </w:tabs>
        <w:spacing w:before="120"/>
        <w:ind w:left="1500" w:right="559" w:firstLine="0"/>
      </w:pPr>
      <w:r>
        <w:t xml:space="preserve">For profile drawings, the horizontal scale shall be the same as that used for associated plan drawings. The vertical scale shall be at least </w:t>
      </w:r>
      <w:proofErr w:type="gramStart"/>
      <w:r>
        <w:t>1 inch</w:t>
      </w:r>
      <w:proofErr w:type="gramEnd"/>
      <w:r>
        <w:t xml:space="preserve"> equals 10 feet. A </w:t>
      </w:r>
      <w:proofErr w:type="gramStart"/>
      <w:r>
        <w:t>1 inch</w:t>
      </w:r>
      <w:proofErr w:type="gramEnd"/>
      <w:r>
        <w:t xml:space="preserve"> equals 5 feet vertical scale is often necessary to properly depict pipeline</w:t>
      </w:r>
      <w:r>
        <w:rPr>
          <w:spacing w:val="2"/>
        </w:rPr>
        <w:t xml:space="preserve"> </w:t>
      </w:r>
      <w:r>
        <w:t>conditions.</w:t>
      </w:r>
    </w:p>
    <w:p w14:paraId="1429EB8B" w14:textId="54661429" w:rsidR="009D1F8C" w:rsidRDefault="00274D41">
      <w:pPr>
        <w:pStyle w:val="ListParagraph"/>
        <w:numPr>
          <w:ilvl w:val="2"/>
          <w:numId w:val="53"/>
        </w:numPr>
        <w:tabs>
          <w:tab w:val="left" w:pos="1794"/>
        </w:tabs>
        <w:spacing w:before="121"/>
        <w:ind w:left="1500" w:right="557" w:firstLine="0"/>
      </w:pPr>
      <w:r>
        <w:t xml:space="preserve">The desired drawing size is 24 inches by 36 inches. In no case shall drawings be larger </w:t>
      </w:r>
      <w:r w:rsidR="000C122A">
        <w:t>than 30</w:t>
      </w:r>
      <w:r>
        <w:t xml:space="preserve"> inches by 42 inches nor smaller than 11 inches by 17</w:t>
      </w:r>
      <w:r>
        <w:rPr>
          <w:spacing w:val="-3"/>
        </w:rPr>
        <w:t xml:space="preserve"> </w:t>
      </w:r>
      <w:r>
        <w:t>inches.</w:t>
      </w:r>
    </w:p>
    <w:p w14:paraId="273DE89F" w14:textId="77777777" w:rsidR="009D1F8C" w:rsidRDefault="00274D41">
      <w:pPr>
        <w:pStyle w:val="ListParagraph"/>
        <w:numPr>
          <w:ilvl w:val="2"/>
          <w:numId w:val="53"/>
        </w:numPr>
        <w:tabs>
          <w:tab w:val="left" w:pos="1779"/>
        </w:tabs>
        <w:spacing w:before="119"/>
        <w:ind w:left="1500" w:right="557" w:firstLine="0"/>
      </w:pPr>
      <w:r>
        <w:t>Utilities construction may be shown on street improvement plans provided the resulting drawings are clear, legible and plainly show all necessary</w:t>
      </w:r>
      <w:r>
        <w:rPr>
          <w:spacing w:val="2"/>
        </w:rPr>
        <w:t xml:space="preserve"> </w:t>
      </w:r>
      <w:r>
        <w:t>information.</w:t>
      </w:r>
    </w:p>
    <w:p w14:paraId="0D11ED4A" w14:textId="77777777" w:rsidR="009D1F8C" w:rsidRDefault="009D1F8C">
      <w:pPr>
        <w:pStyle w:val="BodyText"/>
        <w:spacing w:before="7"/>
        <w:rPr>
          <w:sz w:val="32"/>
        </w:rPr>
      </w:pPr>
    </w:p>
    <w:p w14:paraId="03C8D4FA" w14:textId="77777777" w:rsidR="009D1F8C" w:rsidRDefault="00274D41">
      <w:pPr>
        <w:pStyle w:val="Heading4"/>
        <w:numPr>
          <w:ilvl w:val="0"/>
          <w:numId w:val="53"/>
        </w:numPr>
        <w:tabs>
          <w:tab w:val="left" w:pos="964"/>
        </w:tabs>
        <w:ind w:left="963" w:hanging="185"/>
      </w:pPr>
      <w:r>
        <w:t>Construction Record</w:t>
      </w:r>
      <w:r>
        <w:rPr>
          <w:spacing w:val="-1"/>
        </w:rPr>
        <w:t xml:space="preserve"> </w:t>
      </w:r>
      <w:r>
        <w:t>Drawings</w:t>
      </w:r>
    </w:p>
    <w:p w14:paraId="4A9F2AED" w14:textId="77777777" w:rsidR="009D1F8C" w:rsidRDefault="009D1F8C">
      <w:pPr>
        <w:pStyle w:val="BodyText"/>
        <w:spacing w:before="10"/>
        <w:rPr>
          <w:b/>
          <w:sz w:val="21"/>
        </w:rPr>
      </w:pPr>
    </w:p>
    <w:p w14:paraId="573E911A" w14:textId="77777777" w:rsidR="009D1F8C" w:rsidRDefault="00274D41">
      <w:pPr>
        <w:pStyle w:val="BodyText"/>
        <w:ind w:left="779" w:right="556"/>
        <w:jc w:val="both"/>
      </w:pPr>
      <w:r>
        <w:t>At the completion of utilities construction and before dedication to the City, the developer shall furnish two copies of construction record drawings for the development to the City. The record drawings shall be made from the original drawings of the approved development drawings revised to reflect actual construction. Drawings shall be signed/sealed by Georgia licensed surveyor.</w:t>
      </w:r>
    </w:p>
    <w:p w14:paraId="16516578" w14:textId="77777777" w:rsidR="009D1F8C" w:rsidRDefault="009D1F8C">
      <w:pPr>
        <w:pStyle w:val="BodyText"/>
        <w:spacing w:before="1"/>
      </w:pPr>
    </w:p>
    <w:p w14:paraId="4BAE69F6" w14:textId="77777777" w:rsidR="009D1F8C" w:rsidRDefault="00274D41">
      <w:pPr>
        <w:pStyle w:val="Heading4"/>
        <w:numPr>
          <w:ilvl w:val="1"/>
          <w:numId w:val="61"/>
        </w:numPr>
        <w:tabs>
          <w:tab w:val="left" w:pos="1092"/>
        </w:tabs>
        <w:ind w:hanging="313"/>
      </w:pPr>
      <w:r>
        <w:t xml:space="preserve">Grading </w:t>
      </w:r>
      <w:r w:rsidR="00D03E7E">
        <w:t>a</w:t>
      </w:r>
      <w:r>
        <w:t>nd</w:t>
      </w:r>
      <w:r>
        <w:rPr>
          <w:spacing w:val="-1"/>
        </w:rPr>
        <w:t xml:space="preserve"> </w:t>
      </w:r>
      <w:r>
        <w:t>Drainage</w:t>
      </w:r>
    </w:p>
    <w:p w14:paraId="7D23D323" w14:textId="77777777" w:rsidR="009D1F8C" w:rsidRDefault="009D1F8C">
      <w:pPr>
        <w:pStyle w:val="BodyText"/>
        <w:rPr>
          <w:b/>
        </w:rPr>
      </w:pPr>
    </w:p>
    <w:p w14:paraId="6267DE93" w14:textId="77777777" w:rsidR="009D1F8C" w:rsidRDefault="00274D41">
      <w:pPr>
        <w:pStyle w:val="ListParagraph"/>
        <w:numPr>
          <w:ilvl w:val="0"/>
          <w:numId w:val="52"/>
        </w:numPr>
        <w:tabs>
          <w:tab w:val="left" w:pos="1001"/>
        </w:tabs>
        <w:ind w:hanging="222"/>
        <w:rPr>
          <w:b/>
        </w:rPr>
      </w:pPr>
      <w:r>
        <w:rPr>
          <w:b/>
        </w:rPr>
        <w:t>Site</w:t>
      </w:r>
      <w:r>
        <w:rPr>
          <w:b/>
          <w:spacing w:val="-1"/>
        </w:rPr>
        <w:t xml:space="preserve"> </w:t>
      </w:r>
      <w:r>
        <w:rPr>
          <w:b/>
        </w:rPr>
        <w:t>Grading</w:t>
      </w:r>
    </w:p>
    <w:p w14:paraId="45D286CB" w14:textId="77777777" w:rsidR="009D1F8C" w:rsidRDefault="009D1F8C">
      <w:pPr>
        <w:pStyle w:val="BodyText"/>
        <w:spacing w:before="11"/>
        <w:rPr>
          <w:b/>
          <w:sz w:val="21"/>
        </w:rPr>
      </w:pPr>
    </w:p>
    <w:p w14:paraId="3889E7F9" w14:textId="77777777" w:rsidR="009D1F8C" w:rsidRDefault="00274D41">
      <w:pPr>
        <w:pStyle w:val="ListParagraph"/>
        <w:numPr>
          <w:ilvl w:val="1"/>
          <w:numId w:val="52"/>
        </w:numPr>
        <w:tabs>
          <w:tab w:val="left" w:pos="1424"/>
        </w:tabs>
        <w:ind w:right="557" w:firstLine="0"/>
      </w:pPr>
      <w:r>
        <w:t>Site grading shall be done in accordance with the finished grades shown on the approved development plans. Site grades shall direct surface drainage away from buildings without causing adverse impact on adjacent</w:t>
      </w:r>
      <w:r>
        <w:rPr>
          <w:spacing w:val="-1"/>
        </w:rPr>
        <w:t xml:space="preserve"> </w:t>
      </w:r>
      <w:r>
        <w:t>properties.</w:t>
      </w:r>
    </w:p>
    <w:p w14:paraId="1D950736" w14:textId="77777777" w:rsidR="009D1F8C" w:rsidRDefault="009D1F8C">
      <w:pPr>
        <w:pStyle w:val="BodyText"/>
        <w:spacing w:before="11"/>
        <w:rPr>
          <w:sz w:val="21"/>
        </w:rPr>
      </w:pPr>
    </w:p>
    <w:p w14:paraId="79426E97" w14:textId="4F6ADAF1" w:rsidR="009D1F8C" w:rsidRDefault="00274D41">
      <w:pPr>
        <w:pStyle w:val="ListParagraph"/>
        <w:numPr>
          <w:ilvl w:val="1"/>
          <w:numId w:val="52"/>
        </w:numPr>
        <w:tabs>
          <w:tab w:val="left" w:pos="1368"/>
        </w:tabs>
        <w:ind w:right="558" w:firstLine="0"/>
      </w:pPr>
      <w:r>
        <w:t xml:space="preserve">The maximum slopes for soil cut or fill shall be two feet of horizontal run for each foot of vertical rise or fall except for stable rock slopes.  If actual soils encountered require a flatter slope </w:t>
      </w:r>
      <w:r w:rsidR="000C122A">
        <w:t>for stability</w:t>
      </w:r>
      <w:r>
        <w:t>, the lesser slope shall be used.</w:t>
      </w:r>
    </w:p>
    <w:p w14:paraId="04999E1B" w14:textId="77777777" w:rsidR="009D1F8C" w:rsidRDefault="009D1F8C">
      <w:pPr>
        <w:jc w:val="both"/>
        <w:sectPr w:rsidR="009D1F8C">
          <w:pgSz w:w="12240" w:h="15840"/>
          <w:pgMar w:top="940" w:right="700" w:bottom="940" w:left="840" w:header="727" w:footer="672" w:gutter="0"/>
          <w:cols w:space="720"/>
        </w:sectPr>
      </w:pPr>
    </w:p>
    <w:p w14:paraId="1453200B" w14:textId="77777777" w:rsidR="009D1F8C" w:rsidRDefault="009D1F8C">
      <w:pPr>
        <w:pStyle w:val="BodyText"/>
        <w:rPr>
          <w:sz w:val="20"/>
        </w:rPr>
      </w:pPr>
    </w:p>
    <w:p w14:paraId="5400FC3E" w14:textId="77777777" w:rsidR="009D1F8C" w:rsidRDefault="009D1F8C">
      <w:pPr>
        <w:pStyle w:val="BodyText"/>
        <w:rPr>
          <w:sz w:val="20"/>
        </w:rPr>
      </w:pPr>
    </w:p>
    <w:p w14:paraId="44D9C3D8" w14:textId="77777777" w:rsidR="009D1F8C" w:rsidRDefault="009D1F8C">
      <w:pPr>
        <w:pStyle w:val="BodyText"/>
        <w:spacing w:before="7"/>
        <w:rPr>
          <w:sz w:val="16"/>
        </w:rPr>
      </w:pPr>
    </w:p>
    <w:p w14:paraId="713B0FD4" w14:textId="77777777" w:rsidR="009D1F8C" w:rsidRDefault="00274D41">
      <w:pPr>
        <w:pStyle w:val="ListParagraph"/>
        <w:numPr>
          <w:ilvl w:val="1"/>
          <w:numId w:val="52"/>
        </w:numPr>
        <w:tabs>
          <w:tab w:val="left" w:pos="1367"/>
        </w:tabs>
        <w:spacing w:before="90"/>
        <w:ind w:left="1366" w:hanging="227"/>
      </w:pPr>
      <w:r>
        <w:t>Soil</w:t>
      </w:r>
      <w:r>
        <w:rPr>
          <w:spacing w:val="5"/>
        </w:rPr>
        <w:t xml:space="preserve"> </w:t>
      </w:r>
      <w:r>
        <w:t>erosion</w:t>
      </w:r>
      <w:r>
        <w:rPr>
          <w:spacing w:val="5"/>
        </w:rPr>
        <w:t xml:space="preserve"> </w:t>
      </w:r>
      <w:r>
        <w:t>and</w:t>
      </w:r>
      <w:r>
        <w:rPr>
          <w:spacing w:val="5"/>
        </w:rPr>
        <w:t xml:space="preserve"> </w:t>
      </w:r>
      <w:r>
        <w:t>sediment</w:t>
      </w:r>
      <w:r>
        <w:rPr>
          <w:spacing w:val="6"/>
        </w:rPr>
        <w:t xml:space="preserve"> </w:t>
      </w:r>
      <w:r>
        <w:t>control</w:t>
      </w:r>
      <w:r>
        <w:rPr>
          <w:spacing w:val="5"/>
        </w:rPr>
        <w:t xml:space="preserve"> </w:t>
      </w:r>
      <w:r>
        <w:t>measures</w:t>
      </w:r>
      <w:r>
        <w:rPr>
          <w:spacing w:val="6"/>
        </w:rPr>
        <w:t xml:space="preserve"> </w:t>
      </w:r>
      <w:r>
        <w:t>shall</w:t>
      </w:r>
      <w:r>
        <w:rPr>
          <w:spacing w:val="5"/>
        </w:rPr>
        <w:t xml:space="preserve"> </w:t>
      </w:r>
      <w:r>
        <w:t>be</w:t>
      </w:r>
      <w:r>
        <w:rPr>
          <w:spacing w:val="5"/>
        </w:rPr>
        <w:t xml:space="preserve"> </w:t>
      </w:r>
      <w:r>
        <w:t>provided</w:t>
      </w:r>
      <w:r>
        <w:rPr>
          <w:spacing w:val="5"/>
        </w:rPr>
        <w:t xml:space="preserve"> </w:t>
      </w:r>
      <w:r>
        <w:t>as</w:t>
      </w:r>
      <w:r>
        <w:rPr>
          <w:spacing w:val="6"/>
        </w:rPr>
        <w:t xml:space="preserve"> </w:t>
      </w:r>
      <w:r>
        <w:t>required</w:t>
      </w:r>
      <w:r>
        <w:rPr>
          <w:spacing w:val="5"/>
        </w:rPr>
        <w:t xml:space="preserve"> </w:t>
      </w:r>
      <w:r>
        <w:t>in</w:t>
      </w:r>
      <w:r>
        <w:rPr>
          <w:spacing w:val="5"/>
        </w:rPr>
        <w:t xml:space="preserve"> </w:t>
      </w:r>
      <w:r>
        <w:t>Chapter</w:t>
      </w:r>
      <w:r>
        <w:rPr>
          <w:spacing w:val="6"/>
        </w:rPr>
        <w:t xml:space="preserve"> </w:t>
      </w:r>
      <w:r>
        <w:t>38,</w:t>
      </w:r>
      <w:r>
        <w:rPr>
          <w:spacing w:val="5"/>
        </w:rPr>
        <w:t xml:space="preserve"> </w:t>
      </w:r>
      <w:r>
        <w:t>Article</w:t>
      </w:r>
      <w:r>
        <w:rPr>
          <w:spacing w:val="5"/>
        </w:rPr>
        <w:t xml:space="preserve"> </w:t>
      </w:r>
      <w:r>
        <w:t>III</w:t>
      </w:r>
    </w:p>
    <w:p w14:paraId="01DB3A78" w14:textId="77777777" w:rsidR="009D1F8C" w:rsidRDefault="00274D41">
      <w:pPr>
        <w:pStyle w:val="BodyText"/>
        <w:ind w:left="1140"/>
      </w:pPr>
      <w:r>
        <w:t>– Erosion, Sedimentation and Pollution Control of the Code of Ordinances of the City of Douglas.</w:t>
      </w:r>
    </w:p>
    <w:p w14:paraId="525ECA36" w14:textId="77777777" w:rsidR="009D1F8C" w:rsidRDefault="009D1F8C">
      <w:pPr>
        <w:pStyle w:val="BodyText"/>
      </w:pPr>
    </w:p>
    <w:p w14:paraId="19805170" w14:textId="77777777" w:rsidR="009D1F8C" w:rsidRDefault="00274D41">
      <w:pPr>
        <w:pStyle w:val="Heading4"/>
        <w:numPr>
          <w:ilvl w:val="0"/>
          <w:numId w:val="52"/>
        </w:numPr>
        <w:tabs>
          <w:tab w:val="left" w:pos="1013"/>
        </w:tabs>
        <w:spacing w:before="1"/>
        <w:ind w:left="1012" w:hanging="234"/>
      </w:pPr>
      <w:r>
        <w:t>Drainage</w:t>
      </w:r>
    </w:p>
    <w:p w14:paraId="6AC0FBAB" w14:textId="77777777" w:rsidR="009D1F8C" w:rsidRDefault="009D1F8C">
      <w:pPr>
        <w:pStyle w:val="BodyText"/>
        <w:spacing w:before="10"/>
        <w:rPr>
          <w:b/>
          <w:sz w:val="21"/>
        </w:rPr>
      </w:pPr>
    </w:p>
    <w:p w14:paraId="0883C1FD" w14:textId="77777777" w:rsidR="009D1F8C" w:rsidRDefault="00274D41">
      <w:pPr>
        <w:pStyle w:val="BodyText"/>
        <w:ind w:left="779" w:right="790"/>
      </w:pPr>
      <w:r>
        <w:t>Provisions for storm water drainage and detention designs are to be in accordance with the City of Douglas Stormwater Management Ordinance.</w:t>
      </w:r>
    </w:p>
    <w:p w14:paraId="41B5CBD8" w14:textId="77777777" w:rsidR="009D1F8C" w:rsidRDefault="009D1F8C">
      <w:pPr>
        <w:pStyle w:val="BodyText"/>
        <w:spacing w:before="1"/>
      </w:pPr>
    </w:p>
    <w:p w14:paraId="7659FB80" w14:textId="77777777" w:rsidR="009D1F8C" w:rsidRDefault="00274D41">
      <w:pPr>
        <w:pStyle w:val="Heading4"/>
        <w:numPr>
          <w:ilvl w:val="0"/>
          <w:numId w:val="52"/>
        </w:numPr>
        <w:tabs>
          <w:tab w:val="left" w:pos="988"/>
        </w:tabs>
        <w:ind w:left="987" w:hanging="209"/>
      </w:pPr>
      <w:r>
        <w:t>Specifications for Drainage</w:t>
      </w:r>
      <w:r>
        <w:rPr>
          <w:spacing w:val="-1"/>
        </w:rPr>
        <w:t xml:space="preserve"> </w:t>
      </w:r>
      <w:r>
        <w:t>Construction</w:t>
      </w:r>
    </w:p>
    <w:p w14:paraId="75125C20" w14:textId="77777777" w:rsidR="009D1F8C" w:rsidRDefault="009D1F8C">
      <w:pPr>
        <w:pStyle w:val="BodyText"/>
        <w:spacing w:before="10"/>
        <w:rPr>
          <w:b/>
          <w:sz w:val="21"/>
        </w:rPr>
      </w:pPr>
    </w:p>
    <w:p w14:paraId="5C6536ED" w14:textId="77777777" w:rsidR="009D1F8C" w:rsidRDefault="00274D41">
      <w:pPr>
        <w:pStyle w:val="BodyText"/>
        <w:spacing w:before="1"/>
        <w:ind w:left="779" w:right="790"/>
      </w:pPr>
      <w:r>
        <w:t>Refer to Georgia Department of Transportation, Standard Specifications for Construction of Roads and Bridges, latest Edition for specifications for drainage construction.</w:t>
      </w:r>
    </w:p>
    <w:p w14:paraId="31F91351" w14:textId="77777777" w:rsidR="009D1F8C" w:rsidRDefault="009D1F8C">
      <w:pPr>
        <w:pStyle w:val="BodyText"/>
      </w:pPr>
    </w:p>
    <w:p w14:paraId="3B66CF83" w14:textId="77777777" w:rsidR="009D1F8C" w:rsidRDefault="00274D41">
      <w:pPr>
        <w:pStyle w:val="Heading4"/>
        <w:numPr>
          <w:ilvl w:val="0"/>
          <w:numId w:val="52"/>
        </w:numPr>
        <w:tabs>
          <w:tab w:val="left" w:pos="1013"/>
        </w:tabs>
        <w:ind w:left="1012" w:hanging="234"/>
      </w:pPr>
      <w:r>
        <w:t>Preparation of Grading and Drainage</w:t>
      </w:r>
      <w:r>
        <w:rPr>
          <w:spacing w:val="-1"/>
        </w:rPr>
        <w:t xml:space="preserve"> </w:t>
      </w:r>
      <w:r>
        <w:t>Plans</w:t>
      </w:r>
    </w:p>
    <w:p w14:paraId="72339A32" w14:textId="77777777" w:rsidR="009D1F8C" w:rsidRDefault="009D1F8C">
      <w:pPr>
        <w:pStyle w:val="BodyText"/>
        <w:spacing w:before="11"/>
        <w:rPr>
          <w:b/>
          <w:sz w:val="21"/>
        </w:rPr>
      </w:pPr>
    </w:p>
    <w:p w14:paraId="40AF668D" w14:textId="77777777" w:rsidR="009D1F8C" w:rsidRDefault="00274D41">
      <w:pPr>
        <w:pStyle w:val="ListParagraph"/>
        <w:numPr>
          <w:ilvl w:val="1"/>
          <w:numId w:val="52"/>
        </w:numPr>
        <w:tabs>
          <w:tab w:val="left" w:pos="1363"/>
        </w:tabs>
        <w:ind w:right="557" w:firstLine="0"/>
      </w:pPr>
      <w:r>
        <w:t xml:space="preserve">Plans Required: Grading and drainage plans for all developments except individual one and/or </w:t>
      </w:r>
      <w:proofErr w:type="gramStart"/>
      <w:r>
        <w:t>two family</w:t>
      </w:r>
      <w:proofErr w:type="gramEnd"/>
      <w:r>
        <w:t xml:space="preserve"> dwelling units, shall be prepared by a Georgia registered professional engineer or landscape architect.</w:t>
      </w:r>
    </w:p>
    <w:p w14:paraId="23FE08C4" w14:textId="77777777" w:rsidR="009D1F8C" w:rsidRDefault="009D1F8C">
      <w:pPr>
        <w:pStyle w:val="BodyText"/>
        <w:spacing w:before="11"/>
        <w:rPr>
          <w:sz w:val="21"/>
        </w:rPr>
      </w:pPr>
    </w:p>
    <w:p w14:paraId="63A2FD00" w14:textId="77777777" w:rsidR="009D1F8C" w:rsidRDefault="00274D41">
      <w:pPr>
        <w:pStyle w:val="ListParagraph"/>
        <w:numPr>
          <w:ilvl w:val="1"/>
          <w:numId w:val="52"/>
        </w:numPr>
        <w:tabs>
          <w:tab w:val="left" w:pos="1401"/>
        </w:tabs>
        <w:ind w:right="558" w:firstLine="0"/>
      </w:pPr>
      <w:r>
        <w:t>Plan Submittal Requirements: At least three copies of the plans and detention study shall be submitted to the City for review and comment.</w:t>
      </w:r>
    </w:p>
    <w:p w14:paraId="7ED0D2DF" w14:textId="77777777" w:rsidR="009D1F8C" w:rsidRDefault="009D1F8C">
      <w:pPr>
        <w:pStyle w:val="BodyText"/>
      </w:pPr>
    </w:p>
    <w:p w14:paraId="2C36A81A" w14:textId="77777777" w:rsidR="009D1F8C" w:rsidRDefault="00274D41">
      <w:pPr>
        <w:pStyle w:val="ListParagraph"/>
        <w:numPr>
          <w:ilvl w:val="1"/>
          <w:numId w:val="52"/>
        </w:numPr>
        <w:tabs>
          <w:tab w:val="left" w:pos="1367"/>
        </w:tabs>
        <w:spacing w:before="1"/>
        <w:ind w:right="556" w:firstLine="0"/>
      </w:pPr>
      <w:r>
        <w:t>Plan Review Process. Within thirty days of submittal of the plans, the City will either approve the plans or make comment on items requiring changes and/or additional information. When not approved, the cycle of plan submittal and review will be repeated until the plans can be approved by the City.</w:t>
      </w:r>
    </w:p>
    <w:p w14:paraId="47DBC749" w14:textId="77777777" w:rsidR="009D1F8C" w:rsidRDefault="009D1F8C">
      <w:pPr>
        <w:pStyle w:val="BodyText"/>
        <w:spacing w:before="11"/>
        <w:rPr>
          <w:sz w:val="21"/>
        </w:rPr>
      </w:pPr>
    </w:p>
    <w:p w14:paraId="55790D31" w14:textId="77777777" w:rsidR="009D1F8C" w:rsidRDefault="00274D41">
      <w:pPr>
        <w:pStyle w:val="ListParagraph"/>
        <w:numPr>
          <w:ilvl w:val="1"/>
          <w:numId w:val="52"/>
        </w:numPr>
        <w:tabs>
          <w:tab w:val="left" w:pos="1367"/>
        </w:tabs>
        <w:ind w:right="558" w:firstLine="0"/>
      </w:pPr>
      <w:r>
        <w:t>Required Plan Information: Information to be shown on the plans shall consist of not less than the following:</w:t>
      </w:r>
    </w:p>
    <w:p w14:paraId="1FFBEA31" w14:textId="77777777" w:rsidR="009D1F8C" w:rsidRDefault="00274D41">
      <w:pPr>
        <w:pStyle w:val="ListParagraph"/>
        <w:numPr>
          <w:ilvl w:val="2"/>
          <w:numId w:val="52"/>
        </w:numPr>
        <w:tabs>
          <w:tab w:val="left" w:pos="1677"/>
        </w:tabs>
        <w:ind w:right="557" w:firstLine="0"/>
      </w:pPr>
      <w:r>
        <w:t>Topographic map of the existing conditions for the development showing existing facilities and features which affect or could be affected by grading and drainage improvements. Utilize a contour interval of not greater than two feet with spot elevations as necessary to define existing ground</w:t>
      </w:r>
      <w:r>
        <w:rPr>
          <w:spacing w:val="-1"/>
        </w:rPr>
        <w:t xml:space="preserve"> </w:t>
      </w:r>
      <w:r>
        <w:t>surfaces.</w:t>
      </w:r>
    </w:p>
    <w:p w14:paraId="1E542807" w14:textId="77777777" w:rsidR="009D1F8C" w:rsidRDefault="00274D41">
      <w:pPr>
        <w:pStyle w:val="ListParagraph"/>
        <w:numPr>
          <w:ilvl w:val="2"/>
          <w:numId w:val="52"/>
        </w:numPr>
        <w:tabs>
          <w:tab w:val="left" w:pos="1770"/>
        </w:tabs>
        <w:spacing w:before="120"/>
        <w:ind w:right="559" w:firstLine="0"/>
      </w:pPr>
      <w:r>
        <w:t>All drainageways, lakes, streams, creeks, swales, ditches, channels, wetlands, and drainage facilities.</w:t>
      </w:r>
    </w:p>
    <w:p w14:paraId="1D90604C" w14:textId="77777777" w:rsidR="009D1F8C" w:rsidRDefault="00274D41">
      <w:pPr>
        <w:pStyle w:val="ListParagraph"/>
        <w:numPr>
          <w:ilvl w:val="2"/>
          <w:numId w:val="52"/>
        </w:numPr>
        <w:tabs>
          <w:tab w:val="left" w:pos="1835"/>
        </w:tabs>
        <w:spacing w:before="119"/>
        <w:ind w:right="557" w:firstLine="0"/>
      </w:pPr>
      <w:r>
        <w:t>All existing utilities and appurtenances which affect or could be affected by grading and drainage improvements. The utility type, size and location in relation to grading and drainage improvements should be</w:t>
      </w:r>
      <w:r>
        <w:rPr>
          <w:spacing w:val="-1"/>
        </w:rPr>
        <w:t xml:space="preserve"> </w:t>
      </w:r>
      <w:r>
        <w:t>indicated.</w:t>
      </w:r>
    </w:p>
    <w:p w14:paraId="46CB0F96" w14:textId="77777777" w:rsidR="009D1F8C" w:rsidRDefault="00274D41">
      <w:pPr>
        <w:pStyle w:val="ListParagraph"/>
        <w:numPr>
          <w:ilvl w:val="2"/>
          <w:numId w:val="52"/>
        </w:numPr>
        <w:tabs>
          <w:tab w:val="left" w:pos="1842"/>
        </w:tabs>
        <w:spacing w:before="121"/>
        <w:ind w:right="557" w:firstLine="0"/>
      </w:pPr>
      <w:r>
        <w:t>Existing and proposed property and easement lines and land lot and land district lines intersecting or bounding grading and drainage</w:t>
      </w:r>
      <w:r>
        <w:rPr>
          <w:spacing w:val="-3"/>
        </w:rPr>
        <w:t xml:space="preserve"> </w:t>
      </w:r>
      <w:r>
        <w:t>improvements.</w:t>
      </w:r>
    </w:p>
    <w:p w14:paraId="7721CE5F" w14:textId="77777777" w:rsidR="009D1F8C" w:rsidRDefault="00274D41">
      <w:pPr>
        <w:pStyle w:val="ListParagraph"/>
        <w:numPr>
          <w:ilvl w:val="2"/>
          <w:numId w:val="52"/>
        </w:numPr>
        <w:tabs>
          <w:tab w:val="left" w:pos="1753"/>
        </w:tabs>
        <w:spacing w:before="119"/>
        <w:ind w:right="556" w:firstLine="0"/>
      </w:pPr>
      <w:r>
        <w:t>Finished grades depicted by finished contours and/or spot elevations as necessary to define finished grade</w:t>
      </w:r>
      <w:r>
        <w:rPr>
          <w:spacing w:val="-1"/>
        </w:rPr>
        <w:t xml:space="preserve"> </w:t>
      </w:r>
      <w:r>
        <w:t>surfaces.</w:t>
      </w:r>
    </w:p>
    <w:p w14:paraId="66F70D64" w14:textId="77777777" w:rsidR="009D1F8C" w:rsidRDefault="00852946">
      <w:pPr>
        <w:pStyle w:val="ListParagraph"/>
        <w:numPr>
          <w:ilvl w:val="2"/>
          <w:numId w:val="52"/>
        </w:numPr>
        <w:tabs>
          <w:tab w:val="left" w:pos="1802"/>
        </w:tabs>
        <w:spacing w:before="121"/>
        <w:ind w:right="557" w:firstLine="0"/>
      </w:pPr>
      <w:r>
        <w:rPr>
          <w:noProof/>
        </w:rPr>
        <mc:AlternateContent>
          <mc:Choice Requires="wps">
            <w:drawing>
              <wp:anchor distT="0" distB="0" distL="0" distR="0" simplePos="0" relativeHeight="251661312" behindDoc="1" locked="0" layoutInCell="1" allowOverlap="1" wp14:anchorId="2A77E07B" wp14:editId="53EB8A7A">
                <wp:simplePos x="0" y="0"/>
                <wp:positionH relativeFrom="page">
                  <wp:posOffset>918845</wp:posOffset>
                </wp:positionH>
                <wp:positionV relativeFrom="paragraph">
                  <wp:posOffset>797560</wp:posOffset>
                </wp:positionV>
                <wp:extent cx="0" cy="236855"/>
                <wp:effectExtent l="0" t="0" r="0" b="0"/>
                <wp:wrapTopAndBottom/>
                <wp:docPr id="59"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6855"/>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68529A4A" id="Line 6"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2.35pt,62.8pt" to="72.35pt,8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" strokeweight=".72pt">
                <w10:wrap type="topAndBottom" anchorx="page"/>
              </v:line>
            </w:pict>
          </mc:Fallback>
        </mc:AlternateContent>
      </w:r>
      <w:r w:rsidR="00274D41">
        <w:t>New drainage improvements including, but not limited to, pipes, culverts, catch basins, area drains, drop inlets, junction boxes, headwalls, berms, dikes and detention basins with outlet works. The drainage areas tributary to each drainage structure, design flow, and time of concentration shall be</w:t>
      </w:r>
      <w:r w:rsidR="00274D41">
        <w:rPr>
          <w:spacing w:val="-1"/>
        </w:rPr>
        <w:t xml:space="preserve"> </w:t>
      </w:r>
      <w:r w:rsidR="00274D41">
        <w:t>indicated.</w:t>
      </w:r>
    </w:p>
    <w:p w14:paraId="2EC9B156" w14:textId="77777777" w:rsidR="009D1F8C" w:rsidRDefault="009D1F8C">
      <w:pPr>
        <w:jc w:val="both"/>
        <w:sectPr w:rsidR="009D1F8C">
          <w:pgSz w:w="12240" w:h="15840"/>
          <w:pgMar w:top="940" w:right="700" w:bottom="940" w:left="840" w:header="727" w:footer="672" w:gutter="0"/>
          <w:cols w:space="720"/>
        </w:sectPr>
      </w:pPr>
    </w:p>
    <w:p w14:paraId="0AA4FB53" w14:textId="77777777" w:rsidR="009D1F8C" w:rsidRDefault="009D1F8C">
      <w:pPr>
        <w:pStyle w:val="BodyText"/>
        <w:rPr>
          <w:sz w:val="20"/>
        </w:rPr>
      </w:pPr>
    </w:p>
    <w:p w14:paraId="764A52C6" w14:textId="77777777" w:rsidR="009D1F8C" w:rsidRDefault="009D1F8C">
      <w:pPr>
        <w:pStyle w:val="BodyText"/>
        <w:spacing w:before="5"/>
      </w:pPr>
    </w:p>
    <w:p w14:paraId="1C567BE7" w14:textId="77777777" w:rsidR="009D1F8C" w:rsidRDefault="00274D41">
      <w:pPr>
        <w:pStyle w:val="ListParagraph"/>
        <w:numPr>
          <w:ilvl w:val="2"/>
          <w:numId w:val="52"/>
        </w:numPr>
        <w:tabs>
          <w:tab w:val="left" w:pos="1896"/>
        </w:tabs>
        <w:ind w:left="1500" w:right="557" w:firstLine="0"/>
      </w:pPr>
      <w:r>
        <w:t>Profiles of storm drains showing existing and finished ground surfaces, pipes, drainage structures with top and flow line elevations, distances from centerline to centerline of drainage structures, pipe and ditch grades, crossing utilities, and limits of special</w:t>
      </w:r>
      <w:r>
        <w:rPr>
          <w:spacing w:val="-7"/>
        </w:rPr>
        <w:t xml:space="preserve"> </w:t>
      </w:r>
      <w:r>
        <w:t>construction.</w:t>
      </w:r>
    </w:p>
    <w:p w14:paraId="3CDC1E11" w14:textId="77777777" w:rsidR="009D1F8C" w:rsidRDefault="00274D41">
      <w:pPr>
        <w:pStyle w:val="ListParagraph"/>
        <w:numPr>
          <w:ilvl w:val="2"/>
          <w:numId w:val="52"/>
        </w:numPr>
        <w:tabs>
          <w:tab w:val="left" w:pos="1905"/>
        </w:tabs>
        <w:spacing w:before="119"/>
        <w:ind w:left="1904" w:hanging="405"/>
      </w:pPr>
      <w:r>
        <w:t>Pipe design chart</w:t>
      </w:r>
      <w:r>
        <w:rPr>
          <w:spacing w:val="-1"/>
        </w:rPr>
        <w:t xml:space="preserve"> </w:t>
      </w:r>
      <w:r>
        <w:t>including:</w:t>
      </w:r>
    </w:p>
    <w:p w14:paraId="637A4126" w14:textId="77777777" w:rsidR="009D1F8C" w:rsidRDefault="00274D41">
      <w:pPr>
        <w:pStyle w:val="ListParagraph"/>
        <w:numPr>
          <w:ilvl w:val="3"/>
          <w:numId w:val="52"/>
        </w:numPr>
        <w:tabs>
          <w:tab w:val="left" w:pos="2219"/>
          <w:tab w:val="left" w:pos="2220"/>
        </w:tabs>
        <w:spacing w:before="121"/>
        <w:ind w:hanging="361"/>
      </w:pPr>
      <w:r>
        <w:t>Drainage</w:t>
      </w:r>
      <w:r>
        <w:rPr>
          <w:spacing w:val="-1"/>
        </w:rPr>
        <w:t xml:space="preserve"> </w:t>
      </w:r>
      <w:r>
        <w:t>area</w:t>
      </w:r>
    </w:p>
    <w:p w14:paraId="642239E0" w14:textId="77777777" w:rsidR="009D1F8C" w:rsidRDefault="00274D41">
      <w:pPr>
        <w:pStyle w:val="ListParagraph"/>
        <w:numPr>
          <w:ilvl w:val="3"/>
          <w:numId w:val="52"/>
        </w:numPr>
        <w:tabs>
          <w:tab w:val="left" w:pos="2220"/>
        </w:tabs>
        <w:spacing w:before="120"/>
        <w:ind w:hanging="361"/>
      </w:pPr>
      <w:r>
        <w:t>Runoff</w:t>
      </w:r>
      <w:r>
        <w:rPr>
          <w:spacing w:val="-1"/>
        </w:rPr>
        <w:t xml:space="preserve"> </w:t>
      </w:r>
      <w:r>
        <w:t>coefficient</w:t>
      </w:r>
    </w:p>
    <w:p w14:paraId="101335DF" w14:textId="77777777" w:rsidR="009D1F8C" w:rsidRDefault="00274D41">
      <w:pPr>
        <w:pStyle w:val="ListParagraph"/>
        <w:numPr>
          <w:ilvl w:val="3"/>
          <w:numId w:val="52"/>
        </w:numPr>
        <w:tabs>
          <w:tab w:val="left" w:pos="2219"/>
          <w:tab w:val="left" w:pos="2220"/>
        </w:tabs>
        <w:spacing w:before="120"/>
        <w:ind w:hanging="361"/>
      </w:pPr>
      <w:r>
        <w:t>Rainfall</w:t>
      </w:r>
      <w:r>
        <w:rPr>
          <w:spacing w:val="-1"/>
        </w:rPr>
        <w:t xml:space="preserve"> </w:t>
      </w:r>
      <w:r>
        <w:t>intensity</w:t>
      </w:r>
    </w:p>
    <w:p w14:paraId="4C066A47" w14:textId="77777777" w:rsidR="009D1F8C" w:rsidRDefault="00274D41">
      <w:pPr>
        <w:pStyle w:val="ListParagraph"/>
        <w:numPr>
          <w:ilvl w:val="3"/>
          <w:numId w:val="52"/>
        </w:numPr>
        <w:tabs>
          <w:tab w:val="left" w:pos="2220"/>
        </w:tabs>
        <w:spacing w:before="121"/>
        <w:ind w:hanging="361"/>
      </w:pPr>
      <w:r>
        <w:t>Design</w:t>
      </w:r>
      <w:r>
        <w:rPr>
          <w:spacing w:val="-1"/>
        </w:rPr>
        <w:t xml:space="preserve"> </w:t>
      </w:r>
      <w:r>
        <w:t>flow</w:t>
      </w:r>
    </w:p>
    <w:p w14:paraId="2D27FD76" w14:textId="77777777" w:rsidR="009D1F8C" w:rsidRDefault="00274D41">
      <w:pPr>
        <w:pStyle w:val="ListParagraph"/>
        <w:numPr>
          <w:ilvl w:val="3"/>
          <w:numId w:val="52"/>
        </w:numPr>
        <w:tabs>
          <w:tab w:val="left" w:pos="2219"/>
          <w:tab w:val="left" w:pos="2220"/>
        </w:tabs>
        <w:spacing w:before="120"/>
        <w:ind w:hanging="361"/>
      </w:pPr>
      <w:r>
        <w:t>Pipe size</w:t>
      </w:r>
    </w:p>
    <w:p w14:paraId="72335F45" w14:textId="77777777" w:rsidR="009D1F8C" w:rsidRDefault="00274D41">
      <w:pPr>
        <w:pStyle w:val="ListParagraph"/>
        <w:numPr>
          <w:ilvl w:val="3"/>
          <w:numId w:val="52"/>
        </w:numPr>
        <w:tabs>
          <w:tab w:val="left" w:pos="2219"/>
          <w:tab w:val="left" w:pos="2221"/>
        </w:tabs>
        <w:spacing w:before="119"/>
        <w:ind w:left="2220" w:hanging="362"/>
      </w:pPr>
      <w:r>
        <w:t>Pipe</w:t>
      </w:r>
      <w:r>
        <w:rPr>
          <w:spacing w:val="-1"/>
        </w:rPr>
        <w:t xml:space="preserve"> </w:t>
      </w:r>
      <w:r>
        <w:t>material</w:t>
      </w:r>
    </w:p>
    <w:p w14:paraId="37DADE3E" w14:textId="77777777" w:rsidR="009D1F8C" w:rsidRDefault="00274D41">
      <w:pPr>
        <w:pStyle w:val="ListParagraph"/>
        <w:numPr>
          <w:ilvl w:val="3"/>
          <w:numId w:val="52"/>
        </w:numPr>
        <w:tabs>
          <w:tab w:val="left" w:pos="2221"/>
        </w:tabs>
        <w:spacing w:before="120"/>
        <w:ind w:left="2220" w:hanging="361"/>
      </w:pPr>
      <w:r>
        <w:t>Pipe</w:t>
      </w:r>
      <w:r>
        <w:rPr>
          <w:spacing w:val="-1"/>
        </w:rPr>
        <w:t xml:space="preserve"> </w:t>
      </w:r>
      <w:r>
        <w:t>slope</w:t>
      </w:r>
    </w:p>
    <w:p w14:paraId="628CB3E2" w14:textId="77777777" w:rsidR="009D1F8C" w:rsidRDefault="00274D41">
      <w:pPr>
        <w:pStyle w:val="ListParagraph"/>
        <w:numPr>
          <w:ilvl w:val="3"/>
          <w:numId w:val="52"/>
        </w:numPr>
        <w:tabs>
          <w:tab w:val="left" w:pos="2221"/>
        </w:tabs>
        <w:spacing w:before="121"/>
        <w:ind w:left="2220" w:hanging="361"/>
      </w:pPr>
      <w:r>
        <w:t>Full flow</w:t>
      </w:r>
      <w:r>
        <w:rPr>
          <w:spacing w:val="-1"/>
        </w:rPr>
        <w:t xml:space="preserve"> </w:t>
      </w:r>
      <w:r>
        <w:t>capacity</w:t>
      </w:r>
    </w:p>
    <w:p w14:paraId="4ADDCA41" w14:textId="77777777" w:rsidR="009D1F8C" w:rsidRDefault="00274D41">
      <w:pPr>
        <w:pStyle w:val="ListParagraph"/>
        <w:numPr>
          <w:ilvl w:val="3"/>
          <w:numId w:val="52"/>
        </w:numPr>
        <w:tabs>
          <w:tab w:val="left" w:pos="2219"/>
          <w:tab w:val="left" w:pos="2221"/>
        </w:tabs>
        <w:spacing w:before="120"/>
        <w:ind w:left="2220" w:hanging="361"/>
      </w:pPr>
      <w:r>
        <w:t>Flow</w:t>
      </w:r>
      <w:r>
        <w:rPr>
          <w:spacing w:val="-1"/>
        </w:rPr>
        <w:t xml:space="preserve"> </w:t>
      </w:r>
      <w:r>
        <w:t>velocity</w:t>
      </w:r>
    </w:p>
    <w:p w14:paraId="39A501B2" w14:textId="77777777" w:rsidR="009D1F8C" w:rsidRDefault="00274D41">
      <w:pPr>
        <w:pStyle w:val="ListParagraph"/>
        <w:numPr>
          <w:ilvl w:val="2"/>
          <w:numId w:val="52"/>
        </w:numPr>
        <w:tabs>
          <w:tab w:val="left" w:pos="1782"/>
        </w:tabs>
        <w:spacing w:before="120"/>
        <w:ind w:left="1781" w:hanging="282"/>
      </w:pPr>
      <w:r>
        <w:t>Benchmarks for vertical</w:t>
      </w:r>
      <w:r>
        <w:rPr>
          <w:spacing w:val="-1"/>
        </w:rPr>
        <w:t xml:space="preserve"> </w:t>
      </w:r>
      <w:r>
        <w:t>control.</w:t>
      </w:r>
    </w:p>
    <w:p w14:paraId="0A3EDA97" w14:textId="77777777" w:rsidR="009D1F8C" w:rsidRDefault="00274D41">
      <w:pPr>
        <w:pStyle w:val="ListParagraph"/>
        <w:numPr>
          <w:ilvl w:val="2"/>
          <w:numId w:val="52"/>
        </w:numPr>
        <w:tabs>
          <w:tab w:val="left" w:pos="1791"/>
        </w:tabs>
        <w:spacing w:before="119"/>
        <w:ind w:left="1500" w:right="557" w:firstLine="0"/>
      </w:pPr>
      <w:r>
        <w:t>Name of the development, names, addresses and telephone numbers of Developer and Developer's design professional, design professional's seal, north arrow, scale and</w:t>
      </w:r>
      <w:r>
        <w:rPr>
          <w:spacing w:val="-4"/>
        </w:rPr>
        <w:t xml:space="preserve"> </w:t>
      </w:r>
      <w:r>
        <w:t>date.</w:t>
      </w:r>
    </w:p>
    <w:p w14:paraId="28548CED" w14:textId="77777777" w:rsidR="009D1F8C" w:rsidRDefault="00274D41">
      <w:pPr>
        <w:pStyle w:val="ListParagraph"/>
        <w:numPr>
          <w:ilvl w:val="1"/>
          <w:numId w:val="52"/>
        </w:numPr>
        <w:tabs>
          <w:tab w:val="left" w:pos="1361"/>
        </w:tabs>
        <w:spacing w:before="121"/>
        <w:ind w:left="1360" w:hanging="221"/>
      </w:pPr>
      <w:r>
        <w:t>Plans shall be prepared in conformance with the</w:t>
      </w:r>
      <w:r>
        <w:rPr>
          <w:spacing w:val="-3"/>
        </w:rPr>
        <w:t xml:space="preserve"> </w:t>
      </w:r>
      <w:r>
        <w:t>following:</w:t>
      </w:r>
    </w:p>
    <w:p w14:paraId="4EAF312B" w14:textId="77777777" w:rsidR="009D1F8C" w:rsidRDefault="009D1F8C">
      <w:pPr>
        <w:pStyle w:val="BodyText"/>
      </w:pPr>
    </w:p>
    <w:p w14:paraId="31FE2CFE" w14:textId="77777777" w:rsidR="009D1F8C" w:rsidRDefault="00274D41">
      <w:pPr>
        <w:pStyle w:val="ListParagraph"/>
        <w:numPr>
          <w:ilvl w:val="2"/>
          <w:numId w:val="52"/>
        </w:numPr>
        <w:tabs>
          <w:tab w:val="left" w:pos="1868"/>
        </w:tabs>
        <w:ind w:left="1680" w:right="556" w:firstLine="0"/>
      </w:pPr>
      <w:r>
        <w:t>All elevations shall be based on and tied to U.S. Coast and Geodetic Survey mean sea level datum.</w:t>
      </w:r>
    </w:p>
    <w:p w14:paraId="7F10D51A" w14:textId="77777777" w:rsidR="009D1F8C" w:rsidRDefault="00274D41">
      <w:pPr>
        <w:pStyle w:val="ListParagraph"/>
        <w:numPr>
          <w:ilvl w:val="2"/>
          <w:numId w:val="52"/>
        </w:numPr>
        <w:tabs>
          <w:tab w:val="left" w:pos="1919"/>
        </w:tabs>
        <w:spacing w:before="120"/>
        <w:ind w:left="1680" w:right="555" w:firstLine="0"/>
      </w:pPr>
      <w:r>
        <w:t xml:space="preserve">Plan drawings shall be at a scale of at least </w:t>
      </w:r>
      <w:proofErr w:type="gramStart"/>
      <w:r>
        <w:t>1 inch</w:t>
      </w:r>
      <w:proofErr w:type="gramEnd"/>
      <w:r>
        <w:t xml:space="preserve"> equals 50 feet. In developed or congested areas, a scale of </w:t>
      </w:r>
      <w:proofErr w:type="gramStart"/>
      <w:r>
        <w:t>1 inch</w:t>
      </w:r>
      <w:proofErr w:type="gramEnd"/>
      <w:r>
        <w:t xml:space="preserve"> equals 20 feet or less shall be utilized.</w:t>
      </w:r>
    </w:p>
    <w:p w14:paraId="43CC3590" w14:textId="77777777" w:rsidR="009D1F8C" w:rsidRDefault="00274D41">
      <w:pPr>
        <w:pStyle w:val="ListParagraph"/>
        <w:numPr>
          <w:ilvl w:val="2"/>
          <w:numId w:val="52"/>
        </w:numPr>
        <w:tabs>
          <w:tab w:val="left" w:pos="1992"/>
        </w:tabs>
        <w:spacing w:before="120"/>
        <w:ind w:left="1680" w:right="556" w:firstLine="0"/>
      </w:pPr>
      <w:r>
        <w:t xml:space="preserve">For profile drawings, the horizontal scale shall be the same as that used for the associated plan drawings. The vertical scale shall be at least </w:t>
      </w:r>
      <w:proofErr w:type="gramStart"/>
      <w:r>
        <w:t>1 inch</w:t>
      </w:r>
      <w:proofErr w:type="gramEnd"/>
      <w:r>
        <w:t xml:space="preserve"> equals 10 feet. A </w:t>
      </w:r>
      <w:proofErr w:type="gramStart"/>
      <w:r>
        <w:t>1 inch</w:t>
      </w:r>
      <w:proofErr w:type="gramEnd"/>
      <w:r>
        <w:t xml:space="preserve"> equals 5 feet vertical scale is often necessary to properly depict drainage</w:t>
      </w:r>
      <w:r>
        <w:rPr>
          <w:spacing w:val="-1"/>
        </w:rPr>
        <w:t xml:space="preserve"> </w:t>
      </w:r>
      <w:r>
        <w:t>conditions.</w:t>
      </w:r>
    </w:p>
    <w:p w14:paraId="0C2FBD8B" w14:textId="270D147B" w:rsidR="009D1F8C" w:rsidRDefault="00274D41">
      <w:pPr>
        <w:pStyle w:val="ListParagraph"/>
        <w:numPr>
          <w:ilvl w:val="2"/>
          <w:numId w:val="52"/>
        </w:numPr>
        <w:tabs>
          <w:tab w:val="left" w:pos="1794"/>
        </w:tabs>
        <w:spacing w:before="120"/>
        <w:ind w:left="1500" w:right="557" w:firstLine="0"/>
      </w:pPr>
      <w:r>
        <w:t xml:space="preserve">The desired drawing size is 24 inches by 36 inches. In no case shall drawings be larger </w:t>
      </w:r>
      <w:r w:rsidR="000C122A">
        <w:t>than 30</w:t>
      </w:r>
      <w:r>
        <w:t xml:space="preserve"> inches by 42 inches nor smaller than 11 inches by 17</w:t>
      </w:r>
      <w:r>
        <w:rPr>
          <w:spacing w:val="-3"/>
        </w:rPr>
        <w:t xml:space="preserve"> </w:t>
      </w:r>
      <w:r>
        <w:t>inches.</w:t>
      </w:r>
    </w:p>
    <w:p w14:paraId="1E872403" w14:textId="77777777" w:rsidR="009D1F8C" w:rsidRDefault="00274D41">
      <w:pPr>
        <w:pStyle w:val="ListParagraph"/>
        <w:numPr>
          <w:ilvl w:val="2"/>
          <w:numId w:val="52"/>
        </w:numPr>
        <w:tabs>
          <w:tab w:val="left" w:pos="1751"/>
        </w:tabs>
        <w:spacing w:before="120"/>
        <w:ind w:left="1500" w:right="558" w:firstLine="0"/>
      </w:pPr>
      <w:r>
        <w:t>Drainage construction may be shown on street or utilities improvements plans provided the resulting drawings are clear, legible and plainly show all necessary</w:t>
      </w:r>
      <w:r>
        <w:rPr>
          <w:spacing w:val="-4"/>
        </w:rPr>
        <w:t xml:space="preserve"> </w:t>
      </w:r>
      <w:r>
        <w:t>information.</w:t>
      </w:r>
    </w:p>
    <w:p w14:paraId="417D4881" w14:textId="77777777" w:rsidR="009D1F8C" w:rsidRDefault="009D1F8C">
      <w:pPr>
        <w:pStyle w:val="BodyText"/>
        <w:spacing w:before="6"/>
        <w:rPr>
          <w:sz w:val="32"/>
        </w:rPr>
      </w:pPr>
    </w:p>
    <w:p w14:paraId="7E53464A" w14:textId="77777777" w:rsidR="009D1F8C" w:rsidRDefault="00274D41">
      <w:pPr>
        <w:pStyle w:val="Heading4"/>
        <w:numPr>
          <w:ilvl w:val="1"/>
          <w:numId w:val="61"/>
        </w:numPr>
        <w:tabs>
          <w:tab w:val="left" w:pos="1092"/>
        </w:tabs>
      </w:pPr>
      <w:r>
        <w:t xml:space="preserve">Schedule </w:t>
      </w:r>
      <w:proofErr w:type="gramStart"/>
      <w:r>
        <w:t>Of</w:t>
      </w:r>
      <w:proofErr w:type="gramEnd"/>
      <w:r>
        <w:rPr>
          <w:spacing w:val="-1"/>
        </w:rPr>
        <w:t xml:space="preserve"> </w:t>
      </w:r>
      <w:r>
        <w:t>Fees</w:t>
      </w:r>
    </w:p>
    <w:p w14:paraId="5BBC8562" w14:textId="77777777" w:rsidR="009D1F8C" w:rsidRDefault="009D1F8C">
      <w:pPr>
        <w:pStyle w:val="BodyText"/>
        <w:spacing w:before="10"/>
        <w:rPr>
          <w:b/>
          <w:sz w:val="21"/>
        </w:rPr>
      </w:pPr>
    </w:p>
    <w:p w14:paraId="6A55EE38" w14:textId="77777777" w:rsidR="009D1F8C" w:rsidRDefault="00274D41">
      <w:pPr>
        <w:pStyle w:val="BodyText"/>
        <w:ind w:left="780" w:right="556"/>
        <w:jc w:val="both"/>
      </w:pPr>
      <w:r>
        <w:t xml:space="preserve">If applicable, the schedule of fees for development plan review, appeals, waivers, </w:t>
      </w:r>
      <w:proofErr w:type="spellStart"/>
      <w:r>
        <w:t>reinspections</w:t>
      </w:r>
      <w:proofErr w:type="spellEnd"/>
      <w:r>
        <w:t>, and other items is on file with the City Clerk and may be altered or amended from time-to-time by the City Commission to help defray the costs of the administration of these Regulations.</w:t>
      </w:r>
    </w:p>
    <w:p w14:paraId="7DA0D094" w14:textId="77777777" w:rsidR="009D1F8C" w:rsidRDefault="009D1F8C">
      <w:pPr>
        <w:pStyle w:val="BodyText"/>
      </w:pPr>
    </w:p>
    <w:p w14:paraId="1D6EAFBC" w14:textId="77777777" w:rsidR="009D1F8C" w:rsidRDefault="00274D41">
      <w:pPr>
        <w:pStyle w:val="BodyText"/>
        <w:ind w:left="780" w:right="557"/>
        <w:jc w:val="both"/>
      </w:pPr>
      <w:r>
        <w:t>Development plan review fees, if any, shall be paid at the time development plans are submitted for review. A development plan review fee shall be paid each and every time development plans or parts thereof are submitted or resubmitted.</w:t>
      </w:r>
    </w:p>
    <w:p w14:paraId="3A587D6A" w14:textId="77777777" w:rsidR="009D1F8C" w:rsidRDefault="009D1F8C">
      <w:pPr>
        <w:jc w:val="both"/>
        <w:sectPr w:rsidR="009D1F8C">
          <w:pgSz w:w="12240" w:h="15840"/>
          <w:pgMar w:top="940" w:right="700" w:bottom="940" w:left="840" w:header="727" w:footer="672" w:gutter="0"/>
          <w:cols w:space="720"/>
        </w:sectPr>
      </w:pPr>
    </w:p>
    <w:p w14:paraId="6FD0153C" w14:textId="77777777" w:rsidR="009D1F8C" w:rsidRDefault="009D1F8C">
      <w:pPr>
        <w:pStyle w:val="BodyText"/>
        <w:rPr>
          <w:sz w:val="20"/>
        </w:rPr>
      </w:pPr>
    </w:p>
    <w:p w14:paraId="1CCB94D0" w14:textId="77777777" w:rsidR="009D1F8C" w:rsidRDefault="009D1F8C">
      <w:pPr>
        <w:pStyle w:val="BodyText"/>
        <w:spacing w:before="6"/>
      </w:pPr>
    </w:p>
    <w:p w14:paraId="4918A656" w14:textId="77777777" w:rsidR="009D1F8C" w:rsidRDefault="00274D41">
      <w:pPr>
        <w:pStyle w:val="Heading4"/>
        <w:numPr>
          <w:ilvl w:val="1"/>
          <w:numId w:val="61"/>
        </w:numPr>
        <w:tabs>
          <w:tab w:val="left" w:pos="1092"/>
        </w:tabs>
      </w:pPr>
      <w:r>
        <w:t xml:space="preserve">Administration </w:t>
      </w:r>
      <w:proofErr w:type="gramStart"/>
      <w:r>
        <w:t>And</w:t>
      </w:r>
      <w:proofErr w:type="gramEnd"/>
      <w:r>
        <w:rPr>
          <w:spacing w:val="-1"/>
        </w:rPr>
        <w:t xml:space="preserve"> </w:t>
      </w:r>
      <w:r>
        <w:t>Enforcement</w:t>
      </w:r>
    </w:p>
    <w:p w14:paraId="51B2029D" w14:textId="77777777" w:rsidR="009D1F8C" w:rsidRDefault="009D1F8C">
      <w:pPr>
        <w:pStyle w:val="BodyText"/>
        <w:spacing w:before="10"/>
        <w:rPr>
          <w:b/>
          <w:sz w:val="21"/>
        </w:rPr>
      </w:pPr>
    </w:p>
    <w:p w14:paraId="351B24EA" w14:textId="77777777" w:rsidR="009D1F8C" w:rsidRDefault="00274D41">
      <w:pPr>
        <w:pStyle w:val="BodyText"/>
        <w:spacing w:before="1"/>
        <w:ind w:left="780"/>
        <w:jc w:val="both"/>
      </w:pPr>
      <w:r>
        <w:t>This Code shall be administered, interpreted, and enforced by the City Manager.</w:t>
      </w:r>
    </w:p>
    <w:p w14:paraId="6D6403B7" w14:textId="77777777" w:rsidR="009D1F8C" w:rsidRDefault="009D1F8C">
      <w:pPr>
        <w:pStyle w:val="BodyText"/>
        <w:spacing w:before="10"/>
        <w:rPr>
          <w:sz w:val="21"/>
        </w:rPr>
      </w:pPr>
    </w:p>
    <w:p w14:paraId="30EF7419" w14:textId="77777777" w:rsidR="009D1F8C" w:rsidRDefault="00274D41">
      <w:pPr>
        <w:pStyle w:val="BodyText"/>
        <w:ind w:left="779" w:right="556"/>
        <w:jc w:val="both"/>
      </w:pPr>
      <w:r>
        <w:t>It shall be the duty and responsibility of the City Manager to maintain an accurate and up-to-date compilation of this Code, including Appendices, and all amendments, and to publish said compilation and make it available to the public for a fee set by the City Commission.</w:t>
      </w:r>
    </w:p>
    <w:p w14:paraId="6D45BD38" w14:textId="77777777" w:rsidR="009D1F8C" w:rsidRDefault="009D1F8C">
      <w:pPr>
        <w:pStyle w:val="BodyText"/>
        <w:spacing w:before="1"/>
      </w:pPr>
    </w:p>
    <w:p w14:paraId="2778FAE4" w14:textId="77777777" w:rsidR="009D1F8C" w:rsidRDefault="00274D41">
      <w:pPr>
        <w:pStyle w:val="BodyText"/>
        <w:ind w:left="779" w:right="557"/>
        <w:jc w:val="both"/>
      </w:pPr>
      <w:r>
        <w:t>In any case in which activities are undertaken in violation of this Code, not in compliance with the provisions of a permit issued by the City, or without authorization of a permit which would otherwise be required, the City Manager is hereby authorized to order that all unauthorized or improper work be stopped, direct correction of deficiencies, or take any other legal or administrative action appropriate to the severity of the violation and degree of threat to the public health, safety and welfare. The stop work order shall be posted on the property and delivered or mailed to the</w:t>
      </w:r>
      <w:r>
        <w:rPr>
          <w:spacing w:val="-8"/>
        </w:rPr>
        <w:t xml:space="preserve"> </w:t>
      </w:r>
      <w:r>
        <w:t>Developer.</w:t>
      </w:r>
    </w:p>
    <w:p w14:paraId="673DC5E2" w14:textId="77777777" w:rsidR="009D1F8C" w:rsidRDefault="009D1F8C">
      <w:pPr>
        <w:pStyle w:val="BodyText"/>
      </w:pPr>
    </w:p>
    <w:p w14:paraId="47DD4CC3" w14:textId="77777777" w:rsidR="009D1F8C" w:rsidRDefault="00274D41">
      <w:pPr>
        <w:pStyle w:val="Heading4"/>
        <w:numPr>
          <w:ilvl w:val="1"/>
          <w:numId w:val="61"/>
        </w:numPr>
        <w:tabs>
          <w:tab w:val="left" w:pos="1202"/>
        </w:tabs>
        <w:ind w:left="1201" w:hanging="422"/>
      </w:pPr>
      <w:r>
        <w:t>Variances</w:t>
      </w:r>
    </w:p>
    <w:p w14:paraId="0FD6B0A1" w14:textId="77777777" w:rsidR="009D1F8C" w:rsidRDefault="009D1F8C">
      <w:pPr>
        <w:pStyle w:val="BodyText"/>
        <w:spacing w:before="11"/>
        <w:rPr>
          <w:b/>
          <w:sz w:val="21"/>
        </w:rPr>
      </w:pPr>
    </w:p>
    <w:p w14:paraId="3A42D785" w14:textId="77777777" w:rsidR="009D1F8C" w:rsidRDefault="00274D41">
      <w:pPr>
        <w:pStyle w:val="BodyText"/>
        <w:ind w:left="780" w:right="557"/>
        <w:jc w:val="both"/>
      </w:pPr>
      <w:r>
        <w:t>Requests of for variances to requirements of this Chapter shall be submitted in a form as prescribed by the City Manager along with such fee as shall be established by the City</w:t>
      </w:r>
      <w:r>
        <w:rPr>
          <w:spacing w:val="-1"/>
        </w:rPr>
        <w:t xml:space="preserve"> </w:t>
      </w:r>
      <w:r>
        <w:t>Commission.</w:t>
      </w:r>
    </w:p>
    <w:p w14:paraId="3152EAA6" w14:textId="77777777" w:rsidR="009D1F8C" w:rsidRDefault="009D1F8C">
      <w:pPr>
        <w:pStyle w:val="BodyText"/>
        <w:spacing w:before="11"/>
        <w:rPr>
          <w:sz w:val="21"/>
        </w:rPr>
      </w:pPr>
    </w:p>
    <w:p w14:paraId="5500BA45" w14:textId="77777777" w:rsidR="009D1F8C" w:rsidRDefault="00274D41">
      <w:pPr>
        <w:pStyle w:val="BodyText"/>
        <w:ind w:left="780" w:right="558"/>
        <w:jc w:val="both"/>
      </w:pPr>
      <w:r>
        <w:t>The City Manager shall coordinate the review of each variance request by all other affected City departments and shall summarize such comments and/or recommendations as may be received in a report to the Board of Zoning Appeals for final action in their normal course of</w:t>
      </w:r>
      <w:r>
        <w:rPr>
          <w:spacing w:val="-6"/>
        </w:rPr>
        <w:t xml:space="preserve"> </w:t>
      </w:r>
      <w:r>
        <w:t>business.</w:t>
      </w:r>
    </w:p>
    <w:p w14:paraId="17F6CC59" w14:textId="77777777" w:rsidR="009D1F8C" w:rsidRDefault="009D1F8C">
      <w:pPr>
        <w:pStyle w:val="BodyText"/>
        <w:spacing w:before="1"/>
      </w:pPr>
    </w:p>
    <w:p w14:paraId="720A3FA8" w14:textId="77777777" w:rsidR="009D1F8C" w:rsidRDefault="00274D41">
      <w:pPr>
        <w:pStyle w:val="BodyText"/>
        <w:ind w:left="780" w:right="558"/>
        <w:jc w:val="both"/>
      </w:pPr>
      <w:r>
        <w:t>In granting variances and modifications, the Board of Zoning Appeals may require such conditions as will secure substantially the objectives of the standards or requirements so varied or modified.</w:t>
      </w:r>
    </w:p>
    <w:p w14:paraId="0E38FB42" w14:textId="77777777" w:rsidR="009D1F8C" w:rsidRDefault="009D1F8C">
      <w:pPr>
        <w:pStyle w:val="BodyText"/>
      </w:pPr>
    </w:p>
    <w:p w14:paraId="3B0BC3C1" w14:textId="77777777" w:rsidR="009D1F8C" w:rsidRDefault="00274D41">
      <w:pPr>
        <w:pStyle w:val="Heading4"/>
        <w:numPr>
          <w:ilvl w:val="1"/>
          <w:numId w:val="61"/>
        </w:numPr>
        <w:tabs>
          <w:tab w:val="left" w:pos="1203"/>
        </w:tabs>
        <w:ind w:left="1203" w:hanging="422"/>
      </w:pPr>
      <w:r>
        <w:t>Appeals</w:t>
      </w:r>
    </w:p>
    <w:p w14:paraId="4D61A678" w14:textId="77777777" w:rsidR="009D1F8C" w:rsidRDefault="009D1F8C">
      <w:pPr>
        <w:pStyle w:val="BodyText"/>
        <w:spacing w:before="1"/>
        <w:rPr>
          <w:b/>
        </w:rPr>
      </w:pPr>
    </w:p>
    <w:p w14:paraId="363C1DE4" w14:textId="77777777" w:rsidR="009D1F8C" w:rsidRDefault="00274D41">
      <w:pPr>
        <w:ind w:left="780"/>
        <w:rPr>
          <w:b/>
        </w:rPr>
      </w:pPr>
      <w:r>
        <w:rPr>
          <w:b/>
        </w:rPr>
        <w:t>a. Appeals, Hearings, and Notice</w:t>
      </w:r>
    </w:p>
    <w:p w14:paraId="3B537491" w14:textId="77777777" w:rsidR="009D1F8C" w:rsidRDefault="009D1F8C">
      <w:pPr>
        <w:pStyle w:val="BodyText"/>
        <w:spacing w:before="9"/>
        <w:rPr>
          <w:b/>
          <w:sz w:val="21"/>
        </w:rPr>
      </w:pPr>
    </w:p>
    <w:p w14:paraId="0BABB61F" w14:textId="77777777" w:rsidR="009D1F8C" w:rsidRDefault="00274D41">
      <w:pPr>
        <w:pStyle w:val="BodyText"/>
        <w:ind w:left="780" w:right="556"/>
        <w:jc w:val="both"/>
      </w:pPr>
      <w:r>
        <w:t>It is the intention of this Chapter that all questions arising in connection with the interpretation and enforcement of this Code shall first be presented to the City Manager, and that such questions shall be presented to the Board of Zoning Appeals only on appeal from the decision of the City Manager, and that from the decision of the Board of Zoning Appeals, recourse shall be to the courts as provided by the law.</w:t>
      </w:r>
    </w:p>
    <w:p w14:paraId="557675C3" w14:textId="77777777" w:rsidR="009D1F8C" w:rsidRDefault="009D1F8C">
      <w:pPr>
        <w:pStyle w:val="BodyText"/>
      </w:pPr>
    </w:p>
    <w:p w14:paraId="3C90A404" w14:textId="77777777" w:rsidR="009D1F8C" w:rsidRDefault="00274D41">
      <w:pPr>
        <w:pStyle w:val="BodyText"/>
        <w:ind w:left="780" w:right="557"/>
        <w:jc w:val="both"/>
      </w:pPr>
      <w:r>
        <w:t>Appeals to these Regulations may be taken to the Board of Zoning Appeals by any person aggrieved or by any officer, department, board or bureau of the City. Such appeal shall be taken within a reasonable time, as provided by the rules of the Board by filing with the officer from whom the appeal is taken and with the Board of Zoning Appeals' notice of said appeal specifying the grounds thereof. The City Manager shall forthwith transmit to the Board all papers constituting the record upon which the action appealed from was</w:t>
      </w:r>
      <w:r>
        <w:rPr>
          <w:spacing w:val="-2"/>
        </w:rPr>
        <w:t xml:space="preserve"> </w:t>
      </w:r>
      <w:r>
        <w:t>taken.</w:t>
      </w:r>
    </w:p>
    <w:p w14:paraId="13F0EFB1" w14:textId="77777777" w:rsidR="009D1F8C" w:rsidRDefault="009D1F8C">
      <w:pPr>
        <w:pStyle w:val="BodyText"/>
      </w:pPr>
    </w:p>
    <w:p w14:paraId="1D2822A8" w14:textId="77777777" w:rsidR="009D1F8C" w:rsidRDefault="00274D41">
      <w:pPr>
        <w:pStyle w:val="BodyText"/>
        <w:ind w:left="780" w:right="558"/>
        <w:jc w:val="both"/>
      </w:pPr>
      <w:r>
        <w:t>An appeal stays all legal proceeding in furtherance of the action appealed from, unless the officer from whom the appeal is taken certifies to the Board, after the notice of appeal shall have been filed with the officer, that by reason of facts stated in the certificate a stay would, in the officer's opinion, cause imminent peril to life and property. In such case, proceedings shall not be stayed otherwise than by a restraining order which may be granted by the Board or by a court of record on application, on notices to the officer from whom the appeal is taken, and on due cause shown.</w:t>
      </w:r>
    </w:p>
    <w:p w14:paraId="27C65A34" w14:textId="77777777" w:rsidR="009D1F8C" w:rsidRDefault="009D1F8C">
      <w:pPr>
        <w:pStyle w:val="BodyText"/>
      </w:pPr>
    </w:p>
    <w:p w14:paraId="7F7F4831" w14:textId="77777777" w:rsidR="009D1F8C" w:rsidRDefault="00852946">
      <w:pPr>
        <w:pStyle w:val="BodyText"/>
        <w:spacing w:before="1"/>
        <w:ind w:left="780" w:right="556"/>
        <w:jc w:val="both"/>
      </w:pPr>
      <w:r>
        <w:rPr>
          <w:noProof/>
        </w:rPr>
        <mc:AlternateContent>
          <mc:Choice Requires="wps">
            <w:drawing>
              <wp:anchor distT="0" distB="0" distL="114300" distR="114300" simplePos="0" relativeHeight="251662336" behindDoc="0" locked="0" layoutInCell="1" allowOverlap="1" wp14:anchorId="0E2C4237" wp14:editId="52F4EDEE">
                <wp:simplePos x="0" y="0"/>
                <wp:positionH relativeFrom="page">
                  <wp:posOffset>918845</wp:posOffset>
                </wp:positionH>
                <wp:positionV relativeFrom="paragraph">
                  <wp:posOffset>323850</wp:posOffset>
                </wp:positionV>
                <wp:extent cx="0" cy="160655"/>
                <wp:effectExtent l="0" t="0" r="0" b="0"/>
                <wp:wrapNone/>
                <wp:docPr id="5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0655"/>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7E6F7A34" id="Line 5" o:spid="_x0000_s1026"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2.35pt,25.5pt" to="72.35pt,3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" strokeweight=".72pt">
                <w10:wrap anchorx="page"/>
              </v:line>
            </w:pict>
          </mc:Fallback>
        </mc:AlternateContent>
      </w:r>
      <w:r w:rsidR="00274D41">
        <w:t>The Board shall fix a reasonable time for the hearing of the appeal or other matter referred to it, and give public notice thereof, as well as due notice to the parties in interest, and decide the same within a reasonable time. At the hearing any party may appear in person or by agent or by attorney.</w:t>
      </w:r>
    </w:p>
    <w:p w14:paraId="51016EB2" w14:textId="77777777" w:rsidR="009D1F8C" w:rsidRDefault="009D1F8C">
      <w:pPr>
        <w:jc w:val="both"/>
        <w:sectPr w:rsidR="009D1F8C">
          <w:pgSz w:w="12240" w:h="15840"/>
          <w:pgMar w:top="940" w:right="700" w:bottom="900" w:left="840" w:header="727" w:footer="672" w:gutter="0"/>
          <w:cols w:space="720"/>
        </w:sectPr>
      </w:pPr>
    </w:p>
    <w:p w14:paraId="3F0075E9" w14:textId="77777777" w:rsidR="009D1F8C" w:rsidRDefault="009D1F8C">
      <w:pPr>
        <w:pStyle w:val="BodyText"/>
        <w:rPr>
          <w:sz w:val="20"/>
        </w:rPr>
      </w:pPr>
    </w:p>
    <w:p w14:paraId="0FB83DEB" w14:textId="77777777" w:rsidR="009D1F8C" w:rsidRDefault="009D1F8C">
      <w:pPr>
        <w:pStyle w:val="BodyText"/>
        <w:rPr>
          <w:sz w:val="20"/>
        </w:rPr>
      </w:pPr>
    </w:p>
    <w:p w14:paraId="2A2C24C8" w14:textId="77777777" w:rsidR="009D1F8C" w:rsidRDefault="009D1F8C">
      <w:pPr>
        <w:pStyle w:val="BodyText"/>
        <w:spacing w:before="8"/>
        <w:rPr>
          <w:sz w:val="16"/>
        </w:rPr>
      </w:pPr>
    </w:p>
    <w:p w14:paraId="7A8BE046" w14:textId="77777777" w:rsidR="009D1F8C" w:rsidRDefault="00274D41">
      <w:pPr>
        <w:pStyle w:val="Heading4"/>
        <w:numPr>
          <w:ilvl w:val="1"/>
          <w:numId w:val="61"/>
        </w:numPr>
        <w:tabs>
          <w:tab w:val="left" w:pos="1202"/>
        </w:tabs>
        <w:spacing w:before="90"/>
        <w:ind w:left="1201" w:hanging="422"/>
      </w:pPr>
      <w:r>
        <w:t>Penalties for</w:t>
      </w:r>
      <w:r>
        <w:rPr>
          <w:spacing w:val="-1"/>
        </w:rPr>
        <w:t xml:space="preserve"> </w:t>
      </w:r>
      <w:r>
        <w:t>Violations</w:t>
      </w:r>
    </w:p>
    <w:p w14:paraId="6327D28A" w14:textId="77777777" w:rsidR="009D1F8C" w:rsidRDefault="009D1F8C">
      <w:pPr>
        <w:pStyle w:val="BodyText"/>
        <w:spacing w:before="10"/>
        <w:rPr>
          <w:b/>
          <w:sz w:val="21"/>
        </w:rPr>
      </w:pPr>
    </w:p>
    <w:p w14:paraId="09C4F4BE" w14:textId="55201A68" w:rsidR="009D1F8C" w:rsidRDefault="00274D41">
      <w:pPr>
        <w:pStyle w:val="BodyText"/>
        <w:ind w:left="780" w:right="752"/>
      </w:pPr>
      <w:r>
        <w:t xml:space="preserve">Any person, firm or corporation violating any provision of this Code shall be upon conviction and </w:t>
      </w:r>
      <w:r w:rsidR="000C122A">
        <w:t>shall be</w:t>
      </w:r>
      <w:r>
        <w:t xml:space="preserve"> punished for each offence according to Section 1-12 of the Code of the City of Douglas,</w:t>
      </w:r>
      <w:r>
        <w:rPr>
          <w:spacing w:val="-16"/>
        </w:rPr>
        <w:t xml:space="preserve"> </w:t>
      </w:r>
      <w:r>
        <w:t>Georgia.</w:t>
      </w:r>
    </w:p>
    <w:p w14:paraId="63EDD31F" w14:textId="77777777" w:rsidR="009D1F8C" w:rsidRDefault="009D1F8C">
      <w:pPr>
        <w:pStyle w:val="BodyText"/>
      </w:pPr>
    </w:p>
    <w:p w14:paraId="35C92BA5" w14:textId="77777777" w:rsidR="009D1F8C" w:rsidRDefault="00274D41">
      <w:pPr>
        <w:pStyle w:val="BodyText"/>
        <w:spacing w:before="1"/>
        <w:ind w:left="779"/>
      </w:pPr>
      <w:r>
        <w:t>Each day such violations continue shall constitute a separate offense.</w:t>
      </w:r>
    </w:p>
    <w:p w14:paraId="019C3B8D" w14:textId="77777777" w:rsidR="009D1F8C" w:rsidRDefault="009D1F8C">
      <w:pPr>
        <w:pStyle w:val="BodyText"/>
      </w:pPr>
    </w:p>
    <w:p w14:paraId="61A54532" w14:textId="77777777" w:rsidR="009D1F8C" w:rsidRDefault="00274D41">
      <w:pPr>
        <w:pStyle w:val="BodyText"/>
        <w:ind w:left="779" w:right="790"/>
      </w:pPr>
      <w:r>
        <w:t>Nothing herein contained shall prevent the City from taking such other lawful action as is necessary to prevent or remedy any violation.</w:t>
      </w:r>
    </w:p>
    <w:p w14:paraId="1C5C791E" w14:textId="77777777" w:rsidR="009D1F8C" w:rsidRDefault="009D1F8C">
      <w:pPr>
        <w:sectPr w:rsidR="009D1F8C">
          <w:pgSz w:w="12240" w:h="15840"/>
          <w:pgMar w:top="940" w:right="700" w:bottom="940" w:left="840" w:header="727" w:footer="672" w:gutter="0"/>
          <w:cols w:space="720"/>
        </w:sectPr>
      </w:pPr>
    </w:p>
    <w:p w14:paraId="229F2CB2" w14:textId="77777777" w:rsidR="009D1F8C" w:rsidRDefault="009D1F8C">
      <w:pPr>
        <w:pStyle w:val="BodyText"/>
        <w:rPr>
          <w:sz w:val="20"/>
        </w:rPr>
      </w:pPr>
    </w:p>
    <w:p w14:paraId="4F82765D" w14:textId="77777777" w:rsidR="009D1F8C" w:rsidRDefault="009D1F8C">
      <w:pPr>
        <w:pStyle w:val="BodyText"/>
        <w:spacing w:before="11"/>
        <w:rPr>
          <w:sz w:val="23"/>
        </w:rPr>
      </w:pPr>
    </w:p>
    <w:p w14:paraId="5B03B57C" w14:textId="77777777" w:rsidR="009D1F8C" w:rsidRDefault="00852946">
      <w:pPr>
        <w:pStyle w:val="Heading1"/>
        <w:ind w:left="4404" w:right="4540"/>
      </w:pPr>
      <w:r>
        <w:rPr>
          <w:noProof/>
        </w:rPr>
        <mc:AlternateContent>
          <mc:Choice Requires="wps">
            <w:drawing>
              <wp:anchor distT="0" distB="0" distL="114300" distR="114300" simplePos="0" relativeHeight="251663360" behindDoc="0" locked="0" layoutInCell="1" allowOverlap="1" wp14:anchorId="195894E9" wp14:editId="76557320">
                <wp:simplePos x="0" y="0"/>
                <wp:positionH relativeFrom="page">
                  <wp:posOffset>914400</wp:posOffset>
                </wp:positionH>
                <wp:positionV relativeFrom="paragraph">
                  <wp:posOffset>-328930</wp:posOffset>
                </wp:positionV>
                <wp:extent cx="2385695" cy="0"/>
                <wp:effectExtent l="0" t="0" r="0" b="0"/>
                <wp:wrapNone/>
                <wp:docPr id="5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85695"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146317CD" id="Line 4" o:spid="_x0000_s1026"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in,-25.9pt" to="259.85pt,-2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" strokeweight=".96pt">
                <w10:wrap anchorx="page"/>
              </v:line>
            </w:pict>
          </mc:Fallback>
        </mc:AlternateContent>
      </w:r>
      <w:r>
        <w:rPr>
          <w:noProof/>
        </w:rPr>
        <mc:AlternateContent>
          <mc:Choice Requires="wps">
            <w:drawing>
              <wp:anchor distT="0" distB="0" distL="114300" distR="114300" simplePos="0" relativeHeight="251653120" behindDoc="1" locked="0" layoutInCell="1" allowOverlap="1" wp14:anchorId="472E9394" wp14:editId="60E05F78">
                <wp:simplePos x="0" y="0"/>
                <wp:positionH relativeFrom="page">
                  <wp:posOffset>3329940</wp:posOffset>
                </wp:positionH>
                <wp:positionV relativeFrom="paragraph">
                  <wp:posOffset>276860</wp:posOffset>
                </wp:positionV>
                <wp:extent cx="1112520" cy="0"/>
                <wp:effectExtent l="0" t="0" r="0" b="0"/>
                <wp:wrapNone/>
                <wp:docPr id="5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2520"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7CC438A4" id="Line 3" o:spid="_x0000_s1026"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62.2pt,21.8pt" to="349.8pt,2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" strokeweight="1.5pt">
                <w10:wrap anchorx="page"/>
              </v:line>
            </w:pict>
          </mc:Fallback>
        </mc:AlternateContent>
      </w:r>
      <w:bookmarkStart w:id="69" w:name="UDC_Chapter_10_draft_Adopted_02282011"/>
      <w:bookmarkEnd w:id="69"/>
      <w:r w:rsidR="00274D41">
        <w:t>Chapter Ten Signs</w:t>
      </w:r>
    </w:p>
    <w:p w14:paraId="38563EDF" w14:textId="77777777" w:rsidR="009D1F8C" w:rsidRDefault="009D1F8C">
      <w:pPr>
        <w:pStyle w:val="BodyText"/>
        <w:spacing w:before="1"/>
        <w:rPr>
          <w:b/>
          <w:sz w:val="24"/>
        </w:rPr>
      </w:pPr>
    </w:p>
    <w:p w14:paraId="5FB6CF45" w14:textId="77777777" w:rsidR="009D1F8C" w:rsidRDefault="00274D41">
      <w:pPr>
        <w:pStyle w:val="Heading4"/>
        <w:numPr>
          <w:ilvl w:val="0"/>
          <w:numId w:val="51"/>
        </w:numPr>
        <w:tabs>
          <w:tab w:val="left" w:pos="912"/>
        </w:tabs>
        <w:spacing w:before="91"/>
      </w:pPr>
      <w:r>
        <w:t>General Provisions</w:t>
      </w:r>
    </w:p>
    <w:p w14:paraId="033A773E" w14:textId="77777777" w:rsidR="009D1F8C" w:rsidRDefault="009D1F8C">
      <w:pPr>
        <w:pStyle w:val="BodyText"/>
        <w:rPr>
          <w:b/>
          <w:sz w:val="24"/>
        </w:rPr>
      </w:pPr>
    </w:p>
    <w:p w14:paraId="74FD2B96" w14:textId="77777777" w:rsidR="009D1F8C" w:rsidRDefault="00274D41">
      <w:pPr>
        <w:spacing w:line="252" w:lineRule="exact"/>
        <w:ind w:left="600"/>
        <w:jc w:val="both"/>
        <w:rPr>
          <w:b/>
        </w:rPr>
      </w:pPr>
      <w:r>
        <w:rPr>
          <w:b/>
        </w:rPr>
        <w:t>a. Purpose</w:t>
      </w:r>
    </w:p>
    <w:p w14:paraId="2F7DFDD3" w14:textId="77777777" w:rsidR="009D1F8C" w:rsidRDefault="00274D41">
      <w:pPr>
        <w:pStyle w:val="BodyText"/>
        <w:ind w:left="599" w:right="736"/>
        <w:jc w:val="both"/>
      </w:pPr>
      <w:r>
        <w:t>The purposes of these sign regulations are to encourage the efficient and effective use of signs as a means of communications in the City; to balance, maintain and enhance the aesthetic environment of the City and its ability to attract sources of economic development and growth; to improve pedestrian and traffic flow and safety; to minimize the possible adverse effects of signs on nearby public and private property; and to enable the fair and consistent enforcement of these sign regulations. These concerns are reflected by the City actively participating in and regulating the size, location and number of signs and the overall appearance and design of</w:t>
      </w:r>
      <w:r>
        <w:rPr>
          <w:spacing w:val="-3"/>
        </w:rPr>
        <w:t xml:space="preserve"> </w:t>
      </w:r>
      <w:r>
        <w:t>signs.</w:t>
      </w:r>
    </w:p>
    <w:p w14:paraId="0F7F5A74" w14:textId="77777777" w:rsidR="009D1F8C" w:rsidRDefault="009D1F8C">
      <w:pPr>
        <w:pStyle w:val="BodyText"/>
        <w:spacing w:before="11"/>
        <w:rPr>
          <w:sz w:val="21"/>
        </w:rPr>
      </w:pPr>
    </w:p>
    <w:p w14:paraId="23BDBC9B" w14:textId="77777777" w:rsidR="009D1F8C" w:rsidRDefault="00274D41">
      <w:pPr>
        <w:pStyle w:val="BodyText"/>
        <w:ind w:left="599"/>
        <w:jc w:val="both"/>
      </w:pPr>
      <w:r>
        <w:t>The following goals are incorporated into the regulations:</w:t>
      </w:r>
    </w:p>
    <w:p w14:paraId="40F93D15" w14:textId="77777777" w:rsidR="009D1F8C" w:rsidRDefault="009D1F8C">
      <w:pPr>
        <w:pStyle w:val="BodyText"/>
      </w:pPr>
    </w:p>
    <w:p w14:paraId="34A92001" w14:textId="77777777" w:rsidR="009D1F8C" w:rsidRDefault="00274D41">
      <w:pPr>
        <w:pStyle w:val="ListParagraph"/>
        <w:numPr>
          <w:ilvl w:val="0"/>
          <w:numId w:val="50"/>
        </w:numPr>
        <w:tabs>
          <w:tab w:val="left" w:pos="1209"/>
        </w:tabs>
        <w:ind w:right="739" w:firstLine="0"/>
      </w:pPr>
      <w:r>
        <w:t>Communication – signs should not deny other persons or groups the use of sight lines on or to public rights-of-way, should not obscure important public messages or warnings, and should not overwhelm readers with too many</w:t>
      </w:r>
      <w:r>
        <w:rPr>
          <w:spacing w:val="-1"/>
        </w:rPr>
        <w:t xml:space="preserve"> </w:t>
      </w:r>
      <w:r>
        <w:t>messages.</w:t>
      </w:r>
    </w:p>
    <w:p w14:paraId="573D83E1" w14:textId="77777777" w:rsidR="009D1F8C" w:rsidRDefault="009D1F8C">
      <w:pPr>
        <w:pStyle w:val="BodyText"/>
      </w:pPr>
    </w:p>
    <w:p w14:paraId="6DF92D72" w14:textId="77777777" w:rsidR="009D1F8C" w:rsidRDefault="00274D41">
      <w:pPr>
        <w:pStyle w:val="ListParagraph"/>
        <w:numPr>
          <w:ilvl w:val="0"/>
          <w:numId w:val="50"/>
        </w:numPr>
        <w:tabs>
          <w:tab w:val="left" w:pos="1212"/>
        </w:tabs>
        <w:ind w:right="737" w:firstLine="0"/>
      </w:pPr>
      <w:r>
        <w:t>Preservation of the City’s beauty – The City includes a historic district, as well as commercial centers and residential areas. The City relies heavily on the beautification efforts of its active population to obtain and maintain an economic advantage in the</w:t>
      </w:r>
      <w:r>
        <w:rPr>
          <w:spacing w:val="-5"/>
        </w:rPr>
        <w:t xml:space="preserve"> </w:t>
      </w:r>
      <w:r>
        <w:t>region.</w:t>
      </w:r>
    </w:p>
    <w:p w14:paraId="0B515F09" w14:textId="77777777" w:rsidR="009D1F8C" w:rsidRDefault="009D1F8C">
      <w:pPr>
        <w:pStyle w:val="BodyText"/>
        <w:spacing w:before="11"/>
        <w:rPr>
          <w:sz w:val="21"/>
        </w:rPr>
      </w:pPr>
    </w:p>
    <w:p w14:paraId="4BB7900B" w14:textId="77777777" w:rsidR="009D1F8C" w:rsidRDefault="00274D41">
      <w:pPr>
        <w:pStyle w:val="ListParagraph"/>
        <w:numPr>
          <w:ilvl w:val="0"/>
          <w:numId w:val="50"/>
        </w:numPr>
        <w:tabs>
          <w:tab w:val="left" w:pos="1202"/>
        </w:tabs>
        <w:ind w:right="738" w:firstLine="0"/>
      </w:pPr>
      <w:r>
        <w:t>Property Value Protection – Signs should not create a nuisance to the occupancy or use of other properties as a result of their size, height, brightness or movement. They should be in harmony with buildings, the neighborhood, and other conforming signs in the</w:t>
      </w:r>
      <w:r>
        <w:rPr>
          <w:spacing w:val="-5"/>
        </w:rPr>
        <w:t xml:space="preserve"> </w:t>
      </w:r>
      <w:r>
        <w:t>area.</w:t>
      </w:r>
    </w:p>
    <w:p w14:paraId="5C1DE38A" w14:textId="77777777" w:rsidR="009D1F8C" w:rsidRDefault="009D1F8C">
      <w:pPr>
        <w:pStyle w:val="BodyText"/>
        <w:spacing w:before="1"/>
        <w:rPr>
          <w:sz w:val="24"/>
        </w:rPr>
      </w:pPr>
    </w:p>
    <w:p w14:paraId="01AF1468" w14:textId="77777777" w:rsidR="009D1F8C" w:rsidRDefault="00274D41">
      <w:pPr>
        <w:pStyle w:val="Heading4"/>
        <w:numPr>
          <w:ilvl w:val="0"/>
          <w:numId w:val="51"/>
        </w:numPr>
        <w:tabs>
          <w:tab w:val="left" w:pos="912"/>
        </w:tabs>
        <w:spacing w:line="252" w:lineRule="exact"/>
        <w:jc w:val="both"/>
      </w:pPr>
      <w:r>
        <w:t>Permit</w:t>
      </w:r>
      <w:r>
        <w:rPr>
          <w:spacing w:val="-1"/>
        </w:rPr>
        <w:t xml:space="preserve"> </w:t>
      </w:r>
      <w:r>
        <w:t>Required</w:t>
      </w:r>
    </w:p>
    <w:p w14:paraId="34AE8325" w14:textId="77777777" w:rsidR="009D1F8C" w:rsidRDefault="00274D41">
      <w:pPr>
        <w:pStyle w:val="BodyText"/>
        <w:ind w:left="600" w:right="737"/>
        <w:jc w:val="both"/>
      </w:pPr>
      <w:r>
        <w:t>It shall be unlawful for any person to post, display, and change or erect a non-exempt sign or any structure that requires a permit, without first having obtained a permit. Signs or sign structures erected without a valid permit shall be in violation, and it shall be mandatory to obtain a permit, based on this chapter, or failing which the sign or sign structure then shall be removed by the owner or occupant, or by the City, as provided herein. All signs not expressly allowed by these regulations are</w:t>
      </w:r>
      <w:r>
        <w:rPr>
          <w:spacing w:val="-8"/>
        </w:rPr>
        <w:t xml:space="preserve"> </w:t>
      </w:r>
      <w:r>
        <w:t>prohibited.</w:t>
      </w:r>
    </w:p>
    <w:p w14:paraId="25E9E01D" w14:textId="77777777" w:rsidR="009D1F8C" w:rsidRDefault="009D1F8C">
      <w:pPr>
        <w:pStyle w:val="BodyText"/>
        <w:spacing w:before="1"/>
        <w:rPr>
          <w:sz w:val="24"/>
        </w:rPr>
      </w:pPr>
    </w:p>
    <w:p w14:paraId="18476F76" w14:textId="77777777" w:rsidR="009D1F8C" w:rsidRDefault="00274D41">
      <w:pPr>
        <w:pStyle w:val="Heading4"/>
        <w:numPr>
          <w:ilvl w:val="0"/>
          <w:numId w:val="51"/>
        </w:numPr>
        <w:tabs>
          <w:tab w:val="left" w:pos="912"/>
        </w:tabs>
        <w:spacing w:line="252" w:lineRule="exact"/>
        <w:jc w:val="both"/>
      </w:pPr>
      <w:r>
        <w:t>Non-conforming</w:t>
      </w:r>
      <w:r>
        <w:rPr>
          <w:spacing w:val="-1"/>
        </w:rPr>
        <w:t xml:space="preserve"> </w:t>
      </w:r>
      <w:r>
        <w:t>Signs</w:t>
      </w:r>
    </w:p>
    <w:p w14:paraId="078BBAD1" w14:textId="77777777" w:rsidR="009D1F8C" w:rsidRDefault="00274D41">
      <w:pPr>
        <w:pStyle w:val="BodyText"/>
        <w:ind w:left="600" w:right="738"/>
        <w:jc w:val="both"/>
      </w:pPr>
      <w:r>
        <w:t>Signs erected, under a valid permit, prior to February 28, 2011, which have since become non- conforming, shall be allowed to remain in accordance with the time limitation and structure requirements as specified in this Code.</w:t>
      </w:r>
    </w:p>
    <w:p w14:paraId="168A9934" w14:textId="77777777" w:rsidR="009D1F8C" w:rsidRDefault="009D1F8C">
      <w:pPr>
        <w:pStyle w:val="BodyText"/>
        <w:spacing w:before="1"/>
        <w:rPr>
          <w:sz w:val="24"/>
        </w:rPr>
      </w:pPr>
    </w:p>
    <w:p w14:paraId="5E2418FC" w14:textId="77777777" w:rsidR="009D1F8C" w:rsidRDefault="00274D41">
      <w:pPr>
        <w:pStyle w:val="Heading4"/>
        <w:numPr>
          <w:ilvl w:val="0"/>
          <w:numId w:val="51"/>
        </w:numPr>
        <w:tabs>
          <w:tab w:val="left" w:pos="912"/>
        </w:tabs>
      </w:pPr>
      <w:r>
        <w:t>Permit</w:t>
      </w:r>
      <w:r>
        <w:rPr>
          <w:spacing w:val="-1"/>
        </w:rPr>
        <w:t xml:space="preserve"> </w:t>
      </w:r>
      <w:r>
        <w:t>Procedures</w:t>
      </w:r>
    </w:p>
    <w:p w14:paraId="29DF651F" w14:textId="77777777" w:rsidR="009D1F8C" w:rsidRDefault="009D1F8C">
      <w:pPr>
        <w:pStyle w:val="BodyText"/>
        <w:spacing w:before="11"/>
        <w:rPr>
          <w:b/>
          <w:sz w:val="21"/>
        </w:rPr>
      </w:pPr>
    </w:p>
    <w:p w14:paraId="7A372D7A" w14:textId="77777777" w:rsidR="009D1F8C" w:rsidRDefault="00274D41">
      <w:pPr>
        <w:pStyle w:val="ListParagraph"/>
        <w:numPr>
          <w:ilvl w:val="0"/>
          <w:numId w:val="49"/>
        </w:numPr>
        <w:tabs>
          <w:tab w:val="left" w:pos="821"/>
        </w:tabs>
        <w:rPr>
          <w:b/>
        </w:rPr>
      </w:pPr>
      <w:r>
        <w:rPr>
          <w:b/>
        </w:rPr>
        <w:t>Permit</w:t>
      </w:r>
      <w:r>
        <w:rPr>
          <w:b/>
          <w:spacing w:val="-1"/>
        </w:rPr>
        <w:t xml:space="preserve"> </w:t>
      </w:r>
      <w:r>
        <w:rPr>
          <w:b/>
        </w:rPr>
        <w:t>applications</w:t>
      </w:r>
    </w:p>
    <w:p w14:paraId="31D88BA5" w14:textId="77777777" w:rsidR="009D1F8C" w:rsidRDefault="009D1F8C">
      <w:pPr>
        <w:pStyle w:val="BodyText"/>
        <w:spacing w:before="10"/>
        <w:rPr>
          <w:b/>
          <w:sz w:val="21"/>
        </w:rPr>
      </w:pPr>
    </w:p>
    <w:p w14:paraId="5B720930" w14:textId="77777777" w:rsidR="009D1F8C" w:rsidRDefault="00274D41">
      <w:pPr>
        <w:pStyle w:val="BodyText"/>
        <w:spacing w:before="1"/>
        <w:ind w:left="599" w:right="736"/>
        <w:jc w:val="both"/>
      </w:pPr>
      <w:r>
        <w:t>Permit applications shall be reviewed by the Community Development Director within 30 days of submission of the permit application. Upon satisfactory compliance with the minimum submission requirements of the Code and a determination that the proposed sign meets all applicable standards as set forth in this Code, the Community Development Director shall cause a sign permit to be issued to the applicant. The permit shall be valid for 180 days from its approval, during which period the sign maybe</w:t>
      </w:r>
    </w:p>
    <w:p w14:paraId="40D764E2" w14:textId="77777777" w:rsidR="009D1F8C" w:rsidRDefault="009D1F8C">
      <w:pPr>
        <w:jc w:val="both"/>
        <w:sectPr w:rsidR="009D1F8C">
          <w:headerReference w:type="default" r:id="rId59"/>
          <w:footerReference w:type="default" r:id="rId60"/>
          <w:pgSz w:w="12240" w:h="15840"/>
          <w:pgMar w:top="940" w:right="700" w:bottom="1240" w:left="840" w:header="727" w:footer="1054" w:gutter="0"/>
          <w:pgNumType w:start="1"/>
          <w:cols w:space="720"/>
        </w:sectPr>
      </w:pPr>
    </w:p>
    <w:p w14:paraId="224601E7" w14:textId="77777777" w:rsidR="009D1F8C" w:rsidRDefault="009D1F8C">
      <w:pPr>
        <w:pStyle w:val="BodyText"/>
        <w:spacing w:before="6"/>
        <w:rPr>
          <w:sz w:val="19"/>
        </w:rPr>
      </w:pPr>
    </w:p>
    <w:p w14:paraId="72C3BF8D" w14:textId="77777777" w:rsidR="009D1F8C" w:rsidRDefault="00274D41">
      <w:pPr>
        <w:pStyle w:val="BodyText"/>
        <w:spacing w:before="90"/>
        <w:ind w:left="600" w:right="736"/>
        <w:jc w:val="both"/>
      </w:pPr>
      <w:r>
        <w:t xml:space="preserve">be erected. The Community Development Director may extend the period by an additional 90 days upon payment of 100 % of the original application fee, provided, there have not been standards enacted in the previous </w:t>
      </w:r>
      <w:proofErr w:type="gramStart"/>
      <w:r>
        <w:t>180 day</w:t>
      </w:r>
      <w:proofErr w:type="gramEnd"/>
      <w:r>
        <w:t xml:space="preserve"> period, with which the permit would be in violation. Permits shall be required for all signs not listed within this code as either exempt or prohibited.</w:t>
      </w:r>
    </w:p>
    <w:p w14:paraId="5A986CBF" w14:textId="77777777" w:rsidR="009D1F8C" w:rsidRDefault="009D1F8C">
      <w:pPr>
        <w:pStyle w:val="BodyText"/>
        <w:spacing w:before="1"/>
        <w:rPr>
          <w:sz w:val="24"/>
        </w:rPr>
      </w:pPr>
    </w:p>
    <w:p w14:paraId="2490C437" w14:textId="77777777" w:rsidR="009D1F8C" w:rsidRDefault="00274D41">
      <w:pPr>
        <w:pStyle w:val="Heading4"/>
        <w:numPr>
          <w:ilvl w:val="0"/>
          <w:numId w:val="49"/>
        </w:numPr>
        <w:tabs>
          <w:tab w:val="left" w:pos="833"/>
        </w:tabs>
        <w:ind w:left="832" w:hanging="233"/>
      </w:pPr>
      <w:r>
        <w:t>Application</w:t>
      </w:r>
      <w:r>
        <w:rPr>
          <w:spacing w:val="-1"/>
        </w:rPr>
        <w:t xml:space="preserve"> </w:t>
      </w:r>
      <w:r>
        <w:t>Form</w:t>
      </w:r>
    </w:p>
    <w:p w14:paraId="60C429E0" w14:textId="77777777" w:rsidR="009D1F8C" w:rsidRDefault="009D1F8C">
      <w:pPr>
        <w:pStyle w:val="BodyText"/>
        <w:spacing w:before="11"/>
        <w:rPr>
          <w:b/>
          <w:sz w:val="21"/>
        </w:rPr>
      </w:pPr>
    </w:p>
    <w:p w14:paraId="6087638B" w14:textId="77777777" w:rsidR="009D1F8C" w:rsidRDefault="00274D41">
      <w:pPr>
        <w:pStyle w:val="BodyText"/>
        <w:ind w:left="600" w:right="737"/>
        <w:jc w:val="both"/>
      </w:pPr>
      <w:r>
        <w:t>Permits for all lawful signs shall be on a form developed and provided by the Community Development Director.</w:t>
      </w:r>
    </w:p>
    <w:p w14:paraId="4502BE49" w14:textId="77777777" w:rsidR="009D1F8C" w:rsidRDefault="009D1F8C">
      <w:pPr>
        <w:pStyle w:val="BodyText"/>
        <w:rPr>
          <w:sz w:val="24"/>
        </w:rPr>
      </w:pPr>
    </w:p>
    <w:p w14:paraId="154ADADA" w14:textId="77777777" w:rsidR="009D1F8C" w:rsidRDefault="00274D41">
      <w:pPr>
        <w:pStyle w:val="Heading4"/>
        <w:numPr>
          <w:ilvl w:val="0"/>
          <w:numId w:val="49"/>
        </w:numPr>
        <w:tabs>
          <w:tab w:val="left" w:pos="808"/>
        </w:tabs>
        <w:spacing w:before="1"/>
        <w:ind w:left="808" w:hanging="208"/>
      </w:pPr>
      <w:r>
        <w:t>Application</w:t>
      </w:r>
      <w:r>
        <w:rPr>
          <w:spacing w:val="-1"/>
        </w:rPr>
        <w:t xml:space="preserve"> </w:t>
      </w:r>
      <w:r>
        <w:t>Information</w:t>
      </w:r>
    </w:p>
    <w:p w14:paraId="73BA98FC" w14:textId="77777777" w:rsidR="009D1F8C" w:rsidRDefault="009D1F8C">
      <w:pPr>
        <w:pStyle w:val="BodyText"/>
        <w:spacing w:before="10"/>
        <w:rPr>
          <w:b/>
          <w:sz w:val="21"/>
        </w:rPr>
      </w:pPr>
    </w:p>
    <w:p w14:paraId="588BF9CD" w14:textId="77777777" w:rsidR="009D1F8C" w:rsidRDefault="00274D41">
      <w:pPr>
        <w:pStyle w:val="BodyText"/>
        <w:ind w:left="600"/>
        <w:jc w:val="both"/>
      </w:pPr>
      <w:r>
        <w:t>The application form and corresponding submission materials shall include, at a minimum, the following:</w:t>
      </w:r>
    </w:p>
    <w:p w14:paraId="0CFB09DD" w14:textId="77777777" w:rsidR="009D1F8C" w:rsidRDefault="009D1F8C">
      <w:pPr>
        <w:pStyle w:val="BodyText"/>
        <w:rPr>
          <w:sz w:val="24"/>
        </w:rPr>
      </w:pPr>
    </w:p>
    <w:p w14:paraId="15B61557" w14:textId="77777777" w:rsidR="009D1F8C" w:rsidRDefault="00274D41">
      <w:pPr>
        <w:pStyle w:val="ListParagraph"/>
        <w:numPr>
          <w:ilvl w:val="1"/>
          <w:numId w:val="49"/>
        </w:numPr>
        <w:tabs>
          <w:tab w:val="left" w:pos="1181"/>
        </w:tabs>
        <w:spacing w:before="1"/>
      </w:pPr>
      <w:r>
        <w:t>The type of sign and/or sign structure as described in this</w:t>
      </w:r>
      <w:r>
        <w:rPr>
          <w:spacing w:val="-2"/>
        </w:rPr>
        <w:t xml:space="preserve"> </w:t>
      </w:r>
      <w:r>
        <w:t>Code.</w:t>
      </w:r>
    </w:p>
    <w:p w14:paraId="055D6AF9" w14:textId="77777777" w:rsidR="009D1F8C" w:rsidRDefault="009D1F8C">
      <w:pPr>
        <w:pStyle w:val="BodyText"/>
        <w:spacing w:before="10"/>
        <w:rPr>
          <w:sz w:val="21"/>
        </w:rPr>
      </w:pPr>
    </w:p>
    <w:p w14:paraId="6BDD870E" w14:textId="77777777" w:rsidR="009D1F8C" w:rsidRDefault="00274D41">
      <w:pPr>
        <w:pStyle w:val="ListParagraph"/>
        <w:numPr>
          <w:ilvl w:val="1"/>
          <w:numId w:val="49"/>
        </w:numPr>
        <w:tabs>
          <w:tab w:val="left" w:pos="1205"/>
        </w:tabs>
        <w:ind w:left="960" w:right="737" w:firstLine="0"/>
      </w:pPr>
      <w:r>
        <w:t>The street address of the property on which the sign and/or sign structure is to be located along with identification of where on the specific property the sign will be</w:t>
      </w:r>
      <w:r>
        <w:rPr>
          <w:spacing w:val="-3"/>
        </w:rPr>
        <w:t xml:space="preserve"> </w:t>
      </w:r>
      <w:r>
        <w:t>located.</w:t>
      </w:r>
    </w:p>
    <w:p w14:paraId="2C93118F" w14:textId="77777777" w:rsidR="009D1F8C" w:rsidRDefault="009D1F8C">
      <w:pPr>
        <w:pStyle w:val="BodyText"/>
        <w:spacing w:before="1"/>
      </w:pPr>
    </w:p>
    <w:p w14:paraId="21155CF7" w14:textId="77777777" w:rsidR="009D1F8C" w:rsidRDefault="00274D41">
      <w:pPr>
        <w:pStyle w:val="ListParagraph"/>
        <w:numPr>
          <w:ilvl w:val="1"/>
          <w:numId w:val="49"/>
        </w:numPr>
        <w:tabs>
          <w:tab w:val="left" w:pos="1181"/>
        </w:tabs>
      </w:pPr>
      <w:r>
        <w:t>The area per sign face and the aggregate area of the sign and/or sign</w:t>
      </w:r>
      <w:r>
        <w:rPr>
          <w:spacing w:val="-5"/>
        </w:rPr>
        <w:t xml:space="preserve"> </w:t>
      </w:r>
      <w:r>
        <w:t>structure.</w:t>
      </w:r>
    </w:p>
    <w:p w14:paraId="4B9C242E" w14:textId="77777777" w:rsidR="009D1F8C" w:rsidRDefault="009D1F8C">
      <w:pPr>
        <w:pStyle w:val="BodyText"/>
        <w:spacing w:before="10"/>
        <w:rPr>
          <w:sz w:val="21"/>
        </w:rPr>
      </w:pPr>
    </w:p>
    <w:p w14:paraId="4024D83F" w14:textId="77777777" w:rsidR="009D1F8C" w:rsidRDefault="00274D41">
      <w:pPr>
        <w:pStyle w:val="ListParagraph"/>
        <w:numPr>
          <w:ilvl w:val="1"/>
          <w:numId w:val="49"/>
        </w:numPr>
        <w:tabs>
          <w:tab w:val="left" w:pos="1195"/>
        </w:tabs>
        <w:ind w:left="960" w:right="735" w:firstLine="0"/>
      </w:pPr>
      <w:r>
        <w:t>The name of the owner or other person in control or possession of the real property on which the sign and/or sign structure is to be</w:t>
      </w:r>
      <w:r>
        <w:rPr>
          <w:spacing w:val="-1"/>
        </w:rPr>
        <w:t xml:space="preserve"> </w:t>
      </w:r>
      <w:r>
        <w:t>located.</w:t>
      </w:r>
    </w:p>
    <w:p w14:paraId="6088B310" w14:textId="77777777" w:rsidR="009D1F8C" w:rsidRDefault="009D1F8C">
      <w:pPr>
        <w:pStyle w:val="BodyText"/>
        <w:spacing w:before="1"/>
      </w:pPr>
    </w:p>
    <w:p w14:paraId="774A6645" w14:textId="77777777" w:rsidR="009D1F8C" w:rsidRDefault="00274D41">
      <w:pPr>
        <w:pStyle w:val="ListParagraph"/>
        <w:numPr>
          <w:ilvl w:val="1"/>
          <w:numId w:val="49"/>
        </w:numPr>
        <w:tabs>
          <w:tab w:val="left" w:pos="1208"/>
        </w:tabs>
        <w:ind w:left="960" w:right="736" w:firstLine="0"/>
      </w:pPr>
      <w:r>
        <w:t>Written consent of the owner, or his designated agent, granting permission for the construction, operation, maintenance, or display of the sign and/or sign</w:t>
      </w:r>
      <w:r>
        <w:rPr>
          <w:spacing w:val="-5"/>
        </w:rPr>
        <w:t xml:space="preserve"> </w:t>
      </w:r>
      <w:r>
        <w:t>structure.</w:t>
      </w:r>
    </w:p>
    <w:p w14:paraId="7C424FC3" w14:textId="77777777" w:rsidR="009D1F8C" w:rsidRDefault="009D1F8C">
      <w:pPr>
        <w:pStyle w:val="BodyText"/>
        <w:spacing w:before="11"/>
        <w:rPr>
          <w:sz w:val="21"/>
        </w:rPr>
      </w:pPr>
    </w:p>
    <w:p w14:paraId="16FADEDC" w14:textId="77777777" w:rsidR="009D1F8C" w:rsidRDefault="00274D41">
      <w:pPr>
        <w:pStyle w:val="ListParagraph"/>
        <w:numPr>
          <w:ilvl w:val="1"/>
          <w:numId w:val="49"/>
        </w:numPr>
        <w:tabs>
          <w:tab w:val="left" w:pos="1192"/>
        </w:tabs>
        <w:ind w:left="960" w:right="736" w:firstLine="0"/>
      </w:pPr>
      <w:r>
        <w:t>Two copies of a detailed drawing (CAD), blueprint, sketch, blue line print or similar presentation, drawn to scale and dimensioned, showing elevations of the sign as proposed and its relationship to other existing and proposed signs or sign structures in the area. In the case of a freestanding sign, the drawing shall include a sketch site plan showing the location of the sign and the</w:t>
      </w:r>
      <w:r>
        <w:rPr>
          <w:spacing w:val="26"/>
        </w:rPr>
        <w:t xml:space="preserve"> </w:t>
      </w:r>
      <w:r>
        <w:t>immediately surrounding</w:t>
      </w:r>
      <w:r>
        <w:rPr>
          <w:spacing w:val="-1"/>
        </w:rPr>
        <w:t xml:space="preserve"> </w:t>
      </w:r>
      <w:r>
        <w:t>landscape.</w:t>
      </w:r>
    </w:p>
    <w:p w14:paraId="31444A81" w14:textId="77777777" w:rsidR="009D1F8C" w:rsidRDefault="009D1F8C">
      <w:pPr>
        <w:pStyle w:val="BodyText"/>
      </w:pPr>
    </w:p>
    <w:p w14:paraId="23EB13A0" w14:textId="77777777" w:rsidR="009D1F8C" w:rsidRDefault="00274D41">
      <w:pPr>
        <w:pStyle w:val="ListParagraph"/>
        <w:numPr>
          <w:ilvl w:val="1"/>
          <w:numId w:val="49"/>
        </w:numPr>
        <w:tabs>
          <w:tab w:val="left" w:pos="1181"/>
        </w:tabs>
      </w:pPr>
      <w:r>
        <w:t>Signs in excess of 10 feet in height need to be signed and sealed by a Georgia registered</w:t>
      </w:r>
      <w:r>
        <w:rPr>
          <w:spacing w:val="-9"/>
        </w:rPr>
        <w:t xml:space="preserve"> </w:t>
      </w:r>
      <w:r>
        <w:t>engineer.</w:t>
      </w:r>
    </w:p>
    <w:p w14:paraId="0C5CB606" w14:textId="77777777" w:rsidR="009D1F8C" w:rsidRDefault="009D1F8C">
      <w:pPr>
        <w:pStyle w:val="BodyText"/>
      </w:pPr>
    </w:p>
    <w:p w14:paraId="5BBFAFF0" w14:textId="77777777" w:rsidR="009D1F8C" w:rsidRDefault="00274D41">
      <w:pPr>
        <w:pStyle w:val="ListParagraph"/>
        <w:numPr>
          <w:ilvl w:val="1"/>
          <w:numId w:val="49"/>
        </w:numPr>
        <w:tabs>
          <w:tab w:val="left" w:pos="1181"/>
        </w:tabs>
        <w:ind w:hanging="222"/>
      </w:pPr>
      <w:r>
        <w:t>State GDOT permit if sign location is adjacent to a State or Federal</w:t>
      </w:r>
      <w:r>
        <w:rPr>
          <w:spacing w:val="-4"/>
        </w:rPr>
        <w:t xml:space="preserve"> </w:t>
      </w:r>
      <w:r>
        <w:t>Hwy.</w:t>
      </w:r>
    </w:p>
    <w:p w14:paraId="63CD6706" w14:textId="77777777" w:rsidR="009D1F8C" w:rsidRDefault="009D1F8C">
      <w:pPr>
        <w:pStyle w:val="BodyText"/>
        <w:spacing w:before="2"/>
      </w:pPr>
    </w:p>
    <w:p w14:paraId="59F62D0A" w14:textId="77777777" w:rsidR="009D1F8C" w:rsidRDefault="00274D41">
      <w:pPr>
        <w:pStyle w:val="Heading4"/>
        <w:numPr>
          <w:ilvl w:val="0"/>
          <w:numId w:val="51"/>
        </w:numPr>
        <w:tabs>
          <w:tab w:val="left" w:pos="912"/>
        </w:tabs>
      </w:pPr>
      <w:r>
        <w:t>Aesthetic</w:t>
      </w:r>
      <w:r>
        <w:rPr>
          <w:spacing w:val="-1"/>
        </w:rPr>
        <w:t xml:space="preserve"> </w:t>
      </w:r>
      <w:r>
        <w:t>Qualifications</w:t>
      </w:r>
    </w:p>
    <w:p w14:paraId="542ACCFF" w14:textId="77777777" w:rsidR="009D1F8C" w:rsidRDefault="009D1F8C">
      <w:pPr>
        <w:pStyle w:val="BodyText"/>
        <w:spacing w:before="9"/>
        <w:rPr>
          <w:b/>
          <w:sz w:val="21"/>
        </w:rPr>
      </w:pPr>
    </w:p>
    <w:p w14:paraId="09072FDA" w14:textId="77777777" w:rsidR="009D1F8C" w:rsidRDefault="00274D41">
      <w:pPr>
        <w:pStyle w:val="ListParagraph"/>
        <w:numPr>
          <w:ilvl w:val="0"/>
          <w:numId w:val="48"/>
        </w:numPr>
        <w:tabs>
          <w:tab w:val="left" w:pos="809"/>
        </w:tabs>
        <w:ind w:right="737" w:firstLine="0"/>
      </w:pPr>
      <w:r>
        <w:t>The overall effect of the lettering, configuration or color of a sign shall not be too bright, gaudy, showy, glaring, and/or cheaply brilliant or involving excessive ornamentation. These signs are not in harmony with and are not compatible with the building or adjacent</w:t>
      </w:r>
      <w:r>
        <w:rPr>
          <w:spacing w:val="-4"/>
        </w:rPr>
        <w:t xml:space="preserve"> </w:t>
      </w:r>
      <w:r>
        <w:t>surroundings.</w:t>
      </w:r>
    </w:p>
    <w:p w14:paraId="73C3702B" w14:textId="77777777" w:rsidR="009D1F8C" w:rsidRDefault="009D1F8C">
      <w:pPr>
        <w:pStyle w:val="BodyText"/>
      </w:pPr>
    </w:p>
    <w:p w14:paraId="2BB327BF" w14:textId="77777777" w:rsidR="009D1F8C" w:rsidRDefault="00274D41">
      <w:pPr>
        <w:pStyle w:val="ListParagraph"/>
        <w:numPr>
          <w:ilvl w:val="0"/>
          <w:numId w:val="48"/>
        </w:numPr>
        <w:tabs>
          <w:tab w:val="left" w:pos="827"/>
        </w:tabs>
        <w:ind w:right="737" w:firstLine="0"/>
      </w:pPr>
      <w:r>
        <w:t>The scale of the sign in terms of area shall be consistent with the scale of the building on which it is to be placed or painted and the neighborhood or streetscape where it is located. Scale shall also be considered in terms of site design standards as described in this Code with respect to height and</w:t>
      </w:r>
      <w:r>
        <w:rPr>
          <w:spacing w:val="-11"/>
        </w:rPr>
        <w:t xml:space="preserve"> </w:t>
      </w:r>
      <w:r>
        <w:t>area.</w:t>
      </w:r>
    </w:p>
    <w:p w14:paraId="13088343" w14:textId="77777777" w:rsidR="009D1F8C" w:rsidRDefault="009D1F8C">
      <w:pPr>
        <w:pStyle w:val="BodyText"/>
        <w:spacing w:before="1"/>
      </w:pPr>
    </w:p>
    <w:p w14:paraId="48A04FA5" w14:textId="77777777" w:rsidR="009D1F8C" w:rsidRDefault="00274D41">
      <w:pPr>
        <w:pStyle w:val="ListParagraph"/>
        <w:numPr>
          <w:ilvl w:val="0"/>
          <w:numId w:val="48"/>
        </w:numPr>
        <w:tabs>
          <w:tab w:val="left" w:pos="816"/>
        </w:tabs>
        <w:ind w:right="740" w:firstLine="0"/>
      </w:pPr>
      <w:r>
        <w:t>All signs shall be of a professional quality and have a professional appearance that enhances the visual aesthetics of the</w:t>
      </w:r>
      <w:r>
        <w:rPr>
          <w:spacing w:val="-1"/>
        </w:rPr>
        <w:t xml:space="preserve"> </w:t>
      </w:r>
      <w:r>
        <w:t>area.</w:t>
      </w:r>
    </w:p>
    <w:p w14:paraId="491C5085" w14:textId="77777777" w:rsidR="009D1F8C" w:rsidRDefault="009D1F8C">
      <w:pPr>
        <w:pStyle w:val="BodyText"/>
        <w:spacing w:before="11"/>
        <w:rPr>
          <w:sz w:val="21"/>
        </w:rPr>
      </w:pPr>
    </w:p>
    <w:p w14:paraId="5E49E784" w14:textId="77777777" w:rsidR="009D1F8C" w:rsidRDefault="00274D41">
      <w:pPr>
        <w:pStyle w:val="BodyText"/>
        <w:ind w:left="600"/>
        <w:jc w:val="both"/>
      </w:pPr>
      <w:r>
        <w:t>The following sections describe basic standards which apply to sign.</w:t>
      </w:r>
    </w:p>
    <w:p w14:paraId="54438DB1" w14:textId="77777777" w:rsidR="009D1F8C" w:rsidRDefault="009D1F8C">
      <w:pPr>
        <w:jc w:val="both"/>
        <w:sectPr w:rsidR="009D1F8C">
          <w:pgSz w:w="12240" w:h="15840"/>
          <w:pgMar w:top="940" w:right="700" w:bottom="1240" w:left="840" w:header="727" w:footer="1054" w:gutter="0"/>
          <w:cols w:space="720"/>
        </w:sectPr>
      </w:pPr>
    </w:p>
    <w:p w14:paraId="3E9F97DE" w14:textId="77777777" w:rsidR="009D1F8C" w:rsidRDefault="009D1F8C">
      <w:pPr>
        <w:pStyle w:val="BodyText"/>
        <w:spacing w:before="7"/>
        <w:rPr>
          <w:sz w:val="19"/>
        </w:rPr>
      </w:pPr>
    </w:p>
    <w:p w14:paraId="0B91EDF4" w14:textId="77777777" w:rsidR="009D1F8C" w:rsidRDefault="00274D41">
      <w:pPr>
        <w:pStyle w:val="Heading4"/>
        <w:numPr>
          <w:ilvl w:val="0"/>
          <w:numId w:val="51"/>
        </w:numPr>
        <w:tabs>
          <w:tab w:val="left" w:pos="912"/>
        </w:tabs>
        <w:spacing w:before="91"/>
      </w:pPr>
      <w:r>
        <w:t>Types of Signs</w:t>
      </w:r>
      <w:r>
        <w:rPr>
          <w:spacing w:val="-1"/>
        </w:rPr>
        <w:t xml:space="preserve"> </w:t>
      </w:r>
      <w:r>
        <w:t>Permitted</w:t>
      </w:r>
    </w:p>
    <w:p w14:paraId="786255FF" w14:textId="77777777" w:rsidR="009D1F8C" w:rsidRDefault="009D1F8C">
      <w:pPr>
        <w:pStyle w:val="BodyText"/>
        <w:rPr>
          <w:b/>
          <w:sz w:val="24"/>
        </w:rPr>
      </w:pPr>
    </w:p>
    <w:p w14:paraId="6F8A05DB" w14:textId="77777777" w:rsidR="009D1F8C" w:rsidRDefault="00274D41">
      <w:pPr>
        <w:pStyle w:val="ListParagraph"/>
        <w:numPr>
          <w:ilvl w:val="0"/>
          <w:numId w:val="47"/>
        </w:numPr>
        <w:tabs>
          <w:tab w:val="left" w:pos="821"/>
        </w:tabs>
        <w:rPr>
          <w:b/>
        </w:rPr>
      </w:pPr>
      <w:r>
        <w:rPr>
          <w:b/>
        </w:rPr>
        <w:t>Freestanding/ Ground</w:t>
      </w:r>
      <w:r>
        <w:rPr>
          <w:b/>
          <w:spacing w:val="-1"/>
        </w:rPr>
        <w:t xml:space="preserve"> </w:t>
      </w:r>
      <w:r>
        <w:rPr>
          <w:b/>
        </w:rPr>
        <w:t>Sign:</w:t>
      </w:r>
    </w:p>
    <w:p w14:paraId="1D0F83E5" w14:textId="77777777" w:rsidR="009D1F8C" w:rsidRDefault="009D1F8C">
      <w:pPr>
        <w:pStyle w:val="BodyText"/>
        <w:spacing w:before="9"/>
        <w:rPr>
          <w:b/>
          <w:sz w:val="21"/>
        </w:rPr>
      </w:pPr>
    </w:p>
    <w:p w14:paraId="774399DE" w14:textId="77777777" w:rsidR="009D1F8C" w:rsidRDefault="00274D41">
      <w:pPr>
        <w:pStyle w:val="BodyText"/>
        <w:ind w:left="600"/>
      </w:pPr>
      <w:r>
        <w:t>A ground sign shall not be affixed to any structure and is limited to no more than two faces.</w:t>
      </w:r>
    </w:p>
    <w:p w14:paraId="73D6763B" w14:textId="77777777" w:rsidR="00EC677B" w:rsidRDefault="00EC677B">
      <w:pPr>
        <w:pStyle w:val="BodyText"/>
        <w:rPr>
          <w:rStyle w:val="normaltextrun"/>
          <w:color w:val="000000"/>
          <w:shd w:val="clear" w:color="auto" w:fill="FFFF00"/>
        </w:rPr>
      </w:pPr>
    </w:p>
    <w:p w14:paraId="7772C3E5" w14:textId="41D1EE44" w:rsidR="009D1F8C" w:rsidRPr="00264FE7" w:rsidRDefault="00EC677B" w:rsidP="00264FE7">
      <w:pPr>
        <w:pStyle w:val="BodyText"/>
        <w:numPr>
          <w:ilvl w:val="1"/>
          <w:numId w:val="47"/>
        </w:numPr>
        <w:shd w:val="clear" w:color="auto" w:fill="FFFFFF" w:themeFill="background1"/>
      </w:pPr>
      <w:r>
        <w:rPr>
          <w:rStyle w:val="normaltextrun"/>
          <w:color w:val="000000"/>
          <w:shd w:val="clear" w:color="auto" w:fill="FFFF00"/>
        </w:rPr>
        <w:t xml:space="preserve"> </w:t>
      </w:r>
      <w:r w:rsidRPr="00264FE7">
        <w:rPr>
          <w:rStyle w:val="normaltextrun"/>
          <w:color w:val="000000"/>
          <w:shd w:val="clear" w:color="auto" w:fill="FFFF00"/>
        </w:rPr>
        <w:t>All freestanding signs shall be wood, metal or composite material supported by one or two wood or composite posts, with the top edge of the sign no more than 20 feet above the finished grade and shall contain post caps or covers.</w:t>
      </w:r>
      <w:r w:rsidRPr="00264FE7">
        <w:rPr>
          <w:rStyle w:val="eop"/>
          <w:color w:val="000000"/>
          <w:shd w:val="clear" w:color="auto" w:fill="FFFFFF"/>
        </w:rPr>
        <w:t> </w:t>
      </w:r>
    </w:p>
    <w:p w14:paraId="7EEC18E3" w14:textId="77777777" w:rsidR="009D1F8C" w:rsidRPr="00264FE7" w:rsidRDefault="009D1F8C" w:rsidP="00264FE7">
      <w:pPr>
        <w:pStyle w:val="BodyText"/>
        <w:shd w:val="clear" w:color="auto" w:fill="FFFFFF" w:themeFill="background1"/>
        <w:spacing w:before="11"/>
        <w:rPr>
          <w:sz w:val="21"/>
        </w:rPr>
      </w:pPr>
    </w:p>
    <w:p w14:paraId="4283B519" w14:textId="77777777" w:rsidR="009D1F8C" w:rsidRPr="00264FE7" w:rsidRDefault="00274D41" w:rsidP="00264FE7">
      <w:pPr>
        <w:pStyle w:val="ListParagraph"/>
        <w:numPr>
          <w:ilvl w:val="1"/>
          <w:numId w:val="47"/>
        </w:numPr>
        <w:shd w:val="clear" w:color="auto" w:fill="FFFFFF" w:themeFill="background1"/>
        <w:tabs>
          <w:tab w:val="left" w:pos="1200"/>
        </w:tabs>
        <w:ind w:right="738" w:firstLine="0"/>
      </w:pPr>
      <w:r w:rsidRPr="00264FE7">
        <w:t>All monument signs shall be no higher than they are wide, composed of textured brick, concrete block, or other masonry, and finished with stucco or other textured material. The top edge of the sign shall be no higher than ten feet above the finished grade, or as specified otherwise in this</w:t>
      </w:r>
      <w:r w:rsidRPr="00264FE7">
        <w:rPr>
          <w:spacing w:val="-11"/>
        </w:rPr>
        <w:t xml:space="preserve"> </w:t>
      </w:r>
      <w:r w:rsidRPr="00264FE7">
        <w:t>code.</w:t>
      </w:r>
    </w:p>
    <w:p w14:paraId="51C76B01" w14:textId="77777777" w:rsidR="009D1F8C" w:rsidRPr="00264FE7" w:rsidRDefault="009D1F8C" w:rsidP="00264FE7">
      <w:pPr>
        <w:pStyle w:val="BodyText"/>
        <w:shd w:val="clear" w:color="auto" w:fill="FFFFFF" w:themeFill="background1"/>
        <w:spacing w:before="11"/>
        <w:rPr>
          <w:sz w:val="21"/>
        </w:rPr>
      </w:pPr>
    </w:p>
    <w:p w14:paraId="6A60E6EB" w14:textId="77777777" w:rsidR="009D1F8C" w:rsidRPr="00264FE7" w:rsidRDefault="00274D41" w:rsidP="00264FE7">
      <w:pPr>
        <w:pStyle w:val="ListParagraph"/>
        <w:numPr>
          <w:ilvl w:val="1"/>
          <w:numId w:val="47"/>
        </w:numPr>
        <w:shd w:val="clear" w:color="auto" w:fill="FFFFFF" w:themeFill="background1"/>
        <w:tabs>
          <w:tab w:val="left" w:pos="1231"/>
        </w:tabs>
        <w:ind w:right="736" w:firstLine="0"/>
      </w:pPr>
      <w:r w:rsidRPr="00264FE7">
        <w:t>All freestanding/ground signs shall have a landscaped area around the base which extends a minimum distance of three feet in all directions. Such landscape area shall be completely covered by natural drought tolerant ground cover and shrubs, hedges or similar vegetative</w:t>
      </w:r>
      <w:r w:rsidRPr="00264FE7">
        <w:rPr>
          <w:spacing w:val="-9"/>
        </w:rPr>
        <w:t xml:space="preserve"> </w:t>
      </w:r>
      <w:r w:rsidRPr="00264FE7">
        <w:t>materials.</w:t>
      </w:r>
    </w:p>
    <w:p w14:paraId="2287B23E" w14:textId="77777777" w:rsidR="009D1F8C" w:rsidRPr="00264FE7" w:rsidRDefault="009D1F8C" w:rsidP="00264FE7">
      <w:pPr>
        <w:pStyle w:val="BodyText"/>
        <w:shd w:val="clear" w:color="auto" w:fill="FFFFFF" w:themeFill="background1"/>
        <w:spacing w:before="2"/>
        <w:rPr>
          <w:sz w:val="24"/>
        </w:rPr>
      </w:pPr>
    </w:p>
    <w:p w14:paraId="4ACDCB71" w14:textId="77777777" w:rsidR="009D1F8C" w:rsidRPr="00264FE7" w:rsidRDefault="00274D41" w:rsidP="00264FE7">
      <w:pPr>
        <w:pStyle w:val="Heading4"/>
        <w:numPr>
          <w:ilvl w:val="0"/>
          <w:numId w:val="47"/>
        </w:numPr>
        <w:shd w:val="clear" w:color="auto" w:fill="FFFFFF" w:themeFill="background1"/>
        <w:tabs>
          <w:tab w:val="left" w:pos="833"/>
        </w:tabs>
        <w:ind w:left="832" w:hanging="233"/>
      </w:pPr>
      <w:r w:rsidRPr="00264FE7">
        <w:t>Projecting</w:t>
      </w:r>
      <w:r w:rsidRPr="00264FE7">
        <w:rPr>
          <w:spacing w:val="-1"/>
        </w:rPr>
        <w:t xml:space="preserve"> </w:t>
      </w:r>
      <w:r w:rsidRPr="00264FE7">
        <w:t>Sign:</w:t>
      </w:r>
    </w:p>
    <w:p w14:paraId="54027C80" w14:textId="77777777" w:rsidR="009D1F8C" w:rsidRPr="00264FE7" w:rsidRDefault="009D1F8C">
      <w:pPr>
        <w:pStyle w:val="BodyText"/>
        <w:spacing w:before="11"/>
        <w:rPr>
          <w:b/>
          <w:color w:val="FFFFFF" w:themeColor="background1"/>
          <w:sz w:val="23"/>
        </w:rPr>
      </w:pPr>
    </w:p>
    <w:p w14:paraId="7E6F1B27" w14:textId="77777777" w:rsidR="009D1F8C" w:rsidRDefault="00274D41">
      <w:pPr>
        <w:pStyle w:val="BodyText"/>
        <w:ind w:left="599" w:right="892"/>
      </w:pPr>
      <w:r>
        <w:t>A projecting sign is affixed to a structure and extends at a right angle from the structure and is limited to no more than two faces.</w:t>
      </w:r>
    </w:p>
    <w:p w14:paraId="0771B383" w14:textId="77777777" w:rsidR="009D1F8C" w:rsidRDefault="009D1F8C">
      <w:pPr>
        <w:pStyle w:val="BodyText"/>
        <w:spacing w:before="10"/>
        <w:rPr>
          <w:sz w:val="21"/>
        </w:rPr>
      </w:pPr>
    </w:p>
    <w:p w14:paraId="3000644F" w14:textId="77777777" w:rsidR="009D1F8C" w:rsidRDefault="00274D41">
      <w:pPr>
        <w:pStyle w:val="ListParagraph"/>
        <w:numPr>
          <w:ilvl w:val="1"/>
          <w:numId w:val="47"/>
        </w:numPr>
        <w:tabs>
          <w:tab w:val="left" w:pos="1180"/>
        </w:tabs>
        <w:spacing w:before="1"/>
        <w:ind w:right="744" w:firstLine="0"/>
      </w:pPr>
      <w:r>
        <w:t>A projecting sign must clear sidewalks by at least nine feet, clear vehicular driveways by at least 14 feet, and be no closer than two feet from the</w:t>
      </w:r>
      <w:r>
        <w:rPr>
          <w:spacing w:val="-1"/>
        </w:rPr>
        <w:t xml:space="preserve"> </w:t>
      </w:r>
      <w:r>
        <w:t>curb.</w:t>
      </w:r>
    </w:p>
    <w:p w14:paraId="1A14FBA0" w14:textId="77777777" w:rsidR="009D1F8C" w:rsidRDefault="009D1F8C">
      <w:pPr>
        <w:pStyle w:val="BodyText"/>
      </w:pPr>
    </w:p>
    <w:p w14:paraId="3205E332" w14:textId="77777777" w:rsidR="009D1F8C" w:rsidRDefault="00274D41">
      <w:pPr>
        <w:pStyle w:val="ListParagraph"/>
        <w:numPr>
          <w:ilvl w:val="1"/>
          <w:numId w:val="47"/>
        </w:numPr>
        <w:tabs>
          <w:tab w:val="left" w:pos="1181"/>
        </w:tabs>
        <w:ind w:left="1180" w:hanging="222"/>
      </w:pPr>
      <w:r>
        <w:t>Signs must not project more than six feet from the wall face of a</w:t>
      </w:r>
      <w:r>
        <w:rPr>
          <w:spacing w:val="-6"/>
        </w:rPr>
        <w:t xml:space="preserve"> </w:t>
      </w:r>
      <w:r>
        <w:t>building.</w:t>
      </w:r>
    </w:p>
    <w:p w14:paraId="26E9C63D" w14:textId="77777777" w:rsidR="009D1F8C" w:rsidRDefault="009D1F8C">
      <w:pPr>
        <w:pStyle w:val="BodyText"/>
        <w:spacing w:before="11"/>
        <w:rPr>
          <w:sz w:val="21"/>
        </w:rPr>
      </w:pPr>
    </w:p>
    <w:p w14:paraId="7166DA2A" w14:textId="77777777" w:rsidR="009D1F8C" w:rsidRDefault="00274D41">
      <w:pPr>
        <w:pStyle w:val="ListParagraph"/>
        <w:numPr>
          <w:ilvl w:val="1"/>
          <w:numId w:val="47"/>
        </w:numPr>
        <w:tabs>
          <w:tab w:val="left" w:pos="1181"/>
        </w:tabs>
        <w:ind w:right="1014" w:firstLine="0"/>
      </w:pPr>
      <w:r>
        <w:t>The permitted size of a fixed projecting sign shall not exceed one-half square foot per linear foot (50%) of the front wall of the building, measured in a straight parallel line to the building</w:t>
      </w:r>
      <w:r>
        <w:rPr>
          <w:spacing w:val="-19"/>
        </w:rPr>
        <w:t xml:space="preserve"> </w:t>
      </w:r>
      <w:r>
        <w:t>street.</w:t>
      </w:r>
    </w:p>
    <w:p w14:paraId="11CC6C74" w14:textId="77777777" w:rsidR="009D1F8C" w:rsidRDefault="009D1F8C">
      <w:pPr>
        <w:pStyle w:val="BodyText"/>
      </w:pPr>
    </w:p>
    <w:p w14:paraId="6A6966E5" w14:textId="77777777" w:rsidR="009D1F8C" w:rsidRDefault="00274D41">
      <w:pPr>
        <w:pStyle w:val="ListParagraph"/>
        <w:numPr>
          <w:ilvl w:val="1"/>
          <w:numId w:val="47"/>
        </w:numPr>
        <w:tabs>
          <w:tab w:val="left" w:pos="1183"/>
        </w:tabs>
        <w:ind w:right="735" w:firstLine="0"/>
      </w:pPr>
      <w:r>
        <w:t>All businesses in the Historic Downtown are encouraged to have a projecting sign. Projecting signs are not permitted on Peterson Avenue, Madison Avenue, Ashley Street, and Ward Street without a GDOT permit.</w:t>
      </w:r>
    </w:p>
    <w:p w14:paraId="689D4757" w14:textId="77777777" w:rsidR="009D1F8C" w:rsidRDefault="009D1F8C">
      <w:pPr>
        <w:pStyle w:val="BodyText"/>
        <w:spacing w:before="1"/>
        <w:rPr>
          <w:sz w:val="24"/>
        </w:rPr>
      </w:pPr>
    </w:p>
    <w:p w14:paraId="74C6C0E0" w14:textId="77777777" w:rsidR="009D1F8C" w:rsidRDefault="00274D41">
      <w:pPr>
        <w:pStyle w:val="Heading4"/>
        <w:numPr>
          <w:ilvl w:val="0"/>
          <w:numId w:val="47"/>
        </w:numPr>
        <w:tabs>
          <w:tab w:val="left" w:pos="808"/>
        </w:tabs>
        <w:spacing w:line="252" w:lineRule="exact"/>
        <w:ind w:left="807" w:hanging="208"/>
        <w:jc w:val="both"/>
      </w:pPr>
      <w:r>
        <w:t>Under Canopy</w:t>
      </w:r>
      <w:r>
        <w:rPr>
          <w:spacing w:val="-1"/>
        </w:rPr>
        <w:t xml:space="preserve"> </w:t>
      </w:r>
      <w:r>
        <w:t>Sign:</w:t>
      </w:r>
    </w:p>
    <w:p w14:paraId="07E23D47" w14:textId="1F238F61" w:rsidR="009D1F8C" w:rsidRDefault="00274D41">
      <w:pPr>
        <w:pStyle w:val="BodyText"/>
        <w:ind w:left="600" w:right="736"/>
        <w:jc w:val="both"/>
      </w:pPr>
      <w:r>
        <w:t>A sign hang</w:t>
      </w:r>
      <w:r w:rsidR="00C40CC6">
        <w:t>ing</w:t>
      </w:r>
      <w:r>
        <w:t xml:space="preserve"> from a canopy or ceiling of an arcade covered walkway. It may be rigid or may swing. The swinging sign must be removed during a storm event. Such sign is limited to not more than two faces and shall not extend beyond the face of the canopy to which it is attached.</w:t>
      </w:r>
    </w:p>
    <w:p w14:paraId="0D556F7D" w14:textId="77777777" w:rsidR="009D1F8C" w:rsidRDefault="009D1F8C">
      <w:pPr>
        <w:pStyle w:val="BodyText"/>
        <w:rPr>
          <w:sz w:val="24"/>
        </w:rPr>
      </w:pPr>
    </w:p>
    <w:p w14:paraId="21A2C5B6" w14:textId="77777777" w:rsidR="009D1F8C" w:rsidRDefault="00274D41">
      <w:pPr>
        <w:pStyle w:val="Heading4"/>
        <w:numPr>
          <w:ilvl w:val="0"/>
          <w:numId w:val="47"/>
        </w:numPr>
        <w:tabs>
          <w:tab w:val="left" w:pos="833"/>
        </w:tabs>
        <w:spacing w:before="1"/>
        <w:ind w:left="832" w:hanging="233"/>
      </w:pPr>
      <w:r>
        <w:t>Wall</w:t>
      </w:r>
      <w:r>
        <w:rPr>
          <w:spacing w:val="-1"/>
        </w:rPr>
        <w:t xml:space="preserve"> </w:t>
      </w:r>
      <w:r>
        <w:t>Sign:</w:t>
      </w:r>
    </w:p>
    <w:p w14:paraId="7C878C8A" w14:textId="77777777" w:rsidR="009D1F8C" w:rsidRDefault="009D1F8C">
      <w:pPr>
        <w:pStyle w:val="BodyText"/>
        <w:spacing w:before="10"/>
        <w:rPr>
          <w:b/>
          <w:sz w:val="21"/>
        </w:rPr>
      </w:pPr>
    </w:p>
    <w:p w14:paraId="77277786" w14:textId="77777777" w:rsidR="009D1F8C" w:rsidRDefault="00274D41">
      <w:pPr>
        <w:pStyle w:val="BodyText"/>
        <w:ind w:left="600" w:right="737"/>
        <w:jc w:val="both"/>
      </w:pPr>
      <w:r>
        <w:t>A wall sign may be flush mounted or hand painted. Such a sign may be applied to a canopy/awning, mansard or building face. A wall sign may not extend more than 18 inches from the wall or façade of the building to which it is attached and shall not extend more than 24 inches above the roof or parapet of a building.</w:t>
      </w:r>
    </w:p>
    <w:p w14:paraId="40215760" w14:textId="77777777" w:rsidR="009D1F8C" w:rsidRDefault="009D1F8C">
      <w:pPr>
        <w:pStyle w:val="BodyText"/>
        <w:spacing w:before="1"/>
      </w:pPr>
    </w:p>
    <w:p w14:paraId="5A21D5EA" w14:textId="77777777" w:rsidR="009D1F8C" w:rsidRDefault="00274D41">
      <w:pPr>
        <w:pStyle w:val="Heading4"/>
        <w:numPr>
          <w:ilvl w:val="0"/>
          <w:numId w:val="47"/>
        </w:numPr>
        <w:tabs>
          <w:tab w:val="left" w:pos="808"/>
        </w:tabs>
        <w:ind w:left="807" w:hanging="208"/>
      </w:pPr>
      <w:r>
        <w:t>Off-premise Sign and</w:t>
      </w:r>
      <w:r>
        <w:rPr>
          <w:spacing w:val="-2"/>
        </w:rPr>
        <w:t xml:space="preserve"> </w:t>
      </w:r>
      <w:r>
        <w:t>Billboard:</w:t>
      </w:r>
    </w:p>
    <w:p w14:paraId="5F185C41" w14:textId="77777777" w:rsidR="009D1F8C" w:rsidRDefault="009D1F8C">
      <w:pPr>
        <w:pStyle w:val="BodyText"/>
        <w:spacing w:before="11"/>
        <w:rPr>
          <w:b/>
          <w:sz w:val="21"/>
        </w:rPr>
      </w:pPr>
    </w:p>
    <w:p w14:paraId="4498192E" w14:textId="77777777" w:rsidR="009D1F8C" w:rsidRDefault="00274D41">
      <w:pPr>
        <w:pStyle w:val="ListParagraph"/>
        <w:numPr>
          <w:ilvl w:val="1"/>
          <w:numId w:val="47"/>
        </w:numPr>
        <w:tabs>
          <w:tab w:val="left" w:pos="1195"/>
        </w:tabs>
        <w:ind w:right="736" w:firstLine="0"/>
      </w:pPr>
      <w:r>
        <w:t>Off-premise signs and billboards shall not be erected except on property located adjacent to State or Federal highways and which are zoned Industrial or Commercial General or Commercial</w:t>
      </w:r>
      <w:r>
        <w:rPr>
          <w:spacing w:val="-12"/>
        </w:rPr>
        <w:t xml:space="preserve"> </w:t>
      </w:r>
      <w:r>
        <w:t>Gateway.</w:t>
      </w:r>
    </w:p>
    <w:p w14:paraId="1A0AE550" w14:textId="77777777" w:rsidR="009D1F8C" w:rsidRDefault="009D1F8C">
      <w:pPr>
        <w:sectPr w:rsidR="009D1F8C">
          <w:pgSz w:w="12240" w:h="15840"/>
          <w:pgMar w:top="940" w:right="700" w:bottom="1240" w:left="840" w:header="727" w:footer="1054" w:gutter="0"/>
          <w:cols w:space="720"/>
        </w:sectPr>
      </w:pPr>
    </w:p>
    <w:p w14:paraId="2F0BDB3F" w14:textId="77777777" w:rsidR="009D1F8C" w:rsidRDefault="009D1F8C">
      <w:pPr>
        <w:pStyle w:val="BodyText"/>
        <w:spacing w:before="6"/>
        <w:rPr>
          <w:sz w:val="19"/>
        </w:rPr>
      </w:pPr>
    </w:p>
    <w:p w14:paraId="74E6C7AA" w14:textId="77777777" w:rsidR="009D1F8C" w:rsidRDefault="00274D41">
      <w:pPr>
        <w:pStyle w:val="ListParagraph"/>
        <w:numPr>
          <w:ilvl w:val="1"/>
          <w:numId w:val="47"/>
        </w:numPr>
        <w:tabs>
          <w:tab w:val="left" w:pos="1193"/>
        </w:tabs>
        <w:spacing w:before="90"/>
        <w:ind w:left="960" w:right="738" w:firstLine="0"/>
      </w:pPr>
      <w:r>
        <w:t>Off-premise signs and billboards shall not exceed a size of 100 square feet per sign face and shall be limited to not more than two faces and shall be one continuous sign face on each</w:t>
      </w:r>
      <w:r>
        <w:rPr>
          <w:spacing w:val="-10"/>
        </w:rPr>
        <w:t xml:space="preserve"> </w:t>
      </w:r>
      <w:r>
        <w:t>side.</w:t>
      </w:r>
    </w:p>
    <w:p w14:paraId="5486C569" w14:textId="77777777" w:rsidR="009D1F8C" w:rsidRDefault="009D1F8C">
      <w:pPr>
        <w:pStyle w:val="BodyText"/>
      </w:pPr>
    </w:p>
    <w:p w14:paraId="51502256" w14:textId="6755E467" w:rsidR="009D1F8C" w:rsidRDefault="00274D41">
      <w:pPr>
        <w:pStyle w:val="ListParagraph"/>
        <w:numPr>
          <w:ilvl w:val="1"/>
          <w:numId w:val="47"/>
        </w:numPr>
        <w:tabs>
          <w:tab w:val="left" w:pos="1182"/>
        </w:tabs>
        <w:ind w:right="730" w:firstLine="0"/>
      </w:pPr>
      <w:r>
        <w:t>Off-premise signs and billboards shall not be located closer than 300 feet to any residentially zoned land or an approved residential Planned Development, nor less than 1,000 feet from each other (</w:t>
      </w:r>
      <w:r w:rsidR="00C40CC6">
        <w:t>on the</w:t>
      </w:r>
      <w:r>
        <w:t xml:space="preserve"> same or opposite sides of a road), with such measurement to be made from the point of location of the sign structure to the nearest point of residentially zoned land or to the nearest point of location of the next sign structure, as</w:t>
      </w:r>
      <w:r>
        <w:rPr>
          <w:spacing w:val="-2"/>
        </w:rPr>
        <w:t xml:space="preserve"> </w:t>
      </w:r>
      <w:r>
        <w:t>applicable.</w:t>
      </w:r>
    </w:p>
    <w:p w14:paraId="0A422B3E" w14:textId="77777777" w:rsidR="009D1F8C" w:rsidRDefault="009D1F8C">
      <w:pPr>
        <w:pStyle w:val="BodyText"/>
      </w:pPr>
    </w:p>
    <w:p w14:paraId="27818F84" w14:textId="77777777" w:rsidR="009D1F8C" w:rsidRDefault="00274D41">
      <w:pPr>
        <w:pStyle w:val="ListParagraph"/>
        <w:numPr>
          <w:ilvl w:val="1"/>
          <w:numId w:val="47"/>
        </w:numPr>
        <w:tabs>
          <w:tab w:val="left" w:pos="1194"/>
        </w:tabs>
        <w:ind w:left="960" w:right="736" w:firstLine="0"/>
      </w:pPr>
      <w:r>
        <w:t>Off-premise signs designed to serve properties without direct frontage on a public road, exclusive of easements for ingress and egress, shall be subject to the zoning regulations of the applicable district in which the sign is</w:t>
      </w:r>
      <w:r>
        <w:rPr>
          <w:spacing w:val="-1"/>
        </w:rPr>
        <w:t xml:space="preserve"> </w:t>
      </w:r>
      <w:r>
        <w:t>located.</w:t>
      </w:r>
    </w:p>
    <w:p w14:paraId="306B71F4" w14:textId="77777777" w:rsidR="009D1F8C" w:rsidRDefault="009D1F8C">
      <w:pPr>
        <w:pStyle w:val="BodyText"/>
        <w:spacing w:before="11"/>
        <w:rPr>
          <w:sz w:val="21"/>
        </w:rPr>
      </w:pPr>
    </w:p>
    <w:p w14:paraId="24FF5D8E" w14:textId="77777777" w:rsidR="009D1F8C" w:rsidRDefault="00274D41">
      <w:pPr>
        <w:pStyle w:val="ListParagraph"/>
        <w:numPr>
          <w:ilvl w:val="1"/>
          <w:numId w:val="47"/>
        </w:numPr>
        <w:tabs>
          <w:tab w:val="left" w:pos="1187"/>
        </w:tabs>
        <w:ind w:left="960" w:right="739" w:firstLine="0"/>
      </w:pPr>
      <w:r>
        <w:t>Prior to the issuance of a permit for such an off-premise sign, the applicant shall furnish a certified copy of the recorded ingress/egress easement upon which the site shall be</w:t>
      </w:r>
      <w:r>
        <w:rPr>
          <w:spacing w:val="-2"/>
        </w:rPr>
        <w:t xml:space="preserve"> </w:t>
      </w:r>
      <w:r>
        <w:t>placed.</w:t>
      </w:r>
    </w:p>
    <w:p w14:paraId="73B4E819" w14:textId="77777777" w:rsidR="009D1F8C" w:rsidRDefault="009D1F8C">
      <w:pPr>
        <w:pStyle w:val="BodyText"/>
      </w:pPr>
    </w:p>
    <w:p w14:paraId="7E390D46" w14:textId="77777777" w:rsidR="009D1F8C" w:rsidRDefault="00274D41">
      <w:pPr>
        <w:pStyle w:val="ListParagraph"/>
        <w:numPr>
          <w:ilvl w:val="1"/>
          <w:numId w:val="47"/>
        </w:numPr>
        <w:tabs>
          <w:tab w:val="left" w:pos="1203"/>
        </w:tabs>
        <w:spacing w:before="1"/>
        <w:ind w:left="960" w:right="737" w:firstLine="0"/>
      </w:pPr>
      <w:r>
        <w:t>No Off-premise sign or billboard face shall exceed 20 feet in width or 6 feet in height, with the overall height of the sign and structure not to exceed 20</w:t>
      </w:r>
      <w:r>
        <w:rPr>
          <w:spacing w:val="-2"/>
        </w:rPr>
        <w:t xml:space="preserve"> </w:t>
      </w:r>
      <w:r>
        <w:t>feet.</w:t>
      </w:r>
    </w:p>
    <w:p w14:paraId="6DBF42EB" w14:textId="77777777" w:rsidR="009D1F8C" w:rsidRDefault="009D1F8C">
      <w:pPr>
        <w:pStyle w:val="BodyText"/>
        <w:spacing w:before="10"/>
        <w:rPr>
          <w:sz w:val="21"/>
        </w:rPr>
      </w:pPr>
    </w:p>
    <w:p w14:paraId="5D772163" w14:textId="77777777" w:rsidR="009D1F8C" w:rsidRDefault="00274D41">
      <w:pPr>
        <w:pStyle w:val="ListParagraph"/>
        <w:numPr>
          <w:ilvl w:val="1"/>
          <w:numId w:val="47"/>
        </w:numPr>
        <w:tabs>
          <w:tab w:val="left" w:pos="1181"/>
        </w:tabs>
        <w:ind w:left="1180" w:hanging="221"/>
      </w:pPr>
      <w:r>
        <w:t>Shall be located a minimum of 25 feet from any street right-of-way or property</w:t>
      </w:r>
      <w:r>
        <w:rPr>
          <w:spacing w:val="-5"/>
        </w:rPr>
        <w:t xml:space="preserve"> </w:t>
      </w:r>
      <w:r>
        <w:t>line.</w:t>
      </w:r>
    </w:p>
    <w:p w14:paraId="3E48C215" w14:textId="77777777" w:rsidR="009D1F8C" w:rsidRDefault="009D1F8C">
      <w:pPr>
        <w:pStyle w:val="BodyText"/>
        <w:spacing w:before="2"/>
        <w:rPr>
          <w:sz w:val="24"/>
        </w:rPr>
      </w:pPr>
    </w:p>
    <w:p w14:paraId="084A87C8" w14:textId="77777777" w:rsidR="009D1F8C" w:rsidRDefault="00274D41">
      <w:pPr>
        <w:pStyle w:val="Heading4"/>
        <w:numPr>
          <w:ilvl w:val="0"/>
          <w:numId w:val="51"/>
        </w:numPr>
        <w:tabs>
          <w:tab w:val="left" w:pos="912"/>
        </w:tabs>
        <w:jc w:val="both"/>
      </w:pPr>
      <w:r>
        <w:t>Sign Area and</w:t>
      </w:r>
      <w:r>
        <w:rPr>
          <w:spacing w:val="-1"/>
        </w:rPr>
        <w:t xml:space="preserve"> </w:t>
      </w:r>
      <w:r>
        <w:t>Height</w:t>
      </w:r>
    </w:p>
    <w:p w14:paraId="2E47C991" w14:textId="77777777" w:rsidR="009D1F8C" w:rsidRDefault="009D1F8C">
      <w:pPr>
        <w:pStyle w:val="BodyText"/>
        <w:spacing w:before="11"/>
        <w:rPr>
          <w:b/>
          <w:sz w:val="23"/>
        </w:rPr>
      </w:pPr>
    </w:p>
    <w:p w14:paraId="130C8536" w14:textId="77777777" w:rsidR="009D1F8C" w:rsidRDefault="00274D41">
      <w:pPr>
        <w:pStyle w:val="ListParagraph"/>
        <w:numPr>
          <w:ilvl w:val="0"/>
          <w:numId w:val="46"/>
        </w:numPr>
        <w:tabs>
          <w:tab w:val="left" w:pos="811"/>
        </w:tabs>
        <w:ind w:right="736" w:firstLine="0"/>
      </w:pPr>
      <w:r>
        <w:t>The sign area shall be expressed in square feet or square inches that are allowed in accordance with this Code for each sign face. The sign face includes any background material, panel, trim, color and direct or self-illumination used that differentiates the sign from the building, structure, backdrop surface, or object upon which or against which, it is placed. When there is no such differentiation, the sign face shall be a rectangle just large enough to enclose all lettering, illustrations, ornamentation, symbols, or logos. A sign structure shall not be computed in sign area provided that no message, symbol, or any of the aforementioned is displayed on, or designed a part of, the sign</w:t>
      </w:r>
      <w:r>
        <w:rPr>
          <w:spacing w:val="-5"/>
        </w:rPr>
        <w:t xml:space="preserve"> </w:t>
      </w:r>
      <w:r>
        <w:t>structure.</w:t>
      </w:r>
    </w:p>
    <w:p w14:paraId="625F31AC" w14:textId="77777777" w:rsidR="009D1F8C" w:rsidRDefault="009D1F8C">
      <w:pPr>
        <w:pStyle w:val="BodyText"/>
        <w:spacing w:before="10"/>
        <w:rPr>
          <w:sz w:val="21"/>
        </w:rPr>
      </w:pPr>
    </w:p>
    <w:p w14:paraId="79017124" w14:textId="77777777" w:rsidR="009D1F8C" w:rsidRDefault="00274D41">
      <w:pPr>
        <w:pStyle w:val="ListParagraph"/>
        <w:numPr>
          <w:ilvl w:val="0"/>
          <w:numId w:val="46"/>
        </w:numPr>
        <w:tabs>
          <w:tab w:val="left" w:pos="822"/>
        </w:tabs>
        <w:spacing w:before="1"/>
        <w:ind w:right="738" w:firstLine="0"/>
      </w:pPr>
      <w:r>
        <w:t>The vertical distance measured from the highest point of the sign to the finished grade at the base of the sign, where the finished grade is defined as the grade adjacent to the sign, not including any artificial berm or</w:t>
      </w:r>
      <w:r>
        <w:rPr>
          <w:spacing w:val="-2"/>
        </w:rPr>
        <w:t xml:space="preserve"> </w:t>
      </w:r>
      <w:r>
        <w:t>swale.</w:t>
      </w:r>
    </w:p>
    <w:p w14:paraId="475E743A" w14:textId="77777777" w:rsidR="009D1F8C" w:rsidRDefault="009D1F8C">
      <w:pPr>
        <w:pStyle w:val="BodyText"/>
        <w:spacing w:before="1"/>
        <w:rPr>
          <w:sz w:val="24"/>
        </w:rPr>
      </w:pPr>
    </w:p>
    <w:p w14:paraId="0D9DC28B" w14:textId="77777777" w:rsidR="009D1F8C" w:rsidRDefault="00274D41">
      <w:pPr>
        <w:pStyle w:val="Heading4"/>
        <w:numPr>
          <w:ilvl w:val="0"/>
          <w:numId w:val="51"/>
        </w:numPr>
        <w:tabs>
          <w:tab w:val="left" w:pos="912"/>
        </w:tabs>
        <w:spacing w:before="1"/>
        <w:jc w:val="both"/>
      </w:pPr>
      <w:r>
        <w:t>Setback</w:t>
      </w:r>
      <w:r>
        <w:rPr>
          <w:spacing w:val="-1"/>
        </w:rPr>
        <w:t xml:space="preserve"> </w:t>
      </w:r>
      <w:r>
        <w:t>Requirements</w:t>
      </w:r>
    </w:p>
    <w:p w14:paraId="783D106E" w14:textId="77777777" w:rsidR="009D1F8C" w:rsidRDefault="009D1F8C">
      <w:pPr>
        <w:pStyle w:val="BodyText"/>
        <w:spacing w:before="10"/>
        <w:rPr>
          <w:b/>
          <w:sz w:val="21"/>
        </w:rPr>
      </w:pPr>
    </w:p>
    <w:p w14:paraId="59AC462B" w14:textId="77777777" w:rsidR="009D1F8C" w:rsidRDefault="00274D41">
      <w:pPr>
        <w:pStyle w:val="BodyText"/>
        <w:ind w:left="600" w:right="736"/>
        <w:jc w:val="both"/>
      </w:pPr>
      <w:r>
        <w:t xml:space="preserve">The setback for a ground sign shall be a minimum of ten feet from the property line. The setback is measured from the closest portion of the sign, sign structure or sign footer to the property line. No sign, sign structure on sign footer shall extend into the right-of-way. Relief from the </w:t>
      </w:r>
      <w:proofErr w:type="gramStart"/>
      <w:r>
        <w:t>ten foot</w:t>
      </w:r>
      <w:proofErr w:type="gramEnd"/>
      <w:r>
        <w:t xml:space="preserve"> setback requirements up to five feet may be obtained by administrative variance, for good cause shown, which causes may include, but are not limited to sign encroachment into required parking, provision for additional landscape area and materials, a smaller sign, and less than permitted total signage.</w:t>
      </w:r>
    </w:p>
    <w:p w14:paraId="410CC35A" w14:textId="77777777" w:rsidR="009D1F8C" w:rsidRDefault="009D1F8C">
      <w:pPr>
        <w:pStyle w:val="BodyText"/>
        <w:rPr>
          <w:sz w:val="24"/>
        </w:rPr>
      </w:pPr>
    </w:p>
    <w:p w14:paraId="21AF2478" w14:textId="77777777" w:rsidR="009D1F8C" w:rsidRDefault="00274D41">
      <w:pPr>
        <w:pStyle w:val="Heading4"/>
        <w:numPr>
          <w:ilvl w:val="0"/>
          <w:numId w:val="51"/>
        </w:numPr>
        <w:tabs>
          <w:tab w:val="left" w:pos="912"/>
        </w:tabs>
        <w:spacing w:before="1"/>
        <w:jc w:val="both"/>
      </w:pPr>
      <w:r>
        <w:t>Location, Safety, Illumination and Design Requirements and Restrictions</w:t>
      </w:r>
    </w:p>
    <w:p w14:paraId="5716E217" w14:textId="77777777" w:rsidR="009D1F8C" w:rsidRDefault="009D1F8C">
      <w:pPr>
        <w:pStyle w:val="BodyText"/>
        <w:spacing w:before="10"/>
        <w:rPr>
          <w:b/>
          <w:sz w:val="21"/>
        </w:rPr>
      </w:pPr>
    </w:p>
    <w:p w14:paraId="23EC65AC" w14:textId="77777777" w:rsidR="009D1F8C" w:rsidRDefault="00274D41">
      <w:pPr>
        <w:pStyle w:val="ListParagraph"/>
        <w:numPr>
          <w:ilvl w:val="0"/>
          <w:numId w:val="45"/>
        </w:numPr>
        <w:tabs>
          <w:tab w:val="left" w:pos="808"/>
        </w:tabs>
        <w:ind w:left="599" w:right="739" w:firstLine="0"/>
      </w:pPr>
      <w:r>
        <w:t>Whenever a sign requires a permit and is allowed within a setback area or easement, the person erecting the sign shall be required to execute an agreement, which shall be countersigned by the property owner, providing that it is the obligation of the owner of the sign and/or the property owner to relocate the sign at such time that the City determines that additional right-of-way or setback is required, or if conflicts occur with it being located in an</w:t>
      </w:r>
      <w:r>
        <w:rPr>
          <w:spacing w:val="-3"/>
        </w:rPr>
        <w:t xml:space="preserve"> </w:t>
      </w:r>
      <w:r>
        <w:t>easement.</w:t>
      </w:r>
    </w:p>
    <w:p w14:paraId="3F053EBE" w14:textId="77777777" w:rsidR="009D1F8C" w:rsidRDefault="009D1F8C">
      <w:pPr>
        <w:sectPr w:rsidR="009D1F8C">
          <w:pgSz w:w="12240" w:h="15840"/>
          <w:pgMar w:top="940" w:right="700" w:bottom="1240" w:left="840" w:header="727" w:footer="1054" w:gutter="0"/>
          <w:cols w:space="720"/>
        </w:sectPr>
      </w:pPr>
    </w:p>
    <w:p w14:paraId="4744CEE6" w14:textId="77777777" w:rsidR="009D1F8C" w:rsidRDefault="009D1F8C">
      <w:pPr>
        <w:pStyle w:val="BodyText"/>
        <w:spacing w:before="6"/>
        <w:rPr>
          <w:sz w:val="19"/>
        </w:rPr>
      </w:pPr>
    </w:p>
    <w:p w14:paraId="35C21929" w14:textId="77777777" w:rsidR="009D1F8C" w:rsidRDefault="00274D41">
      <w:pPr>
        <w:pStyle w:val="ListParagraph"/>
        <w:numPr>
          <w:ilvl w:val="0"/>
          <w:numId w:val="45"/>
        </w:numPr>
        <w:tabs>
          <w:tab w:val="left" w:pos="821"/>
        </w:tabs>
        <w:spacing w:before="90"/>
        <w:ind w:right="779" w:firstLine="0"/>
      </w:pPr>
      <w:r>
        <w:t>A sign shall not be located in such a manner as to obscure another sign or to be obscured by an existing sign, a structure, or existing vegetation, unless provisions are made for the removal of the obscuring sign, structure or</w:t>
      </w:r>
      <w:r>
        <w:rPr>
          <w:spacing w:val="-1"/>
        </w:rPr>
        <w:t xml:space="preserve"> </w:t>
      </w:r>
      <w:r>
        <w:t>vegetation.</w:t>
      </w:r>
    </w:p>
    <w:p w14:paraId="724BF7EF" w14:textId="77777777" w:rsidR="009D1F8C" w:rsidRDefault="009D1F8C">
      <w:pPr>
        <w:pStyle w:val="BodyText"/>
      </w:pPr>
    </w:p>
    <w:p w14:paraId="677374F2" w14:textId="77777777" w:rsidR="009D1F8C" w:rsidRDefault="00274D41">
      <w:pPr>
        <w:pStyle w:val="ListParagraph"/>
        <w:numPr>
          <w:ilvl w:val="0"/>
          <w:numId w:val="45"/>
        </w:numPr>
        <w:tabs>
          <w:tab w:val="left" w:pos="808"/>
        </w:tabs>
        <w:ind w:right="786" w:firstLine="0"/>
      </w:pPr>
      <w:r>
        <w:t>No sign shall be located in such a manner that it is a hazard to automotive or pedestrian traffic nor shall any sign or lighting of a sign be so placed as to obstruct the vision of the driver of any motor vehicle where vision is necessary for</w:t>
      </w:r>
      <w:r>
        <w:rPr>
          <w:spacing w:val="1"/>
        </w:rPr>
        <w:t xml:space="preserve"> </w:t>
      </w:r>
      <w:r>
        <w:t>safety.</w:t>
      </w:r>
    </w:p>
    <w:p w14:paraId="535A621F" w14:textId="77777777" w:rsidR="009D1F8C" w:rsidRDefault="009D1F8C">
      <w:pPr>
        <w:pStyle w:val="BodyText"/>
        <w:spacing w:before="11"/>
        <w:rPr>
          <w:sz w:val="21"/>
        </w:rPr>
      </w:pPr>
    </w:p>
    <w:p w14:paraId="4D7322EA" w14:textId="77777777" w:rsidR="009D1F8C" w:rsidRDefault="00274D41">
      <w:pPr>
        <w:pStyle w:val="ListParagraph"/>
        <w:numPr>
          <w:ilvl w:val="0"/>
          <w:numId w:val="45"/>
        </w:numPr>
        <w:tabs>
          <w:tab w:val="left" w:pos="821"/>
        </w:tabs>
        <w:ind w:left="599" w:right="891" w:firstLine="0"/>
      </w:pPr>
      <w:r>
        <w:t>The height of a sign within an intersection sight triangle shall be consistent with the</w:t>
      </w:r>
      <w:r>
        <w:rPr>
          <w:spacing w:val="-21"/>
        </w:rPr>
        <w:t xml:space="preserve"> </w:t>
      </w:r>
      <w:r>
        <w:t>recommendations of the “Geometric Design of Highways and Streets</w:t>
      </w:r>
      <w:r>
        <w:rPr>
          <w:spacing w:val="-3"/>
        </w:rPr>
        <w:t xml:space="preserve"> </w:t>
      </w:r>
      <w:r>
        <w:t>Manual”.</w:t>
      </w:r>
    </w:p>
    <w:p w14:paraId="550F5B2D" w14:textId="77777777" w:rsidR="009D1F8C" w:rsidRDefault="009D1F8C">
      <w:pPr>
        <w:pStyle w:val="BodyText"/>
        <w:spacing w:before="1"/>
      </w:pPr>
    </w:p>
    <w:p w14:paraId="4929A3F7" w14:textId="77777777" w:rsidR="009D1F8C" w:rsidRDefault="00274D41">
      <w:pPr>
        <w:pStyle w:val="ListParagraph"/>
        <w:numPr>
          <w:ilvl w:val="0"/>
          <w:numId w:val="45"/>
        </w:numPr>
        <w:tabs>
          <w:tab w:val="left" w:pos="808"/>
        </w:tabs>
        <w:ind w:left="599" w:right="853" w:firstLine="0"/>
      </w:pPr>
      <w:r>
        <w:t>Signs may be illuminated directly or indirectly unless specifically prohibited elsewhere in the Code. In residential zoning districts, all illumination shall be “cut off luminaries” or equivalent so that the light is not directed toward adjacent residentially zoned property. Illumination of monument or free-standing signs shall be external and directed from the ground via “plighting” or from behind individual letters via “backlighting”. Illumination of signs shall exclude exposed neon tube lighting, or similar, and electronic changeable copy, unless permitted elsewhere in this</w:t>
      </w:r>
      <w:r>
        <w:rPr>
          <w:spacing w:val="-2"/>
        </w:rPr>
        <w:t xml:space="preserve"> </w:t>
      </w:r>
      <w:r>
        <w:t>Code.</w:t>
      </w:r>
    </w:p>
    <w:p w14:paraId="5D8413AB" w14:textId="77777777" w:rsidR="009D1F8C" w:rsidRDefault="009D1F8C">
      <w:pPr>
        <w:pStyle w:val="BodyText"/>
      </w:pPr>
    </w:p>
    <w:p w14:paraId="2EF37844" w14:textId="77777777" w:rsidR="009D1F8C" w:rsidRDefault="00274D41">
      <w:pPr>
        <w:pStyle w:val="ListParagraph"/>
        <w:numPr>
          <w:ilvl w:val="0"/>
          <w:numId w:val="45"/>
        </w:numPr>
        <w:tabs>
          <w:tab w:val="left" w:pos="784"/>
        </w:tabs>
        <w:ind w:left="599" w:right="903" w:firstLine="0"/>
      </w:pPr>
      <w:r>
        <w:t>A sign shall not involve or contain intermittent lighting, animation, motion or rotation of any part of a sign or sign structure or display; except for governmental traffic signals, traffic devices and traffic signs, as required by</w:t>
      </w:r>
      <w:r>
        <w:rPr>
          <w:spacing w:val="-1"/>
        </w:rPr>
        <w:t xml:space="preserve"> </w:t>
      </w:r>
      <w:r>
        <w:t>law.</w:t>
      </w:r>
    </w:p>
    <w:p w14:paraId="4D5986D1" w14:textId="77777777" w:rsidR="009D1F8C" w:rsidRDefault="009D1F8C">
      <w:pPr>
        <w:pStyle w:val="BodyText"/>
        <w:spacing w:before="11"/>
        <w:rPr>
          <w:sz w:val="21"/>
        </w:rPr>
      </w:pPr>
    </w:p>
    <w:p w14:paraId="7E95F004" w14:textId="77777777" w:rsidR="009D1F8C" w:rsidRDefault="00274D41">
      <w:pPr>
        <w:pStyle w:val="ListParagraph"/>
        <w:numPr>
          <w:ilvl w:val="0"/>
          <w:numId w:val="45"/>
        </w:numPr>
        <w:tabs>
          <w:tab w:val="left" w:pos="821"/>
        </w:tabs>
        <w:ind w:left="820" w:hanging="222"/>
      </w:pPr>
      <w:r>
        <w:t>A sign shall not produce noise or</w:t>
      </w:r>
      <w:r>
        <w:rPr>
          <w:spacing w:val="-2"/>
        </w:rPr>
        <w:t xml:space="preserve"> </w:t>
      </w:r>
      <w:r>
        <w:t>sounds.</w:t>
      </w:r>
    </w:p>
    <w:p w14:paraId="5925BF77" w14:textId="77777777" w:rsidR="009D1F8C" w:rsidRDefault="009D1F8C">
      <w:pPr>
        <w:pStyle w:val="BodyText"/>
        <w:spacing w:before="10"/>
        <w:rPr>
          <w:sz w:val="21"/>
        </w:rPr>
      </w:pPr>
    </w:p>
    <w:p w14:paraId="182F155E" w14:textId="77777777" w:rsidR="009D1F8C" w:rsidRDefault="00274D41">
      <w:pPr>
        <w:pStyle w:val="ListParagraph"/>
        <w:numPr>
          <w:ilvl w:val="0"/>
          <w:numId w:val="45"/>
        </w:numPr>
        <w:tabs>
          <w:tab w:val="left" w:pos="821"/>
        </w:tabs>
        <w:spacing w:before="1"/>
        <w:ind w:left="820" w:hanging="222"/>
      </w:pPr>
      <w:r>
        <w:t>A sign shall not produce or emit smoke, vapor, particles or</w:t>
      </w:r>
      <w:r>
        <w:rPr>
          <w:spacing w:val="-4"/>
        </w:rPr>
        <w:t xml:space="preserve"> </w:t>
      </w:r>
      <w:r>
        <w:t>odor.</w:t>
      </w:r>
    </w:p>
    <w:p w14:paraId="61538885" w14:textId="77777777" w:rsidR="009D1F8C" w:rsidRDefault="009D1F8C">
      <w:pPr>
        <w:pStyle w:val="BodyText"/>
      </w:pPr>
    </w:p>
    <w:p w14:paraId="5CA93A32" w14:textId="77777777" w:rsidR="009D1F8C" w:rsidRDefault="00274D41">
      <w:pPr>
        <w:pStyle w:val="ListParagraph"/>
        <w:numPr>
          <w:ilvl w:val="0"/>
          <w:numId w:val="45"/>
        </w:numPr>
        <w:tabs>
          <w:tab w:val="left" w:pos="772"/>
        </w:tabs>
        <w:ind w:left="599" w:right="1039" w:firstLine="0"/>
      </w:pPr>
      <w:r>
        <w:t>Only two types of signs of either wall, monument and freestanding signs shall be permitted per</w:t>
      </w:r>
      <w:r>
        <w:rPr>
          <w:spacing w:val="-18"/>
        </w:rPr>
        <w:t xml:space="preserve"> </w:t>
      </w:r>
      <w:r>
        <w:t>street frontage per</w:t>
      </w:r>
      <w:r>
        <w:rPr>
          <w:spacing w:val="-1"/>
        </w:rPr>
        <w:t xml:space="preserve"> </w:t>
      </w:r>
      <w:r>
        <w:t>property.</w:t>
      </w:r>
    </w:p>
    <w:p w14:paraId="632A6EDF" w14:textId="77777777" w:rsidR="009D1F8C" w:rsidRDefault="009D1F8C">
      <w:pPr>
        <w:pStyle w:val="BodyText"/>
        <w:spacing w:before="11"/>
        <w:rPr>
          <w:sz w:val="21"/>
        </w:rPr>
      </w:pPr>
    </w:p>
    <w:p w14:paraId="6DEC51A0" w14:textId="77777777" w:rsidR="009D1F8C" w:rsidRDefault="00274D41">
      <w:pPr>
        <w:pStyle w:val="ListParagraph"/>
        <w:numPr>
          <w:ilvl w:val="0"/>
          <w:numId w:val="45"/>
        </w:numPr>
        <w:tabs>
          <w:tab w:val="left" w:pos="772"/>
        </w:tabs>
        <w:ind w:left="599" w:right="1555" w:firstLine="0"/>
      </w:pPr>
      <w:r>
        <w:t>Each separate building or location shall have the street number address located on a sign that is identifiable and readable (using normal 20/20 vision) from the adjacent</w:t>
      </w:r>
      <w:r>
        <w:rPr>
          <w:spacing w:val="-10"/>
        </w:rPr>
        <w:t xml:space="preserve"> </w:t>
      </w:r>
      <w:r>
        <w:t>roadway.</w:t>
      </w:r>
    </w:p>
    <w:p w14:paraId="1E04678E" w14:textId="77777777" w:rsidR="009D1F8C" w:rsidRDefault="009D1F8C">
      <w:pPr>
        <w:pStyle w:val="BodyText"/>
        <w:spacing w:before="2"/>
        <w:rPr>
          <w:sz w:val="24"/>
        </w:rPr>
      </w:pPr>
    </w:p>
    <w:p w14:paraId="2A0572F3" w14:textId="77777777" w:rsidR="009D1F8C" w:rsidRDefault="00274D41">
      <w:pPr>
        <w:pStyle w:val="Heading4"/>
        <w:numPr>
          <w:ilvl w:val="0"/>
          <w:numId w:val="51"/>
        </w:numPr>
        <w:tabs>
          <w:tab w:val="left" w:pos="1022"/>
        </w:tabs>
        <w:ind w:left="1021" w:hanging="422"/>
        <w:jc w:val="both"/>
      </w:pPr>
      <w:r>
        <w:t>Design Standard</w:t>
      </w:r>
      <w:r>
        <w:rPr>
          <w:spacing w:val="-1"/>
        </w:rPr>
        <w:t xml:space="preserve"> </w:t>
      </w:r>
      <w:r>
        <w:t>Matrix</w:t>
      </w:r>
    </w:p>
    <w:p w14:paraId="2E17AF3E" w14:textId="77777777" w:rsidR="009D1F8C" w:rsidRDefault="009D1F8C">
      <w:pPr>
        <w:pStyle w:val="BodyText"/>
        <w:spacing w:before="1"/>
        <w:rPr>
          <w:b/>
        </w:rPr>
      </w:pPr>
    </w:p>
    <w:p w14:paraId="5DAAA4A1" w14:textId="77777777" w:rsidR="009D1F8C" w:rsidRDefault="00274D41">
      <w:pPr>
        <w:ind w:left="600"/>
        <w:rPr>
          <w:b/>
        </w:rPr>
      </w:pPr>
      <w:r>
        <w:rPr>
          <w:b/>
        </w:rPr>
        <w:t>Table 10-1 Design Standard Matrix</w:t>
      </w:r>
    </w:p>
    <w:p w14:paraId="767A9CC9" w14:textId="77777777" w:rsidR="009D1F8C" w:rsidRDefault="009D1F8C">
      <w:pPr>
        <w:pStyle w:val="BodyText"/>
        <w:rPr>
          <w:b/>
        </w:rPr>
      </w:pPr>
    </w:p>
    <w:tbl>
      <w:tblPr>
        <w:tblW w:w="0" w:type="auto"/>
        <w:tblInd w:w="4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96"/>
        <w:gridCol w:w="1596"/>
        <w:gridCol w:w="1596"/>
        <w:gridCol w:w="1596"/>
        <w:gridCol w:w="1596"/>
        <w:gridCol w:w="1596"/>
      </w:tblGrid>
      <w:tr w:rsidR="009D1F8C" w14:paraId="4EE425CD" w14:textId="77777777">
        <w:trPr>
          <w:trHeight w:val="253"/>
        </w:trPr>
        <w:tc>
          <w:tcPr>
            <w:tcW w:w="9576" w:type="dxa"/>
            <w:gridSpan w:val="6"/>
          </w:tcPr>
          <w:p w14:paraId="58DDC53A" w14:textId="53AE8855" w:rsidR="009D1F8C" w:rsidRDefault="00274D41">
            <w:pPr>
              <w:pStyle w:val="TableParagraph"/>
              <w:spacing w:line="234" w:lineRule="exact"/>
              <w:ind w:left="107"/>
              <w:rPr>
                <w:b/>
              </w:rPr>
            </w:pPr>
            <w:r>
              <w:rPr>
                <w:b/>
              </w:rPr>
              <w:t>Signs in R-15, R-12, R-I and R-</w:t>
            </w:r>
            <w:r w:rsidR="00C40CC6">
              <w:rPr>
                <w:b/>
              </w:rPr>
              <w:t>M,</w:t>
            </w:r>
            <w:r>
              <w:rPr>
                <w:b/>
              </w:rPr>
              <w:t xml:space="preserve"> AU</w:t>
            </w:r>
          </w:p>
        </w:tc>
      </w:tr>
      <w:tr w:rsidR="009D1F8C" w14:paraId="30D8885F" w14:textId="77777777">
        <w:trPr>
          <w:trHeight w:val="252"/>
        </w:trPr>
        <w:tc>
          <w:tcPr>
            <w:tcW w:w="1596" w:type="dxa"/>
          </w:tcPr>
          <w:p w14:paraId="218AFA3F" w14:textId="77777777" w:rsidR="009D1F8C" w:rsidRDefault="00274D41">
            <w:pPr>
              <w:pStyle w:val="TableParagraph"/>
              <w:spacing w:line="233" w:lineRule="exact"/>
              <w:ind w:left="107"/>
              <w:rPr>
                <w:b/>
              </w:rPr>
            </w:pPr>
            <w:r>
              <w:rPr>
                <w:b/>
              </w:rPr>
              <w:t>Type of Sign</w:t>
            </w:r>
          </w:p>
        </w:tc>
        <w:tc>
          <w:tcPr>
            <w:tcW w:w="1596" w:type="dxa"/>
          </w:tcPr>
          <w:p w14:paraId="6BAF1561" w14:textId="77777777" w:rsidR="009D1F8C" w:rsidRDefault="00274D41">
            <w:pPr>
              <w:pStyle w:val="TableParagraph"/>
              <w:spacing w:line="233" w:lineRule="exact"/>
              <w:ind w:left="107"/>
              <w:rPr>
                <w:b/>
              </w:rPr>
            </w:pPr>
            <w:r>
              <w:rPr>
                <w:b/>
              </w:rPr>
              <w:t>Quantity</w:t>
            </w:r>
          </w:p>
        </w:tc>
        <w:tc>
          <w:tcPr>
            <w:tcW w:w="1596" w:type="dxa"/>
          </w:tcPr>
          <w:p w14:paraId="36D429EB" w14:textId="77777777" w:rsidR="009D1F8C" w:rsidRDefault="00274D41">
            <w:pPr>
              <w:pStyle w:val="TableParagraph"/>
              <w:spacing w:line="233" w:lineRule="exact"/>
              <w:ind w:left="107"/>
              <w:rPr>
                <w:b/>
              </w:rPr>
            </w:pPr>
            <w:r>
              <w:rPr>
                <w:b/>
              </w:rPr>
              <w:t>Max Area</w:t>
            </w:r>
          </w:p>
        </w:tc>
        <w:tc>
          <w:tcPr>
            <w:tcW w:w="1596" w:type="dxa"/>
          </w:tcPr>
          <w:p w14:paraId="0458E3A2" w14:textId="77777777" w:rsidR="009D1F8C" w:rsidRDefault="00274D41">
            <w:pPr>
              <w:pStyle w:val="TableParagraph"/>
              <w:spacing w:line="233" w:lineRule="exact"/>
              <w:ind w:left="108"/>
              <w:rPr>
                <w:b/>
              </w:rPr>
            </w:pPr>
            <w:r>
              <w:rPr>
                <w:b/>
              </w:rPr>
              <w:t>Location</w:t>
            </w:r>
          </w:p>
        </w:tc>
        <w:tc>
          <w:tcPr>
            <w:tcW w:w="1596" w:type="dxa"/>
          </w:tcPr>
          <w:p w14:paraId="6121675C" w14:textId="77777777" w:rsidR="009D1F8C" w:rsidRDefault="00274D41">
            <w:pPr>
              <w:pStyle w:val="TableParagraph"/>
              <w:spacing w:line="233" w:lineRule="exact"/>
              <w:ind w:left="108"/>
              <w:rPr>
                <w:b/>
              </w:rPr>
            </w:pPr>
            <w:r>
              <w:rPr>
                <w:b/>
              </w:rPr>
              <w:t>Max Height</w:t>
            </w:r>
          </w:p>
        </w:tc>
        <w:tc>
          <w:tcPr>
            <w:tcW w:w="1596" w:type="dxa"/>
          </w:tcPr>
          <w:p w14:paraId="59872663" w14:textId="77777777" w:rsidR="009D1F8C" w:rsidRDefault="00274D41">
            <w:pPr>
              <w:pStyle w:val="TableParagraph"/>
              <w:spacing w:line="233" w:lineRule="exact"/>
              <w:ind w:left="108"/>
              <w:rPr>
                <w:b/>
              </w:rPr>
            </w:pPr>
            <w:r>
              <w:rPr>
                <w:b/>
              </w:rPr>
              <w:t>Illumination</w:t>
            </w:r>
          </w:p>
        </w:tc>
      </w:tr>
      <w:tr w:rsidR="009D1F8C" w14:paraId="7468FE32" w14:textId="77777777">
        <w:trPr>
          <w:trHeight w:val="506"/>
        </w:trPr>
        <w:tc>
          <w:tcPr>
            <w:tcW w:w="1596" w:type="dxa"/>
          </w:tcPr>
          <w:p w14:paraId="7DF46745" w14:textId="77777777" w:rsidR="009D1F8C" w:rsidRDefault="00274D41">
            <w:pPr>
              <w:pStyle w:val="TableParagraph"/>
              <w:spacing w:line="250" w:lineRule="exact"/>
              <w:ind w:left="107"/>
            </w:pPr>
            <w:r>
              <w:t>Nameplates</w:t>
            </w:r>
          </w:p>
        </w:tc>
        <w:tc>
          <w:tcPr>
            <w:tcW w:w="1596" w:type="dxa"/>
          </w:tcPr>
          <w:p w14:paraId="242ABC34" w14:textId="77777777" w:rsidR="009D1F8C" w:rsidRDefault="00274D41">
            <w:pPr>
              <w:pStyle w:val="TableParagraph"/>
              <w:spacing w:before="1" w:line="252" w:lineRule="exact"/>
              <w:ind w:left="107" w:right="187" w:firstLine="1"/>
            </w:pPr>
            <w:r>
              <w:t>1 per dwelling unit</w:t>
            </w:r>
          </w:p>
        </w:tc>
        <w:tc>
          <w:tcPr>
            <w:tcW w:w="1596" w:type="dxa"/>
          </w:tcPr>
          <w:p w14:paraId="1682CD5E" w14:textId="77777777" w:rsidR="009D1F8C" w:rsidRDefault="00274D41">
            <w:pPr>
              <w:pStyle w:val="TableParagraph"/>
              <w:spacing w:line="250" w:lineRule="exact"/>
              <w:ind w:left="107"/>
            </w:pPr>
            <w:r>
              <w:t xml:space="preserve">3 </w:t>
            </w:r>
            <w:proofErr w:type="spellStart"/>
            <w:r>
              <w:t>sq.ft</w:t>
            </w:r>
            <w:proofErr w:type="spellEnd"/>
          </w:p>
        </w:tc>
        <w:tc>
          <w:tcPr>
            <w:tcW w:w="1596" w:type="dxa"/>
          </w:tcPr>
          <w:p w14:paraId="330D44A6" w14:textId="77777777" w:rsidR="009D1F8C" w:rsidRDefault="00274D41">
            <w:pPr>
              <w:pStyle w:val="TableParagraph"/>
              <w:spacing w:before="1" w:line="252" w:lineRule="exact"/>
              <w:ind w:left="107" w:right="401"/>
            </w:pPr>
            <w:r>
              <w:t>On building face</w:t>
            </w:r>
          </w:p>
        </w:tc>
        <w:tc>
          <w:tcPr>
            <w:tcW w:w="1596" w:type="dxa"/>
          </w:tcPr>
          <w:p w14:paraId="1F0F624F" w14:textId="77777777" w:rsidR="009D1F8C" w:rsidRDefault="00274D41">
            <w:pPr>
              <w:pStyle w:val="TableParagraph"/>
              <w:spacing w:line="250" w:lineRule="exact"/>
              <w:ind w:left="8"/>
              <w:jc w:val="center"/>
            </w:pPr>
            <w:r>
              <w:rPr>
                <w:w w:val="99"/>
              </w:rPr>
              <w:t>-</w:t>
            </w:r>
          </w:p>
        </w:tc>
        <w:tc>
          <w:tcPr>
            <w:tcW w:w="1596" w:type="dxa"/>
          </w:tcPr>
          <w:p w14:paraId="2C3B278C" w14:textId="77777777" w:rsidR="009D1F8C" w:rsidRDefault="00274D41">
            <w:pPr>
              <w:pStyle w:val="TableParagraph"/>
              <w:spacing w:line="250" w:lineRule="exact"/>
              <w:ind w:left="107"/>
            </w:pPr>
            <w:r>
              <w:t>Not allowed</w:t>
            </w:r>
          </w:p>
        </w:tc>
      </w:tr>
      <w:tr w:rsidR="009D1F8C" w14:paraId="255B6B42" w14:textId="77777777">
        <w:trPr>
          <w:trHeight w:val="757"/>
        </w:trPr>
        <w:tc>
          <w:tcPr>
            <w:tcW w:w="1596" w:type="dxa"/>
          </w:tcPr>
          <w:p w14:paraId="7AECCA48" w14:textId="77777777" w:rsidR="009D1F8C" w:rsidRDefault="00274D41">
            <w:pPr>
              <w:pStyle w:val="TableParagraph"/>
              <w:ind w:left="107" w:right="328"/>
            </w:pPr>
            <w:r>
              <w:t>Wall or Ground Sign</w:t>
            </w:r>
          </w:p>
        </w:tc>
        <w:tc>
          <w:tcPr>
            <w:tcW w:w="1596" w:type="dxa"/>
          </w:tcPr>
          <w:p w14:paraId="691931C0" w14:textId="77777777" w:rsidR="009D1F8C" w:rsidRDefault="00274D41">
            <w:pPr>
              <w:pStyle w:val="TableParagraph"/>
              <w:ind w:left="107" w:right="163"/>
            </w:pPr>
            <w:r>
              <w:t>1 per entrance to subdivision,</w:t>
            </w:r>
          </w:p>
          <w:p w14:paraId="06968DDC" w14:textId="77777777" w:rsidR="009D1F8C" w:rsidRDefault="00274D41">
            <w:pPr>
              <w:pStyle w:val="TableParagraph"/>
              <w:spacing w:line="235" w:lineRule="exact"/>
              <w:ind w:left="107"/>
            </w:pPr>
            <w:r>
              <w:t>farm or ranch</w:t>
            </w:r>
          </w:p>
        </w:tc>
        <w:tc>
          <w:tcPr>
            <w:tcW w:w="1596" w:type="dxa"/>
          </w:tcPr>
          <w:p w14:paraId="58CCF51B" w14:textId="77777777" w:rsidR="009D1F8C" w:rsidRDefault="00274D41">
            <w:pPr>
              <w:pStyle w:val="TableParagraph"/>
              <w:spacing w:line="250" w:lineRule="exact"/>
              <w:ind w:left="107"/>
            </w:pPr>
            <w:r>
              <w:t xml:space="preserve">32 </w:t>
            </w:r>
            <w:proofErr w:type="spellStart"/>
            <w:r>
              <w:t>sq.ft</w:t>
            </w:r>
            <w:proofErr w:type="spellEnd"/>
            <w:r>
              <w:t>.</w:t>
            </w:r>
          </w:p>
        </w:tc>
        <w:tc>
          <w:tcPr>
            <w:tcW w:w="1596" w:type="dxa"/>
          </w:tcPr>
          <w:p w14:paraId="49E3F1E3" w14:textId="77777777" w:rsidR="009D1F8C" w:rsidRDefault="00274D41">
            <w:pPr>
              <w:pStyle w:val="TableParagraph"/>
              <w:spacing w:line="250" w:lineRule="exact"/>
              <w:ind w:left="106"/>
            </w:pPr>
            <w:r>
              <w:t>entrance</w:t>
            </w:r>
          </w:p>
        </w:tc>
        <w:tc>
          <w:tcPr>
            <w:tcW w:w="1596" w:type="dxa"/>
          </w:tcPr>
          <w:p w14:paraId="48C36C94" w14:textId="77777777" w:rsidR="009D1F8C" w:rsidRDefault="00274D41">
            <w:pPr>
              <w:pStyle w:val="TableParagraph"/>
              <w:spacing w:line="250" w:lineRule="exact"/>
              <w:ind w:left="530" w:right="520"/>
              <w:jc w:val="center"/>
            </w:pPr>
            <w:r>
              <w:t>6 feet</w:t>
            </w:r>
          </w:p>
        </w:tc>
        <w:tc>
          <w:tcPr>
            <w:tcW w:w="1596" w:type="dxa"/>
          </w:tcPr>
          <w:p w14:paraId="0C293ED0" w14:textId="77777777" w:rsidR="009D1F8C" w:rsidRDefault="00274D41">
            <w:pPr>
              <w:pStyle w:val="TableParagraph"/>
              <w:spacing w:line="250" w:lineRule="exact"/>
              <w:ind w:left="108"/>
            </w:pPr>
            <w:r>
              <w:t>Allowed</w:t>
            </w:r>
          </w:p>
        </w:tc>
      </w:tr>
      <w:tr w:rsidR="009D1F8C" w14:paraId="16FEEE0D" w14:textId="77777777">
        <w:trPr>
          <w:trHeight w:val="507"/>
        </w:trPr>
        <w:tc>
          <w:tcPr>
            <w:tcW w:w="1596" w:type="dxa"/>
          </w:tcPr>
          <w:p w14:paraId="3F2E9792" w14:textId="77777777" w:rsidR="009D1F8C" w:rsidRDefault="00274D41">
            <w:pPr>
              <w:pStyle w:val="TableParagraph"/>
              <w:spacing w:line="254" w:lineRule="exact"/>
              <w:ind w:left="107" w:right="469"/>
            </w:pPr>
            <w:r>
              <w:t>Directional Sign</w:t>
            </w:r>
          </w:p>
        </w:tc>
        <w:tc>
          <w:tcPr>
            <w:tcW w:w="1596" w:type="dxa"/>
          </w:tcPr>
          <w:p w14:paraId="797998A6" w14:textId="77777777" w:rsidR="009D1F8C" w:rsidRDefault="00274D41">
            <w:pPr>
              <w:pStyle w:val="TableParagraph"/>
              <w:spacing w:line="250" w:lineRule="exact"/>
              <w:ind w:left="107"/>
            </w:pPr>
            <w:r>
              <w:t>As needed</w:t>
            </w:r>
          </w:p>
        </w:tc>
        <w:tc>
          <w:tcPr>
            <w:tcW w:w="1596" w:type="dxa"/>
          </w:tcPr>
          <w:p w14:paraId="48E205A0" w14:textId="77777777" w:rsidR="009D1F8C" w:rsidRDefault="00274D41">
            <w:pPr>
              <w:pStyle w:val="TableParagraph"/>
              <w:spacing w:line="250" w:lineRule="exact"/>
              <w:ind w:left="109"/>
            </w:pPr>
            <w:r>
              <w:t>6 sq. ft</w:t>
            </w:r>
          </w:p>
        </w:tc>
        <w:tc>
          <w:tcPr>
            <w:tcW w:w="1596" w:type="dxa"/>
          </w:tcPr>
          <w:p w14:paraId="21FEA591" w14:textId="77777777" w:rsidR="009D1F8C" w:rsidRDefault="00274D41">
            <w:pPr>
              <w:pStyle w:val="TableParagraph"/>
              <w:spacing w:line="254" w:lineRule="exact"/>
              <w:ind w:left="107" w:right="120" w:firstLine="1"/>
            </w:pPr>
            <w:r>
              <w:t>10 ft front yard setback</w:t>
            </w:r>
          </w:p>
        </w:tc>
        <w:tc>
          <w:tcPr>
            <w:tcW w:w="1596" w:type="dxa"/>
          </w:tcPr>
          <w:p w14:paraId="4122685E" w14:textId="77777777" w:rsidR="009D1F8C" w:rsidRDefault="00274D41">
            <w:pPr>
              <w:pStyle w:val="TableParagraph"/>
              <w:spacing w:line="250" w:lineRule="exact"/>
              <w:ind w:left="8"/>
              <w:jc w:val="center"/>
            </w:pPr>
            <w:r>
              <w:rPr>
                <w:w w:val="99"/>
              </w:rPr>
              <w:t>-</w:t>
            </w:r>
          </w:p>
        </w:tc>
        <w:tc>
          <w:tcPr>
            <w:tcW w:w="1596" w:type="dxa"/>
          </w:tcPr>
          <w:p w14:paraId="600ABCEE" w14:textId="77777777" w:rsidR="009D1F8C" w:rsidRDefault="00274D41">
            <w:pPr>
              <w:pStyle w:val="TableParagraph"/>
              <w:spacing w:line="250" w:lineRule="exact"/>
              <w:ind w:left="107"/>
            </w:pPr>
            <w:r>
              <w:t>Not Allowed</w:t>
            </w:r>
          </w:p>
        </w:tc>
      </w:tr>
    </w:tbl>
    <w:p w14:paraId="4CFF184D" w14:textId="77777777" w:rsidR="009D1F8C" w:rsidRDefault="009D1F8C">
      <w:pPr>
        <w:spacing w:line="250" w:lineRule="exact"/>
        <w:sectPr w:rsidR="009D1F8C">
          <w:pgSz w:w="12240" w:h="15840"/>
          <w:pgMar w:top="940" w:right="700" w:bottom="1240" w:left="840" w:header="727" w:footer="1054" w:gutter="0"/>
          <w:cols w:space="720"/>
        </w:sectPr>
      </w:pPr>
    </w:p>
    <w:p w14:paraId="715428EC" w14:textId="77777777" w:rsidR="009D1F8C" w:rsidRDefault="009D1F8C">
      <w:pPr>
        <w:pStyle w:val="BodyText"/>
        <w:spacing w:before="7"/>
        <w:rPr>
          <w:b/>
          <w:sz w:val="27"/>
        </w:rPr>
      </w:pPr>
    </w:p>
    <w:tbl>
      <w:tblPr>
        <w:tblW w:w="0" w:type="auto"/>
        <w:tblInd w:w="4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56"/>
        <w:gridCol w:w="1415"/>
        <w:gridCol w:w="1367"/>
        <w:gridCol w:w="1656"/>
        <w:gridCol w:w="1326"/>
        <w:gridCol w:w="1556"/>
      </w:tblGrid>
      <w:tr w:rsidR="009D1F8C" w14:paraId="1BB95621" w14:textId="77777777">
        <w:trPr>
          <w:trHeight w:val="252"/>
        </w:trPr>
        <w:tc>
          <w:tcPr>
            <w:tcW w:w="9576" w:type="dxa"/>
            <w:gridSpan w:val="6"/>
          </w:tcPr>
          <w:p w14:paraId="44B2D59A" w14:textId="77777777" w:rsidR="009D1F8C" w:rsidRDefault="00274D41">
            <w:pPr>
              <w:pStyle w:val="TableParagraph"/>
              <w:spacing w:line="233" w:lineRule="exact"/>
              <w:ind w:left="107"/>
              <w:rPr>
                <w:b/>
              </w:rPr>
            </w:pPr>
            <w:r>
              <w:rPr>
                <w:b/>
              </w:rPr>
              <w:t>Signs in C-N, R-P and TC-G</w:t>
            </w:r>
          </w:p>
        </w:tc>
      </w:tr>
      <w:tr w:rsidR="009D1F8C" w14:paraId="20F3DD5C" w14:textId="77777777">
        <w:trPr>
          <w:trHeight w:val="505"/>
        </w:trPr>
        <w:tc>
          <w:tcPr>
            <w:tcW w:w="2256" w:type="dxa"/>
          </w:tcPr>
          <w:p w14:paraId="3029FA05" w14:textId="77777777" w:rsidR="009D1F8C" w:rsidRDefault="00274D41">
            <w:pPr>
              <w:pStyle w:val="TableParagraph"/>
              <w:spacing w:line="251" w:lineRule="exact"/>
              <w:ind w:left="107"/>
              <w:rPr>
                <w:b/>
              </w:rPr>
            </w:pPr>
            <w:r>
              <w:rPr>
                <w:b/>
              </w:rPr>
              <w:t>Type of Sign</w:t>
            </w:r>
          </w:p>
        </w:tc>
        <w:tc>
          <w:tcPr>
            <w:tcW w:w="1415" w:type="dxa"/>
          </w:tcPr>
          <w:p w14:paraId="556956F9" w14:textId="77777777" w:rsidR="009D1F8C" w:rsidRDefault="00274D41">
            <w:pPr>
              <w:pStyle w:val="TableParagraph"/>
              <w:spacing w:line="251" w:lineRule="exact"/>
              <w:ind w:left="108"/>
              <w:rPr>
                <w:b/>
              </w:rPr>
            </w:pPr>
            <w:r>
              <w:rPr>
                <w:b/>
              </w:rPr>
              <w:t>Quantity</w:t>
            </w:r>
          </w:p>
        </w:tc>
        <w:tc>
          <w:tcPr>
            <w:tcW w:w="1367" w:type="dxa"/>
          </w:tcPr>
          <w:p w14:paraId="453A8166" w14:textId="77777777" w:rsidR="009D1F8C" w:rsidRDefault="00274D41">
            <w:pPr>
              <w:pStyle w:val="TableParagraph"/>
              <w:spacing w:line="251" w:lineRule="exact"/>
              <w:ind w:left="108"/>
              <w:rPr>
                <w:b/>
              </w:rPr>
            </w:pPr>
            <w:r>
              <w:rPr>
                <w:b/>
              </w:rPr>
              <w:t>Max Area</w:t>
            </w:r>
          </w:p>
        </w:tc>
        <w:tc>
          <w:tcPr>
            <w:tcW w:w="1656" w:type="dxa"/>
          </w:tcPr>
          <w:p w14:paraId="7082F1F4" w14:textId="77777777" w:rsidR="009D1F8C" w:rsidRDefault="00274D41">
            <w:pPr>
              <w:pStyle w:val="TableParagraph"/>
              <w:spacing w:line="251" w:lineRule="exact"/>
              <w:ind w:left="108"/>
              <w:rPr>
                <w:b/>
              </w:rPr>
            </w:pPr>
            <w:r>
              <w:rPr>
                <w:b/>
              </w:rPr>
              <w:t>Location</w:t>
            </w:r>
          </w:p>
        </w:tc>
        <w:tc>
          <w:tcPr>
            <w:tcW w:w="1326" w:type="dxa"/>
          </w:tcPr>
          <w:p w14:paraId="6A891DEA" w14:textId="77777777" w:rsidR="009D1F8C" w:rsidRDefault="00274D41">
            <w:pPr>
              <w:pStyle w:val="TableParagraph"/>
              <w:spacing w:line="254" w:lineRule="exact"/>
              <w:ind w:left="107" w:right="553" w:firstLine="1"/>
              <w:rPr>
                <w:b/>
              </w:rPr>
            </w:pPr>
            <w:r>
              <w:rPr>
                <w:b/>
              </w:rPr>
              <w:t>Max Height</w:t>
            </w:r>
          </w:p>
        </w:tc>
        <w:tc>
          <w:tcPr>
            <w:tcW w:w="1556" w:type="dxa"/>
          </w:tcPr>
          <w:p w14:paraId="294D9903" w14:textId="77777777" w:rsidR="009D1F8C" w:rsidRDefault="00274D41">
            <w:pPr>
              <w:pStyle w:val="TableParagraph"/>
              <w:spacing w:line="251" w:lineRule="exact"/>
              <w:ind w:left="107"/>
              <w:rPr>
                <w:b/>
              </w:rPr>
            </w:pPr>
            <w:r>
              <w:rPr>
                <w:b/>
              </w:rPr>
              <w:t>Illumination</w:t>
            </w:r>
          </w:p>
        </w:tc>
      </w:tr>
      <w:tr w:rsidR="009D1F8C" w14:paraId="2DB33CE4" w14:textId="77777777">
        <w:trPr>
          <w:trHeight w:val="504"/>
        </w:trPr>
        <w:tc>
          <w:tcPr>
            <w:tcW w:w="2256" w:type="dxa"/>
          </w:tcPr>
          <w:p w14:paraId="467FE106" w14:textId="77777777" w:rsidR="009D1F8C" w:rsidRDefault="00274D41">
            <w:pPr>
              <w:pStyle w:val="TableParagraph"/>
              <w:spacing w:line="248" w:lineRule="exact"/>
              <w:ind w:left="107"/>
            </w:pPr>
            <w:r>
              <w:t>Wall</w:t>
            </w:r>
          </w:p>
        </w:tc>
        <w:tc>
          <w:tcPr>
            <w:tcW w:w="1415" w:type="dxa"/>
          </w:tcPr>
          <w:p w14:paraId="32E86B69" w14:textId="77777777" w:rsidR="009D1F8C" w:rsidRDefault="00274D41">
            <w:pPr>
              <w:pStyle w:val="TableParagraph"/>
              <w:spacing w:line="248" w:lineRule="exact"/>
              <w:ind w:left="108"/>
            </w:pPr>
            <w:r>
              <w:t>1 per</w:t>
            </w:r>
          </w:p>
          <w:p w14:paraId="196D78E2" w14:textId="77777777" w:rsidR="009D1F8C" w:rsidRDefault="00274D41">
            <w:pPr>
              <w:pStyle w:val="TableParagraph"/>
              <w:spacing w:line="236" w:lineRule="exact"/>
              <w:ind w:left="107"/>
            </w:pPr>
            <w:r>
              <w:t>Occupant</w:t>
            </w:r>
          </w:p>
        </w:tc>
        <w:tc>
          <w:tcPr>
            <w:tcW w:w="1367" w:type="dxa"/>
          </w:tcPr>
          <w:p w14:paraId="17C3327F" w14:textId="77777777" w:rsidR="009D1F8C" w:rsidRDefault="00274D41">
            <w:pPr>
              <w:pStyle w:val="TableParagraph"/>
              <w:spacing w:line="248" w:lineRule="exact"/>
              <w:ind w:left="107"/>
            </w:pPr>
            <w:r>
              <w:t>24 sq. ft</w:t>
            </w:r>
          </w:p>
        </w:tc>
        <w:tc>
          <w:tcPr>
            <w:tcW w:w="1656" w:type="dxa"/>
          </w:tcPr>
          <w:p w14:paraId="3674F50C" w14:textId="77777777" w:rsidR="009D1F8C" w:rsidRDefault="00274D41">
            <w:pPr>
              <w:pStyle w:val="TableParagraph"/>
              <w:spacing w:line="248" w:lineRule="exact"/>
              <w:ind w:left="107"/>
            </w:pPr>
            <w:r>
              <w:t>On building</w:t>
            </w:r>
          </w:p>
          <w:p w14:paraId="3FE9AF11" w14:textId="77777777" w:rsidR="009D1F8C" w:rsidRDefault="00274D41">
            <w:pPr>
              <w:pStyle w:val="TableParagraph"/>
              <w:spacing w:line="236" w:lineRule="exact"/>
              <w:ind w:left="107"/>
            </w:pPr>
            <w:r>
              <w:t>face</w:t>
            </w:r>
          </w:p>
        </w:tc>
        <w:tc>
          <w:tcPr>
            <w:tcW w:w="1326" w:type="dxa"/>
          </w:tcPr>
          <w:p w14:paraId="02EDF3A0" w14:textId="77777777" w:rsidR="009D1F8C" w:rsidRDefault="00274D41">
            <w:pPr>
              <w:pStyle w:val="TableParagraph"/>
              <w:spacing w:line="248" w:lineRule="exact"/>
              <w:ind w:left="6"/>
              <w:jc w:val="center"/>
            </w:pPr>
            <w:r>
              <w:rPr>
                <w:w w:val="99"/>
              </w:rPr>
              <w:t>-</w:t>
            </w:r>
          </w:p>
        </w:tc>
        <w:tc>
          <w:tcPr>
            <w:tcW w:w="1556" w:type="dxa"/>
          </w:tcPr>
          <w:p w14:paraId="7DA7E96F" w14:textId="77777777" w:rsidR="009D1F8C" w:rsidRDefault="00274D41">
            <w:pPr>
              <w:pStyle w:val="TableParagraph"/>
              <w:spacing w:line="248" w:lineRule="exact"/>
              <w:ind w:left="107"/>
            </w:pPr>
            <w:r>
              <w:t>Allowed</w:t>
            </w:r>
          </w:p>
        </w:tc>
      </w:tr>
      <w:tr w:rsidR="009D1F8C" w14:paraId="3145B800" w14:textId="77777777">
        <w:trPr>
          <w:trHeight w:val="1012"/>
        </w:trPr>
        <w:tc>
          <w:tcPr>
            <w:tcW w:w="2256" w:type="dxa"/>
          </w:tcPr>
          <w:p w14:paraId="5033C115" w14:textId="77777777" w:rsidR="009D1F8C" w:rsidRDefault="00274D41">
            <w:pPr>
              <w:pStyle w:val="TableParagraph"/>
              <w:spacing w:line="250" w:lineRule="exact"/>
              <w:ind w:left="107"/>
            </w:pPr>
            <w:r>
              <w:t>Projecting</w:t>
            </w:r>
          </w:p>
        </w:tc>
        <w:tc>
          <w:tcPr>
            <w:tcW w:w="1415" w:type="dxa"/>
          </w:tcPr>
          <w:p w14:paraId="6C831CB1" w14:textId="77777777" w:rsidR="009D1F8C" w:rsidRDefault="00274D41">
            <w:pPr>
              <w:pStyle w:val="TableParagraph"/>
              <w:ind w:left="107" w:right="235"/>
            </w:pPr>
            <w:r>
              <w:t>1 per business</w:t>
            </w:r>
          </w:p>
          <w:p w14:paraId="7CF098E0" w14:textId="77777777" w:rsidR="009D1F8C" w:rsidRDefault="00274D41">
            <w:pPr>
              <w:pStyle w:val="TableParagraph"/>
              <w:spacing w:before="1" w:line="252" w:lineRule="exact"/>
              <w:ind w:left="107" w:right="235"/>
            </w:pPr>
            <w:r>
              <w:t xml:space="preserve">(max 4 </w:t>
            </w:r>
            <w:proofErr w:type="spellStart"/>
            <w:r>
              <w:rPr>
                <w:spacing w:val="-3"/>
              </w:rPr>
              <w:t>sq.ft</w:t>
            </w:r>
            <w:proofErr w:type="spellEnd"/>
            <w:r>
              <w:rPr>
                <w:spacing w:val="-3"/>
              </w:rPr>
              <w:t xml:space="preserve"> </w:t>
            </w:r>
            <w:r>
              <w:t>per</w:t>
            </w:r>
            <w:r>
              <w:rPr>
                <w:spacing w:val="-2"/>
              </w:rPr>
              <w:t xml:space="preserve"> </w:t>
            </w:r>
            <w:r>
              <w:t>face)</w:t>
            </w:r>
          </w:p>
        </w:tc>
        <w:tc>
          <w:tcPr>
            <w:tcW w:w="1367" w:type="dxa"/>
          </w:tcPr>
          <w:p w14:paraId="3525BCD7" w14:textId="77777777" w:rsidR="009D1F8C" w:rsidRDefault="00274D41">
            <w:pPr>
              <w:pStyle w:val="TableParagraph"/>
              <w:ind w:left="107" w:right="81"/>
            </w:pPr>
            <w:r>
              <w:t xml:space="preserve">0.5 </w:t>
            </w:r>
            <w:proofErr w:type="spellStart"/>
            <w:r>
              <w:t>sq.ft</w:t>
            </w:r>
            <w:proofErr w:type="spellEnd"/>
            <w:r>
              <w:t xml:space="preserve"> per linear foot of building</w:t>
            </w:r>
          </w:p>
        </w:tc>
        <w:tc>
          <w:tcPr>
            <w:tcW w:w="1656" w:type="dxa"/>
          </w:tcPr>
          <w:p w14:paraId="03CA5A80" w14:textId="77777777" w:rsidR="009D1F8C" w:rsidRDefault="00274D41">
            <w:pPr>
              <w:pStyle w:val="TableParagraph"/>
              <w:spacing w:line="250" w:lineRule="exact"/>
              <w:ind w:left="107"/>
            </w:pPr>
            <w:r>
              <w:t>From building</w:t>
            </w:r>
          </w:p>
        </w:tc>
        <w:tc>
          <w:tcPr>
            <w:tcW w:w="1326" w:type="dxa"/>
          </w:tcPr>
          <w:p w14:paraId="04FEA48A" w14:textId="77777777" w:rsidR="009D1F8C" w:rsidRDefault="00274D41">
            <w:pPr>
              <w:pStyle w:val="TableParagraph"/>
              <w:spacing w:line="250" w:lineRule="exact"/>
              <w:ind w:left="4"/>
              <w:jc w:val="center"/>
            </w:pPr>
            <w:r>
              <w:rPr>
                <w:w w:val="99"/>
              </w:rPr>
              <w:t>-</w:t>
            </w:r>
          </w:p>
        </w:tc>
        <w:tc>
          <w:tcPr>
            <w:tcW w:w="1556" w:type="dxa"/>
          </w:tcPr>
          <w:p w14:paraId="37FAF2E9" w14:textId="77777777" w:rsidR="009D1F8C" w:rsidRDefault="00274D41">
            <w:pPr>
              <w:pStyle w:val="TableParagraph"/>
              <w:spacing w:line="250" w:lineRule="exact"/>
              <w:ind w:left="106"/>
            </w:pPr>
            <w:r>
              <w:t>Allowed</w:t>
            </w:r>
          </w:p>
        </w:tc>
      </w:tr>
      <w:tr w:rsidR="009D1F8C" w14:paraId="18D35E99" w14:textId="77777777">
        <w:trPr>
          <w:trHeight w:val="504"/>
        </w:trPr>
        <w:tc>
          <w:tcPr>
            <w:tcW w:w="2256" w:type="dxa"/>
          </w:tcPr>
          <w:p w14:paraId="5AB0AC4B" w14:textId="77777777" w:rsidR="009D1F8C" w:rsidRDefault="00274D41">
            <w:pPr>
              <w:pStyle w:val="TableParagraph"/>
              <w:spacing w:line="250" w:lineRule="exact"/>
              <w:ind w:left="107"/>
            </w:pPr>
            <w:r>
              <w:t>Under Canopy</w:t>
            </w:r>
          </w:p>
        </w:tc>
        <w:tc>
          <w:tcPr>
            <w:tcW w:w="1415" w:type="dxa"/>
          </w:tcPr>
          <w:p w14:paraId="46CEA059" w14:textId="77777777" w:rsidR="009D1F8C" w:rsidRDefault="00274D41">
            <w:pPr>
              <w:pStyle w:val="TableParagraph"/>
              <w:spacing w:before="1" w:line="252" w:lineRule="exact"/>
              <w:ind w:left="107" w:right="532"/>
            </w:pPr>
            <w:r>
              <w:t>1 per business</w:t>
            </w:r>
          </w:p>
        </w:tc>
        <w:tc>
          <w:tcPr>
            <w:tcW w:w="1367" w:type="dxa"/>
          </w:tcPr>
          <w:p w14:paraId="7FEA4DC5" w14:textId="77777777" w:rsidR="009D1F8C" w:rsidRDefault="00274D41">
            <w:pPr>
              <w:pStyle w:val="TableParagraph"/>
              <w:spacing w:before="1" w:line="252" w:lineRule="exact"/>
              <w:ind w:left="107" w:right="289"/>
            </w:pPr>
            <w:r>
              <w:t>4 sq. ft per face</w:t>
            </w:r>
          </w:p>
        </w:tc>
        <w:tc>
          <w:tcPr>
            <w:tcW w:w="1656" w:type="dxa"/>
          </w:tcPr>
          <w:p w14:paraId="5AB67DCB" w14:textId="77777777" w:rsidR="009D1F8C" w:rsidRDefault="00274D41">
            <w:pPr>
              <w:pStyle w:val="TableParagraph"/>
              <w:spacing w:line="250" w:lineRule="exact"/>
              <w:ind w:left="107"/>
            </w:pPr>
            <w:r>
              <w:t>Under canopy</w:t>
            </w:r>
          </w:p>
        </w:tc>
        <w:tc>
          <w:tcPr>
            <w:tcW w:w="1326" w:type="dxa"/>
          </w:tcPr>
          <w:p w14:paraId="2604BF12" w14:textId="77777777" w:rsidR="009D1F8C" w:rsidRDefault="00274D41">
            <w:pPr>
              <w:pStyle w:val="TableParagraph"/>
              <w:spacing w:line="250" w:lineRule="exact"/>
              <w:ind w:left="6"/>
              <w:jc w:val="center"/>
            </w:pPr>
            <w:r>
              <w:rPr>
                <w:w w:val="99"/>
              </w:rPr>
              <w:t>-</w:t>
            </w:r>
          </w:p>
        </w:tc>
        <w:tc>
          <w:tcPr>
            <w:tcW w:w="1556" w:type="dxa"/>
          </w:tcPr>
          <w:p w14:paraId="1F22E5B7" w14:textId="77777777" w:rsidR="009D1F8C" w:rsidRDefault="00274D41">
            <w:pPr>
              <w:pStyle w:val="TableParagraph"/>
              <w:spacing w:line="250" w:lineRule="exact"/>
              <w:ind w:left="107"/>
            </w:pPr>
            <w:r>
              <w:t>Allowed</w:t>
            </w:r>
          </w:p>
        </w:tc>
      </w:tr>
      <w:tr w:rsidR="009D1F8C" w14:paraId="2619EDF9" w14:textId="77777777">
        <w:trPr>
          <w:trHeight w:val="505"/>
        </w:trPr>
        <w:tc>
          <w:tcPr>
            <w:tcW w:w="2256" w:type="dxa"/>
          </w:tcPr>
          <w:p w14:paraId="7FE0C123" w14:textId="77777777" w:rsidR="009D1F8C" w:rsidRDefault="00274D41">
            <w:pPr>
              <w:pStyle w:val="TableParagraph"/>
              <w:spacing w:line="250" w:lineRule="exact"/>
              <w:ind w:left="107"/>
            </w:pPr>
            <w:r>
              <w:t>Monument</w:t>
            </w:r>
          </w:p>
        </w:tc>
        <w:tc>
          <w:tcPr>
            <w:tcW w:w="1415" w:type="dxa"/>
          </w:tcPr>
          <w:p w14:paraId="6C5E4656" w14:textId="77777777" w:rsidR="009D1F8C" w:rsidRDefault="00274D41">
            <w:pPr>
              <w:pStyle w:val="TableParagraph"/>
              <w:spacing w:line="254" w:lineRule="exact"/>
              <w:ind w:left="107" w:right="387" w:hanging="1"/>
            </w:pPr>
            <w:r>
              <w:t>1 per road frontage</w:t>
            </w:r>
          </w:p>
        </w:tc>
        <w:tc>
          <w:tcPr>
            <w:tcW w:w="1367" w:type="dxa"/>
          </w:tcPr>
          <w:p w14:paraId="77BD3D5C" w14:textId="77777777" w:rsidR="009D1F8C" w:rsidRDefault="00274D41">
            <w:pPr>
              <w:pStyle w:val="TableParagraph"/>
              <w:spacing w:line="254" w:lineRule="exact"/>
              <w:ind w:left="107" w:right="179"/>
            </w:pPr>
            <w:r>
              <w:t>24 sq. ft per face</w:t>
            </w:r>
          </w:p>
        </w:tc>
        <w:tc>
          <w:tcPr>
            <w:tcW w:w="1656" w:type="dxa"/>
          </w:tcPr>
          <w:p w14:paraId="31E7F6D2" w14:textId="77777777" w:rsidR="009D1F8C" w:rsidRDefault="00274D41">
            <w:pPr>
              <w:pStyle w:val="TableParagraph"/>
              <w:spacing w:line="254" w:lineRule="exact"/>
              <w:ind w:left="107" w:right="181"/>
            </w:pPr>
            <w:r>
              <w:t>10 ft front yard setback</w:t>
            </w:r>
          </w:p>
        </w:tc>
        <w:tc>
          <w:tcPr>
            <w:tcW w:w="1326" w:type="dxa"/>
          </w:tcPr>
          <w:p w14:paraId="2AF4AEA2" w14:textId="77777777" w:rsidR="009D1F8C" w:rsidRDefault="00274D41">
            <w:pPr>
              <w:pStyle w:val="TableParagraph"/>
              <w:spacing w:line="250" w:lineRule="exact"/>
              <w:ind w:left="339" w:right="332"/>
              <w:jc w:val="center"/>
            </w:pPr>
            <w:r>
              <w:t>10 feet</w:t>
            </w:r>
          </w:p>
        </w:tc>
        <w:tc>
          <w:tcPr>
            <w:tcW w:w="1556" w:type="dxa"/>
          </w:tcPr>
          <w:p w14:paraId="07DC3640" w14:textId="77777777" w:rsidR="009D1F8C" w:rsidRDefault="00274D41">
            <w:pPr>
              <w:pStyle w:val="TableParagraph"/>
              <w:spacing w:line="250" w:lineRule="exact"/>
              <w:ind w:left="107"/>
            </w:pPr>
            <w:r>
              <w:t>Allowed</w:t>
            </w:r>
          </w:p>
        </w:tc>
      </w:tr>
      <w:tr w:rsidR="009D1F8C" w14:paraId="71A6A38E" w14:textId="77777777">
        <w:trPr>
          <w:trHeight w:val="503"/>
        </w:trPr>
        <w:tc>
          <w:tcPr>
            <w:tcW w:w="2256" w:type="dxa"/>
          </w:tcPr>
          <w:p w14:paraId="4BCB3030" w14:textId="77777777" w:rsidR="009D1F8C" w:rsidRDefault="00274D41">
            <w:pPr>
              <w:pStyle w:val="TableParagraph"/>
              <w:spacing w:line="248" w:lineRule="exact"/>
              <w:ind w:left="107"/>
            </w:pPr>
            <w:r>
              <w:t>Freestanding/Ground</w:t>
            </w:r>
          </w:p>
        </w:tc>
        <w:tc>
          <w:tcPr>
            <w:tcW w:w="1415" w:type="dxa"/>
          </w:tcPr>
          <w:p w14:paraId="4D048D42" w14:textId="77777777" w:rsidR="009D1F8C" w:rsidRDefault="00274D41">
            <w:pPr>
              <w:pStyle w:val="TableParagraph"/>
              <w:spacing w:line="248" w:lineRule="exact"/>
              <w:ind w:left="108"/>
            </w:pPr>
            <w:r>
              <w:t>1 per road</w:t>
            </w:r>
          </w:p>
          <w:p w14:paraId="42AC056D" w14:textId="77777777" w:rsidR="009D1F8C" w:rsidRDefault="00274D41">
            <w:pPr>
              <w:pStyle w:val="TableParagraph"/>
              <w:spacing w:line="236" w:lineRule="exact"/>
              <w:ind w:left="107"/>
            </w:pPr>
            <w:r>
              <w:t>frontage</w:t>
            </w:r>
          </w:p>
        </w:tc>
        <w:tc>
          <w:tcPr>
            <w:tcW w:w="1367" w:type="dxa"/>
          </w:tcPr>
          <w:p w14:paraId="5C590861" w14:textId="77777777" w:rsidR="009D1F8C" w:rsidRDefault="00274D41">
            <w:pPr>
              <w:pStyle w:val="TableParagraph"/>
              <w:spacing w:line="248" w:lineRule="exact"/>
              <w:ind w:left="107"/>
            </w:pPr>
            <w:r>
              <w:t>24 sq. ft per</w:t>
            </w:r>
          </w:p>
          <w:p w14:paraId="5EA34CA6" w14:textId="77777777" w:rsidR="009D1F8C" w:rsidRDefault="00274D41">
            <w:pPr>
              <w:pStyle w:val="TableParagraph"/>
              <w:spacing w:line="236" w:lineRule="exact"/>
              <w:ind w:left="107"/>
            </w:pPr>
            <w:r>
              <w:t>face</w:t>
            </w:r>
          </w:p>
        </w:tc>
        <w:tc>
          <w:tcPr>
            <w:tcW w:w="1656" w:type="dxa"/>
          </w:tcPr>
          <w:p w14:paraId="39C06D39" w14:textId="77777777" w:rsidR="009D1F8C" w:rsidRDefault="00274D41">
            <w:pPr>
              <w:pStyle w:val="TableParagraph"/>
              <w:spacing w:line="248" w:lineRule="exact"/>
              <w:ind w:left="107"/>
            </w:pPr>
            <w:r>
              <w:t>10 ft front yard</w:t>
            </w:r>
          </w:p>
          <w:p w14:paraId="262AF348" w14:textId="77777777" w:rsidR="009D1F8C" w:rsidRDefault="00274D41">
            <w:pPr>
              <w:pStyle w:val="TableParagraph"/>
              <w:spacing w:line="236" w:lineRule="exact"/>
              <w:ind w:left="107"/>
            </w:pPr>
            <w:r>
              <w:t>setback</w:t>
            </w:r>
          </w:p>
        </w:tc>
        <w:tc>
          <w:tcPr>
            <w:tcW w:w="1326" w:type="dxa"/>
          </w:tcPr>
          <w:p w14:paraId="58C3E73F" w14:textId="77777777" w:rsidR="009D1F8C" w:rsidRDefault="00274D41">
            <w:pPr>
              <w:pStyle w:val="TableParagraph"/>
              <w:spacing w:line="248" w:lineRule="exact"/>
              <w:ind w:left="339" w:right="332"/>
              <w:jc w:val="center"/>
            </w:pPr>
            <w:r>
              <w:t>10 feet</w:t>
            </w:r>
          </w:p>
        </w:tc>
        <w:tc>
          <w:tcPr>
            <w:tcW w:w="1556" w:type="dxa"/>
          </w:tcPr>
          <w:p w14:paraId="6E8B50C6" w14:textId="77777777" w:rsidR="009D1F8C" w:rsidRDefault="00274D41">
            <w:pPr>
              <w:pStyle w:val="TableParagraph"/>
              <w:spacing w:line="248" w:lineRule="exact"/>
              <w:ind w:left="107"/>
            </w:pPr>
            <w:r>
              <w:t>Allowed</w:t>
            </w:r>
          </w:p>
        </w:tc>
      </w:tr>
      <w:tr w:rsidR="009D1F8C" w14:paraId="3B118E7B" w14:textId="77777777">
        <w:trPr>
          <w:trHeight w:val="506"/>
        </w:trPr>
        <w:tc>
          <w:tcPr>
            <w:tcW w:w="2256" w:type="dxa"/>
          </w:tcPr>
          <w:p w14:paraId="20DD6085" w14:textId="77777777" w:rsidR="009D1F8C" w:rsidRDefault="00274D41">
            <w:pPr>
              <w:pStyle w:val="TableParagraph"/>
              <w:spacing w:line="250" w:lineRule="exact"/>
              <w:ind w:left="107"/>
            </w:pPr>
            <w:r>
              <w:t>Directory</w:t>
            </w:r>
          </w:p>
        </w:tc>
        <w:tc>
          <w:tcPr>
            <w:tcW w:w="1415" w:type="dxa"/>
          </w:tcPr>
          <w:p w14:paraId="67CC9160" w14:textId="77777777" w:rsidR="009D1F8C" w:rsidRDefault="00274D41">
            <w:pPr>
              <w:pStyle w:val="TableParagraph"/>
              <w:spacing w:line="254" w:lineRule="exact"/>
              <w:ind w:left="107" w:right="544"/>
            </w:pPr>
            <w:r>
              <w:t>1 per building</w:t>
            </w:r>
          </w:p>
        </w:tc>
        <w:tc>
          <w:tcPr>
            <w:tcW w:w="1367" w:type="dxa"/>
          </w:tcPr>
          <w:p w14:paraId="2DF1FF85" w14:textId="77777777" w:rsidR="009D1F8C" w:rsidRDefault="00274D41">
            <w:pPr>
              <w:pStyle w:val="TableParagraph"/>
              <w:spacing w:line="250" w:lineRule="exact"/>
              <w:ind w:left="107"/>
            </w:pPr>
            <w:r>
              <w:t>16 sq. ft</w:t>
            </w:r>
          </w:p>
        </w:tc>
        <w:tc>
          <w:tcPr>
            <w:tcW w:w="1656" w:type="dxa"/>
          </w:tcPr>
          <w:p w14:paraId="37E45D85" w14:textId="77777777" w:rsidR="009D1F8C" w:rsidRDefault="00274D41">
            <w:pPr>
              <w:pStyle w:val="TableParagraph"/>
              <w:spacing w:line="254" w:lineRule="exact"/>
              <w:ind w:left="107" w:right="461"/>
            </w:pPr>
            <w:r>
              <w:t>On building face</w:t>
            </w:r>
          </w:p>
        </w:tc>
        <w:tc>
          <w:tcPr>
            <w:tcW w:w="1326" w:type="dxa"/>
          </w:tcPr>
          <w:p w14:paraId="4EE486BD" w14:textId="77777777" w:rsidR="009D1F8C" w:rsidRDefault="00274D41">
            <w:pPr>
              <w:pStyle w:val="TableParagraph"/>
              <w:spacing w:line="250" w:lineRule="exact"/>
              <w:ind w:left="6"/>
              <w:jc w:val="center"/>
            </w:pPr>
            <w:r>
              <w:rPr>
                <w:w w:val="99"/>
              </w:rPr>
              <w:t>-</w:t>
            </w:r>
          </w:p>
        </w:tc>
        <w:tc>
          <w:tcPr>
            <w:tcW w:w="1556" w:type="dxa"/>
          </w:tcPr>
          <w:p w14:paraId="3011EF2E" w14:textId="77777777" w:rsidR="009D1F8C" w:rsidRDefault="00274D41">
            <w:pPr>
              <w:pStyle w:val="TableParagraph"/>
              <w:spacing w:line="250" w:lineRule="exact"/>
              <w:ind w:left="107"/>
            </w:pPr>
            <w:r>
              <w:t>Allowed</w:t>
            </w:r>
          </w:p>
        </w:tc>
      </w:tr>
      <w:tr w:rsidR="009D1F8C" w14:paraId="05BC3EFB" w14:textId="77777777">
        <w:trPr>
          <w:trHeight w:val="504"/>
        </w:trPr>
        <w:tc>
          <w:tcPr>
            <w:tcW w:w="2256" w:type="dxa"/>
          </w:tcPr>
          <w:p w14:paraId="2B93C533" w14:textId="77777777" w:rsidR="009D1F8C" w:rsidRDefault="00274D41">
            <w:pPr>
              <w:pStyle w:val="TableParagraph"/>
              <w:spacing w:line="248" w:lineRule="exact"/>
              <w:ind w:left="107"/>
            </w:pPr>
            <w:r>
              <w:t>Name Plates</w:t>
            </w:r>
          </w:p>
        </w:tc>
        <w:tc>
          <w:tcPr>
            <w:tcW w:w="1415" w:type="dxa"/>
          </w:tcPr>
          <w:p w14:paraId="5F00F810" w14:textId="77777777" w:rsidR="009D1F8C" w:rsidRDefault="00274D41">
            <w:pPr>
              <w:pStyle w:val="TableParagraph"/>
              <w:spacing w:line="248" w:lineRule="exact"/>
              <w:ind w:left="109"/>
            </w:pPr>
            <w:r>
              <w:t>1 per</w:t>
            </w:r>
          </w:p>
          <w:p w14:paraId="4339630A" w14:textId="77777777" w:rsidR="009D1F8C" w:rsidRDefault="00274D41">
            <w:pPr>
              <w:pStyle w:val="TableParagraph"/>
              <w:spacing w:line="236" w:lineRule="exact"/>
              <w:ind w:left="107"/>
            </w:pPr>
            <w:r>
              <w:t>business</w:t>
            </w:r>
          </w:p>
        </w:tc>
        <w:tc>
          <w:tcPr>
            <w:tcW w:w="1367" w:type="dxa"/>
          </w:tcPr>
          <w:p w14:paraId="0B995FB0" w14:textId="77777777" w:rsidR="009D1F8C" w:rsidRDefault="00274D41">
            <w:pPr>
              <w:pStyle w:val="TableParagraph"/>
              <w:spacing w:line="248" w:lineRule="exact"/>
              <w:ind w:left="107"/>
            </w:pPr>
            <w:r>
              <w:t>3 sq. ft</w:t>
            </w:r>
          </w:p>
        </w:tc>
        <w:tc>
          <w:tcPr>
            <w:tcW w:w="1656" w:type="dxa"/>
          </w:tcPr>
          <w:p w14:paraId="15F88961" w14:textId="77777777" w:rsidR="009D1F8C" w:rsidRDefault="00274D41">
            <w:pPr>
              <w:pStyle w:val="TableParagraph"/>
              <w:spacing w:line="248" w:lineRule="exact"/>
              <w:ind w:left="106"/>
            </w:pPr>
            <w:r>
              <w:t>At the</w:t>
            </w:r>
            <w:r>
              <w:rPr>
                <w:spacing w:val="-3"/>
              </w:rPr>
              <w:t xml:space="preserve"> </w:t>
            </w:r>
            <w:r>
              <w:t>entrance</w:t>
            </w:r>
          </w:p>
          <w:p w14:paraId="7ABB08AE" w14:textId="77777777" w:rsidR="009D1F8C" w:rsidRDefault="00274D41">
            <w:pPr>
              <w:pStyle w:val="TableParagraph"/>
              <w:spacing w:line="236" w:lineRule="exact"/>
              <w:ind w:left="107"/>
            </w:pPr>
            <w:r>
              <w:t>of the</w:t>
            </w:r>
            <w:r>
              <w:rPr>
                <w:spacing w:val="-5"/>
              </w:rPr>
              <w:t xml:space="preserve"> </w:t>
            </w:r>
            <w:r>
              <w:t>business</w:t>
            </w:r>
          </w:p>
        </w:tc>
        <w:tc>
          <w:tcPr>
            <w:tcW w:w="1326" w:type="dxa"/>
          </w:tcPr>
          <w:p w14:paraId="7448EF1F" w14:textId="77777777" w:rsidR="009D1F8C" w:rsidRDefault="00274D41">
            <w:pPr>
              <w:pStyle w:val="TableParagraph"/>
              <w:spacing w:line="248" w:lineRule="exact"/>
              <w:ind w:left="6"/>
              <w:jc w:val="center"/>
            </w:pPr>
            <w:r>
              <w:rPr>
                <w:w w:val="99"/>
              </w:rPr>
              <w:t>-</w:t>
            </w:r>
          </w:p>
        </w:tc>
        <w:tc>
          <w:tcPr>
            <w:tcW w:w="1556" w:type="dxa"/>
          </w:tcPr>
          <w:p w14:paraId="2D0A7877" w14:textId="77777777" w:rsidR="009D1F8C" w:rsidRDefault="00274D41">
            <w:pPr>
              <w:pStyle w:val="TableParagraph"/>
              <w:spacing w:line="248" w:lineRule="exact"/>
              <w:ind w:left="107"/>
            </w:pPr>
            <w:r>
              <w:t>Not Allowed</w:t>
            </w:r>
          </w:p>
        </w:tc>
      </w:tr>
      <w:tr w:rsidR="009D1F8C" w14:paraId="2CB39C30" w14:textId="77777777">
        <w:trPr>
          <w:trHeight w:val="507"/>
        </w:trPr>
        <w:tc>
          <w:tcPr>
            <w:tcW w:w="2256" w:type="dxa"/>
          </w:tcPr>
          <w:p w14:paraId="21C8DD2E" w14:textId="77777777" w:rsidR="009D1F8C" w:rsidRDefault="00274D41">
            <w:pPr>
              <w:pStyle w:val="TableParagraph"/>
              <w:spacing w:line="250" w:lineRule="exact"/>
              <w:ind w:left="107"/>
            </w:pPr>
            <w:r>
              <w:t>Directional</w:t>
            </w:r>
          </w:p>
        </w:tc>
        <w:tc>
          <w:tcPr>
            <w:tcW w:w="1415" w:type="dxa"/>
          </w:tcPr>
          <w:p w14:paraId="31D9F7D1" w14:textId="77777777" w:rsidR="009D1F8C" w:rsidRDefault="00274D41">
            <w:pPr>
              <w:pStyle w:val="TableParagraph"/>
              <w:spacing w:line="250" w:lineRule="exact"/>
              <w:ind w:left="109"/>
            </w:pPr>
            <w:r>
              <w:t>As needed</w:t>
            </w:r>
          </w:p>
        </w:tc>
        <w:tc>
          <w:tcPr>
            <w:tcW w:w="1367" w:type="dxa"/>
          </w:tcPr>
          <w:p w14:paraId="1204D90E" w14:textId="77777777" w:rsidR="009D1F8C" w:rsidRDefault="00274D41">
            <w:pPr>
              <w:pStyle w:val="TableParagraph"/>
              <w:spacing w:line="250" w:lineRule="exact"/>
              <w:ind w:left="110"/>
            </w:pPr>
            <w:r>
              <w:t>6 sq. ft</w:t>
            </w:r>
          </w:p>
        </w:tc>
        <w:tc>
          <w:tcPr>
            <w:tcW w:w="1656" w:type="dxa"/>
          </w:tcPr>
          <w:p w14:paraId="5F07B68A" w14:textId="77777777" w:rsidR="009D1F8C" w:rsidRDefault="00274D41">
            <w:pPr>
              <w:pStyle w:val="TableParagraph"/>
              <w:spacing w:line="254" w:lineRule="exact"/>
              <w:ind w:left="107" w:right="179" w:firstLine="2"/>
            </w:pPr>
            <w:r>
              <w:t>10 ft front yard setback</w:t>
            </w:r>
          </w:p>
        </w:tc>
        <w:tc>
          <w:tcPr>
            <w:tcW w:w="1326" w:type="dxa"/>
          </w:tcPr>
          <w:p w14:paraId="45F2BEC6" w14:textId="77777777" w:rsidR="009D1F8C" w:rsidRDefault="00274D41">
            <w:pPr>
              <w:pStyle w:val="TableParagraph"/>
              <w:spacing w:line="250" w:lineRule="exact"/>
              <w:ind w:left="6"/>
              <w:jc w:val="center"/>
            </w:pPr>
            <w:r>
              <w:rPr>
                <w:w w:val="99"/>
              </w:rPr>
              <w:t>-</w:t>
            </w:r>
          </w:p>
        </w:tc>
        <w:tc>
          <w:tcPr>
            <w:tcW w:w="1556" w:type="dxa"/>
          </w:tcPr>
          <w:p w14:paraId="0C8D8853" w14:textId="77777777" w:rsidR="009D1F8C" w:rsidRDefault="00274D41">
            <w:pPr>
              <w:pStyle w:val="TableParagraph"/>
              <w:spacing w:line="250" w:lineRule="exact"/>
              <w:ind w:left="107"/>
            </w:pPr>
            <w:r>
              <w:t>Not Allowed</w:t>
            </w:r>
          </w:p>
        </w:tc>
      </w:tr>
    </w:tbl>
    <w:p w14:paraId="017BB495" w14:textId="77777777" w:rsidR="009D1F8C" w:rsidRDefault="009D1F8C">
      <w:pPr>
        <w:pStyle w:val="BodyText"/>
        <w:rPr>
          <w:b/>
          <w:sz w:val="20"/>
        </w:rPr>
      </w:pPr>
    </w:p>
    <w:p w14:paraId="01CB7520" w14:textId="77777777" w:rsidR="009D1F8C" w:rsidRDefault="009D1F8C">
      <w:pPr>
        <w:pStyle w:val="BodyText"/>
        <w:rPr>
          <w:b/>
          <w:sz w:val="28"/>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91"/>
        <w:gridCol w:w="1581"/>
        <w:gridCol w:w="2227"/>
        <w:gridCol w:w="1320"/>
        <w:gridCol w:w="1264"/>
        <w:gridCol w:w="2457"/>
      </w:tblGrid>
      <w:tr w:rsidR="009D1F8C" w14:paraId="71910C2F" w14:textId="77777777">
        <w:trPr>
          <w:trHeight w:val="252"/>
        </w:trPr>
        <w:tc>
          <w:tcPr>
            <w:tcW w:w="10440" w:type="dxa"/>
            <w:gridSpan w:val="6"/>
          </w:tcPr>
          <w:p w14:paraId="7558FA8E" w14:textId="77777777" w:rsidR="009D1F8C" w:rsidRDefault="00274D41">
            <w:pPr>
              <w:pStyle w:val="TableParagraph"/>
              <w:spacing w:line="233" w:lineRule="exact"/>
              <w:ind w:left="107"/>
              <w:rPr>
                <w:b/>
              </w:rPr>
            </w:pPr>
            <w:r>
              <w:rPr>
                <w:b/>
              </w:rPr>
              <w:t>Signs in C-G, G-W, M-1 and M-2</w:t>
            </w:r>
          </w:p>
        </w:tc>
      </w:tr>
      <w:tr w:rsidR="009D1F8C" w14:paraId="0E98E50C" w14:textId="77777777">
        <w:trPr>
          <w:trHeight w:val="505"/>
        </w:trPr>
        <w:tc>
          <w:tcPr>
            <w:tcW w:w="1591" w:type="dxa"/>
          </w:tcPr>
          <w:p w14:paraId="648D5CA3" w14:textId="77777777" w:rsidR="009D1F8C" w:rsidRDefault="00274D41">
            <w:pPr>
              <w:pStyle w:val="TableParagraph"/>
              <w:spacing w:line="251" w:lineRule="exact"/>
              <w:ind w:left="107"/>
              <w:rPr>
                <w:b/>
              </w:rPr>
            </w:pPr>
            <w:r>
              <w:rPr>
                <w:b/>
              </w:rPr>
              <w:t>Type of Sign</w:t>
            </w:r>
          </w:p>
        </w:tc>
        <w:tc>
          <w:tcPr>
            <w:tcW w:w="1581" w:type="dxa"/>
          </w:tcPr>
          <w:p w14:paraId="1E27B2E8" w14:textId="77777777" w:rsidR="009D1F8C" w:rsidRDefault="00274D41">
            <w:pPr>
              <w:pStyle w:val="TableParagraph"/>
              <w:spacing w:line="251" w:lineRule="exact"/>
              <w:ind w:left="108"/>
              <w:rPr>
                <w:b/>
              </w:rPr>
            </w:pPr>
            <w:r>
              <w:rPr>
                <w:b/>
              </w:rPr>
              <w:t>Quantity</w:t>
            </w:r>
          </w:p>
        </w:tc>
        <w:tc>
          <w:tcPr>
            <w:tcW w:w="2227" w:type="dxa"/>
          </w:tcPr>
          <w:p w14:paraId="74073203" w14:textId="77777777" w:rsidR="009D1F8C" w:rsidRDefault="00274D41">
            <w:pPr>
              <w:pStyle w:val="TableParagraph"/>
              <w:spacing w:line="251" w:lineRule="exact"/>
              <w:ind w:left="109"/>
              <w:rPr>
                <w:b/>
              </w:rPr>
            </w:pPr>
            <w:r>
              <w:rPr>
                <w:b/>
              </w:rPr>
              <w:t>Max Area</w:t>
            </w:r>
          </w:p>
        </w:tc>
        <w:tc>
          <w:tcPr>
            <w:tcW w:w="1320" w:type="dxa"/>
          </w:tcPr>
          <w:p w14:paraId="5316A515" w14:textId="77777777" w:rsidR="009D1F8C" w:rsidRDefault="00274D41">
            <w:pPr>
              <w:pStyle w:val="TableParagraph"/>
              <w:spacing w:line="251" w:lineRule="exact"/>
              <w:ind w:left="110"/>
              <w:rPr>
                <w:b/>
              </w:rPr>
            </w:pPr>
            <w:r>
              <w:rPr>
                <w:b/>
              </w:rPr>
              <w:t>Location</w:t>
            </w:r>
          </w:p>
        </w:tc>
        <w:tc>
          <w:tcPr>
            <w:tcW w:w="1264" w:type="dxa"/>
          </w:tcPr>
          <w:p w14:paraId="26C80A8B" w14:textId="77777777" w:rsidR="009D1F8C" w:rsidRDefault="00274D41">
            <w:pPr>
              <w:pStyle w:val="TableParagraph"/>
              <w:spacing w:line="254" w:lineRule="exact"/>
              <w:ind w:left="108" w:right="490" w:firstLine="1"/>
              <w:rPr>
                <w:b/>
              </w:rPr>
            </w:pPr>
            <w:r>
              <w:rPr>
                <w:b/>
              </w:rPr>
              <w:t>Max Height</w:t>
            </w:r>
          </w:p>
        </w:tc>
        <w:tc>
          <w:tcPr>
            <w:tcW w:w="2457" w:type="dxa"/>
          </w:tcPr>
          <w:p w14:paraId="63495042" w14:textId="77777777" w:rsidR="009D1F8C" w:rsidRDefault="00274D41">
            <w:pPr>
              <w:pStyle w:val="TableParagraph"/>
              <w:spacing w:line="251" w:lineRule="exact"/>
              <w:ind w:left="108"/>
              <w:rPr>
                <w:b/>
              </w:rPr>
            </w:pPr>
            <w:r>
              <w:rPr>
                <w:b/>
              </w:rPr>
              <w:t>Illumination</w:t>
            </w:r>
          </w:p>
        </w:tc>
      </w:tr>
      <w:tr w:rsidR="009D1F8C" w14:paraId="6A402265" w14:textId="77777777">
        <w:trPr>
          <w:trHeight w:val="2022"/>
        </w:trPr>
        <w:tc>
          <w:tcPr>
            <w:tcW w:w="1591" w:type="dxa"/>
          </w:tcPr>
          <w:p w14:paraId="1A97B482" w14:textId="77777777" w:rsidR="009D1F8C" w:rsidRDefault="00274D41">
            <w:pPr>
              <w:pStyle w:val="TableParagraph"/>
              <w:spacing w:line="248" w:lineRule="exact"/>
              <w:ind w:left="107"/>
            </w:pPr>
            <w:r>
              <w:t>Wall</w:t>
            </w:r>
          </w:p>
        </w:tc>
        <w:tc>
          <w:tcPr>
            <w:tcW w:w="1581" w:type="dxa"/>
          </w:tcPr>
          <w:p w14:paraId="48F4AD14" w14:textId="77777777" w:rsidR="009D1F8C" w:rsidRDefault="00274D41">
            <w:pPr>
              <w:pStyle w:val="TableParagraph"/>
              <w:spacing w:line="248" w:lineRule="exact"/>
              <w:ind w:left="108"/>
            </w:pPr>
            <w:r>
              <w:t>2 per occupant</w:t>
            </w:r>
          </w:p>
        </w:tc>
        <w:tc>
          <w:tcPr>
            <w:tcW w:w="2227" w:type="dxa"/>
          </w:tcPr>
          <w:p w14:paraId="6DA0A78A" w14:textId="77777777" w:rsidR="009D1F8C" w:rsidRPr="00264FE7" w:rsidRDefault="00274D41">
            <w:pPr>
              <w:pStyle w:val="TableParagraph"/>
              <w:ind w:left="108" w:right="244"/>
            </w:pPr>
            <w:r w:rsidRPr="00264FE7">
              <w:t xml:space="preserve">1.5 </w:t>
            </w:r>
            <w:proofErr w:type="spellStart"/>
            <w:r w:rsidRPr="00264FE7">
              <w:t>sq.ft</w:t>
            </w:r>
            <w:proofErr w:type="spellEnd"/>
            <w:r w:rsidRPr="00264FE7">
              <w:t xml:space="preserve"> for first 25 linear feet of occupancy; then 1 </w:t>
            </w:r>
            <w:proofErr w:type="spellStart"/>
            <w:r w:rsidRPr="00264FE7">
              <w:t>sq.ft</w:t>
            </w:r>
            <w:proofErr w:type="spellEnd"/>
            <w:r w:rsidRPr="00264FE7">
              <w:t>. per linear foot over 25 linear feet of occupancy (up to a</w:t>
            </w:r>
          </w:p>
          <w:p w14:paraId="474839B7" w14:textId="77777777" w:rsidR="009D1F8C" w:rsidRPr="00264FE7" w:rsidRDefault="00274D41">
            <w:pPr>
              <w:pStyle w:val="TableParagraph"/>
              <w:spacing w:line="252" w:lineRule="exact"/>
              <w:ind w:left="108" w:right="494"/>
            </w:pPr>
            <w:r w:rsidRPr="00264FE7">
              <w:t xml:space="preserve">max. </w:t>
            </w:r>
            <w:r w:rsidR="00D03E7E" w:rsidRPr="00264FE7">
              <w:t>2</w:t>
            </w:r>
            <w:r w:rsidRPr="00264FE7">
              <w:t xml:space="preserve">00 </w:t>
            </w:r>
            <w:proofErr w:type="spellStart"/>
            <w:r w:rsidRPr="00264FE7">
              <w:t>sq.ft</w:t>
            </w:r>
            <w:proofErr w:type="spellEnd"/>
            <w:r w:rsidRPr="00264FE7">
              <w:t xml:space="preserve"> per occupancy</w:t>
            </w:r>
          </w:p>
        </w:tc>
        <w:tc>
          <w:tcPr>
            <w:tcW w:w="1320" w:type="dxa"/>
          </w:tcPr>
          <w:p w14:paraId="38DB0091" w14:textId="77777777" w:rsidR="009D1F8C" w:rsidRPr="00264FE7" w:rsidRDefault="00274D41">
            <w:pPr>
              <w:pStyle w:val="TableParagraph"/>
              <w:ind w:left="108" w:right="411"/>
            </w:pPr>
            <w:r w:rsidRPr="00264FE7">
              <w:t>Building face</w:t>
            </w:r>
          </w:p>
        </w:tc>
        <w:tc>
          <w:tcPr>
            <w:tcW w:w="1264" w:type="dxa"/>
          </w:tcPr>
          <w:p w14:paraId="44B18168" w14:textId="77777777" w:rsidR="009D1F8C" w:rsidRPr="00264FE7" w:rsidRDefault="00274D41">
            <w:pPr>
              <w:pStyle w:val="TableParagraph"/>
              <w:spacing w:line="248" w:lineRule="exact"/>
              <w:ind w:left="10"/>
              <w:jc w:val="center"/>
            </w:pPr>
            <w:r w:rsidRPr="00264FE7">
              <w:rPr>
                <w:w w:val="99"/>
              </w:rPr>
              <w:t>-</w:t>
            </w:r>
          </w:p>
        </w:tc>
        <w:tc>
          <w:tcPr>
            <w:tcW w:w="2457" w:type="dxa"/>
          </w:tcPr>
          <w:p w14:paraId="68BE5E9A" w14:textId="77777777" w:rsidR="009D1F8C" w:rsidRPr="00264FE7" w:rsidRDefault="00274D41">
            <w:pPr>
              <w:pStyle w:val="TableParagraph"/>
              <w:spacing w:line="248" w:lineRule="exact"/>
              <w:ind w:left="108"/>
            </w:pPr>
            <w:r w:rsidRPr="00264FE7">
              <w:t>Allowed</w:t>
            </w:r>
          </w:p>
        </w:tc>
      </w:tr>
      <w:tr w:rsidR="009D1F8C" w14:paraId="5CF71686" w14:textId="77777777">
        <w:trPr>
          <w:trHeight w:val="757"/>
        </w:trPr>
        <w:tc>
          <w:tcPr>
            <w:tcW w:w="1591" w:type="dxa"/>
          </w:tcPr>
          <w:p w14:paraId="39745E79" w14:textId="77777777" w:rsidR="009D1F8C" w:rsidRDefault="00274D41">
            <w:pPr>
              <w:pStyle w:val="TableParagraph"/>
              <w:spacing w:line="250" w:lineRule="exact"/>
              <w:ind w:left="107"/>
            </w:pPr>
            <w:r>
              <w:t>Projecting</w:t>
            </w:r>
          </w:p>
        </w:tc>
        <w:tc>
          <w:tcPr>
            <w:tcW w:w="1581" w:type="dxa"/>
          </w:tcPr>
          <w:p w14:paraId="4059235F" w14:textId="77777777" w:rsidR="009D1F8C" w:rsidRDefault="00274D41">
            <w:pPr>
              <w:pStyle w:val="TableParagraph"/>
              <w:ind w:left="108" w:right="374"/>
            </w:pPr>
            <w:r>
              <w:t>1 per road frontage per</w:t>
            </w:r>
          </w:p>
          <w:p w14:paraId="36AEBE11" w14:textId="77777777" w:rsidR="009D1F8C" w:rsidRDefault="00274D41">
            <w:pPr>
              <w:pStyle w:val="TableParagraph"/>
              <w:spacing w:line="235" w:lineRule="exact"/>
              <w:ind w:left="108"/>
            </w:pPr>
            <w:r>
              <w:t>occupant</w:t>
            </w:r>
          </w:p>
        </w:tc>
        <w:tc>
          <w:tcPr>
            <w:tcW w:w="2227" w:type="dxa"/>
          </w:tcPr>
          <w:p w14:paraId="68BE61BF" w14:textId="77777777" w:rsidR="009D1F8C" w:rsidRPr="00264FE7" w:rsidRDefault="00274D41">
            <w:pPr>
              <w:pStyle w:val="TableParagraph"/>
              <w:ind w:left="108" w:right="213"/>
            </w:pPr>
            <w:r w:rsidRPr="00264FE7">
              <w:t xml:space="preserve">0.5 </w:t>
            </w:r>
            <w:proofErr w:type="spellStart"/>
            <w:r w:rsidRPr="00264FE7">
              <w:t>sq.ft</w:t>
            </w:r>
            <w:proofErr w:type="spellEnd"/>
            <w:r w:rsidRPr="00264FE7">
              <w:t xml:space="preserve"> per linear foot of building; max</w:t>
            </w:r>
          </w:p>
          <w:p w14:paraId="6AB8D8D7" w14:textId="77777777" w:rsidR="009D1F8C" w:rsidRPr="00264FE7" w:rsidRDefault="00274D41">
            <w:pPr>
              <w:pStyle w:val="TableParagraph"/>
              <w:spacing w:line="235" w:lineRule="exact"/>
              <w:ind w:left="108"/>
            </w:pPr>
            <w:r w:rsidRPr="00264FE7">
              <w:t xml:space="preserve">16 </w:t>
            </w:r>
            <w:proofErr w:type="spellStart"/>
            <w:r w:rsidRPr="00264FE7">
              <w:t>sq.ft</w:t>
            </w:r>
            <w:proofErr w:type="spellEnd"/>
            <w:r w:rsidRPr="00264FE7">
              <w:t>. per face</w:t>
            </w:r>
          </w:p>
        </w:tc>
        <w:tc>
          <w:tcPr>
            <w:tcW w:w="1320" w:type="dxa"/>
          </w:tcPr>
          <w:p w14:paraId="5063A4FE" w14:textId="77777777" w:rsidR="009D1F8C" w:rsidRPr="00264FE7" w:rsidRDefault="00274D41">
            <w:pPr>
              <w:pStyle w:val="TableParagraph"/>
              <w:ind w:left="108" w:right="448"/>
            </w:pPr>
            <w:r w:rsidRPr="00264FE7">
              <w:t>From building</w:t>
            </w:r>
          </w:p>
        </w:tc>
        <w:tc>
          <w:tcPr>
            <w:tcW w:w="1264" w:type="dxa"/>
          </w:tcPr>
          <w:p w14:paraId="19BD8BE7" w14:textId="77777777" w:rsidR="009D1F8C" w:rsidRPr="00264FE7" w:rsidRDefault="00274D41">
            <w:pPr>
              <w:pStyle w:val="TableParagraph"/>
              <w:spacing w:line="250" w:lineRule="exact"/>
              <w:ind w:left="10"/>
              <w:jc w:val="center"/>
            </w:pPr>
            <w:r w:rsidRPr="00264FE7">
              <w:rPr>
                <w:w w:val="99"/>
              </w:rPr>
              <w:t>-</w:t>
            </w:r>
          </w:p>
        </w:tc>
        <w:tc>
          <w:tcPr>
            <w:tcW w:w="2457" w:type="dxa"/>
          </w:tcPr>
          <w:p w14:paraId="17ACD86A" w14:textId="77777777" w:rsidR="009D1F8C" w:rsidRPr="00264FE7" w:rsidRDefault="00274D41">
            <w:pPr>
              <w:pStyle w:val="TableParagraph"/>
              <w:spacing w:line="250" w:lineRule="exact"/>
              <w:ind w:left="108"/>
            </w:pPr>
            <w:r w:rsidRPr="00264FE7">
              <w:t>Allowed</w:t>
            </w:r>
          </w:p>
        </w:tc>
      </w:tr>
      <w:tr w:rsidR="009D1F8C" w14:paraId="6CC68233" w14:textId="77777777">
        <w:trPr>
          <w:trHeight w:val="759"/>
        </w:trPr>
        <w:tc>
          <w:tcPr>
            <w:tcW w:w="1591" w:type="dxa"/>
          </w:tcPr>
          <w:p w14:paraId="0E27FF7B" w14:textId="77777777" w:rsidR="009D1F8C" w:rsidRDefault="00274D41">
            <w:pPr>
              <w:pStyle w:val="TableParagraph"/>
              <w:spacing w:line="250" w:lineRule="exact"/>
              <w:ind w:left="107"/>
            </w:pPr>
            <w:r>
              <w:t>Under Canopy</w:t>
            </w:r>
          </w:p>
        </w:tc>
        <w:tc>
          <w:tcPr>
            <w:tcW w:w="1581" w:type="dxa"/>
          </w:tcPr>
          <w:p w14:paraId="2F80BB45" w14:textId="77777777" w:rsidR="009D1F8C" w:rsidRDefault="00274D41">
            <w:pPr>
              <w:pStyle w:val="TableParagraph"/>
              <w:spacing w:line="254" w:lineRule="exact"/>
              <w:ind w:left="108" w:right="374"/>
            </w:pPr>
            <w:r>
              <w:t>1 per road frontage per occupant</w:t>
            </w:r>
          </w:p>
        </w:tc>
        <w:tc>
          <w:tcPr>
            <w:tcW w:w="2227" w:type="dxa"/>
          </w:tcPr>
          <w:p w14:paraId="789D18A2" w14:textId="77777777" w:rsidR="009D1F8C" w:rsidRPr="00264FE7" w:rsidRDefault="00274D41">
            <w:pPr>
              <w:pStyle w:val="TableParagraph"/>
              <w:spacing w:line="250" w:lineRule="exact"/>
              <w:ind w:left="108"/>
            </w:pPr>
            <w:r w:rsidRPr="00264FE7">
              <w:t xml:space="preserve">4 </w:t>
            </w:r>
            <w:proofErr w:type="spellStart"/>
            <w:r w:rsidRPr="00264FE7">
              <w:t>sq.ft</w:t>
            </w:r>
            <w:proofErr w:type="spellEnd"/>
            <w:r w:rsidRPr="00264FE7">
              <w:t>. per face</w:t>
            </w:r>
          </w:p>
        </w:tc>
        <w:tc>
          <w:tcPr>
            <w:tcW w:w="1320" w:type="dxa"/>
          </w:tcPr>
          <w:p w14:paraId="3DC70580" w14:textId="77777777" w:rsidR="009D1F8C" w:rsidRPr="00264FE7" w:rsidRDefault="00274D41">
            <w:pPr>
              <w:pStyle w:val="TableParagraph"/>
              <w:ind w:left="108" w:right="546"/>
            </w:pPr>
            <w:r w:rsidRPr="00264FE7">
              <w:t>Under canopy</w:t>
            </w:r>
          </w:p>
        </w:tc>
        <w:tc>
          <w:tcPr>
            <w:tcW w:w="1264" w:type="dxa"/>
          </w:tcPr>
          <w:p w14:paraId="172AC2B7" w14:textId="77777777" w:rsidR="009D1F8C" w:rsidRPr="00264FE7" w:rsidRDefault="00274D41">
            <w:pPr>
              <w:pStyle w:val="TableParagraph"/>
              <w:spacing w:line="250" w:lineRule="exact"/>
              <w:ind w:left="11"/>
              <w:jc w:val="center"/>
            </w:pPr>
            <w:r w:rsidRPr="00264FE7">
              <w:rPr>
                <w:w w:val="99"/>
              </w:rPr>
              <w:t>-</w:t>
            </w:r>
          </w:p>
        </w:tc>
        <w:tc>
          <w:tcPr>
            <w:tcW w:w="2457" w:type="dxa"/>
          </w:tcPr>
          <w:p w14:paraId="5E7C9755" w14:textId="77777777" w:rsidR="009D1F8C" w:rsidRPr="00264FE7" w:rsidRDefault="00274D41">
            <w:pPr>
              <w:pStyle w:val="TableParagraph"/>
              <w:spacing w:line="250" w:lineRule="exact"/>
              <w:ind w:left="108"/>
            </w:pPr>
            <w:r w:rsidRPr="00264FE7">
              <w:t>Allowed</w:t>
            </w:r>
          </w:p>
        </w:tc>
      </w:tr>
      <w:tr w:rsidR="009D1F8C" w14:paraId="0B0433B7" w14:textId="77777777">
        <w:trPr>
          <w:trHeight w:val="1262"/>
        </w:trPr>
        <w:tc>
          <w:tcPr>
            <w:tcW w:w="1591" w:type="dxa"/>
          </w:tcPr>
          <w:p w14:paraId="167DD511" w14:textId="77777777" w:rsidR="009D1F8C" w:rsidRDefault="00274D41">
            <w:pPr>
              <w:pStyle w:val="TableParagraph"/>
              <w:spacing w:line="247" w:lineRule="exact"/>
              <w:ind w:left="107"/>
            </w:pPr>
            <w:r>
              <w:t>Monument</w:t>
            </w:r>
          </w:p>
        </w:tc>
        <w:tc>
          <w:tcPr>
            <w:tcW w:w="1581" w:type="dxa"/>
          </w:tcPr>
          <w:p w14:paraId="7463AE6F" w14:textId="77777777" w:rsidR="009D1F8C" w:rsidRDefault="00274D41">
            <w:pPr>
              <w:pStyle w:val="TableParagraph"/>
              <w:ind w:left="108" w:right="552" w:hanging="1"/>
            </w:pPr>
            <w:r>
              <w:t>1 per road frontage</w:t>
            </w:r>
          </w:p>
        </w:tc>
        <w:tc>
          <w:tcPr>
            <w:tcW w:w="2227" w:type="dxa"/>
          </w:tcPr>
          <w:p w14:paraId="2F27E08C" w14:textId="77777777" w:rsidR="009D1F8C" w:rsidRPr="00264FE7" w:rsidRDefault="00274D41">
            <w:pPr>
              <w:pStyle w:val="TableParagraph"/>
              <w:ind w:left="108" w:right="170"/>
            </w:pPr>
            <w:r w:rsidRPr="00264FE7">
              <w:t xml:space="preserve">1 </w:t>
            </w:r>
            <w:proofErr w:type="spellStart"/>
            <w:r w:rsidRPr="00264FE7">
              <w:t>sq.ft</w:t>
            </w:r>
            <w:proofErr w:type="spellEnd"/>
            <w:r w:rsidRPr="00264FE7">
              <w:t xml:space="preserve"> per linear foot of road frontage up to a max of </w:t>
            </w:r>
            <w:r w:rsidR="00D03E7E" w:rsidRPr="00264FE7">
              <w:t>6</w:t>
            </w:r>
            <w:r w:rsidRPr="00264FE7">
              <w:t xml:space="preserve">00 </w:t>
            </w:r>
            <w:proofErr w:type="spellStart"/>
            <w:r w:rsidRPr="00264FE7">
              <w:t>sq.ft</w:t>
            </w:r>
            <w:proofErr w:type="spellEnd"/>
            <w:r w:rsidRPr="00264FE7">
              <w:t>.</w:t>
            </w:r>
          </w:p>
          <w:p w14:paraId="27DE1707" w14:textId="77777777" w:rsidR="009D1F8C" w:rsidRPr="00264FE7" w:rsidRDefault="00274D41">
            <w:pPr>
              <w:pStyle w:val="TableParagraph"/>
              <w:spacing w:line="252" w:lineRule="exact"/>
              <w:ind w:left="108" w:right="396"/>
            </w:pPr>
            <w:r w:rsidRPr="00264FE7">
              <w:t>with a minimum of 300 ft separation</w:t>
            </w:r>
          </w:p>
        </w:tc>
        <w:tc>
          <w:tcPr>
            <w:tcW w:w="1320" w:type="dxa"/>
          </w:tcPr>
          <w:p w14:paraId="0E263BEA" w14:textId="77777777" w:rsidR="009D1F8C" w:rsidRPr="00264FE7" w:rsidRDefault="00274D41">
            <w:pPr>
              <w:pStyle w:val="TableParagraph"/>
              <w:ind w:left="108" w:right="289"/>
            </w:pPr>
            <w:r w:rsidRPr="00264FE7">
              <w:t>10 ft front yard setback</w:t>
            </w:r>
          </w:p>
        </w:tc>
        <w:tc>
          <w:tcPr>
            <w:tcW w:w="1264" w:type="dxa"/>
          </w:tcPr>
          <w:p w14:paraId="6BD547B6" w14:textId="77777777" w:rsidR="009D1F8C" w:rsidRPr="00264FE7" w:rsidRDefault="00D03E7E">
            <w:pPr>
              <w:pStyle w:val="TableParagraph"/>
              <w:spacing w:line="247" w:lineRule="exact"/>
              <w:ind w:left="309" w:right="299"/>
              <w:jc w:val="center"/>
            </w:pPr>
            <w:r w:rsidRPr="00264FE7">
              <w:t>2</w:t>
            </w:r>
            <w:r w:rsidR="00274D41" w:rsidRPr="00264FE7">
              <w:t>0 feet</w:t>
            </w:r>
          </w:p>
        </w:tc>
        <w:tc>
          <w:tcPr>
            <w:tcW w:w="2457" w:type="dxa"/>
          </w:tcPr>
          <w:p w14:paraId="702D0ACC" w14:textId="77777777" w:rsidR="009D1F8C" w:rsidRPr="00264FE7" w:rsidRDefault="00274D41">
            <w:pPr>
              <w:pStyle w:val="TableParagraph"/>
              <w:spacing w:line="247" w:lineRule="exact"/>
              <w:ind w:left="108"/>
            </w:pPr>
            <w:r w:rsidRPr="00264FE7">
              <w:t>Allowed</w:t>
            </w:r>
          </w:p>
        </w:tc>
      </w:tr>
      <w:tr w:rsidR="009D1F8C" w14:paraId="4FCBA947" w14:textId="77777777">
        <w:trPr>
          <w:trHeight w:val="1264"/>
        </w:trPr>
        <w:tc>
          <w:tcPr>
            <w:tcW w:w="1591" w:type="dxa"/>
          </w:tcPr>
          <w:p w14:paraId="3B40B3D8" w14:textId="77777777" w:rsidR="009D1F8C" w:rsidRDefault="00274D41">
            <w:pPr>
              <w:pStyle w:val="TableParagraph"/>
              <w:ind w:left="107" w:right="256"/>
            </w:pPr>
            <w:r>
              <w:t>Freestanding/ Ground</w:t>
            </w:r>
          </w:p>
        </w:tc>
        <w:tc>
          <w:tcPr>
            <w:tcW w:w="1581" w:type="dxa"/>
          </w:tcPr>
          <w:p w14:paraId="3C40406F" w14:textId="77777777" w:rsidR="009D1F8C" w:rsidRDefault="00274D41">
            <w:pPr>
              <w:pStyle w:val="TableParagraph"/>
              <w:ind w:left="108" w:right="551"/>
            </w:pPr>
            <w:r>
              <w:t>1 per road frontage</w:t>
            </w:r>
          </w:p>
        </w:tc>
        <w:tc>
          <w:tcPr>
            <w:tcW w:w="2227" w:type="dxa"/>
          </w:tcPr>
          <w:p w14:paraId="07F4A96F" w14:textId="77777777" w:rsidR="009D1F8C" w:rsidRPr="00264FE7" w:rsidRDefault="00274D41">
            <w:pPr>
              <w:pStyle w:val="TableParagraph"/>
              <w:ind w:left="108" w:right="184"/>
            </w:pPr>
            <w:r w:rsidRPr="00264FE7">
              <w:t xml:space="preserve">1 </w:t>
            </w:r>
            <w:proofErr w:type="spellStart"/>
            <w:r w:rsidRPr="00264FE7">
              <w:t>sq.ft</w:t>
            </w:r>
            <w:proofErr w:type="spellEnd"/>
            <w:r w:rsidRPr="00264FE7">
              <w:t xml:space="preserve"> per linear foot of road frontage up </w:t>
            </w:r>
            <w:r w:rsidRPr="00264FE7">
              <w:rPr>
                <w:spacing w:val="-7"/>
              </w:rPr>
              <w:t xml:space="preserve">to </w:t>
            </w:r>
            <w:r w:rsidRPr="00264FE7">
              <w:t xml:space="preserve">a max of 100 </w:t>
            </w:r>
            <w:proofErr w:type="spellStart"/>
            <w:r w:rsidRPr="00264FE7">
              <w:t>sq.ft</w:t>
            </w:r>
            <w:proofErr w:type="spellEnd"/>
            <w:r w:rsidRPr="00264FE7">
              <w:t>. with a minimum</w:t>
            </w:r>
            <w:r w:rsidRPr="00264FE7">
              <w:rPr>
                <w:spacing w:val="-4"/>
              </w:rPr>
              <w:t xml:space="preserve"> </w:t>
            </w:r>
            <w:r w:rsidRPr="00264FE7">
              <w:t>of</w:t>
            </w:r>
          </w:p>
          <w:p w14:paraId="5014C943" w14:textId="77777777" w:rsidR="009D1F8C" w:rsidRPr="00264FE7" w:rsidRDefault="00274D41">
            <w:pPr>
              <w:pStyle w:val="TableParagraph"/>
              <w:spacing w:line="235" w:lineRule="exact"/>
              <w:ind w:left="108"/>
            </w:pPr>
            <w:r w:rsidRPr="00264FE7">
              <w:t>100 feet</w:t>
            </w:r>
            <w:r w:rsidRPr="00264FE7">
              <w:rPr>
                <w:spacing w:val="-3"/>
              </w:rPr>
              <w:t xml:space="preserve"> </w:t>
            </w:r>
            <w:r w:rsidRPr="00264FE7">
              <w:t>separation</w:t>
            </w:r>
          </w:p>
        </w:tc>
        <w:tc>
          <w:tcPr>
            <w:tcW w:w="1320" w:type="dxa"/>
          </w:tcPr>
          <w:p w14:paraId="4879E32F" w14:textId="77777777" w:rsidR="009D1F8C" w:rsidRPr="00264FE7" w:rsidRDefault="00274D41">
            <w:pPr>
              <w:pStyle w:val="TableParagraph"/>
              <w:ind w:left="108" w:right="289"/>
            </w:pPr>
            <w:r w:rsidRPr="00264FE7">
              <w:t>10 ft front yard setback</w:t>
            </w:r>
          </w:p>
        </w:tc>
        <w:tc>
          <w:tcPr>
            <w:tcW w:w="1264" w:type="dxa"/>
          </w:tcPr>
          <w:p w14:paraId="070D65BC" w14:textId="77777777" w:rsidR="009D1F8C" w:rsidRPr="00264FE7" w:rsidRDefault="00D03E7E">
            <w:pPr>
              <w:pStyle w:val="TableParagraph"/>
              <w:spacing w:line="250" w:lineRule="exact"/>
              <w:ind w:left="309" w:right="299"/>
              <w:jc w:val="center"/>
            </w:pPr>
            <w:r w:rsidRPr="00264FE7">
              <w:t>48</w:t>
            </w:r>
            <w:r w:rsidR="00274D41" w:rsidRPr="00264FE7">
              <w:t xml:space="preserve"> feet</w:t>
            </w:r>
          </w:p>
        </w:tc>
        <w:tc>
          <w:tcPr>
            <w:tcW w:w="2457" w:type="dxa"/>
          </w:tcPr>
          <w:p w14:paraId="280480BD" w14:textId="77777777" w:rsidR="009D1F8C" w:rsidRPr="00264FE7" w:rsidRDefault="00274D41">
            <w:pPr>
              <w:pStyle w:val="TableParagraph"/>
              <w:spacing w:line="250" w:lineRule="exact"/>
              <w:ind w:left="108"/>
            </w:pPr>
            <w:r w:rsidRPr="00264FE7">
              <w:t>Allowed</w:t>
            </w:r>
          </w:p>
        </w:tc>
      </w:tr>
      <w:tr w:rsidR="009D1F8C" w14:paraId="6441A815" w14:textId="77777777">
        <w:trPr>
          <w:trHeight w:val="252"/>
        </w:trPr>
        <w:tc>
          <w:tcPr>
            <w:tcW w:w="1591" w:type="dxa"/>
          </w:tcPr>
          <w:p w14:paraId="5329E1BB" w14:textId="77777777" w:rsidR="009D1F8C" w:rsidRDefault="00274D41">
            <w:pPr>
              <w:pStyle w:val="TableParagraph"/>
              <w:spacing w:line="233" w:lineRule="exact"/>
              <w:ind w:left="107"/>
            </w:pPr>
            <w:r>
              <w:t>Directory</w:t>
            </w:r>
          </w:p>
        </w:tc>
        <w:tc>
          <w:tcPr>
            <w:tcW w:w="1581" w:type="dxa"/>
          </w:tcPr>
          <w:p w14:paraId="08C5B414" w14:textId="77777777" w:rsidR="009D1F8C" w:rsidRDefault="00274D41">
            <w:pPr>
              <w:pStyle w:val="TableParagraph"/>
              <w:spacing w:line="233" w:lineRule="exact"/>
              <w:ind w:left="109"/>
            </w:pPr>
            <w:r>
              <w:t>1 per building</w:t>
            </w:r>
          </w:p>
        </w:tc>
        <w:tc>
          <w:tcPr>
            <w:tcW w:w="2227" w:type="dxa"/>
          </w:tcPr>
          <w:p w14:paraId="239A2162" w14:textId="77777777" w:rsidR="009D1F8C" w:rsidRDefault="00274D41">
            <w:pPr>
              <w:pStyle w:val="TableParagraph"/>
              <w:spacing w:line="233" w:lineRule="exact"/>
              <w:ind w:left="109"/>
            </w:pPr>
            <w:r>
              <w:t xml:space="preserve">24 </w:t>
            </w:r>
            <w:proofErr w:type="spellStart"/>
            <w:r>
              <w:t>sq.ft</w:t>
            </w:r>
            <w:proofErr w:type="spellEnd"/>
            <w:r>
              <w:t>.</w:t>
            </w:r>
          </w:p>
        </w:tc>
        <w:tc>
          <w:tcPr>
            <w:tcW w:w="1320" w:type="dxa"/>
          </w:tcPr>
          <w:p w14:paraId="6AFF7654" w14:textId="77777777" w:rsidR="009D1F8C" w:rsidRDefault="00274D41">
            <w:pPr>
              <w:pStyle w:val="TableParagraph"/>
              <w:spacing w:line="233" w:lineRule="exact"/>
              <w:ind w:left="109"/>
            </w:pPr>
            <w:r>
              <w:t>Building</w:t>
            </w:r>
          </w:p>
        </w:tc>
        <w:tc>
          <w:tcPr>
            <w:tcW w:w="1264" w:type="dxa"/>
          </w:tcPr>
          <w:p w14:paraId="656B6A87" w14:textId="77777777" w:rsidR="009D1F8C" w:rsidRDefault="00274D41">
            <w:pPr>
              <w:pStyle w:val="TableParagraph"/>
              <w:spacing w:line="233" w:lineRule="exact"/>
              <w:ind w:left="11"/>
              <w:jc w:val="center"/>
            </w:pPr>
            <w:r>
              <w:rPr>
                <w:w w:val="99"/>
              </w:rPr>
              <w:t>-</w:t>
            </w:r>
          </w:p>
        </w:tc>
        <w:tc>
          <w:tcPr>
            <w:tcW w:w="2457" w:type="dxa"/>
          </w:tcPr>
          <w:p w14:paraId="64E29A2D" w14:textId="77777777" w:rsidR="009D1F8C" w:rsidRDefault="00274D41">
            <w:pPr>
              <w:pStyle w:val="TableParagraph"/>
              <w:spacing w:line="233" w:lineRule="exact"/>
              <w:ind w:left="108"/>
            </w:pPr>
            <w:r>
              <w:t>Allowed</w:t>
            </w:r>
          </w:p>
        </w:tc>
      </w:tr>
    </w:tbl>
    <w:p w14:paraId="45DA1182" w14:textId="77777777" w:rsidR="009D1F8C" w:rsidRDefault="009D1F8C">
      <w:pPr>
        <w:spacing w:line="233" w:lineRule="exact"/>
        <w:sectPr w:rsidR="009D1F8C">
          <w:pgSz w:w="12240" w:h="15840"/>
          <w:pgMar w:top="940" w:right="700" w:bottom="1240" w:left="840" w:header="727" w:footer="1054" w:gutter="0"/>
          <w:cols w:space="720"/>
        </w:sectPr>
      </w:pPr>
    </w:p>
    <w:p w14:paraId="59DE86EF" w14:textId="77777777" w:rsidR="009D1F8C" w:rsidRDefault="009D1F8C">
      <w:pPr>
        <w:pStyle w:val="BodyText"/>
        <w:spacing w:before="7"/>
        <w:rPr>
          <w:b/>
          <w:sz w:val="27"/>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91"/>
        <w:gridCol w:w="1581"/>
        <w:gridCol w:w="2227"/>
        <w:gridCol w:w="1320"/>
        <w:gridCol w:w="1264"/>
        <w:gridCol w:w="2457"/>
      </w:tblGrid>
      <w:tr w:rsidR="009D1F8C" w14:paraId="33CEFFCE" w14:textId="77777777">
        <w:trPr>
          <w:trHeight w:val="252"/>
        </w:trPr>
        <w:tc>
          <w:tcPr>
            <w:tcW w:w="1591" w:type="dxa"/>
          </w:tcPr>
          <w:p w14:paraId="48EB6F71" w14:textId="77777777" w:rsidR="009D1F8C" w:rsidRDefault="009D1F8C">
            <w:pPr>
              <w:pStyle w:val="TableParagraph"/>
              <w:rPr>
                <w:sz w:val="18"/>
              </w:rPr>
            </w:pPr>
          </w:p>
        </w:tc>
        <w:tc>
          <w:tcPr>
            <w:tcW w:w="1581" w:type="dxa"/>
          </w:tcPr>
          <w:p w14:paraId="0B1F1C1E" w14:textId="77777777" w:rsidR="009D1F8C" w:rsidRDefault="009D1F8C">
            <w:pPr>
              <w:pStyle w:val="TableParagraph"/>
              <w:rPr>
                <w:sz w:val="18"/>
              </w:rPr>
            </w:pPr>
          </w:p>
        </w:tc>
        <w:tc>
          <w:tcPr>
            <w:tcW w:w="2227" w:type="dxa"/>
          </w:tcPr>
          <w:p w14:paraId="43866B1D" w14:textId="77777777" w:rsidR="009D1F8C" w:rsidRDefault="009D1F8C">
            <w:pPr>
              <w:pStyle w:val="TableParagraph"/>
              <w:rPr>
                <w:sz w:val="18"/>
              </w:rPr>
            </w:pPr>
          </w:p>
        </w:tc>
        <w:tc>
          <w:tcPr>
            <w:tcW w:w="1320" w:type="dxa"/>
          </w:tcPr>
          <w:p w14:paraId="16C80490" w14:textId="77777777" w:rsidR="009D1F8C" w:rsidRDefault="00274D41">
            <w:pPr>
              <w:pStyle w:val="TableParagraph"/>
              <w:spacing w:line="233" w:lineRule="exact"/>
              <w:ind w:left="108"/>
            </w:pPr>
            <w:r>
              <w:t>face</w:t>
            </w:r>
          </w:p>
        </w:tc>
        <w:tc>
          <w:tcPr>
            <w:tcW w:w="1264" w:type="dxa"/>
          </w:tcPr>
          <w:p w14:paraId="1263D7AA" w14:textId="77777777" w:rsidR="009D1F8C" w:rsidRDefault="009D1F8C">
            <w:pPr>
              <w:pStyle w:val="TableParagraph"/>
              <w:rPr>
                <w:sz w:val="18"/>
              </w:rPr>
            </w:pPr>
          </w:p>
        </w:tc>
        <w:tc>
          <w:tcPr>
            <w:tcW w:w="2457" w:type="dxa"/>
          </w:tcPr>
          <w:p w14:paraId="1B5555F3" w14:textId="77777777" w:rsidR="009D1F8C" w:rsidRDefault="009D1F8C">
            <w:pPr>
              <w:pStyle w:val="TableParagraph"/>
              <w:rPr>
                <w:sz w:val="18"/>
              </w:rPr>
            </w:pPr>
          </w:p>
        </w:tc>
      </w:tr>
      <w:tr w:rsidR="009D1F8C" w14:paraId="5EE4173C" w14:textId="77777777">
        <w:trPr>
          <w:trHeight w:val="759"/>
        </w:trPr>
        <w:tc>
          <w:tcPr>
            <w:tcW w:w="1591" w:type="dxa"/>
          </w:tcPr>
          <w:p w14:paraId="273841FA" w14:textId="77777777" w:rsidR="009D1F8C" w:rsidRDefault="00274D41">
            <w:pPr>
              <w:pStyle w:val="TableParagraph"/>
              <w:spacing w:line="250" w:lineRule="exact"/>
              <w:ind w:left="107"/>
            </w:pPr>
            <w:r>
              <w:t>Tenant</w:t>
            </w:r>
          </w:p>
        </w:tc>
        <w:tc>
          <w:tcPr>
            <w:tcW w:w="1581" w:type="dxa"/>
          </w:tcPr>
          <w:p w14:paraId="3447D9E1" w14:textId="77777777" w:rsidR="009D1F8C" w:rsidRDefault="00274D41">
            <w:pPr>
              <w:pStyle w:val="TableParagraph"/>
              <w:spacing w:line="250" w:lineRule="exact"/>
              <w:ind w:left="108"/>
            </w:pPr>
            <w:r>
              <w:t>1 per business</w:t>
            </w:r>
          </w:p>
        </w:tc>
        <w:tc>
          <w:tcPr>
            <w:tcW w:w="2227" w:type="dxa"/>
          </w:tcPr>
          <w:p w14:paraId="437E6035" w14:textId="77777777" w:rsidR="009D1F8C" w:rsidRDefault="00274D41">
            <w:pPr>
              <w:pStyle w:val="TableParagraph"/>
              <w:spacing w:line="250" w:lineRule="exact"/>
              <w:ind w:left="108"/>
            </w:pPr>
            <w:r>
              <w:t xml:space="preserve">2 </w:t>
            </w:r>
            <w:proofErr w:type="spellStart"/>
            <w:r>
              <w:t>sq.ft</w:t>
            </w:r>
            <w:proofErr w:type="spellEnd"/>
          </w:p>
        </w:tc>
        <w:tc>
          <w:tcPr>
            <w:tcW w:w="1320" w:type="dxa"/>
          </w:tcPr>
          <w:p w14:paraId="623DB86E" w14:textId="77777777" w:rsidR="009D1F8C" w:rsidRDefault="00274D41">
            <w:pPr>
              <w:pStyle w:val="TableParagraph"/>
              <w:spacing w:line="254" w:lineRule="exact"/>
              <w:ind w:left="108" w:right="112" w:hanging="1"/>
            </w:pPr>
            <w:r>
              <w:t>At the entrance of the business</w:t>
            </w:r>
          </w:p>
        </w:tc>
        <w:tc>
          <w:tcPr>
            <w:tcW w:w="1264" w:type="dxa"/>
          </w:tcPr>
          <w:p w14:paraId="74D9325E" w14:textId="77777777" w:rsidR="009D1F8C" w:rsidRDefault="00274D41">
            <w:pPr>
              <w:pStyle w:val="TableParagraph"/>
              <w:spacing w:line="250" w:lineRule="exact"/>
              <w:ind w:left="10"/>
              <w:jc w:val="center"/>
            </w:pPr>
            <w:r>
              <w:rPr>
                <w:w w:val="99"/>
              </w:rPr>
              <w:t>-</w:t>
            </w:r>
          </w:p>
        </w:tc>
        <w:tc>
          <w:tcPr>
            <w:tcW w:w="2457" w:type="dxa"/>
          </w:tcPr>
          <w:p w14:paraId="4B6E3B41" w14:textId="77777777" w:rsidR="009D1F8C" w:rsidRDefault="00274D41">
            <w:pPr>
              <w:pStyle w:val="TableParagraph"/>
              <w:spacing w:line="250" w:lineRule="exact"/>
              <w:ind w:left="108"/>
            </w:pPr>
            <w:r>
              <w:t>Allowed</w:t>
            </w:r>
          </w:p>
        </w:tc>
      </w:tr>
      <w:tr w:rsidR="009D1F8C" w14:paraId="64E808FF" w14:textId="77777777">
        <w:trPr>
          <w:trHeight w:val="1767"/>
        </w:trPr>
        <w:tc>
          <w:tcPr>
            <w:tcW w:w="1591" w:type="dxa"/>
          </w:tcPr>
          <w:p w14:paraId="6F5C44D7" w14:textId="77777777" w:rsidR="009D1F8C" w:rsidRDefault="00274D41">
            <w:pPr>
              <w:pStyle w:val="TableParagraph"/>
              <w:spacing w:line="247" w:lineRule="exact"/>
              <w:ind w:left="107"/>
            </w:pPr>
            <w:r>
              <w:t>Billboard</w:t>
            </w:r>
          </w:p>
        </w:tc>
        <w:tc>
          <w:tcPr>
            <w:tcW w:w="1581" w:type="dxa"/>
          </w:tcPr>
          <w:p w14:paraId="41C9E976" w14:textId="77777777" w:rsidR="009D1F8C" w:rsidRDefault="00274D41">
            <w:pPr>
              <w:pStyle w:val="TableParagraph"/>
              <w:ind w:left="108" w:right="300"/>
            </w:pPr>
            <w:r>
              <w:t>1000 ft separation in all directions and 300 ft from residential</w:t>
            </w:r>
          </w:p>
          <w:p w14:paraId="7A0E295B" w14:textId="77777777" w:rsidR="009D1F8C" w:rsidRDefault="00274D41">
            <w:pPr>
              <w:pStyle w:val="TableParagraph"/>
              <w:spacing w:line="236" w:lineRule="exact"/>
              <w:ind w:left="108"/>
            </w:pPr>
            <w:r>
              <w:t>zoning</w:t>
            </w:r>
          </w:p>
        </w:tc>
        <w:tc>
          <w:tcPr>
            <w:tcW w:w="2227" w:type="dxa"/>
          </w:tcPr>
          <w:p w14:paraId="0C5591EE" w14:textId="77777777" w:rsidR="009D1F8C" w:rsidRDefault="00274D41">
            <w:pPr>
              <w:pStyle w:val="TableParagraph"/>
              <w:ind w:left="108" w:right="79"/>
            </w:pPr>
            <w:r>
              <w:t xml:space="preserve">100 </w:t>
            </w:r>
            <w:proofErr w:type="spellStart"/>
            <w:r>
              <w:t>sq.ft</w:t>
            </w:r>
            <w:proofErr w:type="spellEnd"/>
            <w:r>
              <w:t>. per sign face with 2 face max per sign. Only single stack billboards are allowed.</w:t>
            </w:r>
          </w:p>
        </w:tc>
        <w:tc>
          <w:tcPr>
            <w:tcW w:w="1320" w:type="dxa"/>
          </w:tcPr>
          <w:p w14:paraId="49CC1354" w14:textId="77777777" w:rsidR="009D1F8C" w:rsidRDefault="00274D41">
            <w:pPr>
              <w:pStyle w:val="TableParagraph"/>
              <w:ind w:left="108" w:right="110"/>
            </w:pPr>
            <w:r>
              <w:t>20 feet from road right- of-way</w:t>
            </w:r>
          </w:p>
        </w:tc>
        <w:tc>
          <w:tcPr>
            <w:tcW w:w="1264" w:type="dxa"/>
          </w:tcPr>
          <w:p w14:paraId="350E5C60" w14:textId="77777777" w:rsidR="009D1F8C" w:rsidRDefault="00274D41">
            <w:pPr>
              <w:pStyle w:val="TableParagraph"/>
              <w:spacing w:line="247" w:lineRule="exact"/>
              <w:ind w:left="309" w:right="299"/>
              <w:jc w:val="center"/>
            </w:pPr>
            <w:r>
              <w:t>20 feet</w:t>
            </w:r>
          </w:p>
        </w:tc>
        <w:tc>
          <w:tcPr>
            <w:tcW w:w="2457" w:type="dxa"/>
          </w:tcPr>
          <w:p w14:paraId="02FAA712" w14:textId="77777777" w:rsidR="009D1F8C" w:rsidRDefault="00274D41">
            <w:pPr>
              <w:pStyle w:val="TableParagraph"/>
              <w:spacing w:line="247" w:lineRule="exact"/>
              <w:ind w:left="108"/>
            </w:pPr>
            <w:r>
              <w:t>Allowed</w:t>
            </w:r>
          </w:p>
        </w:tc>
      </w:tr>
      <w:tr w:rsidR="009D1F8C" w14:paraId="071D4AF0" w14:textId="77777777">
        <w:trPr>
          <w:trHeight w:val="759"/>
        </w:trPr>
        <w:tc>
          <w:tcPr>
            <w:tcW w:w="1591" w:type="dxa"/>
          </w:tcPr>
          <w:p w14:paraId="34AE05F7" w14:textId="77777777" w:rsidR="009D1F8C" w:rsidRDefault="00274D41">
            <w:pPr>
              <w:pStyle w:val="TableParagraph"/>
              <w:ind w:left="107" w:right="464"/>
            </w:pPr>
            <w:r>
              <w:t>Directional Sign</w:t>
            </w:r>
          </w:p>
        </w:tc>
        <w:tc>
          <w:tcPr>
            <w:tcW w:w="1581" w:type="dxa"/>
          </w:tcPr>
          <w:p w14:paraId="1327B1B8" w14:textId="77777777" w:rsidR="009D1F8C" w:rsidRDefault="00274D41">
            <w:pPr>
              <w:pStyle w:val="TableParagraph"/>
              <w:spacing w:line="250" w:lineRule="exact"/>
              <w:ind w:left="108"/>
            </w:pPr>
            <w:r>
              <w:t>As needed</w:t>
            </w:r>
          </w:p>
        </w:tc>
        <w:tc>
          <w:tcPr>
            <w:tcW w:w="2227" w:type="dxa"/>
          </w:tcPr>
          <w:p w14:paraId="74D9A347" w14:textId="77777777" w:rsidR="009D1F8C" w:rsidRDefault="00274D41">
            <w:pPr>
              <w:pStyle w:val="TableParagraph"/>
              <w:spacing w:line="250" w:lineRule="exact"/>
              <w:ind w:left="109"/>
            </w:pPr>
            <w:r>
              <w:t>6 sq. ft</w:t>
            </w:r>
          </w:p>
        </w:tc>
        <w:tc>
          <w:tcPr>
            <w:tcW w:w="1320" w:type="dxa"/>
          </w:tcPr>
          <w:p w14:paraId="5C59C6EA" w14:textId="77777777" w:rsidR="009D1F8C" w:rsidRDefault="00274D41">
            <w:pPr>
              <w:pStyle w:val="TableParagraph"/>
              <w:spacing w:line="250" w:lineRule="exact"/>
              <w:ind w:left="110"/>
            </w:pPr>
            <w:r>
              <w:t>10 ft front</w:t>
            </w:r>
          </w:p>
          <w:p w14:paraId="7B30DD0A" w14:textId="77777777" w:rsidR="009D1F8C" w:rsidRDefault="00274D41">
            <w:pPr>
              <w:pStyle w:val="TableParagraph"/>
              <w:spacing w:before="4" w:line="252" w:lineRule="exact"/>
              <w:ind w:left="108" w:right="522"/>
            </w:pPr>
            <w:r>
              <w:t>yard setback</w:t>
            </w:r>
          </w:p>
        </w:tc>
        <w:tc>
          <w:tcPr>
            <w:tcW w:w="1264" w:type="dxa"/>
          </w:tcPr>
          <w:p w14:paraId="1C9CC744" w14:textId="77777777" w:rsidR="009D1F8C" w:rsidRDefault="00274D41">
            <w:pPr>
              <w:pStyle w:val="TableParagraph"/>
              <w:spacing w:line="250" w:lineRule="exact"/>
              <w:ind w:left="10"/>
              <w:jc w:val="center"/>
            </w:pPr>
            <w:r>
              <w:rPr>
                <w:w w:val="99"/>
              </w:rPr>
              <w:t>-</w:t>
            </w:r>
          </w:p>
        </w:tc>
        <w:tc>
          <w:tcPr>
            <w:tcW w:w="2457" w:type="dxa"/>
          </w:tcPr>
          <w:p w14:paraId="45952E48" w14:textId="77777777" w:rsidR="009D1F8C" w:rsidRDefault="00274D41">
            <w:pPr>
              <w:pStyle w:val="TableParagraph"/>
              <w:spacing w:line="250" w:lineRule="exact"/>
              <w:ind w:left="108"/>
            </w:pPr>
            <w:r>
              <w:t>Not Allowed</w:t>
            </w:r>
          </w:p>
        </w:tc>
      </w:tr>
    </w:tbl>
    <w:p w14:paraId="09D0974F" w14:textId="77777777" w:rsidR="009D1F8C" w:rsidRDefault="009D1F8C">
      <w:pPr>
        <w:pStyle w:val="BodyText"/>
        <w:rPr>
          <w:b/>
          <w:sz w:val="16"/>
        </w:rPr>
      </w:pPr>
    </w:p>
    <w:p w14:paraId="22495511" w14:textId="77777777" w:rsidR="009D1F8C" w:rsidRDefault="00274D41">
      <w:pPr>
        <w:pStyle w:val="ListParagraph"/>
        <w:numPr>
          <w:ilvl w:val="0"/>
          <w:numId w:val="51"/>
        </w:numPr>
        <w:tabs>
          <w:tab w:val="left" w:pos="1022"/>
        </w:tabs>
        <w:spacing w:before="90"/>
        <w:ind w:left="1021" w:hanging="422"/>
        <w:rPr>
          <w:b/>
        </w:rPr>
      </w:pPr>
      <w:r>
        <w:rPr>
          <w:b/>
        </w:rPr>
        <w:t>Special Purpose</w:t>
      </w:r>
      <w:r>
        <w:rPr>
          <w:b/>
          <w:spacing w:val="-2"/>
        </w:rPr>
        <w:t xml:space="preserve"> </w:t>
      </w:r>
      <w:r>
        <w:rPr>
          <w:b/>
        </w:rPr>
        <w:t>Signs</w:t>
      </w:r>
    </w:p>
    <w:p w14:paraId="72513CD2" w14:textId="77777777" w:rsidR="009D1F8C" w:rsidRDefault="009D1F8C">
      <w:pPr>
        <w:pStyle w:val="BodyText"/>
        <w:spacing w:before="1"/>
        <w:rPr>
          <w:b/>
        </w:rPr>
      </w:pPr>
    </w:p>
    <w:p w14:paraId="319747B7" w14:textId="77777777" w:rsidR="009D1F8C" w:rsidRDefault="00274D41">
      <w:pPr>
        <w:pStyle w:val="ListParagraph"/>
        <w:numPr>
          <w:ilvl w:val="0"/>
          <w:numId w:val="44"/>
        </w:numPr>
        <w:tabs>
          <w:tab w:val="left" w:pos="821"/>
        </w:tabs>
        <w:rPr>
          <w:b/>
        </w:rPr>
      </w:pPr>
      <w:r>
        <w:rPr>
          <w:b/>
        </w:rPr>
        <w:t>Gas Station Fuel Pricing</w:t>
      </w:r>
      <w:r>
        <w:rPr>
          <w:b/>
          <w:spacing w:val="-1"/>
        </w:rPr>
        <w:t xml:space="preserve"> </w:t>
      </w:r>
      <w:r>
        <w:rPr>
          <w:b/>
        </w:rPr>
        <w:t>Signs</w:t>
      </w:r>
    </w:p>
    <w:p w14:paraId="13A7020A" w14:textId="77777777" w:rsidR="009D1F8C" w:rsidRDefault="009D1F8C">
      <w:pPr>
        <w:pStyle w:val="BodyText"/>
        <w:spacing w:before="9"/>
        <w:rPr>
          <w:b/>
          <w:sz w:val="21"/>
        </w:rPr>
      </w:pPr>
    </w:p>
    <w:p w14:paraId="0905E2D9" w14:textId="77777777" w:rsidR="009D1F8C" w:rsidRDefault="00274D41">
      <w:pPr>
        <w:pStyle w:val="ListParagraph"/>
        <w:numPr>
          <w:ilvl w:val="1"/>
          <w:numId w:val="44"/>
        </w:numPr>
        <w:tabs>
          <w:tab w:val="left" w:pos="1194"/>
        </w:tabs>
        <w:ind w:right="737" w:firstLine="0"/>
      </w:pPr>
      <w:r>
        <w:t>One Fuel Pricing sign shall be permitted per road frontage with a maximum of two signs per Gas Station. It shall be affixed to a permanent sign structure or to a building and shall not be located closer than 10 feet to any property line. The price sign shall be included in the total areas of signage otherwise</w:t>
      </w:r>
      <w:r>
        <w:rPr>
          <w:spacing w:val="-1"/>
        </w:rPr>
        <w:t xml:space="preserve"> </w:t>
      </w:r>
      <w:r>
        <w:t>permitted.</w:t>
      </w:r>
    </w:p>
    <w:p w14:paraId="41DC4E90" w14:textId="77777777" w:rsidR="009D1F8C" w:rsidRDefault="009D1F8C">
      <w:pPr>
        <w:pStyle w:val="BodyText"/>
      </w:pPr>
    </w:p>
    <w:p w14:paraId="3BBEB8D7" w14:textId="77777777" w:rsidR="009D1F8C" w:rsidRDefault="00274D41">
      <w:pPr>
        <w:pStyle w:val="ListParagraph"/>
        <w:numPr>
          <w:ilvl w:val="1"/>
          <w:numId w:val="44"/>
        </w:numPr>
        <w:tabs>
          <w:tab w:val="left" w:pos="1214"/>
        </w:tabs>
        <w:ind w:right="735" w:firstLine="0"/>
      </w:pPr>
      <w:r>
        <w:t>Prohibited lighting for electronic fuel price signs shall include: lamps or bulbs in excess of 30 watts; exposed reflectorized lamps or bulbs; lamps or bulbs that are not covered by a lens, filter or sunscreen; and lamps or bulbs that scroll, flash, zoom, twinkle or</w:t>
      </w:r>
      <w:r>
        <w:rPr>
          <w:spacing w:val="-2"/>
        </w:rPr>
        <w:t xml:space="preserve"> </w:t>
      </w:r>
      <w:r>
        <w:t>sparkle.</w:t>
      </w:r>
    </w:p>
    <w:p w14:paraId="1EC5D15F" w14:textId="77777777" w:rsidR="009D1F8C" w:rsidRDefault="009D1F8C">
      <w:pPr>
        <w:pStyle w:val="BodyText"/>
        <w:spacing w:before="11"/>
        <w:rPr>
          <w:sz w:val="21"/>
        </w:rPr>
      </w:pPr>
    </w:p>
    <w:p w14:paraId="25FDE502" w14:textId="77777777" w:rsidR="009D1F8C" w:rsidRDefault="00274D41">
      <w:pPr>
        <w:pStyle w:val="ListParagraph"/>
        <w:numPr>
          <w:ilvl w:val="1"/>
          <w:numId w:val="44"/>
        </w:numPr>
        <w:tabs>
          <w:tab w:val="left" w:pos="1181"/>
        </w:tabs>
        <w:ind w:left="1180" w:hanging="222"/>
      </w:pPr>
      <w:r>
        <w:t>No more than 12 square feet per sign</w:t>
      </w:r>
      <w:r>
        <w:rPr>
          <w:spacing w:val="-2"/>
        </w:rPr>
        <w:t xml:space="preserve"> </w:t>
      </w:r>
      <w:r>
        <w:t>face.</w:t>
      </w:r>
    </w:p>
    <w:p w14:paraId="184739BF" w14:textId="77777777" w:rsidR="009D1F8C" w:rsidRDefault="009D1F8C">
      <w:pPr>
        <w:pStyle w:val="BodyText"/>
      </w:pPr>
    </w:p>
    <w:p w14:paraId="7F7F1AD1" w14:textId="77777777" w:rsidR="009D1F8C" w:rsidRDefault="00274D41">
      <w:pPr>
        <w:pStyle w:val="ListParagraph"/>
        <w:numPr>
          <w:ilvl w:val="1"/>
          <w:numId w:val="44"/>
        </w:numPr>
        <w:tabs>
          <w:tab w:val="left" w:pos="1181"/>
        </w:tabs>
        <w:spacing w:before="1"/>
        <w:ind w:left="1180" w:hanging="222"/>
      </w:pPr>
      <w:r>
        <w:t>If part of a ground sign, the fuel price sign shall be included in the total area of the</w:t>
      </w:r>
      <w:r>
        <w:rPr>
          <w:spacing w:val="-10"/>
        </w:rPr>
        <w:t xml:space="preserve"> </w:t>
      </w:r>
      <w:r>
        <w:t>sign.</w:t>
      </w:r>
    </w:p>
    <w:p w14:paraId="4A34BA3D" w14:textId="77777777" w:rsidR="009D1F8C" w:rsidRDefault="009D1F8C">
      <w:pPr>
        <w:pStyle w:val="BodyText"/>
      </w:pPr>
    </w:p>
    <w:p w14:paraId="63D988CE" w14:textId="77777777" w:rsidR="009D1F8C" w:rsidRDefault="00274D41">
      <w:pPr>
        <w:pStyle w:val="ListParagraph"/>
        <w:numPr>
          <w:ilvl w:val="1"/>
          <w:numId w:val="44"/>
        </w:numPr>
        <w:tabs>
          <w:tab w:val="left" w:pos="1182"/>
        </w:tabs>
        <w:ind w:right="739" w:firstLine="0"/>
      </w:pPr>
      <w:r>
        <w:t>Signs placed on fuel pumps shall not exceed three square feet per sign face and a total of six square feet per</w:t>
      </w:r>
      <w:r>
        <w:rPr>
          <w:spacing w:val="-1"/>
        </w:rPr>
        <w:t xml:space="preserve"> </w:t>
      </w:r>
      <w:r>
        <w:t>sign.</w:t>
      </w:r>
    </w:p>
    <w:p w14:paraId="2B622E17" w14:textId="77777777" w:rsidR="009D1F8C" w:rsidRDefault="009D1F8C">
      <w:pPr>
        <w:pStyle w:val="BodyText"/>
        <w:spacing w:before="1"/>
        <w:rPr>
          <w:sz w:val="24"/>
        </w:rPr>
      </w:pPr>
    </w:p>
    <w:p w14:paraId="708EE75E" w14:textId="77777777" w:rsidR="009D1F8C" w:rsidRDefault="00274D41">
      <w:pPr>
        <w:pStyle w:val="Heading4"/>
        <w:numPr>
          <w:ilvl w:val="0"/>
          <w:numId w:val="44"/>
        </w:numPr>
        <w:tabs>
          <w:tab w:val="left" w:pos="833"/>
        </w:tabs>
        <w:ind w:left="832" w:hanging="233"/>
      </w:pPr>
      <w:r>
        <w:t>Grand Opening</w:t>
      </w:r>
      <w:r>
        <w:rPr>
          <w:spacing w:val="-1"/>
        </w:rPr>
        <w:t xml:space="preserve"> </w:t>
      </w:r>
      <w:r>
        <w:t>Banner</w:t>
      </w:r>
    </w:p>
    <w:p w14:paraId="354EF823" w14:textId="77777777" w:rsidR="009D1F8C" w:rsidRDefault="009D1F8C">
      <w:pPr>
        <w:pStyle w:val="BodyText"/>
        <w:spacing w:before="10"/>
        <w:rPr>
          <w:b/>
          <w:sz w:val="21"/>
        </w:rPr>
      </w:pPr>
    </w:p>
    <w:p w14:paraId="31921B47" w14:textId="77777777" w:rsidR="009D1F8C" w:rsidRDefault="00274D41">
      <w:pPr>
        <w:pStyle w:val="BodyText"/>
        <w:ind w:left="600"/>
      </w:pPr>
      <w:r>
        <w:t>One banner may be placed on the building of a newly opened location pursuant to the following:</w:t>
      </w:r>
    </w:p>
    <w:p w14:paraId="4D2D2DFC" w14:textId="77777777" w:rsidR="009D1F8C" w:rsidRDefault="009D1F8C">
      <w:pPr>
        <w:pStyle w:val="BodyText"/>
        <w:spacing w:before="1"/>
      </w:pPr>
    </w:p>
    <w:p w14:paraId="594A096B" w14:textId="77777777" w:rsidR="009D1F8C" w:rsidRDefault="00274D41">
      <w:pPr>
        <w:pStyle w:val="ListParagraph"/>
        <w:numPr>
          <w:ilvl w:val="1"/>
          <w:numId w:val="44"/>
        </w:numPr>
        <w:tabs>
          <w:tab w:val="left" w:pos="1181"/>
        </w:tabs>
        <w:ind w:left="1180" w:hanging="221"/>
      </w:pPr>
      <w:r>
        <w:t>Display is limited to four</w:t>
      </w:r>
      <w:r>
        <w:rPr>
          <w:spacing w:val="-2"/>
        </w:rPr>
        <w:t xml:space="preserve"> </w:t>
      </w:r>
      <w:r>
        <w:t>weeks.</w:t>
      </w:r>
    </w:p>
    <w:p w14:paraId="085824CB" w14:textId="77777777" w:rsidR="009D1F8C" w:rsidRDefault="009D1F8C">
      <w:pPr>
        <w:pStyle w:val="BodyText"/>
        <w:spacing w:before="10"/>
        <w:rPr>
          <w:sz w:val="21"/>
        </w:rPr>
      </w:pPr>
    </w:p>
    <w:p w14:paraId="388827D5" w14:textId="77777777" w:rsidR="009D1F8C" w:rsidRDefault="00274D41">
      <w:pPr>
        <w:pStyle w:val="ListParagraph"/>
        <w:numPr>
          <w:ilvl w:val="1"/>
          <w:numId w:val="44"/>
        </w:numPr>
        <w:tabs>
          <w:tab w:val="left" w:pos="1198"/>
        </w:tabs>
        <w:ind w:left="960" w:right="737" w:firstLine="0"/>
      </w:pPr>
      <w:r>
        <w:t>The banner shall not exceed one square foot per linear frontage of occupancy, up to a total of 50 square</w:t>
      </w:r>
      <w:r>
        <w:rPr>
          <w:spacing w:val="-1"/>
        </w:rPr>
        <w:t xml:space="preserve"> </w:t>
      </w:r>
      <w:r>
        <w:t>feet.</w:t>
      </w:r>
    </w:p>
    <w:p w14:paraId="5A6CF709" w14:textId="77777777" w:rsidR="009D1F8C" w:rsidRDefault="009D1F8C">
      <w:pPr>
        <w:pStyle w:val="BodyText"/>
        <w:spacing w:before="1"/>
      </w:pPr>
    </w:p>
    <w:p w14:paraId="214DFA40" w14:textId="77777777" w:rsidR="009D1F8C" w:rsidRDefault="00274D41">
      <w:pPr>
        <w:pStyle w:val="ListParagraph"/>
        <w:numPr>
          <w:ilvl w:val="1"/>
          <w:numId w:val="44"/>
        </w:numPr>
        <w:tabs>
          <w:tab w:val="left" w:pos="1220"/>
        </w:tabs>
        <w:ind w:left="960" w:right="737" w:firstLine="0"/>
      </w:pPr>
      <w:r>
        <w:t>The banner shall not be higher than 15 feet above finished grade, and must be placed on the building on the dominant street</w:t>
      </w:r>
      <w:r>
        <w:rPr>
          <w:spacing w:val="-1"/>
        </w:rPr>
        <w:t xml:space="preserve"> </w:t>
      </w:r>
      <w:r>
        <w:t>front.</w:t>
      </w:r>
    </w:p>
    <w:p w14:paraId="478624E5" w14:textId="77777777" w:rsidR="009D1F8C" w:rsidRDefault="009D1F8C">
      <w:pPr>
        <w:pStyle w:val="BodyText"/>
        <w:spacing w:before="11"/>
        <w:rPr>
          <w:sz w:val="21"/>
        </w:rPr>
      </w:pPr>
    </w:p>
    <w:p w14:paraId="00422F26" w14:textId="77777777" w:rsidR="009D1F8C" w:rsidRDefault="00274D41">
      <w:pPr>
        <w:pStyle w:val="ListParagraph"/>
        <w:numPr>
          <w:ilvl w:val="1"/>
          <w:numId w:val="44"/>
        </w:numPr>
        <w:tabs>
          <w:tab w:val="left" w:pos="1193"/>
        </w:tabs>
        <w:ind w:left="960" w:right="739" w:firstLine="0"/>
      </w:pPr>
      <w:r>
        <w:t>Banners shall be made of color fast material, and shall be securely fastened so as not to become a safety hazard.</w:t>
      </w:r>
    </w:p>
    <w:p w14:paraId="06178300" w14:textId="77777777" w:rsidR="009D1F8C" w:rsidRDefault="009D1F8C">
      <w:pPr>
        <w:jc w:val="both"/>
        <w:sectPr w:rsidR="009D1F8C">
          <w:pgSz w:w="12240" w:h="15840"/>
          <w:pgMar w:top="940" w:right="700" w:bottom="1240" w:left="840" w:header="727" w:footer="1054" w:gutter="0"/>
          <w:cols w:space="720"/>
        </w:sectPr>
      </w:pPr>
    </w:p>
    <w:p w14:paraId="4F094156" w14:textId="77777777" w:rsidR="009D1F8C" w:rsidRDefault="009D1F8C">
      <w:pPr>
        <w:pStyle w:val="BodyText"/>
        <w:spacing w:before="7"/>
        <w:rPr>
          <w:sz w:val="19"/>
        </w:rPr>
      </w:pPr>
    </w:p>
    <w:p w14:paraId="311C5A25" w14:textId="77777777" w:rsidR="009D1F8C" w:rsidRDefault="00274D41">
      <w:pPr>
        <w:pStyle w:val="Heading4"/>
        <w:numPr>
          <w:ilvl w:val="0"/>
          <w:numId w:val="44"/>
        </w:numPr>
        <w:tabs>
          <w:tab w:val="left" w:pos="808"/>
        </w:tabs>
        <w:spacing w:before="91"/>
        <w:ind w:left="807" w:hanging="208"/>
      </w:pPr>
      <w:r>
        <w:t>Drive-Through Window</w:t>
      </w:r>
      <w:r>
        <w:rPr>
          <w:spacing w:val="-1"/>
        </w:rPr>
        <w:t xml:space="preserve"> </w:t>
      </w:r>
      <w:r>
        <w:t>Signs</w:t>
      </w:r>
    </w:p>
    <w:p w14:paraId="27BAFF3B" w14:textId="77777777" w:rsidR="009D1F8C" w:rsidRDefault="009D1F8C">
      <w:pPr>
        <w:pStyle w:val="BodyText"/>
        <w:spacing w:before="9"/>
        <w:rPr>
          <w:b/>
          <w:sz w:val="21"/>
        </w:rPr>
      </w:pPr>
    </w:p>
    <w:p w14:paraId="4BDE4057" w14:textId="77777777" w:rsidR="009D1F8C" w:rsidRDefault="00274D41">
      <w:pPr>
        <w:pStyle w:val="BodyText"/>
        <w:ind w:left="599" w:right="736"/>
        <w:jc w:val="both"/>
      </w:pPr>
      <w:r>
        <w:t>Signs used at locations in conjunction with service at a drive-through window may be permitted as long as the size of the menu board does not exceed seven feet in height or 24 square feet in size. A maximum of two signs per drive-through window is</w:t>
      </w:r>
      <w:r>
        <w:rPr>
          <w:spacing w:val="-2"/>
        </w:rPr>
        <w:t xml:space="preserve"> </w:t>
      </w:r>
      <w:r>
        <w:t>allowed.</w:t>
      </w:r>
    </w:p>
    <w:p w14:paraId="28573581" w14:textId="77777777" w:rsidR="009D1F8C" w:rsidRDefault="009D1F8C">
      <w:pPr>
        <w:pStyle w:val="BodyText"/>
        <w:spacing w:before="2"/>
        <w:rPr>
          <w:sz w:val="24"/>
        </w:rPr>
      </w:pPr>
    </w:p>
    <w:p w14:paraId="34AC5EEB" w14:textId="77777777" w:rsidR="009D1F8C" w:rsidRDefault="00274D41">
      <w:pPr>
        <w:pStyle w:val="Heading4"/>
        <w:numPr>
          <w:ilvl w:val="0"/>
          <w:numId w:val="44"/>
        </w:numPr>
        <w:tabs>
          <w:tab w:val="left" w:pos="833"/>
        </w:tabs>
        <w:ind w:left="832" w:hanging="233"/>
      </w:pPr>
      <w:r>
        <w:t>Special Event Non-Roadway Banner</w:t>
      </w:r>
      <w:r>
        <w:rPr>
          <w:spacing w:val="-1"/>
        </w:rPr>
        <w:t xml:space="preserve"> </w:t>
      </w:r>
      <w:r>
        <w:t>Signs</w:t>
      </w:r>
    </w:p>
    <w:p w14:paraId="53C23B08" w14:textId="77777777" w:rsidR="009D1F8C" w:rsidRDefault="009D1F8C">
      <w:pPr>
        <w:pStyle w:val="BodyText"/>
        <w:spacing w:before="11"/>
        <w:rPr>
          <w:b/>
          <w:sz w:val="21"/>
        </w:rPr>
      </w:pPr>
    </w:p>
    <w:p w14:paraId="5D5F7DB1" w14:textId="77777777" w:rsidR="009D1F8C" w:rsidRDefault="00274D41">
      <w:pPr>
        <w:pStyle w:val="BodyText"/>
        <w:ind w:left="600" w:right="736"/>
        <w:jc w:val="both"/>
      </w:pPr>
      <w:r>
        <w:t>Special banner signs for special events, in accordance with this section may be permitted by the Community Development Director if it is determined that the sign meets the following criteria:</w:t>
      </w:r>
    </w:p>
    <w:p w14:paraId="3365DCB2" w14:textId="77777777" w:rsidR="009D1F8C" w:rsidRDefault="009D1F8C">
      <w:pPr>
        <w:pStyle w:val="BodyText"/>
        <w:spacing w:before="10"/>
        <w:rPr>
          <w:sz w:val="21"/>
        </w:rPr>
      </w:pPr>
    </w:p>
    <w:p w14:paraId="65D079FE" w14:textId="77777777" w:rsidR="009D1F8C" w:rsidRDefault="00274D41">
      <w:pPr>
        <w:pStyle w:val="ListParagraph"/>
        <w:numPr>
          <w:ilvl w:val="1"/>
          <w:numId w:val="44"/>
        </w:numPr>
        <w:tabs>
          <w:tab w:val="left" w:pos="1181"/>
        </w:tabs>
        <w:spacing w:before="1"/>
        <w:ind w:left="1180" w:hanging="222"/>
      </w:pPr>
      <w:r>
        <w:t>The sign provides notice to the general public of a public meeting or other public event;</w:t>
      </w:r>
      <w:r>
        <w:rPr>
          <w:spacing w:val="-12"/>
        </w:rPr>
        <w:t xml:space="preserve"> </w:t>
      </w:r>
      <w:r>
        <w:t>and</w:t>
      </w:r>
    </w:p>
    <w:p w14:paraId="09E5039B" w14:textId="77777777" w:rsidR="009D1F8C" w:rsidRDefault="00274D41">
      <w:pPr>
        <w:pStyle w:val="ListParagraph"/>
        <w:numPr>
          <w:ilvl w:val="1"/>
          <w:numId w:val="44"/>
        </w:numPr>
        <w:tabs>
          <w:tab w:val="left" w:pos="1198"/>
        </w:tabs>
        <w:ind w:right="737" w:firstLine="0"/>
      </w:pPr>
      <w:r>
        <w:t>The sign shall be temporary, for a limited period of no more than 14 days prior to the advertised event and it must be removed no later than the second day after the</w:t>
      </w:r>
      <w:r>
        <w:rPr>
          <w:spacing w:val="-5"/>
        </w:rPr>
        <w:t xml:space="preserve"> </w:t>
      </w:r>
      <w:r>
        <w:t>event.</w:t>
      </w:r>
    </w:p>
    <w:p w14:paraId="31C80E3A" w14:textId="77777777" w:rsidR="009D1F8C" w:rsidRDefault="009D1F8C">
      <w:pPr>
        <w:pStyle w:val="BodyText"/>
        <w:spacing w:before="10"/>
        <w:rPr>
          <w:sz w:val="21"/>
        </w:rPr>
      </w:pPr>
    </w:p>
    <w:p w14:paraId="62D69465" w14:textId="77777777" w:rsidR="009D1F8C" w:rsidRDefault="00274D41">
      <w:pPr>
        <w:pStyle w:val="ListParagraph"/>
        <w:numPr>
          <w:ilvl w:val="1"/>
          <w:numId w:val="44"/>
        </w:numPr>
        <w:tabs>
          <w:tab w:val="left" w:pos="1181"/>
        </w:tabs>
        <w:spacing w:before="1"/>
        <w:ind w:left="1180" w:hanging="222"/>
      </w:pPr>
      <w:r>
        <w:t>Each sign shall be limited to 20 square feet in</w:t>
      </w:r>
      <w:r>
        <w:rPr>
          <w:spacing w:val="-2"/>
        </w:rPr>
        <w:t xml:space="preserve"> </w:t>
      </w:r>
      <w:r>
        <w:t>area.</w:t>
      </w:r>
    </w:p>
    <w:p w14:paraId="5D07D1EA" w14:textId="77777777" w:rsidR="009D1F8C" w:rsidRDefault="009D1F8C">
      <w:pPr>
        <w:pStyle w:val="BodyText"/>
      </w:pPr>
    </w:p>
    <w:p w14:paraId="100CD514" w14:textId="77777777" w:rsidR="009D1F8C" w:rsidRDefault="00274D41">
      <w:pPr>
        <w:pStyle w:val="ListParagraph"/>
        <w:numPr>
          <w:ilvl w:val="1"/>
          <w:numId w:val="44"/>
        </w:numPr>
        <w:tabs>
          <w:tab w:val="left" w:pos="1181"/>
        </w:tabs>
        <w:ind w:left="1180" w:hanging="222"/>
      </w:pPr>
      <w:r>
        <w:t>The sign will not conceal or obstruct adjacent land uses or</w:t>
      </w:r>
      <w:r>
        <w:rPr>
          <w:spacing w:val="-2"/>
        </w:rPr>
        <w:t xml:space="preserve"> </w:t>
      </w:r>
      <w:r>
        <w:t>signs.</w:t>
      </w:r>
    </w:p>
    <w:p w14:paraId="5757164A" w14:textId="77777777" w:rsidR="009D1F8C" w:rsidRDefault="009D1F8C">
      <w:pPr>
        <w:pStyle w:val="BodyText"/>
        <w:spacing w:before="11"/>
        <w:rPr>
          <w:sz w:val="21"/>
        </w:rPr>
      </w:pPr>
    </w:p>
    <w:p w14:paraId="42FEED4C" w14:textId="77777777" w:rsidR="009D1F8C" w:rsidRDefault="00274D41">
      <w:pPr>
        <w:pStyle w:val="ListParagraph"/>
        <w:numPr>
          <w:ilvl w:val="1"/>
          <w:numId w:val="44"/>
        </w:numPr>
        <w:tabs>
          <w:tab w:val="left" w:pos="1181"/>
        </w:tabs>
        <w:ind w:left="1180" w:hanging="222"/>
      </w:pPr>
      <w:r>
        <w:t>The sign will not conflict with the principal permitted uses of the site or adjoining</w:t>
      </w:r>
      <w:r>
        <w:rPr>
          <w:spacing w:val="-6"/>
        </w:rPr>
        <w:t xml:space="preserve"> </w:t>
      </w:r>
      <w:r>
        <w:t>sites.</w:t>
      </w:r>
    </w:p>
    <w:p w14:paraId="48E26356" w14:textId="77777777" w:rsidR="009D1F8C" w:rsidRDefault="009D1F8C">
      <w:pPr>
        <w:pStyle w:val="BodyText"/>
      </w:pPr>
    </w:p>
    <w:p w14:paraId="3009B535" w14:textId="77777777" w:rsidR="009D1F8C" w:rsidRDefault="00274D41">
      <w:pPr>
        <w:pStyle w:val="ListParagraph"/>
        <w:numPr>
          <w:ilvl w:val="1"/>
          <w:numId w:val="44"/>
        </w:numPr>
        <w:tabs>
          <w:tab w:val="left" w:pos="1225"/>
        </w:tabs>
        <w:ind w:right="737" w:firstLine="0"/>
      </w:pPr>
      <w:r>
        <w:t>The sign will not interfere with, or obstruct the vision of, or distract, motorists, bicyclists or pedestrians.</w:t>
      </w:r>
    </w:p>
    <w:p w14:paraId="7F79795B" w14:textId="77777777" w:rsidR="009D1F8C" w:rsidRDefault="009D1F8C">
      <w:pPr>
        <w:pStyle w:val="BodyText"/>
        <w:spacing w:before="1"/>
      </w:pPr>
    </w:p>
    <w:p w14:paraId="7231A6B8" w14:textId="77777777" w:rsidR="009D1F8C" w:rsidRDefault="00274D41">
      <w:pPr>
        <w:pStyle w:val="ListParagraph"/>
        <w:numPr>
          <w:ilvl w:val="1"/>
          <w:numId w:val="44"/>
        </w:numPr>
        <w:tabs>
          <w:tab w:val="left" w:pos="1181"/>
        </w:tabs>
        <w:ind w:left="1180" w:hanging="222"/>
      </w:pPr>
      <w:r>
        <w:t>The sign will be installed and maintained in a safe</w:t>
      </w:r>
      <w:r>
        <w:rPr>
          <w:spacing w:val="-2"/>
        </w:rPr>
        <w:t xml:space="preserve"> </w:t>
      </w:r>
      <w:r>
        <w:t>manner.</w:t>
      </w:r>
    </w:p>
    <w:p w14:paraId="75D5DB0D" w14:textId="77777777" w:rsidR="009D1F8C" w:rsidRDefault="009D1F8C">
      <w:pPr>
        <w:pStyle w:val="BodyText"/>
        <w:spacing w:before="10"/>
        <w:rPr>
          <w:sz w:val="21"/>
        </w:rPr>
      </w:pPr>
    </w:p>
    <w:p w14:paraId="28416574" w14:textId="77777777" w:rsidR="009D1F8C" w:rsidRDefault="00274D41">
      <w:pPr>
        <w:pStyle w:val="ListParagraph"/>
        <w:numPr>
          <w:ilvl w:val="1"/>
          <w:numId w:val="44"/>
        </w:numPr>
        <w:tabs>
          <w:tab w:val="left" w:pos="1232"/>
        </w:tabs>
        <w:ind w:right="738" w:firstLine="0"/>
      </w:pPr>
      <w:r>
        <w:t>The approval or disapproval of such sign shall not be based on the content of the message contained in the</w:t>
      </w:r>
      <w:r>
        <w:rPr>
          <w:spacing w:val="-1"/>
        </w:rPr>
        <w:t xml:space="preserve"> </w:t>
      </w:r>
      <w:r>
        <w:t>sign.</w:t>
      </w:r>
    </w:p>
    <w:p w14:paraId="6FDDE3FC" w14:textId="77777777" w:rsidR="009D1F8C" w:rsidRDefault="009D1F8C">
      <w:pPr>
        <w:pStyle w:val="BodyText"/>
        <w:spacing w:before="1"/>
      </w:pPr>
    </w:p>
    <w:p w14:paraId="2E803A60" w14:textId="77777777" w:rsidR="009D1F8C" w:rsidRDefault="00274D41">
      <w:pPr>
        <w:pStyle w:val="ListParagraph"/>
        <w:numPr>
          <w:ilvl w:val="1"/>
          <w:numId w:val="44"/>
        </w:numPr>
        <w:tabs>
          <w:tab w:val="left" w:pos="1193"/>
        </w:tabs>
        <w:ind w:right="737" w:firstLine="0"/>
      </w:pPr>
      <w:r>
        <w:t>The Community Development Director shall render a decision within 10 days after an application is made for this type of sign for a special event. Such a decision shall be deemed an administrative decision and any person adversely affected has the right to appeal the decision to the City Manager in writing within 10 days of the written rendering of the decision by the Community Development Director.</w:t>
      </w:r>
    </w:p>
    <w:p w14:paraId="084C4A39" w14:textId="77777777" w:rsidR="009D1F8C" w:rsidRDefault="009D1F8C">
      <w:pPr>
        <w:pStyle w:val="BodyText"/>
        <w:spacing w:before="2"/>
        <w:rPr>
          <w:sz w:val="24"/>
        </w:rPr>
      </w:pPr>
    </w:p>
    <w:p w14:paraId="71C81BE9" w14:textId="77777777" w:rsidR="009D1F8C" w:rsidRDefault="00274D41">
      <w:pPr>
        <w:pStyle w:val="Heading4"/>
        <w:numPr>
          <w:ilvl w:val="0"/>
          <w:numId w:val="44"/>
        </w:numPr>
        <w:tabs>
          <w:tab w:val="left" w:pos="808"/>
        </w:tabs>
        <w:ind w:left="807" w:hanging="208"/>
      </w:pPr>
      <w:r>
        <w:t>Subdivision Identification/Entrance</w:t>
      </w:r>
      <w:r>
        <w:rPr>
          <w:spacing w:val="-1"/>
        </w:rPr>
        <w:t xml:space="preserve"> </w:t>
      </w:r>
      <w:r>
        <w:t>Signs</w:t>
      </w:r>
    </w:p>
    <w:p w14:paraId="24E3A41F" w14:textId="77777777" w:rsidR="009D1F8C" w:rsidRDefault="009D1F8C">
      <w:pPr>
        <w:pStyle w:val="BodyText"/>
        <w:spacing w:before="9"/>
        <w:rPr>
          <w:b/>
          <w:sz w:val="21"/>
        </w:rPr>
      </w:pPr>
    </w:p>
    <w:p w14:paraId="4C1BF115" w14:textId="77777777" w:rsidR="009D1F8C" w:rsidRDefault="00274D41">
      <w:pPr>
        <w:pStyle w:val="BodyText"/>
        <w:ind w:left="600" w:right="740"/>
        <w:jc w:val="both"/>
      </w:pPr>
      <w:r>
        <w:t>Residential subdivision identification/entrance signs shall be located only at the entrance to the subdivision and subject to the following standards:</w:t>
      </w:r>
    </w:p>
    <w:p w14:paraId="66FC98D4" w14:textId="77777777" w:rsidR="009D1F8C" w:rsidRDefault="009D1F8C">
      <w:pPr>
        <w:pStyle w:val="BodyText"/>
        <w:spacing w:before="1"/>
      </w:pPr>
    </w:p>
    <w:p w14:paraId="037FF3EE" w14:textId="77777777" w:rsidR="009D1F8C" w:rsidRDefault="00274D41">
      <w:pPr>
        <w:pStyle w:val="ListParagraph"/>
        <w:numPr>
          <w:ilvl w:val="1"/>
          <w:numId w:val="44"/>
        </w:numPr>
        <w:tabs>
          <w:tab w:val="left" w:pos="1213"/>
        </w:tabs>
        <w:ind w:right="738" w:firstLine="0"/>
      </w:pPr>
      <w:r>
        <w:t>Such signs may either be one double faced sign or two signs where there are two walls at the entrance and where the signs are permanently affixed to the walls at each entrance of the</w:t>
      </w:r>
      <w:r>
        <w:rPr>
          <w:spacing w:val="-14"/>
        </w:rPr>
        <w:t xml:space="preserve"> </w:t>
      </w:r>
      <w:r>
        <w:t>subdivision.</w:t>
      </w:r>
    </w:p>
    <w:p w14:paraId="5EBDAF0D" w14:textId="77777777" w:rsidR="009D1F8C" w:rsidRDefault="009D1F8C">
      <w:pPr>
        <w:pStyle w:val="BodyText"/>
        <w:spacing w:before="11"/>
        <w:rPr>
          <w:sz w:val="21"/>
        </w:rPr>
      </w:pPr>
    </w:p>
    <w:p w14:paraId="2DF16B67" w14:textId="77777777" w:rsidR="009D1F8C" w:rsidRDefault="00274D41">
      <w:pPr>
        <w:pStyle w:val="ListParagraph"/>
        <w:numPr>
          <w:ilvl w:val="1"/>
          <w:numId w:val="44"/>
        </w:numPr>
        <w:tabs>
          <w:tab w:val="left" w:pos="1181"/>
        </w:tabs>
        <w:ind w:left="1180" w:hanging="222"/>
      </w:pPr>
      <w:r>
        <w:t>Each sign area shall be no greater than 36 square feet in</w:t>
      </w:r>
      <w:r>
        <w:rPr>
          <w:spacing w:val="-2"/>
        </w:rPr>
        <w:t xml:space="preserve"> </w:t>
      </w:r>
      <w:r>
        <w:t>area.</w:t>
      </w:r>
    </w:p>
    <w:p w14:paraId="21B2148E" w14:textId="77777777" w:rsidR="009D1F8C" w:rsidRDefault="009D1F8C">
      <w:pPr>
        <w:pStyle w:val="BodyText"/>
      </w:pPr>
    </w:p>
    <w:p w14:paraId="47CB3FA9" w14:textId="77777777" w:rsidR="009D1F8C" w:rsidRDefault="00274D41">
      <w:pPr>
        <w:pStyle w:val="ListParagraph"/>
        <w:numPr>
          <w:ilvl w:val="1"/>
          <w:numId w:val="44"/>
        </w:numPr>
        <w:tabs>
          <w:tab w:val="left" w:pos="1181"/>
        </w:tabs>
        <w:ind w:left="1180" w:hanging="222"/>
      </w:pPr>
      <w:r>
        <w:t>Such subdivision entrance signs are permitted in all residential zoning</w:t>
      </w:r>
      <w:r>
        <w:rPr>
          <w:spacing w:val="-4"/>
        </w:rPr>
        <w:t xml:space="preserve"> </w:t>
      </w:r>
      <w:r>
        <w:t>districts.</w:t>
      </w:r>
    </w:p>
    <w:p w14:paraId="5B561973" w14:textId="77777777" w:rsidR="009D1F8C" w:rsidRDefault="009D1F8C">
      <w:pPr>
        <w:pStyle w:val="BodyText"/>
        <w:spacing w:before="11"/>
        <w:rPr>
          <w:sz w:val="21"/>
        </w:rPr>
      </w:pPr>
    </w:p>
    <w:p w14:paraId="111B2F91" w14:textId="77777777" w:rsidR="009D1F8C" w:rsidRDefault="00274D41">
      <w:pPr>
        <w:pStyle w:val="ListParagraph"/>
        <w:numPr>
          <w:ilvl w:val="1"/>
          <w:numId w:val="44"/>
        </w:numPr>
        <w:tabs>
          <w:tab w:val="left" w:pos="1202"/>
        </w:tabs>
        <w:ind w:right="737" w:firstLine="0"/>
      </w:pPr>
      <w:r>
        <w:t>Such subdivision entrance sign may be erected within rights-of-way or median strips adjacent to the subdivision if approved by the Community Development Director. A subdivision entrance sign may also be located within the setbacks of private property within the subdivision or adjacent to the subdivision.</w:t>
      </w:r>
    </w:p>
    <w:p w14:paraId="5AFC7889" w14:textId="77777777" w:rsidR="009D1F8C" w:rsidRDefault="009D1F8C">
      <w:pPr>
        <w:jc w:val="both"/>
        <w:sectPr w:rsidR="009D1F8C">
          <w:pgSz w:w="12240" w:h="15840"/>
          <w:pgMar w:top="940" w:right="700" w:bottom="1240" w:left="840" w:header="727" w:footer="1054" w:gutter="0"/>
          <w:cols w:space="720"/>
        </w:sectPr>
      </w:pPr>
    </w:p>
    <w:p w14:paraId="22A8F5B7" w14:textId="77777777" w:rsidR="009D1F8C" w:rsidRDefault="009D1F8C">
      <w:pPr>
        <w:pStyle w:val="BodyText"/>
        <w:spacing w:before="6"/>
        <w:rPr>
          <w:sz w:val="19"/>
        </w:rPr>
      </w:pPr>
    </w:p>
    <w:p w14:paraId="46E72E12" w14:textId="77777777" w:rsidR="009D1F8C" w:rsidRDefault="00274D41">
      <w:pPr>
        <w:pStyle w:val="ListParagraph"/>
        <w:numPr>
          <w:ilvl w:val="1"/>
          <w:numId w:val="44"/>
        </w:numPr>
        <w:tabs>
          <w:tab w:val="left" w:pos="1214"/>
        </w:tabs>
        <w:spacing w:before="90"/>
        <w:ind w:left="960" w:right="737" w:firstLine="0"/>
      </w:pPr>
      <w:r>
        <w:t>Any such sign erected within a right-of-way or setback shall be at least ten feet from a paved roadway and signs located within a median shall be at least five feet from any</w:t>
      </w:r>
      <w:r>
        <w:rPr>
          <w:spacing w:val="-6"/>
        </w:rPr>
        <w:t xml:space="preserve"> </w:t>
      </w:r>
      <w:r>
        <w:t>pavement.</w:t>
      </w:r>
    </w:p>
    <w:p w14:paraId="2DDF320C" w14:textId="77777777" w:rsidR="009D1F8C" w:rsidRDefault="009D1F8C">
      <w:pPr>
        <w:pStyle w:val="BodyText"/>
      </w:pPr>
    </w:p>
    <w:p w14:paraId="668FB11A" w14:textId="77777777" w:rsidR="009D1F8C" w:rsidRDefault="00274D41">
      <w:pPr>
        <w:pStyle w:val="ListParagraph"/>
        <w:numPr>
          <w:ilvl w:val="1"/>
          <w:numId w:val="44"/>
        </w:numPr>
        <w:tabs>
          <w:tab w:val="left" w:pos="1182"/>
        </w:tabs>
        <w:ind w:left="960" w:right="736" w:firstLine="0"/>
      </w:pPr>
      <w:r>
        <w:t>Any such signs approved by the Community Development Director for location within the right-of- way or median, if such right-of-way or median is not within the jurisdiction of the City, shall obtain written permission from the governmental entity controlling the right-of-way or median to erect the sign in the requested</w:t>
      </w:r>
      <w:r>
        <w:rPr>
          <w:spacing w:val="-1"/>
        </w:rPr>
        <w:t xml:space="preserve"> </w:t>
      </w:r>
      <w:r>
        <w:t>location.</w:t>
      </w:r>
    </w:p>
    <w:p w14:paraId="318A1BDF" w14:textId="77777777" w:rsidR="009D1F8C" w:rsidRDefault="009D1F8C">
      <w:pPr>
        <w:pStyle w:val="BodyText"/>
        <w:spacing w:before="11"/>
        <w:rPr>
          <w:sz w:val="21"/>
        </w:rPr>
      </w:pPr>
    </w:p>
    <w:p w14:paraId="1A5C034B" w14:textId="77777777" w:rsidR="009D1F8C" w:rsidRDefault="00274D41">
      <w:pPr>
        <w:pStyle w:val="ListParagraph"/>
        <w:numPr>
          <w:ilvl w:val="1"/>
          <w:numId w:val="44"/>
        </w:numPr>
        <w:tabs>
          <w:tab w:val="left" w:pos="1191"/>
        </w:tabs>
        <w:ind w:left="960" w:right="737" w:firstLine="0"/>
      </w:pPr>
      <w:r>
        <w:t>Any signs proposed to be located on adjacent private property shall be approved and permitted by the owners of the adjacent property. Any such signs lying on private property shall be considered an additional permitted sign without regard to other applicable sections of this</w:t>
      </w:r>
      <w:r>
        <w:rPr>
          <w:spacing w:val="-6"/>
        </w:rPr>
        <w:t xml:space="preserve"> </w:t>
      </w:r>
      <w:r>
        <w:t>Code.</w:t>
      </w:r>
    </w:p>
    <w:p w14:paraId="56F72072" w14:textId="77777777" w:rsidR="009D1F8C" w:rsidRDefault="009D1F8C">
      <w:pPr>
        <w:pStyle w:val="BodyText"/>
        <w:spacing w:before="2"/>
        <w:rPr>
          <w:sz w:val="24"/>
        </w:rPr>
      </w:pPr>
    </w:p>
    <w:p w14:paraId="61A4AB33" w14:textId="77777777" w:rsidR="009D1F8C" w:rsidRDefault="00274D41">
      <w:pPr>
        <w:pStyle w:val="Heading4"/>
        <w:numPr>
          <w:ilvl w:val="0"/>
          <w:numId w:val="44"/>
        </w:numPr>
        <w:tabs>
          <w:tab w:val="left" w:pos="784"/>
        </w:tabs>
        <w:ind w:left="783" w:hanging="184"/>
      </w:pPr>
      <w:r>
        <w:t>Construction</w:t>
      </w:r>
      <w:r>
        <w:rPr>
          <w:spacing w:val="-1"/>
        </w:rPr>
        <w:t xml:space="preserve"> </w:t>
      </w:r>
      <w:r>
        <w:t>Signs</w:t>
      </w:r>
    </w:p>
    <w:p w14:paraId="0548B20D" w14:textId="77777777" w:rsidR="009D1F8C" w:rsidRDefault="009D1F8C">
      <w:pPr>
        <w:pStyle w:val="BodyText"/>
        <w:spacing w:before="9"/>
        <w:rPr>
          <w:b/>
          <w:sz w:val="21"/>
        </w:rPr>
      </w:pPr>
    </w:p>
    <w:p w14:paraId="50E34D20" w14:textId="456AF30D" w:rsidR="009D1F8C" w:rsidRDefault="00274D41">
      <w:pPr>
        <w:pStyle w:val="BodyText"/>
        <w:spacing w:before="1"/>
        <w:ind w:left="600" w:right="790"/>
      </w:pPr>
      <w:r>
        <w:t xml:space="preserve">Temporary construction signs identifying where an approved active on-site development project is underway, provided that such signs </w:t>
      </w:r>
      <w:r w:rsidR="00C40CC6">
        <w:t>meet</w:t>
      </w:r>
      <w:r>
        <w:t xml:space="preserve"> the following criteria:</w:t>
      </w:r>
    </w:p>
    <w:p w14:paraId="3B12AB81" w14:textId="77777777" w:rsidR="009D1F8C" w:rsidRDefault="009D1F8C">
      <w:pPr>
        <w:pStyle w:val="BodyText"/>
      </w:pPr>
    </w:p>
    <w:p w14:paraId="564A3666" w14:textId="77777777" w:rsidR="009D1F8C" w:rsidRDefault="00274D41">
      <w:pPr>
        <w:pStyle w:val="ListParagraph"/>
        <w:numPr>
          <w:ilvl w:val="1"/>
          <w:numId w:val="44"/>
        </w:numPr>
        <w:tabs>
          <w:tab w:val="left" w:pos="1190"/>
        </w:tabs>
        <w:ind w:right="738" w:firstLine="0"/>
      </w:pPr>
      <w:r>
        <w:t>One temporary free-standing sign per road frontage, non-illuminated, with a sign area of not more than 32 square feet and not more than seven feet in height;</w:t>
      </w:r>
      <w:r>
        <w:rPr>
          <w:spacing w:val="-2"/>
        </w:rPr>
        <w:t xml:space="preserve"> </w:t>
      </w:r>
      <w:r>
        <w:t>or</w:t>
      </w:r>
    </w:p>
    <w:p w14:paraId="7815CC48" w14:textId="77777777" w:rsidR="009D1F8C" w:rsidRDefault="009D1F8C">
      <w:pPr>
        <w:pStyle w:val="BodyText"/>
        <w:spacing w:before="11"/>
        <w:rPr>
          <w:sz w:val="21"/>
        </w:rPr>
      </w:pPr>
    </w:p>
    <w:p w14:paraId="774ACF34" w14:textId="77777777" w:rsidR="009D1F8C" w:rsidRDefault="00274D41">
      <w:pPr>
        <w:pStyle w:val="ListParagraph"/>
        <w:numPr>
          <w:ilvl w:val="1"/>
          <w:numId w:val="44"/>
        </w:numPr>
        <w:tabs>
          <w:tab w:val="left" w:pos="1205"/>
        </w:tabs>
        <w:ind w:right="736" w:firstLine="0"/>
      </w:pPr>
      <w:r>
        <w:t>One temporary wall sign per street frontage, which shall have a non-illuminated sign area of no more than 32 square</w:t>
      </w:r>
      <w:r>
        <w:rPr>
          <w:spacing w:val="-2"/>
        </w:rPr>
        <w:t xml:space="preserve"> </w:t>
      </w:r>
      <w:r>
        <w:t>feet.</w:t>
      </w:r>
    </w:p>
    <w:p w14:paraId="0BFBF135" w14:textId="77777777" w:rsidR="009D1F8C" w:rsidRDefault="009D1F8C">
      <w:pPr>
        <w:pStyle w:val="BodyText"/>
        <w:spacing w:before="1"/>
      </w:pPr>
    </w:p>
    <w:p w14:paraId="5B6146B5" w14:textId="77777777" w:rsidR="009D1F8C" w:rsidRDefault="00274D41">
      <w:pPr>
        <w:pStyle w:val="ListParagraph"/>
        <w:numPr>
          <w:ilvl w:val="1"/>
          <w:numId w:val="44"/>
        </w:numPr>
        <w:tabs>
          <w:tab w:val="left" w:pos="1201"/>
        </w:tabs>
        <w:ind w:right="738" w:firstLine="0"/>
      </w:pPr>
      <w:r>
        <w:t>All major development projects shall be allowed to install a construction fence with a temporary six-foot chain link fence with obscure fabric that may include graphics depicting the development project, or other visual barrier material around the site prior to the initiation of the construction</w:t>
      </w:r>
      <w:r>
        <w:rPr>
          <w:spacing w:val="-20"/>
        </w:rPr>
        <w:t xml:space="preserve"> </w:t>
      </w:r>
      <w:r>
        <w:t>phase.</w:t>
      </w:r>
    </w:p>
    <w:p w14:paraId="3DE28065" w14:textId="77777777" w:rsidR="009D1F8C" w:rsidRDefault="009D1F8C">
      <w:pPr>
        <w:pStyle w:val="BodyText"/>
        <w:spacing w:before="11"/>
        <w:rPr>
          <w:sz w:val="21"/>
        </w:rPr>
      </w:pPr>
    </w:p>
    <w:p w14:paraId="35647916" w14:textId="77777777" w:rsidR="009D1F8C" w:rsidRDefault="00274D41">
      <w:pPr>
        <w:pStyle w:val="ListParagraph"/>
        <w:numPr>
          <w:ilvl w:val="1"/>
          <w:numId w:val="44"/>
        </w:numPr>
        <w:tabs>
          <w:tab w:val="left" w:pos="1195"/>
        </w:tabs>
        <w:ind w:right="737" w:firstLine="0"/>
      </w:pPr>
      <w:r>
        <w:t>Signs approved in Planned Developments (PD) projects are additionally subject to any conditions specified in the Planned Development</w:t>
      </w:r>
      <w:r>
        <w:rPr>
          <w:spacing w:val="-1"/>
        </w:rPr>
        <w:t xml:space="preserve"> </w:t>
      </w:r>
      <w:r>
        <w:t>Agreement.</w:t>
      </w:r>
    </w:p>
    <w:p w14:paraId="6A860506" w14:textId="77777777" w:rsidR="009D1F8C" w:rsidRDefault="009D1F8C">
      <w:pPr>
        <w:pStyle w:val="BodyText"/>
        <w:spacing w:before="10"/>
        <w:rPr>
          <w:sz w:val="21"/>
        </w:rPr>
      </w:pPr>
    </w:p>
    <w:p w14:paraId="327BB4B0" w14:textId="77777777" w:rsidR="009D1F8C" w:rsidRDefault="00274D41">
      <w:pPr>
        <w:pStyle w:val="ListParagraph"/>
        <w:numPr>
          <w:ilvl w:val="1"/>
          <w:numId w:val="44"/>
        </w:numPr>
        <w:tabs>
          <w:tab w:val="left" w:pos="1199"/>
        </w:tabs>
        <w:spacing w:before="1"/>
        <w:ind w:right="736" w:firstLine="0"/>
      </w:pPr>
      <w:r>
        <w:t>Construction signs may be installed at the time of submission of a building permit application. It must be removed upon expiration of the building permit or building permit application or when the project obtains certificate of</w:t>
      </w:r>
      <w:r>
        <w:rPr>
          <w:spacing w:val="-2"/>
        </w:rPr>
        <w:t xml:space="preserve"> </w:t>
      </w:r>
      <w:r>
        <w:t>occupancy.</w:t>
      </w:r>
    </w:p>
    <w:p w14:paraId="4ECF80EE" w14:textId="77777777" w:rsidR="009D1F8C" w:rsidRDefault="009D1F8C">
      <w:pPr>
        <w:pStyle w:val="BodyText"/>
        <w:spacing w:before="2"/>
        <w:rPr>
          <w:sz w:val="24"/>
        </w:rPr>
      </w:pPr>
    </w:p>
    <w:p w14:paraId="0991FEC2" w14:textId="77777777" w:rsidR="009D1F8C" w:rsidRDefault="00274D41">
      <w:pPr>
        <w:pStyle w:val="Heading4"/>
        <w:numPr>
          <w:ilvl w:val="0"/>
          <w:numId w:val="44"/>
        </w:numPr>
        <w:tabs>
          <w:tab w:val="left" w:pos="821"/>
        </w:tabs>
      </w:pPr>
      <w:r>
        <w:t>Awning</w:t>
      </w:r>
      <w:r>
        <w:rPr>
          <w:spacing w:val="-1"/>
        </w:rPr>
        <w:t xml:space="preserve"> </w:t>
      </w:r>
      <w:r>
        <w:t>Signs</w:t>
      </w:r>
    </w:p>
    <w:p w14:paraId="40E71937" w14:textId="77777777" w:rsidR="009D1F8C" w:rsidRDefault="009D1F8C">
      <w:pPr>
        <w:pStyle w:val="BodyText"/>
        <w:spacing w:before="11"/>
        <w:rPr>
          <w:b/>
          <w:sz w:val="21"/>
        </w:rPr>
      </w:pPr>
    </w:p>
    <w:p w14:paraId="7CBF2A6B" w14:textId="77777777" w:rsidR="009D1F8C" w:rsidRDefault="00274D41">
      <w:pPr>
        <w:pStyle w:val="ListParagraph"/>
        <w:numPr>
          <w:ilvl w:val="1"/>
          <w:numId w:val="44"/>
        </w:numPr>
        <w:tabs>
          <w:tab w:val="left" w:pos="1210"/>
        </w:tabs>
        <w:ind w:right="737" w:firstLine="0"/>
      </w:pPr>
      <w:r>
        <w:t>No portion of any sign projecting over a public sidewalk shall be less than nine feet above the grade of the sidewalk, with the exception of awning valances which shall not be less than eight feet above the</w:t>
      </w:r>
      <w:r>
        <w:rPr>
          <w:spacing w:val="-1"/>
        </w:rPr>
        <w:t xml:space="preserve"> </w:t>
      </w:r>
      <w:r>
        <w:t>sidewalk.</w:t>
      </w:r>
    </w:p>
    <w:p w14:paraId="4CCB4A19" w14:textId="77777777" w:rsidR="009D1F8C" w:rsidRDefault="009D1F8C">
      <w:pPr>
        <w:pStyle w:val="BodyText"/>
        <w:spacing w:before="11"/>
        <w:rPr>
          <w:sz w:val="21"/>
        </w:rPr>
      </w:pPr>
    </w:p>
    <w:p w14:paraId="2DE68B68" w14:textId="77777777" w:rsidR="009D1F8C" w:rsidRDefault="00274D41">
      <w:pPr>
        <w:pStyle w:val="ListParagraph"/>
        <w:numPr>
          <w:ilvl w:val="1"/>
          <w:numId w:val="44"/>
        </w:numPr>
        <w:tabs>
          <w:tab w:val="left" w:pos="1260"/>
        </w:tabs>
        <w:ind w:right="735" w:firstLine="0"/>
      </w:pPr>
      <w:r>
        <w:t>Signs consisting of one line of letters not exceeding nine inches in height may be painted, placed or installed upon the hanging border only of any awning erected and maintained in accordance with this Code. Any identification emblem, insignia initial or other similar feature not exceeding an area of eight square feet, may be painted, placed or installed elsewhere on any awning provided that any sign, insignia or other such similar item shall comply with all other provisions of this</w:t>
      </w:r>
      <w:r>
        <w:rPr>
          <w:spacing w:val="-8"/>
        </w:rPr>
        <w:t xml:space="preserve"> </w:t>
      </w:r>
      <w:r>
        <w:t>Code.</w:t>
      </w:r>
    </w:p>
    <w:p w14:paraId="007EE4F5" w14:textId="77777777" w:rsidR="009D1F8C" w:rsidRDefault="009D1F8C">
      <w:pPr>
        <w:pStyle w:val="BodyText"/>
        <w:spacing w:before="1"/>
        <w:rPr>
          <w:sz w:val="24"/>
        </w:rPr>
      </w:pPr>
    </w:p>
    <w:p w14:paraId="1F224C1E" w14:textId="77777777" w:rsidR="009D1F8C" w:rsidRDefault="00274D41">
      <w:pPr>
        <w:pStyle w:val="Heading4"/>
        <w:numPr>
          <w:ilvl w:val="0"/>
          <w:numId w:val="44"/>
        </w:numPr>
        <w:tabs>
          <w:tab w:val="left" w:pos="833"/>
        </w:tabs>
        <w:ind w:left="832" w:hanging="233"/>
      </w:pPr>
      <w:r>
        <w:t>Window</w:t>
      </w:r>
      <w:r>
        <w:rPr>
          <w:spacing w:val="-1"/>
        </w:rPr>
        <w:t xml:space="preserve"> </w:t>
      </w:r>
      <w:r>
        <w:t>Signs</w:t>
      </w:r>
    </w:p>
    <w:p w14:paraId="01CEEED3" w14:textId="77777777" w:rsidR="009D1F8C" w:rsidRDefault="009D1F8C">
      <w:pPr>
        <w:pStyle w:val="BodyText"/>
        <w:spacing w:before="10"/>
        <w:rPr>
          <w:b/>
          <w:sz w:val="21"/>
        </w:rPr>
      </w:pPr>
    </w:p>
    <w:p w14:paraId="7AACBE0C" w14:textId="77777777" w:rsidR="009D1F8C" w:rsidRDefault="00274D41">
      <w:pPr>
        <w:pStyle w:val="ListParagraph"/>
        <w:numPr>
          <w:ilvl w:val="1"/>
          <w:numId w:val="44"/>
        </w:numPr>
        <w:tabs>
          <w:tab w:val="left" w:pos="1184"/>
        </w:tabs>
        <w:ind w:right="738" w:firstLine="0"/>
      </w:pPr>
      <w:r>
        <w:t>Plastic signs or signs painted on the glass may be placed upon windows when limited to 20 percent of the aggregate glass area, per tenant space or main use space.</w:t>
      </w:r>
    </w:p>
    <w:p w14:paraId="5003CD0E" w14:textId="77777777" w:rsidR="009D1F8C" w:rsidRDefault="009D1F8C">
      <w:pPr>
        <w:jc w:val="both"/>
        <w:sectPr w:rsidR="009D1F8C">
          <w:pgSz w:w="12240" w:h="15840"/>
          <w:pgMar w:top="940" w:right="700" w:bottom="1240" w:left="840" w:header="727" w:footer="1054" w:gutter="0"/>
          <w:cols w:space="720"/>
        </w:sectPr>
      </w:pPr>
    </w:p>
    <w:p w14:paraId="3CDE809B" w14:textId="77777777" w:rsidR="009D1F8C" w:rsidRDefault="009D1F8C">
      <w:pPr>
        <w:pStyle w:val="BodyText"/>
        <w:spacing w:before="6"/>
        <w:rPr>
          <w:sz w:val="19"/>
        </w:rPr>
      </w:pPr>
    </w:p>
    <w:p w14:paraId="3EF89113" w14:textId="77777777" w:rsidR="009D1F8C" w:rsidRDefault="00274D41">
      <w:pPr>
        <w:pStyle w:val="ListParagraph"/>
        <w:numPr>
          <w:ilvl w:val="1"/>
          <w:numId w:val="44"/>
        </w:numPr>
        <w:tabs>
          <w:tab w:val="left" w:pos="1226"/>
        </w:tabs>
        <w:spacing w:before="90"/>
        <w:ind w:right="738" w:firstLine="0"/>
      </w:pPr>
      <w:r>
        <w:t>Signs displayed from the inside of the glass, but which are visible from the outside shall be considered window</w:t>
      </w:r>
      <w:r>
        <w:rPr>
          <w:spacing w:val="-1"/>
        </w:rPr>
        <w:t xml:space="preserve"> </w:t>
      </w:r>
      <w:r>
        <w:t>signs.</w:t>
      </w:r>
    </w:p>
    <w:p w14:paraId="60E26CC7" w14:textId="77777777" w:rsidR="009D1F8C" w:rsidRDefault="009D1F8C">
      <w:pPr>
        <w:pStyle w:val="BodyText"/>
        <w:spacing w:before="1"/>
        <w:rPr>
          <w:sz w:val="24"/>
        </w:rPr>
      </w:pPr>
    </w:p>
    <w:p w14:paraId="6973F731" w14:textId="77777777" w:rsidR="009D1F8C" w:rsidRDefault="00274D41">
      <w:pPr>
        <w:pStyle w:val="Heading4"/>
        <w:numPr>
          <w:ilvl w:val="0"/>
          <w:numId w:val="44"/>
        </w:numPr>
        <w:tabs>
          <w:tab w:val="left" w:pos="772"/>
        </w:tabs>
        <w:ind w:left="771" w:hanging="172"/>
      </w:pPr>
      <w:r>
        <w:t>Time and Temperature</w:t>
      </w:r>
      <w:r>
        <w:rPr>
          <w:spacing w:val="-1"/>
        </w:rPr>
        <w:t xml:space="preserve"> </w:t>
      </w:r>
      <w:r>
        <w:t>Signs</w:t>
      </w:r>
    </w:p>
    <w:p w14:paraId="20DEF808" w14:textId="77777777" w:rsidR="009D1F8C" w:rsidRDefault="009D1F8C">
      <w:pPr>
        <w:pStyle w:val="BodyText"/>
        <w:spacing w:before="10"/>
        <w:rPr>
          <w:b/>
          <w:sz w:val="21"/>
        </w:rPr>
      </w:pPr>
    </w:p>
    <w:p w14:paraId="24DE0D98" w14:textId="77777777" w:rsidR="009D1F8C" w:rsidRDefault="00274D41">
      <w:pPr>
        <w:pStyle w:val="BodyText"/>
        <w:spacing w:before="1"/>
        <w:ind w:left="599" w:right="735"/>
        <w:jc w:val="both"/>
      </w:pPr>
      <w:r>
        <w:t>Signs giving time and temperature information shall be permitted when attached to or made part of an otherwise permitted sign. Such signs shall not be larger than 20 percent of the permitted area of the sign to which they are attached. Such signs shall be counted as part of the permitted area of the sign to which they are</w:t>
      </w:r>
      <w:r>
        <w:rPr>
          <w:spacing w:val="-1"/>
        </w:rPr>
        <w:t xml:space="preserve"> </w:t>
      </w:r>
      <w:r>
        <w:t>attached.</w:t>
      </w:r>
    </w:p>
    <w:p w14:paraId="75BC4D04" w14:textId="77777777" w:rsidR="009D1F8C" w:rsidRDefault="009D1F8C">
      <w:pPr>
        <w:pStyle w:val="BodyText"/>
      </w:pPr>
    </w:p>
    <w:p w14:paraId="53E3999F" w14:textId="77777777" w:rsidR="009D1F8C" w:rsidRDefault="00274D41">
      <w:pPr>
        <w:pStyle w:val="Heading4"/>
        <w:numPr>
          <w:ilvl w:val="0"/>
          <w:numId w:val="44"/>
        </w:numPr>
        <w:tabs>
          <w:tab w:val="left" w:pos="784"/>
        </w:tabs>
        <w:spacing w:before="1"/>
        <w:ind w:left="783" w:hanging="185"/>
      </w:pPr>
      <w:r>
        <w:t>Manual Changeable Copy</w:t>
      </w:r>
      <w:r>
        <w:rPr>
          <w:spacing w:val="-1"/>
        </w:rPr>
        <w:t xml:space="preserve"> </w:t>
      </w:r>
      <w:r>
        <w:t>Signs:</w:t>
      </w:r>
    </w:p>
    <w:p w14:paraId="5D895CAD" w14:textId="77777777" w:rsidR="009D1F8C" w:rsidRDefault="009D1F8C">
      <w:pPr>
        <w:pStyle w:val="BodyText"/>
        <w:spacing w:before="10"/>
        <w:rPr>
          <w:b/>
          <w:sz w:val="21"/>
        </w:rPr>
      </w:pPr>
    </w:p>
    <w:p w14:paraId="79B5329C" w14:textId="77777777" w:rsidR="009D1F8C" w:rsidRDefault="00274D41">
      <w:pPr>
        <w:pStyle w:val="BodyText"/>
        <w:ind w:left="599" w:right="735"/>
        <w:jc w:val="both"/>
      </w:pPr>
      <w:r>
        <w:t>Changeable copy information signs shall be permitted when attached to or made part of an otherwise permitted monument sign. Such signs shall be limited to two manual changeable copy message signs per parcel and shall be counted as part of the permitted sign area of the sign to which it is attached. The changeable copy element of the sign shall not exceed 50% of the total sign area.</w:t>
      </w:r>
    </w:p>
    <w:p w14:paraId="37637BBD" w14:textId="77777777" w:rsidR="009D1F8C" w:rsidRDefault="009D1F8C">
      <w:pPr>
        <w:pStyle w:val="BodyText"/>
        <w:spacing w:before="1"/>
        <w:rPr>
          <w:sz w:val="24"/>
        </w:rPr>
      </w:pPr>
    </w:p>
    <w:p w14:paraId="7E8EDF3E" w14:textId="77777777" w:rsidR="009D1F8C" w:rsidRDefault="00274D41">
      <w:pPr>
        <w:pStyle w:val="Heading4"/>
        <w:numPr>
          <w:ilvl w:val="0"/>
          <w:numId w:val="44"/>
        </w:numPr>
        <w:tabs>
          <w:tab w:val="left" w:pos="872"/>
        </w:tabs>
        <w:ind w:left="599" w:right="738" w:firstLine="0"/>
      </w:pPr>
      <w:r>
        <w:t>Changeable Copy Marquee Event Signs for theatres, auditoriums, convention centers, sports fields and arenas, and regional attraction</w:t>
      </w:r>
      <w:r>
        <w:rPr>
          <w:spacing w:val="-2"/>
        </w:rPr>
        <w:t xml:space="preserve"> </w:t>
      </w:r>
      <w:r>
        <w:t>facilities:</w:t>
      </w:r>
    </w:p>
    <w:p w14:paraId="4A1748B5" w14:textId="77777777" w:rsidR="009D1F8C" w:rsidRDefault="009D1F8C">
      <w:pPr>
        <w:pStyle w:val="BodyText"/>
        <w:spacing w:before="10"/>
        <w:rPr>
          <w:b/>
          <w:sz w:val="21"/>
        </w:rPr>
      </w:pPr>
    </w:p>
    <w:p w14:paraId="7A4D12E7" w14:textId="77777777" w:rsidR="009D1F8C" w:rsidRDefault="00274D41">
      <w:pPr>
        <w:pStyle w:val="ListParagraph"/>
        <w:numPr>
          <w:ilvl w:val="1"/>
          <w:numId w:val="44"/>
        </w:numPr>
        <w:tabs>
          <w:tab w:val="left" w:pos="1231"/>
        </w:tabs>
        <w:ind w:right="737" w:firstLine="0"/>
      </w:pPr>
      <w:r>
        <w:t>Content: the name, logo, address of the field or building and occupant to which the sign is accessory and other information pertinent to on-site events and</w:t>
      </w:r>
      <w:r>
        <w:rPr>
          <w:spacing w:val="-1"/>
        </w:rPr>
        <w:t xml:space="preserve"> </w:t>
      </w:r>
      <w:r>
        <w:t>performances.</w:t>
      </w:r>
    </w:p>
    <w:p w14:paraId="79DB2F3C" w14:textId="77777777" w:rsidR="009D1F8C" w:rsidRDefault="009D1F8C">
      <w:pPr>
        <w:pStyle w:val="BodyText"/>
        <w:spacing w:before="1"/>
      </w:pPr>
    </w:p>
    <w:p w14:paraId="68B012CC" w14:textId="77777777" w:rsidR="009D1F8C" w:rsidRDefault="00274D41">
      <w:pPr>
        <w:pStyle w:val="ListParagraph"/>
        <w:numPr>
          <w:ilvl w:val="1"/>
          <w:numId w:val="44"/>
        </w:numPr>
        <w:tabs>
          <w:tab w:val="left" w:pos="1236"/>
        </w:tabs>
        <w:ind w:right="738" w:firstLine="0"/>
      </w:pPr>
      <w:r>
        <w:t>Maximum total area of changeable copy event signage shall be pursuant the zoning district regulations in Table 5.1 of Chapter</w:t>
      </w:r>
      <w:r>
        <w:rPr>
          <w:spacing w:val="-3"/>
        </w:rPr>
        <w:t xml:space="preserve"> </w:t>
      </w:r>
      <w:r>
        <w:t>Five</w:t>
      </w:r>
    </w:p>
    <w:p w14:paraId="45CDFBA5" w14:textId="77777777" w:rsidR="009D1F8C" w:rsidRDefault="009D1F8C">
      <w:pPr>
        <w:pStyle w:val="BodyText"/>
        <w:spacing w:before="11"/>
        <w:rPr>
          <w:sz w:val="21"/>
        </w:rPr>
      </w:pPr>
    </w:p>
    <w:p w14:paraId="0A3BB320" w14:textId="77777777" w:rsidR="009D1F8C" w:rsidRDefault="00274D41">
      <w:pPr>
        <w:pStyle w:val="ListParagraph"/>
        <w:numPr>
          <w:ilvl w:val="1"/>
          <w:numId w:val="44"/>
        </w:numPr>
        <w:tabs>
          <w:tab w:val="left" w:pos="1202"/>
        </w:tabs>
        <w:ind w:right="738" w:firstLine="0"/>
      </w:pPr>
      <w:r>
        <w:t>Each individual location or business shall not have more than two manual or electronic message sign</w:t>
      </w:r>
      <w:r>
        <w:rPr>
          <w:spacing w:val="-1"/>
        </w:rPr>
        <w:t xml:space="preserve"> </w:t>
      </w:r>
      <w:r>
        <w:t>faces.</w:t>
      </w:r>
    </w:p>
    <w:p w14:paraId="2F537F5C" w14:textId="77777777" w:rsidR="009D1F8C" w:rsidRDefault="009D1F8C">
      <w:pPr>
        <w:pStyle w:val="BodyText"/>
      </w:pPr>
    </w:p>
    <w:p w14:paraId="3149B0C2" w14:textId="77777777" w:rsidR="009D1F8C" w:rsidRDefault="00274D41">
      <w:pPr>
        <w:pStyle w:val="ListParagraph"/>
        <w:numPr>
          <w:ilvl w:val="1"/>
          <w:numId w:val="44"/>
        </w:numPr>
        <w:tabs>
          <w:tab w:val="left" w:pos="1182"/>
        </w:tabs>
        <w:ind w:right="732" w:firstLine="0"/>
      </w:pPr>
      <w:r>
        <w:t>Maximum height of changeable copy event signage shall be pursuant the zoning district regulations in Table 5.1 of Chapter</w:t>
      </w:r>
      <w:r>
        <w:rPr>
          <w:spacing w:val="-2"/>
        </w:rPr>
        <w:t xml:space="preserve"> </w:t>
      </w:r>
      <w:r>
        <w:t>Five.</w:t>
      </w:r>
    </w:p>
    <w:p w14:paraId="730ECF20" w14:textId="77777777" w:rsidR="009D1F8C" w:rsidRDefault="009D1F8C">
      <w:pPr>
        <w:pStyle w:val="BodyText"/>
        <w:spacing w:before="11"/>
        <w:rPr>
          <w:sz w:val="21"/>
        </w:rPr>
      </w:pPr>
    </w:p>
    <w:p w14:paraId="1A2CF7DD" w14:textId="77777777" w:rsidR="009D1F8C" w:rsidRDefault="00274D41">
      <w:pPr>
        <w:pStyle w:val="ListParagraph"/>
        <w:numPr>
          <w:ilvl w:val="1"/>
          <w:numId w:val="44"/>
        </w:numPr>
        <w:tabs>
          <w:tab w:val="left" w:pos="1181"/>
        </w:tabs>
        <w:ind w:left="1180" w:hanging="222"/>
      </w:pPr>
      <w:r>
        <w:t>Monument event signs shall not be closer than 10 feet to any property</w:t>
      </w:r>
      <w:r>
        <w:rPr>
          <w:spacing w:val="-4"/>
        </w:rPr>
        <w:t xml:space="preserve"> </w:t>
      </w:r>
      <w:r>
        <w:t>line.</w:t>
      </w:r>
    </w:p>
    <w:p w14:paraId="4A2D88DD" w14:textId="77777777" w:rsidR="009D1F8C" w:rsidRDefault="009D1F8C">
      <w:pPr>
        <w:pStyle w:val="BodyText"/>
      </w:pPr>
    </w:p>
    <w:p w14:paraId="4FE86D3C" w14:textId="77777777" w:rsidR="009D1F8C" w:rsidRDefault="00274D41">
      <w:pPr>
        <w:pStyle w:val="ListParagraph"/>
        <w:numPr>
          <w:ilvl w:val="1"/>
          <w:numId w:val="44"/>
        </w:numPr>
        <w:tabs>
          <w:tab w:val="left" w:pos="1199"/>
        </w:tabs>
        <w:spacing w:before="1"/>
        <w:ind w:right="737" w:firstLine="0"/>
      </w:pPr>
      <w:r>
        <w:t>Prohibited lighting includes lamps or bulbs in excess of 30 watts; exposed reflectorized lamps or bulbs; lamps or bulbs not covered by a lens, filter, louver or sun screen; modes of operation that scroll, flash, zoom, twinkle, or</w:t>
      </w:r>
      <w:r>
        <w:rPr>
          <w:spacing w:val="-1"/>
        </w:rPr>
        <w:t xml:space="preserve"> </w:t>
      </w:r>
      <w:r>
        <w:t>sparkle.</w:t>
      </w:r>
    </w:p>
    <w:p w14:paraId="22B386AB" w14:textId="77777777" w:rsidR="009D1F8C" w:rsidRDefault="009D1F8C">
      <w:pPr>
        <w:pStyle w:val="BodyText"/>
        <w:rPr>
          <w:sz w:val="24"/>
        </w:rPr>
      </w:pPr>
    </w:p>
    <w:p w14:paraId="5C4208DD" w14:textId="77777777" w:rsidR="009D1F8C" w:rsidRDefault="00274D41">
      <w:pPr>
        <w:pStyle w:val="Heading4"/>
        <w:numPr>
          <w:ilvl w:val="0"/>
          <w:numId w:val="44"/>
        </w:numPr>
        <w:tabs>
          <w:tab w:val="left" w:pos="772"/>
        </w:tabs>
        <w:spacing w:before="1"/>
        <w:ind w:left="771" w:hanging="172"/>
      </w:pPr>
      <w:r>
        <w:t>Landmark or Historic Signs</w:t>
      </w:r>
    </w:p>
    <w:p w14:paraId="6C5AEFB5" w14:textId="77777777" w:rsidR="009D1F8C" w:rsidRDefault="009D1F8C">
      <w:pPr>
        <w:pStyle w:val="BodyText"/>
        <w:spacing w:before="10"/>
        <w:rPr>
          <w:b/>
          <w:sz w:val="21"/>
        </w:rPr>
      </w:pPr>
    </w:p>
    <w:p w14:paraId="77AAE265" w14:textId="16053D25" w:rsidR="009D1F8C" w:rsidRDefault="00274D41">
      <w:pPr>
        <w:pStyle w:val="BodyText"/>
        <w:ind w:left="600" w:right="737"/>
        <w:jc w:val="both"/>
      </w:pPr>
      <w:r>
        <w:t xml:space="preserve">Approval of the restoration, rehabilitation, or reconstruction of landmark or historic signs shall be based upon documentation of at least 25 </w:t>
      </w:r>
      <w:r w:rsidR="00C40CC6">
        <w:t>years</w:t>
      </w:r>
      <w:r>
        <w:t xml:space="preserve"> prior </w:t>
      </w:r>
      <w:r w:rsidR="00C40CC6">
        <w:t xml:space="preserve">to </w:t>
      </w:r>
      <w:r>
        <w:t>existence and shall have existed as a character-defining feature of a landmark or historic building and/or historic event. Any landmark sign is subject to the final approval by the Community Development Director.</w:t>
      </w:r>
    </w:p>
    <w:p w14:paraId="71BC2F67" w14:textId="77777777" w:rsidR="009D1F8C" w:rsidRDefault="009D1F8C">
      <w:pPr>
        <w:pStyle w:val="BodyText"/>
      </w:pPr>
    </w:p>
    <w:p w14:paraId="5B738637" w14:textId="77777777" w:rsidR="009D1F8C" w:rsidRDefault="00274D41">
      <w:pPr>
        <w:pStyle w:val="ListParagraph"/>
        <w:numPr>
          <w:ilvl w:val="1"/>
          <w:numId w:val="44"/>
        </w:numPr>
        <w:tabs>
          <w:tab w:val="left" w:pos="1219"/>
        </w:tabs>
        <w:ind w:right="738" w:firstLine="0"/>
      </w:pPr>
      <w:r>
        <w:t>Landmark signs shall be classified as legal signs and shall be permitted to be maintained and repaired.</w:t>
      </w:r>
    </w:p>
    <w:p w14:paraId="79F0D94C" w14:textId="77777777" w:rsidR="009D1F8C" w:rsidRDefault="009D1F8C">
      <w:pPr>
        <w:pStyle w:val="BodyText"/>
        <w:spacing w:before="11"/>
        <w:rPr>
          <w:sz w:val="21"/>
        </w:rPr>
      </w:pPr>
    </w:p>
    <w:p w14:paraId="27CD3957" w14:textId="77777777" w:rsidR="009D1F8C" w:rsidRDefault="00274D41">
      <w:pPr>
        <w:pStyle w:val="ListParagraph"/>
        <w:numPr>
          <w:ilvl w:val="1"/>
          <w:numId w:val="44"/>
        </w:numPr>
        <w:tabs>
          <w:tab w:val="left" w:pos="1181"/>
        </w:tabs>
        <w:ind w:left="1180" w:hanging="222"/>
      </w:pPr>
      <w:r>
        <w:t>Landmark signs shall maintain not greater than the historic square footage</w:t>
      </w:r>
      <w:r>
        <w:rPr>
          <w:spacing w:val="-5"/>
        </w:rPr>
        <w:t xml:space="preserve"> </w:t>
      </w:r>
      <w:r>
        <w:t>dimensions.</w:t>
      </w:r>
    </w:p>
    <w:p w14:paraId="071D747C" w14:textId="77777777" w:rsidR="009D1F8C" w:rsidRDefault="009D1F8C">
      <w:pPr>
        <w:pStyle w:val="BodyText"/>
      </w:pPr>
    </w:p>
    <w:p w14:paraId="100A5D2A" w14:textId="77777777" w:rsidR="009D1F8C" w:rsidRDefault="00274D41">
      <w:pPr>
        <w:pStyle w:val="ListParagraph"/>
        <w:numPr>
          <w:ilvl w:val="1"/>
          <w:numId w:val="44"/>
        </w:numPr>
        <w:tabs>
          <w:tab w:val="left" w:pos="1246"/>
        </w:tabs>
        <w:ind w:right="741" w:firstLine="0"/>
      </w:pPr>
      <w:r>
        <w:t>Landmark signs placement shall leave street corners free of obstructions to allow for safe movement of traffic and placement of</w:t>
      </w:r>
      <w:r>
        <w:rPr>
          <w:spacing w:val="-1"/>
        </w:rPr>
        <w:t xml:space="preserve"> </w:t>
      </w:r>
      <w:r>
        <w:t>utilities.</w:t>
      </w:r>
    </w:p>
    <w:p w14:paraId="78A4DCDC" w14:textId="77777777" w:rsidR="009D1F8C" w:rsidRDefault="009D1F8C">
      <w:pPr>
        <w:jc w:val="both"/>
        <w:sectPr w:rsidR="009D1F8C">
          <w:pgSz w:w="12240" w:h="15840"/>
          <w:pgMar w:top="940" w:right="700" w:bottom="1240" w:left="840" w:header="727" w:footer="1054" w:gutter="0"/>
          <w:cols w:space="720"/>
        </w:sectPr>
      </w:pPr>
    </w:p>
    <w:p w14:paraId="67B9E47F" w14:textId="77777777" w:rsidR="009D1F8C" w:rsidRDefault="009D1F8C">
      <w:pPr>
        <w:pStyle w:val="BodyText"/>
        <w:rPr>
          <w:sz w:val="20"/>
        </w:rPr>
      </w:pPr>
    </w:p>
    <w:p w14:paraId="617FD0A6" w14:textId="77777777" w:rsidR="009D1F8C" w:rsidRDefault="009D1F8C">
      <w:pPr>
        <w:pStyle w:val="BodyText"/>
        <w:spacing w:before="6"/>
        <w:rPr>
          <w:sz w:val="21"/>
        </w:rPr>
      </w:pPr>
    </w:p>
    <w:p w14:paraId="7F745B73" w14:textId="77777777" w:rsidR="009D1F8C" w:rsidRDefault="00274D41">
      <w:pPr>
        <w:pStyle w:val="ListParagraph"/>
        <w:numPr>
          <w:ilvl w:val="1"/>
          <w:numId w:val="44"/>
        </w:numPr>
        <w:tabs>
          <w:tab w:val="left" w:pos="1181"/>
        </w:tabs>
        <w:spacing w:before="91"/>
        <w:ind w:left="1180" w:hanging="221"/>
      </w:pPr>
      <w:r>
        <w:t>Landmark signs shall be exempt from dimensional, height and area requirements of this</w:t>
      </w:r>
      <w:r>
        <w:rPr>
          <w:spacing w:val="-9"/>
        </w:rPr>
        <w:t xml:space="preserve"> </w:t>
      </w:r>
      <w:r>
        <w:t>section.</w:t>
      </w:r>
    </w:p>
    <w:p w14:paraId="2DE5413E" w14:textId="77777777" w:rsidR="009D1F8C" w:rsidRDefault="009D1F8C">
      <w:pPr>
        <w:pStyle w:val="BodyText"/>
        <w:rPr>
          <w:sz w:val="24"/>
        </w:rPr>
      </w:pPr>
    </w:p>
    <w:p w14:paraId="4F04A1BE" w14:textId="77777777" w:rsidR="009D1F8C" w:rsidRDefault="00274D41">
      <w:pPr>
        <w:pStyle w:val="Heading4"/>
        <w:numPr>
          <w:ilvl w:val="0"/>
          <w:numId w:val="44"/>
        </w:numPr>
        <w:tabs>
          <w:tab w:val="left" w:pos="894"/>
        </w:tabs>
        <w:ind w:left="893" w:hanging="294"/>
      </w:pPr>
      <w:r>
        <w:t>Mural</w:t>
      </w:r>
      <w:r>
        <w:rPr>
          <w:spacing w:val="-1"/>
        </w:rPr>
        <w:t xml:space="preserve"> </w:t>
      </w:r>
      <w:r>
        <w:t>Signs:</w:t>
      </w:r>
    </w:p>
    <w:p w14:paraId="7FBDD507" w14:textId="77777777" w:rsidR="009D1F8C" w:rsidRDefault="009D1F8C">
      <w:pPr>
        <w:pStyle w:val="BodyText"/>
        <w:spacing w:before="10"/>
        <w:rPr>
          <w:b/>
          <w:sz w:val="23"/>
        </w:rPr>
      </w:pPr>
    </w:p>
    <w:p w14:paraId="30A27A09" w14:textId="77777777" w:rsidR="009D1F8C" w:rsidRDefault="00274D41">
      <w:pPr>
        <w:pStyle w:val="BodyText"/>
        <w:ind w:left="600" w:right="737"/>
        <w:jc w:val="both"/>
      </w:pPr>
      <w:r>
        <w:t>Mural signs shall be painted only on the side or rear walls of a building, and shall be of such a design as to compliment the architectural style of the subject building and shall be in keeping with the general character of the zoning district. There shall be a maximum of only one mural sign per</w:t>
      </w:r>
      <w:r>
        <w:rPr>
          <w:spacing w:val="-12"/>
        </w:rPr>
        <w:t xml:space="preserve"> </w:t>
      </w:r>
      <w:r>
        <w:t>building.</w:t>
      </w:r>
    </w:p>
    <w:p w14:paraId="643074EC" w14:textId="77777777" w:rsidR="009D1F8C" w:rsidRDefault="009D1F8C">
      <w:pPr>
        <w:pStyle w:val="BodyText"/>
        <w:spacing w:before="2"/>
        <w:rPr>
          <w:sz w:val="24"/>
        </w:rPr>
      </w:pPr>
    </w:p>
    <w:p w14:paraId="320270C7" w14:textId="77777777" w:rsidR="009D1F8C" w:rsidRPr="00FD0350" w:rsidRDefault="00274D41">
      <w:pPr>
        <w:pStyle w:val="Heading4"/>
        <w:numPr>
          <w:ilvl w:val="0"/>
          <w:numId w:val="44"/>
        </w:numPr>
        <w:tabs>
          <w:tab w:val="left" w:pos="833"/>
        </w:tabs>
        <w:ind w:left="832" w:hanging="233"/>
        <w:rPr>
          <w:lang w:val="fr-FR"/>
        </w:rPr>
      </w:pPr>
      <w:r w:rsidRPr="00FD0350">
        <w:rPr>
          <w:lang w:val="fr-FR"/>
        </w:rPr>
        <w:t xml:space="preserve">Commercial and Non-commercial </w:t>
      </w:r>
      <w:proofErr w:type="gramStart"/>
      <w:r w:rsidRPr="00FD0350">
        <w:rPr>
          <w:lang w:val="fr-FR"/>
        </w:rPr>
        <w:t>Messages:</w:t>
      </w:r>
      <w:proofErr w:type="gramEnd"/>
    </w:p>
    <w:p w14:paraId="22AD637A" w14:textId="77777777" w:rsidR="009D1F8C" w:rsidRPr="00FD0350" w:rsidRDefault="009D1F8C">
      <w:pPr>
        <w:pStyle w:val="BodyText"/>
        <w:spacing w:before="10"/>
        <w:rPr>
          <w:b/>
          <w:sz w:val="23"/>
          <w:lang w:val="fr-FR"/>
        </w:rPr>
      </w:pPr>
    </w:p>
    <w:p w14:paraId="70CE0959" w14:textId="5DD8C490" w:rsidR="009D1F8C" w:rsidRDefault="00274D41">
      <w:pPr>
        <w:pStyle w:val="BodyText"/>
        <w:ind w:left="599" w:right="737"/>
        <w:jc w:val="both"/>
      </w:pPr>
      <w:r>
        <w:t xml:space="preserve">Notwithstanding anything contained in these sign regulations to the contrary, any sign erected pursuant to the provisions of this Code may, at the option of </w:t>
      </w:r>
      <w:r w:rsidR="00C40CC6">
        <w:t>the</w:t>
      </w:r>
      <w:r>
        <w:t xml:space="preserve"> applicant, contain either a non-commercial message unrelated to the business located on the premises where the sign is erected, or a commercial message related to the business located on the business premises. Either the commercial or non-commercial message may occupy the entire sign face or a portion thereof. For the purposes of these regulations, non- commercial messages, by their very nature, shall never be deemed “off-premise” signs.</w:t>
      </w:r>
    </w:p>
    <w:p w14:paraId="2B4986DB" w14:textId="77777777" w:rsidR="009D1F8C" w:rsidRDefault="009D1F8C">
      <w:pPr>
        <w:pStyle w:val="BodyText"/>
        <w:spacing w:before="1"/>
        <w:rPr>
          <w:sz w:val="24"/>
        </w:rPr>
      </w:pPr>
    </w:p>
    <w:p w14:paraId="3EC74C36" w14:textId="77777777" w:rsidR="009D1F8C" w:rsidRDefault="00274D41">
      <w:pPr>
        <w:pStyle w:val="Heading4"/>
        <w:numPr>
          <w:ilvl w:val="0"/>
          <w:numId w:val="51"/>
        </w:numPr>
        <w:tabs>
          <w:tab w:val="left" w:pos="1022"/>
        </w:tabs>
        <w:ind w:left="1021" w:hanging="422"/>
      </w:pPr>
      <w:r>
        <w:t>Exempt Signs (not requiring a</w:t>
      </w:r>
      <w:r>
        <w:rPr>
          <w:spacing w:val="-1"/>
        </w:rPr>
        <w:t xml:space="preserve"> </w:t>
      </w:r>
      <w:r>
        <w:t>permit)</w:t>
      </w:r>
    </w:p>
    <w:p w14:paraId="7EC3867C" w14:textId="77777777" w:rsidR="009D1F8C" w:rsidRDefault="009D1F8C">
      <w:pPr>
        <w:pStyle w:val="BodyText"/>
        <w:spacing w:before="10"/>
        <w:rPr>
          <w:b/>
          <w:sz w:val="23"/>
        </w:rPr>
      </w:pPr>
    </w:p>
    <w:p w14:paraId="2E0B3F34" w14:textId="77777777" w:rsidR="009D1F8C" w:rsidRDefault="00274D41">
      <w:pPr>
        <w:pStyle w:val="ListParagraph"/>
        <w:numPr>
          <w:ilvl w:val="0"/>
          <w:numId w:val="43"/>
        </w:numPr>
        <w:tabs>
          <w:tab w:val="left" w:pos="808"/>
        </w:tabs>
        <w:spacing w:before="1"/>
      </w:pPr>
      <w:r>
        <w:t>Sidewalk</w:t>
      </w:r>
      <w:r>
        <w:rPr>
          <w:spacing w:val="-1"/>
        </w:rPr>
        <w:t xml:space="preserve"> </w:t>
      </w:r>
      <w:r>
        <w:t>Signs</w:t>
      </w:r>
    </w:p>
    <w:p w14:paraId="008486FC" w14:textId="77777777" w:rsidR="009D1F8C" w:rsidRDefault="009D1F8C">
      <w:pPr>
        <w:pStyle w:val="BodyText"/>
      </w:pPr>
    </w:p>
    <w:p w14:paraId="773B23E5" w14:textId="77777777" w:rsidR="009D1F8C" w:rsidRDefault="00274D41">
      <w:pPr>
        <w:pStyle w:val="BodyText"/>
        <w:ind w:left="600" w:right="738"/>
        <w:jc w:val="both"/>
      </w:pPr>
      <w:r>
        <w:t>Use of sidewalk signs, not exceeding two square feet per face, for uses in the Historic District and the Downtown Development District, shall be allowed, on the sidewalk portion of the public right-of-way, subject to meeting the following criteria:</w:t>
      </w:r>
    </w:p>
    <w:p w14:paraId="32DD0ACB" w14:textId="77777777" w:rsidR="009D1F8C" w:rsidRDefault="009D1F8C">
      <w:pPr>
        <w:pStyle w:val="BodyText"/>
        <w:spacing w:before="11"/>
        <w:rPr>
          <w:sz w:val="21"/>
        </w:rPr>
      </w:pPr>
    </w:p>
    <w:p w14:paraId="64F3E3D6" w14:textId="77777777" w:rsidR="009D1F8C" w:rsidRDefault="00274D41">
      <w:pPr>
        <w:pStyle w:val="ListParagraph"/>
        <w:numPr>
          <w:ilvl w:val="1"/>
          <w:numId w:val="43"/>
        </w:numPr>
        <w:tabs>
          <w:tab w:val="left" w:pos="1182"/>
        </w:tabs>
        <w:ind w:right="732" w:firstLine="0"/>
      </w:pPr>
      <w:r>
        <w:t>Valet parking signs. The location of such a sign must be approved by the Community Development Director and the Police Chief. The sign must be removed during hours when the approved valet parking queue is not in use. Plain, unmarked traffic control cones may be used for queuing purposes, but must be removed when the valet parking queue is not in</w:t>
      </w:r>
      <w:r>
        <w:rPr>
          <w:spacing w:val="-6"/>
        </w:rPr>
        <w:t xml:space="preserve"> </w:t>
      </w:r>
      <w:r>
        <w:t>use.</w:t>
      </w:r>
    </w:p>
    <w:p w14:paraId="7B787DA1" w14:textId="77777777" w:rsidR="009D1F8C" w:rsidRDefault="009D1F8C">
      <w:pPr>
        <w:pStyle w:val="BodyText"/>
      </w:pPr>
    </w:p>
    <w:p w14:paraId="5878711D" w14:textId="77777777" w:rsidR="009D1F8C" w:rsidRDefault="00274D41">
      <w:pPr>
        <w:pStyle w:val="ListParagraph"/>
        <w:numPr>
          <w:ilvl w:val="1"/>
          <w:numId w:val="43"/>
        </w:numPr>
        <w:tabs>
          <w:tab w:val="left" w:pos="1213"/>
        </w:tabs>
        <w:ind w:right="737" w:firstLine="0"/>
      </w:pPr>
      <w:r>
        <w:t>Ground floor uses only may have one sidewalk sign immediately adjacent to the building they occupy in areas where the sidewalk is not less than four feet in width, after the sign is placed, and subject to review and approval by the Community Development Director. All such signs must be removed when the use is not</w:t>
      </w:r>
      <w:r>
        <w:rPr>
          <w:spacing w:val="-1"/>
        </w:rPr>
        <w:t xml:space="preserve"> </w:t>
      </w:r>
      <w:r>
        <w:t>open.</w:t>
      </w:r>
    </w:p>
    <w:p w14:paraId="1F984778" w14:textId="77777777" w:rsidR="009D1F8C" w:rsidRDefault="009D1F8C">
      <w:pPr>
        <w:pStyle w:val="BodyText"/>
        <w:spacing w:before="11"/>
        <w:rPr>
          <w:sz w:val="21"/>
        </w:rPr>
      </w:pPr>
    </w:p>
    <w:p w14:paraId="2FFA8995" w14:textId="77777777" w:rsidR="009D1F8C" w:rsidRDefault="00274D41">
      <w:pPr>
        <w:pStyle w:val="ListParagraph"/>
        <w:numPr>
          <w:ilvl w:val="1"/>
          <w:numId w:val="43"/>
        </w:numPr>
        <w:tabs>
          <w:tab w:val="left" w:pos="1184"/>
        </w:tabs>
        <w:ind w:right="737" w:firstLine="0"/>
      </w:pPr>
      <w:r>
        <w:t>In the event that a sidewalk sign does not strictly conform to any of the above requirements, it may be removed from the public right-of-way by the City, and held by the City until the owner of the sign shall pay a fine to the City as follows: first offense = $25.00, second offense = $50.00, third and any additional offenses $100.00</w:t>
      </w:r>
      <w:r>
        <w:rPr>
          <w:spacing w:val="-1"/>
        </w:rPr>
        <w:t xml:space="preserve"> </w:t>
      </w:r>
      <w:r>
        <w:t>each.</w:t>
      </w:r>
    </w:p>
    <w:p w14:paraId="397CDB71" w14:textId="77777777" w:rsidR="009D1F8C" w:rsidRDefault="009D1F8C">
      <w:pPr>
        <w:pStyle w:val="BodyText"/>
      </w:pPr>
    </w:p>
    <w:p w14:paraId="05FB4E61" w14:textId="77777777" w:rsidR="009D1F8C" w:rsidRDefault="00274D41">
      <w:pPr>
        <w:pStyle w:val="ListParagraph"/>
        <w:numPr>
          <w:ilvl w:val="0"/>
          <w:numId w:val="43"/>
        </w:numPr>
        <w:tabs>
          <w:tab w:val="left" w:pos="821"/>
        </w:tabs>
        <w:ind w:left="820" w:hanging="221"/>
      </w:pPr>
      <w:r>
        <w:t>Automated Teller Machine (ATM)</w:t>
      </w:r>
      <w:r>
        <w:rPr>
          <w:spacing w:val="1"/>
        </w:rPr>
        <w:t xml:space="preserve"> </w:t>
      </w:r>
      <w:r>
        <w:t>Panels</w:t>
      </w:r>
    </w:p>
    <w:p w14:paraId="14FA87ED" w14:textId="77777777" w:rsidR="009D1F8C" w:rsidRDefault="009D1F8C">
      <w:pPr>
        <w:pStyle w:val="BodyText"/>
      </w:pPr>
    </w:p>
    <w:p w14:paraId="6A3D5AC6" w14:textId="77777777" w:rsidR="009D1F8C" w:rsidRDefault="00274D41">
      <w:pPr>
        <w:pStyle w:val="ListParagraph"/>
        <w:numPr>
          <w:ilvl w:val="0"/>
          <w:numId w:val="43"/>
        </w:numPr>
        <w:tabs>
          <w:tab w:val="left" w:pos="809"/>
        </w:tabs>
        <w:ind w:hanging="209"/>
      </w:pPr>
      <w:r>
        <w:t>Directional Signs, with a maximum height of five feet and six square feet sign</w:t>
      </w:r>
      <w:r>
        <w:rPr>
          <w:spacing w:val="-9"/>
        </w:rPr>
        <w:t xml:space="preserve"> </w:t>
      </w:r>
      <w:r>
        <w:t>area.</w:t>
      </w:r>
    </w:p>
    <w:p w14:paraId="4ED0494D" w14:textId="77777777" w:rsidR="009D1F8C" w:rsidRDefault="009D1F8C">
      <w:pPr>
        <w:pStyle w:val="BodyText"/>
        <w:spacing w:before="1"/>
      </w:pPr>
    </w:p>
    <w:p w14:paraId="2798F3FA" w14:textId="77777777" w:rsidR="009D1F8C" w:rsidRDefault="00274D41">
      <w:pPr>
        <w:pStyle w:val="ListParagraph"/>
        <w:numPr>
          <w:ilvl w:val="0"/>
          <w:numId w:val="43"/>
        </w:numPr>
        <w:tabs>
          <w:tab w:val="left" w:pos="821"/>
        </w:tabs>
        <w:ind w:left="820" w:hanging="221"/>
      </w:pPr>
      <w:r>
        <w:t>Flags</w:t>
      </w:r>
    </w:p>
    <w:p w14:paraId="31D491F7" w14:textId="77777777" w:rsidR="009D1F8C" w:rsidRDefault="009D1F8C">
      <w:pPr>
        <w:pStyle w:val="BodyText"/>
        <w:spacing w:before="10"/>
        <w:rPr>
          <w:sz w:val="21"/>
        </w:rPr>
      </w:pPr>
    </w:p>
    <w:p w14:paraId="42F089E5" w14:textId="77777777" w:rsidR="009D1F8C" w:rsidRDefault="00274D41">
      <w:pPr>
        <w:pStyle w:val="BodyText"/>
        <w:ind w:left="600"/>
        <w:jc w:val="both"/>
      </w:pPr>
      <w:r>
        <w:t>Flags may be displayed on any real property in the City in accordance with the following rules:</w:t>
      </w:r>
    </w:p>
    <w:p w14:paraId="20E6F5E1" w14:textId="77777777" w:rsidR="009D1F8C" w:rsidRDefault="009D1F8C">
      <w:pPr>
        <w:jc w:val="both"/>
        <w:sectPr w:rsidR="009D1F8C">
          <w:pgSz w:w="12240" w:h="15840"/>
          <w:pgMar w:top="940" w:right="700" w:bottom="1240" w:left="840" w:header="727" w:footer="1054" w:gutter="0"/>
          <w:cols w:space="720"/>
        </w:sectPr>
      </w:pPr>
    </w:p>
    <w:p w14:paraId="57736A7D" w14:textId="77777777" w:rsidR="009D1F8C" w:rsidRDefault="009D1F8C">
      <w:pPr>
        <w:pStyle w:val="BodyText"/>
        <w:spacing w:before="6"/>
        <w:rPr>
          <w:sz w:val="19"/>
        </w:rPr>
      </w:pPr>
    </w:p>
    <w:p w14:paraId="01C92EA2" w14:textId="77777777" w:rsidR="009D1F8C" w:rsidRDefault="00274D41">
      <w:pPr>
        <w:pStyle w:val="ListParagraph"/>
        <w:numPr>
          <w:ilvl w:val="1"/>
          <w:numId w:val="43"/>
        </w:numPr>
        <w:tabs>
          <w:tab w:val="left" w:pos="1216"/>
        </w:tabs>
        <w:spacing w:before="90"/>
        <w:ind w:left="960" w:right="736" w:firstLine="0"/>
      </w:pPr>
      <w:r>
        <w:t>One United States national and two additional flags may be flown on any individual parcel of property. The United States national flag may be any United States national flag officially approved by Congress. The additional flag or flags shall not be greater in area or in vertical or horizontal dimension than the United States</w:t>
      </w:r>
      <w:r>
        <w:rPr>
          <w:spacing w:val="-1"/>
        </w:rPr>
        <w:t xml:space="preserve"> </w:t>
      </w:r>
      <w:r>
        <w:t>flag.</w:t>
      </w:r>
    </w:p>
    <w:p w14:paraId="1E0E9B93" w14:textId="77777777" w:rsidR="009D1F8C" w:rsidRDefault="009D1F8C">
      <w:pPr>
        <w:pStyle w:val="BodyText"/>
      </w:pPr>
    </w:p>
    <w:p w14:paraId="31731C04" w14:textId="77777777" w:rsidR="009D1F8C" w:rsidRDefault="00274D41">
      <w:pPr>
        <w:pStyle w:val="ListParagraph"/>
        <w:numPr>
          <w:ilvl w:val="1"/>
          <w:numId w:val="43"/>
        </w:numPr>
        <w:tabs>
          <w:tab w:val="left" w:pos="1201"/>
        </w:tabs>
        <w:ind w:left="960" w:right="738" w:firstLine="0"/>
      </w:pPr>
      <w:r>
        <w:t>A flag pole shall not exceed 50 feet in height. Not more than two flags may be flown on such a single pole. Three flags may be flown from a single pole with a yard arm designed for such purpose. The maximum area of each flag shall be determined by the height of the flag</w:t>
      </w:r>
      <w:r>
        <w:rPr>
          <w:spacing w:val="-6"/>
        </w:rPr>
        <w:t xml:space="preserve"> </w:t>
      </w:r>
      <w:r>
        <w:t>pole.</w:t>
      </w:r>
    </w:p>
    <w:p w14:paraId="2806861E" w14:textId="77777777" w:rsidR="009D1F8C" w:rsidRDefault="009D1F8C">
      <w:pPr>
        <w:pStyle w:val="BodyText"/>
      </w:pPr>
    </w:p>
    <w:p w14:paraId="1D53FD60" w14:textId="77777777" w:rsidR="009D1F8C" w:rsidRDefault="00274D41">
      <w:pPr>
        <w:pStyle w:val="ListParagraph"/>
        <w:numPr>
          <w:ilvl w:val="0"/>
          <w:numId w:val="43"/>
        </w:numPr>
        <w:tabs>
          <w:tab w:val="left" w:pos="809"/>
        </w:tabs>
        <w:ind w:hanging="209"/>
      </w:pPr>
      <w:r>
        <w:t>Hours of Operation Signs with a maximum area of one square</w:t>
      </w:r>
      <w:r>
        <w:rPr>
          <w:spacing w:val="-1"/>
        </w:rPr>
        <w:t xml:space="preserve"> </w:t>
      </w:r>
      <w:r>
        <w:t>foot.</w:t>
      </w:r>
    </w:p>
    <w:p w14:paraId="3A2C0280" w14:textId="77777777" w:rsidR="009D1F8C" w:rsidRDefault="009D1F8C">
      <w:pPr>
        <w:pStyle w:val="BodyText"/>
      </w:pPr>
    </w:p>
    <w:p w14:paraId="4568ABEF" w14:textId="77777777" w:rsidR="009D1F8C" w:rsidRDefault="00274D41">
      <w:pPr>
        <w:pStyle w:val="ListParagraph"/>
        <w:numPr>
          <w:ilvl w:val="0"/>
          <w:numId w:val="43"/>
        </w:numPr>
        <w:tabs>
          <w:tab w:val="left" w:pos="808"/>
        </w:tabs>
        <w:ind w:left="600" w:right="736" w:firstLine="0"/>
      </w:pPr>
      <w:r>
        <w:t>Traffic or other municipal signs, legal notices, danger signs, such as “no trespassing”, “danger”, and such temporary emergency or non-advertising signs as may be approved by the Chief of</w:t>
      </w:r>
      <w:r>
        <w:rPr>
          <w:spacing w:val="-8"/>
        </w:rPr>
        <w:t xml:space="preserve"> </w:t>
      </w:r>
      <w:r>
        <w:t>Police.</w:t>
      </w:r>
    </w:p>
    <w:p w14:paraId="5B98DBF2" w14:textId="77777777" w:rsidR="009D1F8C" w:rsidRDefault="009D1F8C">
      <w:pPr>
        <w:pStyle w:val="BodyText"/>
        <w:spacing w:before="11"/>
        <w:rPr>
          <w:sz w:val="21"/>
        </w:rPr>
      </w:pPr>
    </w:p>
    <w:p w14:paraId="123AB0E1" w14:textId="77777777" w:rsidR="009D1F8C" w:rsidRDefault="00274D41">
      <w:pPr>
        <w:pStyle w:val="ListParagraph"/>
        <w:numPr>
          <w:ilvl w:val="0"/>
          <w:numId w:val="43"/>
        </w:numPr>
        <w:tabs>
          <w:tab w:val="left" w:pos="821"/>
        </w:tabs>
        <w:ind w:left="820" w:hanging="221"/>
      </w:pPr>
      <w:r>
        <w:t>Residential and Professional Name Plates, one per building with a maximum area of two square</w:t>
      </w:r>
      <w:r>
        <w:rPr>
          <w:spacing w:val="-12"/>
        </w:rPr>
        <w:t xml:space="preserve"> </w:t>
      </w:r>
      <w:r>
        <w:t>feet.</w:t>
      </w:r>
    </w:p>
    <w:p w14:paraId="70A052AB" w14:textId="77777777" w:rsidR="009D1F8C" w:rsidRDefault="009D1F8C">
      <w:pPr>
        <w:pStyle w:val="BodyText"/>
      </w:pPr>
    </w:p>
    <w:p w14:paraId="51906D65" w14:textId="77777777" w:rsidR="009D1F8C" w:rsidRDefault="00274D41">
      <w:pPr>
        <w:pStyle w:val="ListParagraph"/>
        <w:numPr>
          <w:ilvl w:val="0"/>
          <w:numId w:val="43"/>
        </w:numPr>
        <w:tabs>
          <w:tab w:val="left" w:pos="855"/>
        </w:tabs>
        <w:spacing w:before="1"/>
        <w:ind w:left="600" w:right="738" w:firstLine="0"/>
      </w:pPr>
      <w:r>
        <w:t>Real Estate Signs – one sign per parcel, establishment, dwelling unit, shall not be illuminated and removed within 10 days after the transaction is</w:t>
      </w:r>
      <w:r>
        <w:rPr>
          <w:spacing w:val="-3"/>
        </w:rPr>
        <w:t xml:space="preserve"> </w:t>
      </w:r>
      <w:r>
        <w:t>completed.</w:t>
      </w:r>
    </w:p>
    <w:p w14:paraId="2CC19E86" w14:textId="77777777" w:rsidR="009D1F8C" w:rsidRDefault="009D1F8C">
      <w:pPr>
        <w:pStyle w:val="BodyText"/>
        <w:spacing w:before="10"/>
        <w:rPr>
          <w:sz w:val="21"/>
        </w:rPr>
      </w:pPr>
    </w:p>
    <w:p w14:paraId="1AEB4490" w14:textId="77777777" w:rsidR="009D1F8C" w:rsidRDefault="00274D41">
      <w:pPr>
        <w:pStyle w:val="ListParagraph"/>
        <w:numPr>
          <w:ilvl w:val="0"/>
          <w:numId w:val="43"/>
        </w:numPr>
        <w:tabs>
          <w:tab w:val="left" w:pos="795"/>
        </w:tabs>
        <w:ind w:left="600" w:right="736" w:firstLine="0"/>
      </w:pPr>
      <w:r>
        <w:t>Temporary Signs denoting the architect, engineer, contractor, lending agency or subcontractor on the premises of work under construction, no more than 16 square feet in</w:t>
      </w:r>
      <w:r>
        <w:rPr>
          <w:spacing w:val="-4"/>
        </w:rPr>
        <w:t xml:space="preserve"> </w:t>
      </w:r>
      <w:r>
        <w:t>area.</w:t>
      </w:r>
    </w:p>
    <w:p w14:paraId="4EB1FF89" w14:textId="77777777" w:rsidR="009D1F8C" w:rsidRDefault="009D1F8C">
      <w:pPr>
        <w:pStyle w:val="BodyText"/>
        <w:spacing w:before="1"/>
      </w:pPr>
    </w:p>
    <w:p w14:paraId="1DA4FF97" w14:textId="77777777" w:rsidR="009D1F8C" w:rsidRDefault="00274D41">
      <w:pPr>
        <w:pStyle w:val="ListParagraph"/>
        <w:numPr>
          <w:ilvl w:val="0"/>
          <w:numId w:val="43"/>
        </w:numPr>
        <w:tabs>
          <w:tab w:val="left" w:pos="772"/>
        </w:tabs>
        <w:ind w:left="771" w:hanging="172"/>
      </w:pPr>
      <w:r>
        <w:t>Tenant</w:t>
      </w:r>
      <w:r>
        <w:rPr>
          <w:spacing w:val="-1"/>
        </w:rPr>
        <w:t xml:space="preserve"> </w:t>
      </w:r>
      <w:r>
        <w:t>Panels</w:t>
      </w:r>
    </w:p>
    <w:p w14:paraId="5DEE0F02" w14:textId="77777777" w:rsidR="009D1F8C" w:rsidRDefault="009D1F8C">
      <w:pPr>
        <w:pStyle w:val="BodyText"/>
        <w:spacing w:before="10"/>
        <w:rPr>
          <w:sz w:val="21"/>
        </w:rPr>
      </w:pPr>
    </w:p>
    <w:p w14:paraId="10C2A0B0" w14:textId="77777777" w:rsidR="009D1F8C" w:rsidRDefault="00274D41">
      <w:pPr>
        <w:pStyle w:val="ListParagraph"/>
        <w:numPr>
          <w:ilvl w:val="0"/>
          <w:numId w:val="43"/>
        </w:numPr>
        <w:tabs>
          <w:tab w:val="left" w:pos="821"/>
        </w:tabs>
        <w:spacing w:before="1"/>
        <w:ind w:left="820" w:hanging="221"/>
      </w:pPr>
      <w:r>
        <w:t>Temporary Political Signs shall be removed within 10 days after the date of the</w:t>
      </w:r>
      <w:r>
        <w:rPr>
          <w:spacing w:val="-6"/>
        </w:rPr>
        <w:t xml:space="preserve"> </w:t>
      </w:r>
      <w:r>
        <w:t>election.</w:t>
      </w:r>
    </w:p>
    <w:p w14:paraId="159B3511" w14:textId="77777777" w:rsidR="009D1F8C" w:rsidRDefault="009D1F8C">
      <w:pPr>
        <w:pStyle w:val="BodyText"/>
      </w:pPr>
    </w:p>
    <w:p w14:paraId="7E4F7855" w14:textId="77777777" w:rsidR="009D1F8C" w:rsidRDefault="00274D41">
      <w:pPr>
        <w:pStyle w:val="ListParagraph"/>
        <w:numPr>
          <w:ilvl w:val="0"/>
          <w:numId w:val="43"/>
        </w:numPr>
        <w:tabs>
          <w:tab w:val="left" w:pos="788"/>
        </w:tabs>
        <w:ind w:left="600" w:right="736" w:firstLine="0"/>
      </w:pPr>
      <w:r>
        <w:t>Bulletin Boards and directories for public, non-profit or religious facilities, located on the premises of the facility and not exceeding 12 square feet in area, attached to the</w:t>
      </w:r>
      <w:r>
        <w:rPr>
          <w:spacing w:val="-2"/>
        </w:rPr>
        <w:t xml:space="preserve"> </w:t>
      </w:r>
      <w:r>
        <w:t>building.</w:t>
      </w:r>
    </w:p>
    <w:p w14:paraId="49C846B2" w14:textId="77777777" w:rsidR="009D1F8C" w:rsidRDefault="009D1F8C">
      <w:pPr>
        <w:pStyle w:val="BodyText"/>
        <w:spacing w:before="11"/>
        <w:rPr>
          <w:sz w:val="21"/>
        </w:rPr>
      </w:pPr>
    </w:p>
    <w:p w14:paraId="234CF135" w14:textId="77777777" w:rsidR="009D1F8C" w:rsidRDefault="00274D41">
      <w:pPr>
        <w:pStyle w:val="ListParagraph"/>
        <w:numPr>
          <w:ilvl w:val="0"/>
          <w:numId w:val="43"/>
        </w:numPr>
        <w:tabs>
          <w:tab w:val="left" w:pos="880"/>
        </w:tabs>
        <w:ind w:left="879" w:hanging="280"/>
      </w:pPr>
      <w:r>
        <w:t>Memorial Signs or Tablets.</w:t>
      </w:r>
    </w:p>
    <w:p w14:paraId="59CE5039" w14:textId="77777777" w:rsidR="009D1F8C" w:rsidRDefault="009D1F8C">
      <w:pPr>
        <w:pStyle w:val="BodyText"/>
      </w:pPr>
    </w:p>
    <w:p w14:paraId="5AE88FF8" w14:textId="77777777" w:rsidR="009D1F8C" w:rsidRDefault="00274D41">
      <w:pPr>
        <w:pStyle w:val="ListParagraph"/>
        <w:numPr>
          <w:ilvl w:val="0"/>
          <w:numId w:val="43"/>
        </w:numPr>
        <w:tabs>
          <w:tab w:val="left" w:pos="821"/>
        </w:tabs>
        <w:ind w:left="820" w:hanging="221"/>
      </w:pPr>
      <w:r>
        <w:t>Signs not visible from the street, such as inside a building or</w:t>
      </w:r>
      <w:r>
        <w:rPr>
          <w:spacing w:val="-7"/>
        </w:rPr>
        <w:t xml:space="preserve"> </w:t>
      </w:r>
      <w:r>
        <w:t>backyard.</w:t>
      </w:r>
    </w:p>
    <w:p w14:paraId="26E80133" w14:textId="77777777" w:rsidR="009D1F8C" w:rsidRDefault="009D1F8C">
      <w:pPr>
        <w:pStyle w:val="BodyText"/>
        <w:spacing w:before="1"/>
      </w:pPr>
    </w:p>
    <w:p w14:paraId="2D82CEC8" w14:textId="77777777" w:rsidR="009D1F8C" w:rsidRDefault="00274D41">
      <w:pPr>
        <w:pStyle w:val="ListParagraph"/>
        <w:numPr>
          <w:ilvl w:val="0"/>
          <w:numId w:val="43"/>
        </w:numPr>
        <w:tabs>
          <w:tab w:val="left" w:pos="821"/>
        </w:tabs>
        <w:ind w:left="820" w:hanging="221"/>
      </w:pPr>
      <w:r>
        <w:t>Signs erected by the City on public</w:t>
      </w:r>
      <w:r>
        <w:rPr>
          <w:spacing w:val="-1"/>
        </w:rPr>
        <w:t xml:space="preserve"> </w:t>
      </w:r>
      <w:r>
        <w:t>right-of-way.</w:t>
      </w:r>
    </w:p>
    <w:p w14:paraId="0E438C8D" w14:textId="77777777" w:rsidR="009D1F8C" w:rsidRDefault="009D1F8C">
      <w:pPr>
        <w:pStyle w:val="BodyText"/>
        <w:spacing w:before="10"/>
        <w:rPr>
          <w:sz w:val="21"/>
        </w:rPr>
      </w:pPr>
    </w:p>
    <w:p w14:paraId="5073B20C" w14:textId="77777777" w:rsidR="009D1F8C" w:rsidRDefault="00274D41">
      <w:pPr>
        <w:pStyle w:val="ListParagraph"/>
        <w:numPr>
          <w:ilvl w:val="0"/>
          <w:numId w:val="43"/>
        </w:numPr>
        <w:tabs>
          <w:tab w:val="left" w:pos="821"/>
        </w:tabs>
        <w:ind w:left="820" w:hanging="221"/>
      </w:pPr>
      <w:r>
        <w:t>Seasonal displays or decorations not advertising a product, service or</w:t>
      </w:r>
      <w:r>
        <w:rPr>
          <w:spacing w:val="-6"/>
        </w:rPr>
        <w:t xml:space="preserve"> </w:t>
      </w:r>
      <w:r>
        <w:t>establishment.</w:t>
      </w:r>
    </w:p>
    <w:p w14:paraId="01825260" w14:textId="77777777" w:rsidR="009D1F8C" w:rsidRDefault="009D1F8C">
      <w:pPr>
        <w:pStyle w:val="BodyText"/>
        <w:spacing w:before="1"/>
      </w:pPr>
    </w:p>
    <w:p w14:paraId="7F9EE272" w14:textId="77777777" w:rsidR="009D1F8C" w:rsidRDefault="00274D41">
      <w:pPr>
        <w:pStyle w:val="ListParagraph"/>
        <w:numPr>
          <w:ilvl w:val="0"/>
          <w:numId w:val="43"/>
        </w:numPr>
        <w:tabs>
          <w:tab w:val="left" w:pos="821"/>
        </w:tabs>
        <w:ind w:left="820" w:hanging="221"/>
      </w:pPr>
      <w:r>
        <w:t>Garage Sale</w:t>
      </w:r>
      <w:r>
        <w:rPr>
          <w:spacing w:val="-1"/>
        </w:rPr>
        <w:t xml:space="preserve"> </w:t>
      </w:r>
      <w:r>
        <w:t>Signs</w:t>
      </w:r>
    </w:p>
    <w:p w14:paraId="0D622AC0" w14:textId="77777777" w:rsidR="009D1F8C" w:rsidRDefault="009D1F8C">
      <w:pPr>
        <w:pStyle w:val="BodyText"/>
      </w:pPr>
    </w:p>
    <w:p w14:paraId="0A0EC605" w14:textId="77777777" w:rsidR="009D1F8C" w:rsidRDefault="00274D41">
      <w:pPr>
        <w:pStyle w:val="ListParagraph"/>
        <w:numPr>
          <w:ilvl w:val="0"/>
          <w:numId w:val="43"/>
        </w:numPr>
        <w:tabs>
          <w:tab w:val="left" w:pos="784"/>
        </w:tabs>
        <w:ind w:left="783" w:hanging="184"/>
      </w:pPr>
      <w:r>
        <w:t>Non-illuminated religious</w:t>
      </w:r>
      <w:r>
        <w:rPr>
          <w:spacing w:val="-1"/>
        </w:rPr>
        <w:t xml:space="preserve"> </w:t>
      </w:r>
      <w:r>
        <w:t>emblems</w:t>
      </w:r>
    </w:p>
    <w:p w14:paraId="73CF5F1E" w14:textId="77777777" w:rsidR="009D1F8C" w:rsidRDefault="009D1F8C">
      <w:pPr>
        <w:pStyle w:val="BodyText"/>
        <w:spacing w:before="1"/>
        <w:rPr>
          <w:sz w:val="24"/>
        </w:rPr>
      </w:pPr>
    </w:p>
    <w:p w14:paraId="7580EFAA" w14:textId="77777777" w:rsidR="009D1F8C" w:rsidRDefault="00274D41">
      <w:pPr>
        <w:pStyle w:val="Heading4"/>
        <w:numPr>
          <w:ilvl w:val="0"/>
          <w:numId w:val="51"/>
        </w:numPr>
        <w:tabs>
          <w:tab w:val="left" w:pos="1022"/>
        </w:tabs>
        <w:ind w:left="1021" w:hanging="422"/>
      </w:pPr>
      <w:r>
        <w:t>Prohibited</w:t>
      </w:r>
      <w:r>
        <w:rPr>
          <w:spacing w:val="-1"/>
        </w:rPr>
        <w:t xml:space="preserve"> </w:t>
      </w:r>
      <w:r>
        <w:t>Signs</w:t>
      </w:r>
    </w:p>
    <w:p w14:paraId="6E775101" w14:textId="77777777" w:rsidR="009D1F8C" w:rsidRDefault="009D1F8C">
      <w:pPr>
        <w:pStyle w:val="BodyText"/>
        <w:spacing w:before="11"/>
        <w:rPr>
          <w:b/>
          <w:sz w:val="21"/>
        </w:rPr>
      </w:pPr>
    </w:p>
    <w:p w14:paraId="726B8421" w14:textId="77777777" w:rsidR="009D1F8C" w:rsidRDefault="00274D41">
      <w:pPr>
        <w:pStyle w:val="BodyText"/>
        <w:ind w:left="600" w:right="737"/>
        <w:jc w:val="both"/>
      </w:pPr>
      <w:r>
        <w:t>The following signs, or sign features, are prohibited within the City of Douglas. However, certain exceptions as noted here are allowed. It shall be unlawful for any persons to erect prohibited signs or use prohibited sign features. Further, any sign not expressly permitted or provided for in this Code, is also prohibited.</w:t>
      </w:r>
    </w:p>
    <w:p w14:paraId="21B8CE11" w14:textId="77777777" w:rsidR="009D1F8C" w:rsidRDefault="009D1F8C">
      <w:pPr>
        <w:pStyle w:val="BodyText"/>
        <w:spacing w:before="1"/>
        <w:rPr>
          <w:sz w:val="24"/>
        </w:rPr>
      </w:pPr>
    </w:p>
    <w:p w14:paraId="49C62131" w14:textId="77777777" w:rsidR="009D1F8C" w:rsidRDefault="00274D41">
      <w:pPr>
        <w:pStyle w:val="Heading4"/>
        <w:numPr>
          <w:ilvl w:val="0"/>
          <w:numId w:val="42"/>
        </w:numPr>
        <w:tabs>
          <w:tab w:val="left" w:pos="821"/>
        </w:tabs>
      </w:pPr>
      <w:r>
        <w:t>Banners and Wind Signs other than special event</w:t>
      </w:r>
      <w:r>
        <w:rPr>
          <w:spacing w:val="-1"/>
        </w:rPr>
        <w:t xml:space="preserve"> </w:t>
      </w:r>
      <w:r>
        <w:t>banners.</w:t>
      </w:r>
    </w:p>
    <w:p w14:paraId="50F4256C" w14:textId="77777777" w:rsidR="009D1F8C" w:rsidRDefault="009D1F8C">
      <w:pPr>
        <w:pStyle w:val="BodyText"/>
        <w:rPr>
          <w:b/>
        </w:rPr>
      </w:pPr>
    </w:p>
    <w:p w14:paraId="414C8B28" w14:textId="77777777" w:rsidR="009D1F8C" w:rsidRDefault="00274D41">
      <w:pPr>
        <w:pStyle w:val="ListParagraph"/>
        <w:numPr>
          <w:ilvl w:val="0"/>
          <w:numId w:val="42"/>
        </w:numPr>
        <w:tabs>
          <w:tab w:val="left" w:pos="833"/>
        </w:tabs>
        <w:spacing w:before="1"/>
        <w:ind w:left="832" w:hanging="233"/>
        <w:rPr>
          <w:b/>
        </w:rPr>
      </w:pPr>
      <w:r>
        <w:rPr>
          <w:b/>
        </w:rPr>
        <w:t>Off-Premises Signs other than billboards and double or triple stacked</w:t>
      </w:r>
      <w:r>
        <w:rPr>
          <w:b/>
          <w:spacing w:val="-1"/>
        </w:rPr>
        <w:t xml:space="preserve"> </w:t>
      </w:r>
      <w:r>
        <w:rPr>
          <w:b/>
        </w:rPr>
        <w:t>billboards.</w:t>
      </w:r>
    </w:p>
    <w:p w14:paraId="30835F17" w14:textId="77777777" w:rsidR="009D1F8C" w:rsidRDefault="009D1F8C">
      <w:pPr>
        <w:sectPr w:rsidR="009D1F8C">
          <w:pgSz w:w="12240" w:h="15840"/>
          <w:pgMar w:top="940" w:right="700" w:bottom="1240" w:left="840" w:header="727" w:footer="1054" w:gutter="0"/>
          <w:cols w:space="720"/>
        </w:sectPr>
      </w:pPr>
    </w:p>
    <w:p w14:paraId="3AE3BBDD" w14:textId="77777777" w:rsidR="009D1F8C" w:rsidRDefault="009D1F8C">
      <w:pPr>
        <w:pStyle w:val="BodyText"/>
        <w:spacing w:before="7"/>
        <w:rPr>
          <w:b/>
          <w:sz w:val="19"/>
        </w:rPr>
      </w:pPr>
    </w:p>
    <w:p w14:paraId="4DAAE434" w14:textId="77777777" w:rsidR="009D1F8C" w:rsidRDefault="00274D41">
      <w:pPr>
        <w:pStyle w:val="ListParagraph"/>
        <w:numPr>
          <w:ilvl w:val="0"/>
          <w:numId w:val="42"/>
        </w:numPr>
        <w:tabs>
          <w:tab w:val="left" w:pos="808"/>
        </w:tabs>
        <w:spacing w:before="91"/>
        <w:ind w:left="807" w:hanging="208"/>
        <w:rPr>
          <w:b/>
        </w:rPr>
      </w:pPr>
      <w:r>
        <w:rPr>
          <w:b/>
        </w:rPr>
        <w:t>Roof Signs – A sign erected on the roof, or above the roof, or on the</w:t>
      </w:r>
      <w:r>
        <w:rPr>
          <w:b/>
          <w:spacing w:val="-8"/>
        </w:rPr>
        <w:t xml:space="preserve"> </w:t>
      </w:r>
      <w:r>
        <w:rPr>
          <w:b/>
        </w:rPr>
        <w:t>parapet.</w:t>
      </w:r>
    </w:p>
    <w:p w14:paraId="30016D58" w14:textId="77777777" w:rsidR="009D1F8C" w:rsidRDefault="009D1F8C">
      <w:pPr>
        <w:pStyle w:val="BodyText"/>
        <w:spacing w:before="10"/>
        <w:rPr>
          <w:b/>
          <w:sz w:val="21"/>
        </w:rPr>
      </w:pPr>
    </w:p>
    <w:p w14:paraId="41CC8343" w14:textId="77777777" w:rsidR="009D1F8C" w:rsidRDefault="00274D41">
      <w:pPr>
        <w:pStyle w:val="ListParagraph"/>
        <w:numPr>
          <w:ilvl w:val="0"/>
          <w:numId w:val="42"/>
        </w:numPr>
        <w:tabs>
          <w:tab w:val="left" w:pos="833"/>
        </w:tabs>
        <w:ind w:left="832" w:hanging="233"/>
        <w:rPr>
          <w:b/>
        </w:rPr>
      </w:pPr>
      <w:r>
        <w:rPr>
          <w:b/>
        </w:rPr>
        <w:t>Snipe</w:t>
      </w:r>
      <w:r>
        <w:rPr>
          <w:b/>
          <w:spacing w:val="-1"/>
        </w:rPr>
        <w:t xml:space="preserve"> </w:t>
      </w:r>
      <w:r>
        <w:rPr>
          <w:b/>
        </w:rPr>
        <w:t>Signs</w:t>
      </w:r>
    </w:p>
    <w:p w14:paraId="5DD48751" w14:textId="77777777" w:rsidR="009D1F8C" w:rsidRDefault="009D1F8C">
      <w:pPr>
        <w:pStyle w:val="BodyText"/>
        <w:spacing w:before="1"/>
        <w:rPr>
          <w:b/>
        </w:rPr>
      </w:pPr>
    </w:p>
    <w:p w14:paraId="3D58106F" w14:textId="77777777" w:rsidR="009D1F8C" w:rsidRDefault="00274D41">
      <w:pPr>
        <w:pStyle w:val="ListParagraph"/>
        <w:numPr>
          <w:ilvl w:val="0"/>
          <w:numId w:val="42"/>
        </w:numPr>
        <w:tabs>
          <w:tab w:val="left" w:pos="808"/>
        </w:tabs>
        <w:spacing w:line="252" w:lineRule="exact"/>
        <w:ind w:left="807" w:hanging="208"/>
        <w:rPr>
          <w:b/>
        </w:rPr>
      </w:pPr>
      <w:r>
        <w:rPr>
          <w:b/>
        </w:rPr>
        <w:t>Signs causing traffic</w:t>
      </w:r>
      <w:r>
        <w:rPr>
          <w:b/>
          <w:spacing w:val="-1"/>
        </w:rPr>
        <w:t xml:space="preserve"> </w:t>
      </w:r>
      <w:r>
        <w:rPr>
          <w:b/>
        </w:rPr>
        <w:t>confusion.</w:t>
      </w:r>
    </w:p>
    <w:p w14:paraId="767B3C47" w14:textId="77777777" w:rsidR="009D1F8C" w:rsidRDefault="00274D41">
      <w:pPr>
        <w:pStyle w:val="BodyText"/>
        <w:ind w:left="600" w:right="735"/>
        <w:jc w:val="both"/>
      </w:pPr>
      <w:r>
        <w:t>This would be a sign or other advertising matter erected at any intersection or street right-of-way in a manner obstructing free and clear vision; or at any location where, by any reason of position, shape, or color, it may interfere with, obstruct the view of, or be confused with any authorized traffic sign, a traffic signal, or traffic device, or which makes use of the words “stop”, “look”, “drive-in”, “danger” or any other word, phrase, symbol, or character in a manner as to interfere with, mislead, or confuse vehicular traffic.</w:t>
      </w:r>
    </w:p>
    <w:p w14:paraId="70C45458" w14:textId="77777777" w:rsidR="009D1F8C" w:rsidRDefault="009D1F8C">
      <w:pPr>
        <w:pStyle w:val="BodyText"/>
        <w:spacing w:before="1"/>
      </w:pPr>
    </w:p>
    <w:p w14:paraId="36E4AB2E" w14:textId="77777777" w:rsidR="009D1F8C" w:rsidRDefault="00274D41">
      <w:pPr>
        <w:pStyle w:val="Heading4"/>
        <w:numPr>
          <w:ilvl w:val="0"/>
          <w:numId w:val="42"/>
        </w:numPr>
        <w:tabs>
          <w:tab w:val="left" w:pos="784"/>
        </w:tabs>
        <w:spacing w:line="252" w:lineRule="exact"/>
        <w:ind w:left="783" w:hanging="184"/>
        <w:jc w:val="both"/>
      </w:pPr>
      <w:r>
        <w:t>Vehicular Signs (Portable or Trailer</w:t>
      </w:r>
      <w:r>
        <w:rPr>
          <w:spacing w:val="-1"/>
        </w:rPr>
        <w:t xml:space="preserve"> </w:t>
      </w:r>
      <w:r>
        <w:t>Signs)</w:t>
      </w:r>
    </w:p>
    <w:p w14:paraId="7D87DD3F" w14:textId="77777777" w:rsidR="009D1F8C" w:rsidRDefault="00274D41">
      <w:pPr>
        <w:pStyle w:val="BodyText"/>
        <w:ind w:left="600" w:right="734"/>
        <w:jc w:val="both"/>
      </w:pPr>
      <w:r>
        <w:t>Signs placed on vehicles or trailers that are parked in the street, public right-of-way or private property for the primary purpose of displaying the sign for advertising a commercial enterprise.</w:t>
      </w:r>
    </w:p>
    <w:p w14:paraId="603FBC69" w14:textId="77777777" w:rsidR="009D1F8C" w:rsidRDefault="009D1F8C">
      <w:pPr>
        <w:pStyle w:val="BodyText"/>
      </w:pPr>
    </w:p>
    <w:p w14:paraId="082BF22C" w14:textId="77777777" w:rsidR="009D1F8C" w:rsidRDefault="00274D41">
      <w:pPr>
        <w:pStyle w:val="Heading4"/>
        <w:numPr>
          <w:ilvl w:val="0"/>
          <w:numId w:val="42"/>
        </w:numPr>
        <w:tabs>
          <w:tab w:val="left" w:pos="821"/>
        </w:tabs>
        <w:spacing w:before="1"/>
      </w:pPr>
      <w:r>
        <w:t>Private signs in public</w:t>
      </w:r>
      <w:r>
        <w:rPr>
          <w:spacing w:val="-1"/>
        </w:rPr>
        <w:t xml:space="preserve"> </w:t>
      </w:r>
      <w:r>
        <w:t>right-of-way</w:t>
      </w:r>
    </w:p>
    <w:p w14:paraId="18F63649" w14:textId="77777777" w:rsidR="009D1F8C" w:rsidRDefault="009D1F8C">
      <w:pPr>
        <w:pStyle w:val="BodyText"/>
        <w:rPr>
          <w:b/>
        </w:rPr>
      </w:pPr>
    </w:p>
    <w:p w14:paraId="388D601E" w14:textId="77777777" w:rsidR="009D1F8C" w:rsidRDefault="00274D41">
      <w:pPr>
        <w:pStyle w:val="ListParagraph"/>
        <w:numPr>
          <w:ilvl w:val="0"/>
          <w:numId w:val="42"/>
        </w:numPr>
        <w:tabs>
          <w:tab w:val="left" w:pos="833"/>
        </w:tabs>
        <w:ind w:left="832" w:hanging="233"/>
        <w:rPr>
          <w:b/>
        </w:rPr>
      </w:pPr>
      <w:r>
        <w:rPr>
          <w:b/>
        </w:rPr>
        <w:t>Signs attached to trees, shrubs, or</w:t>
      </w:r>
      <w:r>
        <w:rPr>
          <w:b/>
          <w:spacing w:val="-1"/>
        </w:rPr>
        <w:t xml:space="preserve"> </w:t>
      </w:r>
      <w:r>
        <w:rPr>
          <w:b/>
        </w:rPr>
        <w:t>plants.</w:t>
      </w:r>
    </w:p>
    <w:p w14:paraId="22AD3152" w14:textId="77777777" w:rsidR="009D1F8C" w:rsidRDefault="009D1F8C">
      <w:pPr>
        <w:pStyle w:val="BodyText"/>
        <w:spacing w:before="11"/>
        <w:rPr>
          <w:b/>
          <w:sz w:val="23"/>
        </w:rPr>
      </w:pPr>
    </w:p>
    <w:p w14:paraId="6949E922" w14:textId="77777777" w:rsidR="009D1F8C" w:rsidRDefault="00274D41">
      <w:pPr>
        <w:pStyle w:val="ListParagraph"/>
        <w:numPr>
          <w:ilvl w:val="0"/>
          <w:numId w:val="51"/>
        </w:numPr>
        <w:tabs>
          <w:tab w:val="left" w:pos="1022"/>
        </w:tabs>
        <w:ind w:left="1021" w:hanging="422"/>
        <w:rPr>
          <w:b/>
        </w:rPr>
      </w:pPr>
      <w:r>
        <w:rPr>
          <w:b/>
        </w:rPr>
        <w:t>Removal and Disposition of</w:t>
      </w:r>
      <w:r>
        <w:rPr>
          <w:b/>
          <w:spacing w:val="-1"/>
        </w:rPr>
        <w:t xml:space="preserve"> </w:t>
      </w:r>
      <w:r>
        <w:rPr>
          <w:b/>
        </w:rPr>
        <w:t>Signs</w:t>
      </w:r>
    </w:p>
    <w:p w14:paraId="5381AF18" w14:textId="77777777" w:rsidR="009D1F8C" w:rsidRDefault="009D1F8C">
      <w:pPr>
        <w:pStyle w:val="BodyText"/>
        <w:spacing w:before="10"/>
        <w:rPr>
          <w:b/>
          <w:sz w:val="21"/>
        </w:rPr>
      </w:pPr>
    </w:p>
    <w:p w14:paraId="3126FB38" w14:textId="77777777" w:rsidR="009D1F8C" w:rsidRDefault="00274D41">
      <w:pPr>
        <w:pStyle w:val="BodyText"/>
        <w:ind w:left="600" w:right="737"/>
        <w:jc w:val="both"/>
      </w:pPr>
      <w:r>
        <w:t>It shall be unlawful to erect, use or maintain a sign or sign structure when it does not comply with the requirements of this Code. The City is authorized to remove unlawful signs and sign structures pursuant to the provisions of this Code. Unauthorized signs are subject to removal pursuant to the following provisions:</w:t>
      </w:r>
    </w:p>
    <w:p w14:paraId="3F806278" w14:textId="77777777" w:rsidR="009D1F8C" w:rsidRDefault="009D1F8C">
      <w:pPr>
        <w:pStyle w:val="BodyText"/>
        <w:spacing w:before="1"/>
      </w:pPr>
    </w:p>
    <w:p w14:paraId="3B4E683E" w14:textId="77777777" w:rsidR="009D1F8C" w:rsidRDefault="00274D41">
      <w:pPr>
        <w:pStyle w:val="Heading4"/>
        <w:numPr>
          <w:ilvl w:val="0"/>
          <w:numId w:val="41"/>
        </w:numPr>
        <w:tabs>
          <w:tab w:val="left" w:pos="821"/>
        </w:tabs>
      </w:pPr>
      <w:r>
        <w:t>Temporary</w:t>
      </w:r>
      <w:r>
        <w:rPr>
          <w:spacing w:val="-1"/>
        </w:rPr>
        <w:t xml:space="preserve"> </w:t>
      </w:r>
      <w:r>
        <w:t>Signs</w:t>
      </w:r>
    </w:p>
    <w:p w14:paraId="4A01D369" w14:textId="77777777" w:rsidR="009D1F8C" w:rsidRDefault="009D1F8C">
      <w:pPr>
        <w:pStyle w:val="BodyText"/>
        <w:spacing w:before="11"/>
        <w:rPr>
          <w:b/>
          <w:sz w:val="21"/>
        </w:rPr>
      </w:pPr>
    </w:p>
    <w:p w14:paraId="43184886" w14:textId="77777777" w:rsidR="009D1F8C" w:rsidRDefault="00274D41">
      <w:pPr>
        <w:pStyle w:val="BodyText"/>
        <w:ind w:left="599" w:right="734"/>
        <w:jc w:val="both"/>
      </w:pPr>
      <w:r>
        <w:t>The City finds that, in view of the inexpensive nature of these signs and the administrative burden which would be imposed by elaborate procedural prerequisites prior to removal, any procedure other than summary removal of these signs when unlawfully erected and maintained would defeat the purpose of regulating such signs. The Community Development Director, or designee, or any code enforcement officer, is hereby authorized to remove such signs when unlawfully erected and maintained, subject to the provisions contained herein. After removal of a sign pursuant to this section, and in addition to any notice of violation, citation or summons issued, a notice will be sent, either by hand delivery or by first-class mail to the occupant of the property from which the sign was removed, or if the sign identifies a party other than the occupant of the property, the party so identified. The notice shall advise that the sign has been removed and shall state that the sign may be retrieved within 30 days of the date of the notice upon payment of the fee established therefore, and that, if the sign is not retrieved within 30 days, it will be disposed by the City.</w:t>
      </w:r>
    </w:p>
    <w:p w14:paraId="15A30D4E" w14:textId="77777777" w:rsidR="009D1F8C" w:rsidRDefault="009D1F8C">
      <w:pPr>
        <w:pStyle w:val="BodyText"/>
      </w:pPr>
    </w:p>
    <w:p w14:paraId="2B422DE6" w14:textId="77777777" w:rsidR="009D1F8C" w:rsidRDefault="00274D41">
      <w:pPr>
        <w:pStyle w:val="Heading4"/>
        <w:numPr>
          <w:ilvl w:val="0"/>
          <w:numId w:val="41"/>
        </w:numPr>
        <w:tabs>
          <w:tab w:val="left" w:pos="833"/>
        </w:tabs>
        <w:spacing w:line="252" w:lineRule="exact"/>
        <w:ind w:left="832" w:hanging="234"/>
        <w:jc w:val="both"/>
      </w:pPr>
      <w:r>
        <w:t>Permanent</w:t>
      </w:r>
      <w:r>
        <w:rPr>
          <w:spacing w:val="-1"/>
        </w:rPr>
        <w:t xml:space="preserve"> </w:t>
      </w:r>
      <w:r>
        <w:t>Signs</w:t>
      </w:r>
    </w:p>
    <w:p w14:paraId="24E78BC0" w14:textId="77777777" w:rsidR="009D1F8C" w:rsidRDefault="00274D41">
      <w:pPr>
        <w:pStyle w:val="BodyText"/>
        <w:ind w:left="599" w:right="737"/>
        <w:jc w:val="both"/>
      </w:pPr>
      <w:r>
        <w:t>Signs and sign structures not subject to removal pursuant to the provisions above, which are or have been erected or maintained unlawfully, are subject to all remedies available at law or equity to it to remove signs or sign structures which are or have been unlawfully erected or maintained.</w:t>
      </w:r>
    </w:p>
    <w:p w14:paraId="61E90B41" w14:textId="77777777" w:rsidR="009D1F8C" w:rsidRDefault="009D1F8C">
      <w:pPr>
        <w:pStyle w:val="BodyText"/>
      </w:pPr>
    </w:p>
    <w:p w14:paraId="4461B9E5" w14:textId="77777777" w:rsidR="009D1F8C" w:rsidRDefault="00274D41">
      <w:pPr>
        <w:pStyle w:val="Heading4"/>
        <w:numPr>
          <w:ilvl w:val="0"/>
          <w:numId w:val="41"/>
        </w:numPr>
        <w:tabs>
          <w:tab w:val="left" w:pos="808"/>
        </w:tabs>
        <w:spacing w:before="1" w:line="252" w:lineRule="exact"/>
        <w:ind w:left="807" w:hanging="209"/>
        <w:jc w:val="both"/>
      </w:pPr>
      <w:r>
        <w:t>Unsafe</w:t>
      </w:r>
      <w:r>
        <w:rPr>
          <w:spacing w:val="-1"/>
        </w:rPr>
        <w:t xml:space="preserve"> </w:t>
      </w:r>
      <w:r>
        <w:t>Signs</w:t>
      </w:r>
    </w:p>
    <w:p w14:paraId="742554A3" w14:textId="77777777" w:rsidR="009D1F8C" w:rsidRDefault="00274D41">
      <w:pPr>
        <w:pStyle w:val="BodyText"/>
        <w:ind w:left="599" w:right="737"/>
        <w:jc w:val="both"/>
      </w:pPr>
      <w:r>
        <w:t xml:space="preserve">Notwithstanding the provisions above, any sign which is declared to be </w:t>
      </w:r>
      <w:proofErr w:type="gramStart"/>
      <w:r>
        <w:t>a</w:t>
      </w:r>
      <w:proofErr w:type="gramEnd"/>
      <w:r>
        <w:t xml:space="preserve"> unsafe sign by the Community Development Director, shall be removed or made to conform to the current Building Code immediately, upon notice, by the Community Development Director.</w:t>
      </w:r>
    </w:p>
    <w:p w14:paraId="572CF83C" w14:textId="77777777" w:rsidR="009D1F8C" w:rsidRDefault="009D1F8C">
      <w:pPr>
        <w:jc w:val="both"/>
        <w:sectPr w:rsidR="009D1F8C">
          <w:pgSz w:w="12240" w:h="15840"/>
          <w:pgMar w:top="940" w:right="700" w:bottom="1240" w:left="840" w:header="727" w:footer="1054" w:gutter="0"/>
          <w:cols w:space="720"/>
        </w:sectPr>
      </w:pPr>
    </w:p>
    <w:p w14:paraId="733BFBEC" w14:textId="77777777" w:rsidR="009D1F8C" w:rsidRDefault="009D1F8C">
      <w:pPr>
        <w:pStyle w:val="BodyText"/>
        <w:spacing w:before="7"/>
        <w:rPr>
          <w:sz w:val="19"/>
        </w:rPr>
      </w:pPr>
    </w:p>
    <w:p w14:paraId="5F3C7CAD" w14:textId="77777777" w:rsidR="009D1F8C" w:rsidRDefault="00274D41">
      <w:pPr>
        <w:pStyle w:val="Heading4"/>
        <w:numPr>
          <w:ilvl w:val="0"/>
          <w:numId w:val="41"/>
        </w:numPr>
        <w:tabs>
          <w:tab w:val="left" w:pos="833"/>
        </w:tabs>
        <w:spacing w:before="91"/>
        <w:ind w:left="832" w:hanging="233"/>
      </w:pPr>
      <w:r>
        <w:t>Responsibility of Maintenance; Abandoned</w:t>
      </w:r>
      <w:r>
        <w:rPr>
          <w:spacing w:val="-1"/>
        </w:rPr>
        <w:t xml:space="preserve"> </w:t>
      </w:r>
      <w:r>
        <w:t>Signs</w:t>
      </w:r>
    </w:p>
    <w:p w14:paraId="2E87E113" w14:textId="77777777" w:rsidR="009D1F8C" w:rsidRDefault="009D1F8C">
      <w:pPr>
        <w:pStyle w:val="BodyText"/>
        <w:spacing w:before="9"/>
        <w:rPr>
          <w:b/>
          <w:sz w:val="21"/>
        </w:rPr>
      </w:pPr>
    </w:p>
    <w:p w14:paraId="2DD262C8" w14:textId="77777777" w:rsidR="009D1F8C" w:rsidRPr="00264FE7" w:rsidRDefault="00D03E7E">
      <w:pPr>
        <w:pStyle w:val="ListParagraph"/>
        <w:numPr>
          <w:ilvl w:val="1"/>
          <w:numId w:val="41"/>
        </w:numPr>
        <w:tabs>
          <w:tab w:val="left" w:pos="1200"/>
        </w:tabs>
        <w:ind w:right="738" w:firstLine="0"/>
      </w:pPr>
      <w:r w:rsidRPr="00264FE7">
        <w:t>All signs must be maintained in good structural condition at all times. All signs must be neatly painted, including all metal parts and supports that are not galvanized or of rust-resistant metal. All signs must be free from rust or holes on or in the sign or sign structure; broken, missing, loose, or bent parts; faded or flaking paint; nonoperative or partially nonoperative.</w:t>
      </w:r>
    </w:p>
    <w:p w14:paraId="7B245411" w14:textId="77777777" w:rsidR="009D1F8C" w:rsidRDefault="009D1F8C">
      <w:pPr>
        <w:pStyle w:val="BodyText"/>
      </w:pPr>
    </w:p>
    <w:p w14:paraId="3BB9FFF8" w14:textId="77777777" w:rsidR="009D1F8C" w:rsidRDefault="00274D41">
      <w:pPr>
        <w:pStyle w:val="ListParagraph"/>
        <w:numPr>
          <w:ilvl w:val="1"/>
          <w:numId w:val="41"/>
        </w:numPr>
        <w:tabs>
          <w:tab w:val="left" w:pos="1186"/>
        </w:tabs>
        <w:spacing w:before="1"/>
        <w:ind w:right="737" w:firstLine="0"/>
      </w:pPr>
      <w:r>
        <w:t>If any sign regulated in this section is found to be abandoned or the business advertised has moved from the property where the sign is located, the owner, agent or responsible person shall be responsible to remove the sign, cover the sign with a plain fabric cover or place a blank copy panel in the sign frame within 30 days of the abandonment or relocation of the</w:t>
      </w:r>
      <w:r>
        <w:rPr>
          <w:spacing w:val="-7"/>
        </w:rPr>
        <w:t xml:space="preserve"> </w:t>
      </w:r>
      <w:r>
        <w:t>business.</w:t>
      </w:r>
    </w:p>
    <w:p w14:paraId="699DA73B" w14:textId="77777777" w:rsidR="009D1F8C" w:rsidRDefault="009D1F8C">
      <w:pPr>
        <w:pStyle w:val="BodyText"/>
        <w:spacing w:before="11"/>
        <w:rPr>
          <w:sz w:val="21"/>
        </w:rPr>
      </w:pPr>
    </w:p>
    <w:p w14:paraId="60256FFA" w14:textId="53DC5501" w:rsidR="009D1F8C" w:rsidRDefault="00274D41">
      <w:pPr>
        <w:pStyle w:val="ListParagraph"/>
        <w:numPr>
          <w:ilvl w:val="1"/>
          <w:numId w:val="41"/>
        </w:numPr>
        <w:tabs>
          <w:tab w:val="left" w:pos="1190"/>
        </w:tabs>
        <w:ind w:right="736" w:firstLine="0"/>
      </w:pPr>
      <w:r>
        <w:t xml:space="preserve">Upon the failure, neglect or refusal of any owner, agent, or responsible person to remove or repair any sign in violation of the provisions of this Code, within 30 days after written notification by the Community Development Director, the City is hereby authorized and empowered to </w:t>
      </w:r>
      <w:r w:rsidR="00C40CC6">
        <w:t>affect</w:t>
      </w:r>
      <w:r>
        <w:t xml:space="preserve"> the removal of the sign which is in</w:t>
      </w:r>
      <w:r>
        <w:rPr>
          <w:spacing w:val="-2"/>
        </w:rPr>
        <w:t xml:space="preserve"> </w:t>
      </w:r>
      <w:r>
        <w:t>violation.</w:t>
      </w:r>
    </w:p>
    <w:p w14:paraId="1745B917" w14:textId="77777777" w:rsidR="009D1F8C" w:rsidRDefault="009D1F8C">
      <w:pPr>
        <w:pStyle w:val="BodyText"/>
        <w:spacing w:before="1"/>
      </w:pPr>
    </w:p>
    <w:p w14:paraId="68DA7714" w14:textId="77777777" w:rsidR="009D1F8C" w:rsidRDefault="00274D41">
      <w:pPr>
        <w:pStyle w:val="Heading4"/>
        <w:numPr>
          <w:ilvl w:val="0"/>
          <w:numId w:val="41"/>
        </w:numPr>
        <w:tabs>
          <w:tab w:val="left" w:pos="808"/>
        </w:tabs>
        <w:ind w:left="807" w:hanging="208"/>
      </w:pPr>
      <w:r>
        <w:t>Responsibility for Cost of Repair or Removal; Lien</w:t>
      </w:r>
      <w:r>
        <w:rPr>
          <w:spacing w:val="-1"/>
        </w:rPr>
        <w:t xml:space="preserve"> </w:t>
      </w:r>
      <w:r>
        <w:t>Right</w:t>
      </w:r>
    </w:p>
    <w:p w14:paraId="20171E4C" w14:textId="77777777" w:rsidR="009D1F8C" w:rsidRDefault="009D1F8C">
      <w:pPr>
        <w:pStyle w:val="BodyText"/>
        <w:spacing w:before="10"/>
        <w:rPr>
          <w:b/>
          <w:sz w:val="21"/>
        </w:rPr>
      </w:pPr>
    </w:p>
    <w:p w14:paraId="31F20FE5" w14:textId="77777777" w:rsidR="009D1F8C" w:rsidRDefault="00274D41">
      <w:pPr>
        <w:pStyle w:val="BodyText"/>
        <w:spacing w:before="1"/>
        <w:ind w:left="600" w:right="737"/>
        <w:jc w:val="both"/>
      </w:pPr>
      <w:r>
        <w:t>When the City has affected the repair or removal of a sign or has paid for the repair or removal of the sign, the actual cost of the action, plus an administrative charge, shall be charged to the owner of the property. The charge shall be due and payable to the City within 30 days following written notice, given to the property owner, of the amount due. If the amount sis not paid by the property owner, then such amount due to the City shall become a lien upon the property of the owner, and the City Manager may cause the filing of such lien with the Clerk of the</w:t>
      </w:r>
      <w:r>
        <w:rPr>
          <w:spacing w:val="-1"/>
        </w:rPr>
        <w:t xml:space="preserve"> </w:t>
      </w:r>
      <w:r>
        <w:t>Court.</w:t>
      </w:r>
    </w:p>
    <w:p w14:paraId="2E588634" w14:textId="77777777" w:rsidR="009D1F8C" w:rsidRDefault="009D1F8C">
      <w:pPr>
        <w:pStyle w:val="BodyText"/>
      </w:pPr>
    </w:p>
    <w:p w14:paraId="152153B5" w14:textId="77777777" w:rsidR="009D1F8C" w:rsidRDefault="00274D41">
      <w:pPr>
        <w:pStyle w:val="Heading4"/>
        <w:numPr>
          <w:ilvl w:val="0"/>
          <w:numId w:val="51"/>
        </w:numPr>
        <w:tabs>
          <w:tab w:val="left" w:pos="1023"/>
        </w:tabs>
        <w:ind w:left="1022" w:hanging="423"/>
      </w:pPr>
      <w:r>
        <w:t>Amortization of Non-Conforming</w:t>
      </w:r>
      <w:r>
        <w:rPr>
          <w:spacing w:val="-1"/>
        </w:rPr>
        <w:t xml:space="preserve"> </w:t>
      </w:r>
      <w:r>
        <w:t>Signs</w:t>
      </w:r>
    </w:p>
    <w:p w14:paraId="3A94FFED" w14:textId="77777777" w:rsidR="009D1F8C" w:rsidRDefault="009D1F8C">
      <w:pPr>
        <w:pStyle w:val="BodyText"/>
        <w:spacing w:before="10"/>
        <w:rPr>
          <w:b/>
          <w:sz w:val="21"/>
        </w:rPr>
      </w:pPr>
    </w:p>
    <w:p w14:paraId="012AF148" w14:textId="77777777" w:rsidR="009D1F8C" w:rsidRDefault="00274D41">
      <w:pPr>
        <w:pStyle w:val="ListParagraph"/>
        <w:numPr>
          <w:ilvl w:val="0"/>
          <w:numId w:val="40"/>
        </w:numPr>
        <w:tabs>
          <w:tab w:val="left" w:pos="820"/>
        </w:tabs>
        <w:ind w:right="735" w:firstLine="0"/>
      </w:pPr>
      <w:r>
        <w:t>All lawfully existing signs or sign structures on February 28, 2011, which are not otherwise permitted herein (non-conforming), shall be allowed to remain operational including change of copy, and may be repaired, but not replaced, for five years following their installation date, which in no event shall be later than February 28, 2016, at which time the sign or sign structure be removed, replaced or modified to comply with then-current sign</w:t>
      </w:r>
      <w:r>
        <w:rPr>
          <w:spacing w:val="-1"/>
        </w:rPr>
        <w:t xml:space="preserve"> </w:t>
      </w:r>
      <w:r>
        <w:t>requirements.</w:t>
      </w:r>
    </w:p>
    <w:p w14:paraId="677703E3" w14:textId="77777777" w:rsidR="009D1F8C" w:rsidRDefault="009D1F8C">
      <w:pPr>
        <w:pStyle w:val="BodyText"/>
      </w:pPr>
    </w:p>
    <w:p w14:paraId="5BDD062A" w14:textId="77777777" w:rsidR="009D1F8C" w:rsidRDefault="00274D41">
      <w:pPr>
        <w:pStyle w:val="ListParagraph"/>
        <w:numPr>
          <w:ilvl w:val="0"/>
          <w:numId w:val="40"/>
        </w:numPr>
        <w:tabs>
          <w:tab w:val="left" w:pos="857"/>
        </w:tabs>
        <w:spacing w:before="1"/>
        <w:ind w:right="735" w:firstLine="0"/>
      </w:pPr>
      <w:r>
        <w:t>Any non-conforming off-premise or billboard sign constructed prior to February 28, 2011 shall be brought into compliance with the provisions of this section by February 28, 2012. The existence of an off- premise sign or billboard that does not comply with the provisions of this Code shall be deemed a violation of this</w:t>
      </w:r>
      <w:r>
        <w:rPr>
          <w:spacing w:val="-2"/>
        </w:rPr>
        <w:t xml:space="preserve"> </w:t>
      </w:r>
      <w:r>
        <w:t>Code.</w:t>
      </w:r>
    </w:p>
    <w:p w14:paraId="49425160" w14:textId="77777777" w:rsidR="009D1F8C" w:rsidRDefault="009D1F8C">
      <w:pPr>
        <w:pStyle w:val="BodyText"/>
        <w:spacing w:before="11"/>
        <w:rPr>
          <w:sz w:val="21"/>
        </w:rPr>
      </w:pPr>
    </w:p>
    <w:p w14:paraId="10389ABB" w14:textId="77777777" w:rsidR="009D1F8C" w:rsidRDefault="00274D41">
      <w:pPr>
        <w:pStyle w:val="ListParagraph"/>
        <w:numPr>
          <w:ilvl w:val="0"/>
          <w:numId w:val="40"/>
        </w:numPr>
        <w:tabs>
          <w:tab w:val="left" w:pos="833"/>
        </w:tabs>
        <w:ind w:right="738" w:firstLine="0"/>
      </w:pPr>
      <w:r>
        <w:t>The Community Development Director shall be responsible for notifying the owner of each existing non-conforming sign of this provision and the expected removal</w:t>
      </w:r>
      <w:r>
        <w:rPr>
          <w:spacing w:val="-5"/>
        </w:rPr>
        <w:t xml:space="preserve"> </w:t>
      </w:r>
      <w:r>
        <w:t>date.</w:t>
      </w:r>
    </w:p>
    <w:p w14:paraId="6694BD04" w14:textId="77777777" w:rsidR="009D1F8C" w:rsidRDefault="009D1F8C">
      <w:pPr>
        <w:pStyle w:val="BodyText"/>
      </w:pPr>
    </w:p>
    <w:p w14:paraId="73242E6C" w14:textId="77777777" w:rsidR="009D1F8C" w:rsidRDefault="00274D41">
      <w:pPr>
        <w:pStyle w:val="Heading4"/>
        <w:numPr>
          <w:ilvl w:val="0"/>
          <w:numId w:val="51"/>
        </w:numPr>
        <w:tabs>
          <w:tab w:val="left" w:pos="1022"/>
        </w:tabs>
        <w:ind w:left="1021" w:hanging="422"/>
        <w:jc w:val="both"/>
      </w:pPr>
      <w:r>
        <w:t>Procedure for Permit</w:t>
      </w:r>
      <w:r>
        <w:rPr>
          <w:spacing w:val="-1"/>
        </w:rPr>
        <w:t xml:space="preserve"> </w:t>
      </w:r>
      <w:r>
        <w:t>Denial</w:t>
      </w:r>
    </w:p>
    <w:p w14:paraId="4E15DB9F" w14:textId="77777777" w:rsidR="009D1F8C" w:rsidRDefault="009D1F8C">
      <w:pPr>
        <w:pStyle w:val="BodyText"/>
        <w:spacing w:before="11"/>
        <w:rPr>
          <w:b/>
          <w:sz w:val="21"/>
        </w:rPr>
      </w:pPr>
    </w:p>
    <w:p w14:paraId="37973C4D" w14:textId="77777777" w:rsidR="009D1F8C" w:rsidRDefault="00274D41">
      <w:pPr>
        <w:pStyle w:val="BodyText"/>
        <w:ind w:left="600"/>
        <w:jc w:val="both"/>
      </w:pPr>
      <w:r>
        <w:t>Permit applications may be denied for the following reasons:</w:t>
      </w:r>
    </w:p>
    <w:p w14:paraId="3FF13223" w14:textId="77777777" w:rsidR="009D1F8C" w:rsidRDefault="009D1F8C">
      <w:pPr>
        <w:pStyle w:val="BodyText"/>
      </w:pPr>
    </w:p>
    <w:p w14:paraId="231D2C3A" w14:textId="77777777" w:rsidR="009D1F8C" w:rsidRDefault="00274D41">
      <w:pPr>
        <w:pStyle w:val="ListParagraph"/>
        <w:numPr>
          <w:ilvl w:val="0"/>
          <w:numId w:val="39"/>
        </w:numPr>
        <w:tabs>
          <w:tab w:val="left" w:pos="809"/>
        </w:tabs>
        <w:spacing w:before="1"/>
      </w:pPr>
      <w:r>
        <w:t>The application for the permit is not complete or</w:t>
      </w:r>
      <w:r>
        <w:rPr>
          <w:spacing w:val="-3"/>
        </w:rPr>
        <w:t xml:space="preserve"> </w:t>
      </w:r>
      <w:r>
        <w:t>executed.</w:t>
      </w:r>
    </w:p>
    <w:p w14:paraId="313679CC" w14:textId="77777777" w:rsidR="009D1F8C" w:rsidRDefault="009D1F8C">
      <w:pPr>
        <w:pStyle w:val="BodyText"/>
        <w:spacing w:before="10"/>
        <w:rPr>
          <w:sz w:val="21"/>
        </w:rPr>
      </w:pPr>
    </w:p>
    <w:p w14:paraId="11EB60F4" w14:textId="77777777" w:rsidR="009D1F8C" w:rsidRDefault="00274D41">
      <w:pPr>
        <w:pStyle w:val="ListParagraph"/>
        <w:numPr>
          <w:ilvl w:val="0"/>
          <w:numId w:val="39"/>
        </w:numPr>
        <w:tabs>
          <w:tab w:val="left" w:pos="821"/>
        </w:tabs>
        <w:ind w:left="820" w:hanging="221"/>
      </w:pPr>
      <w:r>
        <w:t>The application is not accompanied by the required application</w:t>
      </w:r>
      <w:r>
        <w:rPr>
          <w:spacing w:val="-3"/>
        </w:rPr>
        <w:t xml:space="preserve"> </w:t>
      </w:r>
      <w:r>
        <w:t>fee.</w:t>
      </w:r>
    </w:p>
    <w:p w14:paraId="0DF31BF4" w14:textId="77777777" w:rsidR="009D1F8C" w:rsidRDefault="009D1F8C">
      <w:pPr>
        <w:pStyle w:val="BodyText"/>
      </w:pPr>
    </w:p>
    <w:p w14:paraId="428412AB" w14:textId="77777777" w:rsidR="009D1F8C" w:rsidRDefault="00274D41">
      <w:pPr>
        <w:pStyle w:val="ListParagraph"/>
        <w:numPr>
          <w:ilvl w:val="0"/>
          <w:numId w:val="39"/>
        </w:numPr>
        <w:tabs>
          <w:tab w:val="left" w:pos="816"/>
        </w:tabs>
        <w:spacing w:before="1"/>
        <w:ind w:left="600" w:right="738" w:firstLine="0"/>
      </w:pPr>
      <w:r>
        <w:t>The applicant has not complied or cannot comply with the applicable licensing requirements, Codes or ordinances of the</w:t>
      </w:r>
      <w:r>
        <w:rPr>
          <w:spacing w:val="-1"/>
        </w:rPr>
        <w:t xml:space="preserve"> </w:t>
      </w:r>
      <w:r>
        <w:t>City.</w:t>
      </w:r>
    </w:p>
    <w:p w14:paraId="5FCCF858" w14:textId="77777777" w:rsidR="009D1F8C" w:rsidRDefault="009D1F8C">
      <w:pPr>
        <w:jc w:val="both"/>
        <w:sectPr w:rsidR="009D1F8C">
          <w:pgSz w:w="12240" w:h="15840"/>
          <w:pgMar w:top="940" w:right="700" w:bottom="1240" w:left="840" w:header="727" w:footer="1054" w:gutter="0"/>
          <w:cols w:space="720"/>
        </w:sectPr>
      </w:pPr>
    </w:p>
    <w:p w14:paraId="55603A15" w14:textId="77777777" w:rsidR="009D1F8C" w:rsidRDefault="009D1F8C">
      <w:pPr>
        <w:pStyle w:val="BodyText"/>
        <w:spacing w:before="7"/>
        <w:rPr>
          <w:sz w:val="19"/>
        </w:rPr>
      </w:pPr>
    </w:p>
    <w:p w14:paraId="67A129F8" w14:textId="77777777" w:rsidR="009D1F8C" w:rsidRDefault="00274D41">
      <w:pPr>
        <w:pStyle w:val="Heading4"/>
        <w:numPr>
          <w:ilvl w:val="0"/>
          <w:numId w:val="51"/>
        </w:numPr>
        <w:tabs>
          <w:tab w:val="left" w:pos="1022"/>
        </w:tabs>
        <w:spacing w:before="91"/>
        <w:ind w:left="1021" w:hanging="422"/>
      </w:pPr>
      <w:r>
        <w:t>Permit Denials, Appeals and Notice</w:t>
      </w:r>
    </w:p>
    <w:p w14:paraId="2CD3EFFA" w14:textId="77777777" w:rsidR="009D1F8C" w:rsidRDefault="009D1F8C">
      <w:pPr>
        <w:pStyle w:val="BodyText"/>
        <w:spacing w:before="10"/>
        <w:rPr>
          <w:b/>
          <w:sz w:val="23"/>
        </w:rPr>
      </w:pPr>
    </w:p>
    <w:p w14:paraId="59AA1E57" w14:textId="77777777" w:rsidR="009D1F8C" w:rsidRDefault="00274D41">
      <w:pPr>
        <w:pStyle w:val="BodyText"/>
        <w:ind w:left="599" w:right="736"/>
        <w:jc w:val="both"/>
      </w:pPr>
      <w:r>
        <w:t>If a permit is denied, written notice of such denial shall be given to the applicant within 5 days of the decision. The applicant may appeal the decision to the City Commission by giving written notice thereof, specifying grounds for the appeal within 30 days of the decision, to the City Clerk, who shall, upon receipt of the notice of appeal, cause the same to be place upon the Commission agenda for public hearing.</w:t>
      </w:r>
    </w:p>
    <w:p w14:paraId="6E5AC53F" w14:textId="77777777" w:rsidR="009D1F8C" w:rsidRDefault="009D1F8C">
      <w:pPr>
        <w:jc w:val="both"/>
        <w:sectPr w:rsidR="009D1F8C">
          <w:pgSz w:w="12240" w:h="15840"/>
          <w:pgMar w:top="940" w:right="700" w:bottom="1240" w:left="840" w:header="727" w:footer="1054" w:gutter="0"/>
          <w:cols w:space="720"/>
        </w:sectPr>
      </w:pPr>
    </w:p>
    <w:p w14:paraId="2B4DF354" w14:textId="77777777" w:rsidR="009D1F8C" w:rsidRDefault="009D1F8C">
      <w:pPr>
        <w:pStyle w:val="BodyText"/>
        <w:rPr>
          <w:sz w:val="20"/>
        </w:rPr>
      </w:pPr>
    </w:p>
    <w:p w14:paraId="687CB7A7" w14:textId="77777777" w:rsidR="009D1F8C" w:rsidRDefault="009D1F8C">
      <w:pPr>
        <w:pStyle w:val="BodyText"/>
        <w:spacing w:before="5"/>
        <w:rPr>
          <w:sz w:val="25"/>
        </w:rPr>
      </w:pPr>
    </w:p>
    <w:p w14:paraId="139E6F37" w14:textId="77777777" w:rsidR="009D1F8C" w:rsidRDefault="00274D41">
      <w:pPr>
        <w:pStyle w:val="Heading1"/>
        <w:ind w:left="4190" w:right="4328" w:firstLine="1"/>
      </w:pPr>
      <w:bookmarkStart w:id="70" w:name="UDC_Chapter_11_Adopted_02282011"/>
      <w:bookmarkEnd w:id="70"/>
      <w:r>
        <w:rPr>
          <w:u w:val="thick"/>
        </w:rPr>
        <w:t>Chapter Eleven</w:t>
      </w:r>
      <w:r>
        <w:t xml:space="preserve"> Hardship Relief</w:t>
      </w:r>
    </w:p>
    <w:p w14:paraId="401D59E3" w14:textId="77777777" w:rsidR="009D1F8C" w:rsidRDefault="009D1F8C">
      <w:pPr>
        <w:pStyle w:val="BodyText"/>
        <w:spacing w:before="10"/>
        <w:rPr>
          <w:b/>
          <w:sz w:val="31"/>
        </w:rPr>
      </w:pPr>
    </w:p>
    <w:p w14:paraId="410E2930" w14:textId="77777777" w:rsidR="009D1F8C" w:rsidRDefault="00274D41">
      <w:pPr>
        <w:pStyle w:val="BodyText"/>
        <w:ind w:left="599" w:right="735"/>
        <w:jc w:val="both"/>
      </w:pPr>
      <w:r>
        <w:t>The purpose of this Chapter is to provide mechanisms for obtaining relief from the provisions of this Code, where hardship would otherwise occur. Two forms of hardship are addressed: (1) addresses hardship that would be caused if non-conforming development were required to immediately come into compliance with this Code and (2) addresses the hardship that may be caused in particular cases by the imposition of the Code’s development design</w:t>
      </w:r>
      <w:r>
        <w:rPr>
          <w:spacing w:val="-3"/>
        </w:rPr>
        <w:t xml:space="preserve"> </w:t>
      </w:r>
      <w:r>
        <w:t>standards.</w:t>
      </w:r>
    </w:p>
    <w:p w14:paraId="574EFA77" w14:textId="77777777" w:rsidR="009D1F8C" w:rsidRDefault="009D1F8C">
      <w:pPr>
        <w:pStyle w:val="BodyText"/>
        <w:spacing w:before="1"/>
        <w:rPr>
          <w:sz w:val="32"/>
        </w:rPr>
      </w:pPr>
    </w:p>
    <w:p w14:paraId="0BEB93E1" w14:textId="77777777" w:rsidR="009D1F8C" w:rsidRDefault="00274D41">
      <w:pPr>
        <w:pStyle w:val="Heading4"/>
        <w:numPr>
          <w:ilvl w:val="0"/>
          <w:numId w:val="38"/>
        </w:numPr>
        <w:tabs>
          <w:tab w:val="left" w:pos="912"/>
        </w:tabs>
      </w:pPr>
      <w:r>
        <w:t>Existing Non-Conforming</w:t>
      </w:r>
      <w:r>
        <w:rPr>
          <w:spacing w:val="-8"/>
        </w:rPr>
        <w:t xml:space="preserve"> </w:t>
      </w:r>
      <w:r>
        <w:t>Development</w:t>
      </w:r>
    </w:p>
    <w:p w14:paraId="6794E0BF" w14:textId="77777777" w:rsidR="009D1F8C" w:rsidRDefault="009D1F8C">
      <w:pPr>
        <w:pStyle w:val="BodyText"/>
        <w:spacing w:before="10"/>
        <w:rPr>
          <w:b/>
          <w:sz w:val="21"/>
        </w:rPr>
      </w:pPr>
    </w:p>
    <w:p w14:paraId="557F0090" w14:textId="77777777" w:rsidR="009D1F8C" w:rsidRDefault="00274D41">
      <w:pPr>
        <w:pStyle w:val="BodyText"/>
        <w:ind w:left="600" w:right="736"/>
        <w:jc w:val="both"/>
      </w:pPr>
      <w:r>
        <w:t>Existing land uses or structures which are inconsistent with the character, natural resources, and adopted Future Development Map of the City shall be eliminated upon redevelopment. Historic and archaeological resources as identified in the Historic Preservation Ordinance are deemed to be consistent with the character of the City, its natural resources and the Future Development Map and are therefore considered to be conforming</w:t>
      </w:r>
      <w:r>
        <w:rPr>
          <w:spacing w:val="-1"/>
        </w:rPr>
        <w:t xml:space="preserve"> </w:t>
      </w:r>
      <w:r>
        <w:t>development.</w:t>
      </w:r>
    </w:p>
    <w:p w14:paraId="044573DA" w14:textId="77777777" w:rsidR="009D1F8C" w:rsidRDefault="009D1F8C">
      <w:pPr>
        <w:pStyle w:val="BodyText"/>
        <w:rPr>
          <w:sz w:val="24"/>
        </w:rPr>
      </w:pPr>
    </w:p>
    <w:p w14:paraId="777A1602" w14:textId="77777777" w:rsidR="009D1F8C" w:rsidRDefault="00274D41">
      <w:pPr>
        <w:pStyle w:val="BodyText"/>
        <w:ind w:left="600"/>
        <w:jc w:val="both"/>
      </w:pPr>
      <w:r>
        <w:t>Exceptions may be made if all three of the following conditions are met:</w:t>
      </w:r>
    </w:p>
    <w:p w14:paraId="21AB4430" w14:textId="77777777" w:rsidR="009D1F8C" w:rsidRDefault="009D1F8C">
      <w:pPr>
        <w:pStyle w:val="BodyText"/>
        <w:rPr>
          <w:sz w:val="24"/>
        </w:rPr>
      </w:pPr>
    </w:p>
    <w:p w14:paraId="4263A9D9" w14:textId="77777777" w:rsidR="009D1F8C" w:rsidRDefault="00274D41">
      <w:pPr>
        <w:pStyle w:val="ListParagraph"/>
        <w:numPr>
          <w:ilvl w:val="0"/>
          <w:numId w:val="37"/>
        </w:numPr>
        <w:tabs>
          <w:tab w:val="left" w:pos="808"/>
        </w:tabs>
      </w:pPr>
      <w:r>
        <w:t>The existing use or structure is destroyed by accident or act of God;</w:t>
      </w:r>
      <w:r>
        <w:rPr>
          <w:spacing w:val="-3"/>
        </w:rPr>
        <w:t xml:space="preserve"> </w:t>
      </w:r>
      <w:r>
        <w:t>and</w:t>
      </w:r>
    </w:p>
    <w:p w14:paraId="0477BD75" w14:textId="77777777" w:rsidR="009D1F8C" w:rsidRDefault="009D1F8C">
      <w:pPr>
        <w:pStyle w:val="BodyText"/>
      </w:pPr>
    </w:p>
    <w:p w14:paraId="00ABD9E5" w14:textId="77777777" w:rsidR="009D1F8C" w:rsidRDefault="00274D41">
      <w:pPr>
        <w:pStyle w:val="ListParagraph"/>
        <w:numPr>
          <w:ilvl w:val="0"/>
          <w:numId w:val="37"/>
        </w:numPr>
        <w:tabs>
          <w:tab w:val="left" w:pos="821"/>
        </w:tabs>
        <w:spacing w:before="1"/>
        <w:ind w:left="820" w:hanging="221"/>
      </w:pPr>
      <w:r>
        <w:t>Neighboring land owners within a 300 feet radius support the rebuilding to prior state;</w:t>
      </w:r>
      <w:r>
        <w:rPr>
          <w:spacing w:val="-10"/>
        </w:rPr>
        <w:t xml:space="preserve"> </w:t>
      </w:r>
      <w:r>
        <w:t>and</w:t>
      </w:r>
    </w:p>
    <w:p w14:paraId="5BD2D5FF" w14:textId="77777777" w:rsidR="009D1F8C" w:rsidRDefault="009D1F8C">
      <w:pPr>
        <w:pStyle w:val="BodyText"/>
        <w:spacing w:before="10"/>
        <w:rPr>
          <w:sz w:val="21"/>
        </w:rPr>
      </w:pPr>
    </w:p>
    <w:p w14:paraId="42686D22" w14:textId="77777777" w:rsidR="009D1F8C" w:rsidRDefault="00274D41">
      <w:pPr>
        <w:pStyle w:val="ListParagraph"/>
        <w:numPr>
          <w:ilvl w:val="0"/>
          <w:numId w:val="37"/>
        </w:numPr>
        <w:tabs>
          <w:tab w:val="left" w:pos="809"/>
        </w:tabs>
        <w:ind w:left="808" w:hanging="209"/>
      </w:pPr>
      <w:r>
        <w:t>Such rebuilding does not pose a serious health or safety threat to the</w:t>
      </w:r>
      <w:r>
        <w:rPr>
          <w:spacing w:val="-2"/>
        </w:rPr>
        <w:t xml:space="preserve"> </w:t>
      </w:r>
      <w:r>
        <w:t>public.</w:t>
      </w:r>
    </w:p>
    <w:p w14:paraId="3B2F79F5" w14:textId="77777777" w:rsidR="009D1F8C" w:rsidRDefault="009D1F8C">
      <w:pPr>
        <w:pStyle w:val="BodyText"/>
        <w:spacing w:before="2"/>
      </w:pPr>
    </w:p>
    <w:p w14:paraId="27668638" w14:textId="77777777" w:rsidR="009D1F8C" w:rsidRDefault="00274D41">
      <w:pPr>
        <w:pStyle w:val="Heading4"/>
        <w:numPr>
          <w:ilvl w:val="0"/>
          <w:numId w:val="38"/>
        </w:numPr>
        <w:tabs>
          <w:tab w:val="left" w:pos="912"/>
        </w:tabs>
      </w:pPr>
      <w:r>
        <w:t>Continuation of Existing Non-Conforming</w:t>
      </w:r>
      <w:r>
        <w:rPr>
          <w:spacing w:val="-1"/>
        </w:rPr>
        <w:t xml:space="preserve"> </w:t>
      </w:r>
      <w:r>
        <w:t>Development</w:t>
      </w:r>
    </w:p>
    <w:p w14:paraId="2337E07F" w14:textId="77777777" w:rsidR="009D1F8C" w:rsidRDefault="009D1F8C">
      <w:pPr>
        <w:pStyle w:val="BodyText"/>
        <w:rPr>
          <w:b/>
          <w:sz w:val="24"/>
        </w:rPr>
      </w:pPr>
    </w:p>
    <w:p w14:paraId="31AC2CEC" w14:textId="77777777" w:rsidR="009D1F8C" w:rsidRDefault="00274D41">
      <w:pPr>
        <w:pStyle w:val="ListParagraph"/>
        <w:numPr>
          <w:ilvl w:val="0"/>
          <w:numId w:val="36"/>
        </w:numPr>
        <w:tabs>
          <w:tab w:val="left" w:pos="821"/>
        </w:tabs>
        <w:rPr>
          <w:b/>
        </w:rPr>
      </w:pPr>
      <w:r>
        <w:rPr>
          <w:b/>
        </w:rPr>
        <w:t>Non-Conforming Lot of</w:t>
      </w:r>
      <w:r>
        <w:rPr>
          <w:b/>
          <w:spacing w:val="-1"/>
        </w:rPr>
        <w:t xml:space="preserve"> </w:t>
      </w:r>
      <w:r>
        <w:rPr>
          <w:b/>
        </w:rPr>
        <w:t>Record</w:t>
      </w:r>
    </w:p>
    <w:p w14:paraId="354429D5" w14:textId="77777777" w:rsidR="009D1F8C" w:rsidRDefault="009D1F8C">
      <w:pPr>
        <w:pStyle w:val="BodyText"/>
        <w:spacing w:before="10"/>
        <w:rPr>
          <w:b/>
          <w:sz w:val="21"/>
        </w:rPr>
      </w:pPr>
    </w:p>
    <w:p w14:paraId="1305B0E4" w14:textId="77777777" w:rsidR="009D1F8C" w:rsidRDefault="00274D41">
      <w:pPr>
        <w:pStyle w:val="BodyText"/>
        <w:ind w:left="600" w:right="738"/>
        <w:jc w:val="both"/>
      </w:pPr>
      <w:r>
        <w:t>A legal non-conforming Lot of Record in any district may be used for development, provided all required setbacks can be met.</w:t>
      </w:r>
    </w:p>
    <w:p w14:paraId="5C5FCC81" w14:textId="77777777" w:rsidR="009D1F8C" w:rsidRDefault="009D1F8C">
      <w:pPr>
        <w:pStyle w:val="BodyText"/>
        <w:spacing w:before="2"/>
      </w:pPr>
    </w:p>
    <w:p w14:paraId="62355B1C" w14:textId="77777777" w:rsidR="009D1F8C" w:rsidRDefault="00274D41">
      <w:pPr>
        <w:pStyle w:val="Heading4"/>
        <w:numPr>
          <w:ilvl w:val="0"/>
          <w:numId w:val="36"/>
        </w:numPr>
        <w:tabs>
          <w:tab w:val="left" w:pos="833"/>
        </w:tabs>
        <w:ind w:left="832" w:hanging="233"/>
      </w:pPr>
      <w:r>
        <w:t>Non-Conforming</w:t>
      </w:r>
      <w:r>
        <w:rPr>
          <w:spacing w:val="-1"/>
        </w:rPr>
        <w:t xml:space="preserve"> </w:t>
      </w:r>
      <w:r>
        <w:t>Uses</w:t>
      </w:r>
    </w:p>
    <w:p w14:paraId="33F530BE" w14:textId="77777777" w:rsidR="009D1F8C" w:rsidRDefault="009D1F8C">
      <w:pPr>
        <w:pStyle w:val="BodyText"/>
        <w:spacing w:before="9"/>
        <w:rPr>
          <w:b/>
          <w:sz w:val="21"/>
        </w:rPr>
      </w:pPr>
    </w:p>
    <w:p w14:paraId="605BAE41" w14:textId="77777777" w:rsidR="009D1F8C" w:rsidRDefault="00274D41">
      <w:pPr>
        <w:pStyle w:val="ListParagraph"/>
        <w:numPr>
          <w:ilvl w:val="1"/>
          <w:numId w:val="36"/>
        </w:numPr>
        <w:tabs>
          <w:tab w:val="left" w:pos="1189"/>
        </w:tabs>
        <w:ind w:right="736" w:firstLine="0"/>
      </w:pPr>
      <w:r>
        <w:t>A lawful use of a building or land existing on February 28, 2011, may be continued although such use does not conform to the provisions of this Code, and such use may be extended throughout the building. If such a use is discontinued for a continuous period of not less than six months (180 days), every future use of such building or land shall be in conformance with the provisions of this</w:t>
      </w:r>
      <w:r>
        <w:rPr>
          <w:spacing w:val="-16"/>
        </w:rPr>
        <w:t xml:space="preserve"> </w:t>
      </w:r>
      <w:r>
        <w:t>Code.</w:t>
      </w:r>
    </w:p>
    <w:p w14:paraId="3838ED86" w14:textId="77777777" w:rsidR="009D1F8C" w:rsidRDefault="009D1F8C">
      <w:pPr>
        <w:pStyle w:val="BodyText"/>
        <w:spacing w:before="1"/>
      </w:pPr>
    </w:p>
    <w:p w14:paraId="7AFCF575" w14:textId="77777777" w:rsidR="009D1F8C" w:rsidRDefault="00274D41">
      <w:pPr>
        <w:pStyle w:val="ListParagraph"/>
        <w:numPr>
          <w:ilvl w:val="1"/>
          <w:numId w:val="36"/>
        </w:numPr>
        <w:tabs>
          <w:tab w:val="left" w:pos="1190"/>
        </w:tabs>
        <w:ind w:right="736" w:firstLine="0"/>
      </w:pPr>
      <w:r>
        <w:t>For the purpose of this Chapter, a use shall be deemed discontinued if all activities related to such use have ceased for a continuous period of not less than six months (180 days). The determination that a used has ceased shall be made by the Community Development Director, who shall consider, among other things, the consumption of utility services at the property, the existence and maintenance of any required business licenses, and advertising to the public of any activities on the</w:t>
      </w:r>
      <w:r>
        <w:rPr>
          <w:spacing w:val="-16"/>
        </w:rPr>
        <w:t xml:space="preserve"> </w:t>
      </w:r>
      <w:r>
        <w:t>property.</w:t>
      </w:r>
    </w:p>
    <w:p w14:paraId="55618A28" w14:textId="77777777" w:rsidR="009D1F8C" w:rsidRDefault="009D1F8C">
      <w:pPr>
        <w:pStyle w:val="BodyText"/>
        <w:spacing w:before="10"/>
        <w:rPr>
          <w:sz w:val="21"/>
        </w:rPr>
      </w:pPr>
    </w:p>
    <w:p w14:paraId="19FDF5BA" w14:textId="77777777" w:rsidR="009D1F8C" w:rsidRDefault="00274D41">
      <w:pPr>
        <w:pStyle w:val="ListParagraph"/>
        <w:numPr>
          <w:ilvl w:val="1"/>
          <w:numId w:val="36"/>
        </w:numPr>
        <w:tabs>
          <w:tab w:val="left" w:pos="1230"/>
        </w:tabs>
        <w:ind w:right="737" w:firstLine="0"/>
      </w:pPr>
      <w:r>
        <w:t>Such non-conforming uses of land, buildings and structures shall not be enlarged, expanded, moved or otherwise altered in any manner except in conformance with this Code.</w:t>
      </w:r>
    </w:p>
    <w:p w14:paraId="3EC8A834" w14:textId="77777777" w:rsidR="009D1F8C" w:rsidRDefault="009D1F8C">
      <w:pPr>
        <w:jc w:val="both"/>
        <w:sectPr w:rsidR="009D1F8C">
          <w:headerReference w:type="default" r:id="rId61"/>
          <w:footerReference w:type="default" r:id="rId62"/>
          <w:pgSz w:w="12240" w:h="15840"/>
          <w:pgMar w:top="940" w:right="700" w:bottom="1420" w:left="840" w:header="727" w:footer="1227" w:gutter="0"/>
          <w:pgNumType w:start="1"/>
          <w:cols w:space="720"/>
        </w:sectPr>
      </w:pPr>
    </w:p>
    <w:p w14:paraId="32E99F3E" w14:textId="77777777" w:rsidR="009D1F8C" w:rsidRDefault="009D1F8C">
      <w:pPr>
        <w:pStyle w:val="BodyText"/>
        <w:spacing w:before="7"/>
        <w:rPr>
          <w:sz w:val="19"/>
        </w:rPr>
      </w:pPr>
    </w:p>
    <w:p w14:paraId="478EEAE2" w14:textId="77777777" w:rsidR="009D1F8C" w:rsidRDefault="00274D41">
      <w:pPr>
        <w:pStyle w:val="Heading4"/>
        <w:numPr>
          <w:ilvl w:val="0"/>
          <w:numId w:val="36"/>
        </w:numPr>
        <w:tabs>
          <w:tab w:val="left" w:pos="808"/>
        </w:tabs>
        <w:spacing w:before="91"/>
        <w:ind w:left="808" w:hanging="208"/>
      </w:pPr>
      <w:r>
        <w:t>Non-Conforming Buildings and</w:t>
      </w:r>
      <w:r>
        <w:rPr>
          <w:spacing w:val="-1"/>
        </w:rPr>
        <w:t xml:space="preserve"> </w:t>
      </w:r>
      <w:r>
        <w:t>Structures</w:t>
      </w:r>
    </w:p>
    <w:p w14:paraId="50D5C661" w14:textId="77777777" w:rsidR="009D1F8C" w:rsidRDefault="009D1F8C">
      <w:pPr>
        <w:pStyle w:val="BodyText"/>
        <w:spacing w:before="9"/>
        <w:rPr>
          <w:b/>
          <w:sz w:val="21"/>
        </w:rPr>
      </w:pPr>
    </w:p>
    <w:p w14:paraId="34284EC1" w14:textId="77777777" w:rsidR="009D1F8C" w:rsidRDefault="00274D41">
      <w:pPr>
        <w:pStyle w:val="ListParagraph"/>
        <w:numPr>
          <w:ilvl w:val="1"/>
          <w:numId w:val="36"/>
        </w:numPr>
        <w:tabs>
          <w:tab w:val="left" w:pos="1229"/>
        </w:tabs>
        <w:ind w:right="737" w:firstLine="0"/>
      </w:pPr>
      <w:r>
        <w:t>No non-conforming building shall be enlarged, expanded, moved or otherwise altered in any manner except in conformance with this</w:t>
      </w:r>
      <w:r>
        <w:rPr>
          <w:spacing w:val="-1"/>
        </w:rPr>
        <w:t xml:space="preserve"> </w:t>
      </w:r>
      <w:r>
        <w:t>Code.</w:t>
      </w:r>
    </w:p>
    <w:p w14:paraId="096221F3" w14:textId="77777777" w:rsidR="009D1F8C" w:rsidRDefault="009D1F8C">
      <w:pPr>
        <w:pStyle w:val="BodyText"/>
        <w:spacing w:before="1"/>
      </w:pPr>
    </w:p>
    <w:p w14:paraId="14BD26F8" w14:textId="77777777" w:rsidR="009D1F8C" w:rsidRDefault="00274D41">
      <w:pPr>
        <w:pStyle w:val="ListParagraph"/>
        <w:numPr>
          <w:ilvl w:val="1"/>
          <w:numId w:val="36"/>
        </w:numPr>
        <w:tabs>
          <w:tab w:val="left" w:pos="1202"/>
        </w:tabs>
        <w:ind w:right="737" w:firstLine="0"/>
      </w:pPr>
      <w:r>
        <w:t>A non-conforming building destroyed by more than 50 percent of its assessed value shall not be reconstructed except in accordance with the provisions of this Code. A non-conforming building destroyed by a declared natural disaster to less than 50 percent of its assessed value may be reconstructed as originally</w:t>
      </w:r>
      <w:r>
        <w:rPr>
          <w:spacing w:val="-1"/>
        </w:rPr>
        <w:t xml:space="preserve"> </w:t>
      </w:r>
      <w:r>
        <w:t>constructed.</w:t>
      </w:r>
    </w:p>
    <w:p w14:paraId="378CBAB5" w14:textId="77777777" w:rsidR="009D1F8C" w:rsidRDefault="009D1F8C">
      <w:pPr>
        <w:pStyle w:val="BodyText"/>
        <w:spacing w:before="11"/>
        <w:rPr>
          <w:sz w:val="21"/>
        </w:rPr>
      </w:pPr>
    </w:p>
    <w:p w14:paraId="2CE37797" w14:textId="77777777" w:rsidR="009D1F8C" w:rsidRDefault="00274D41">
      <w:pPr>
        <w:pStyle w:val="ListParagraph"/>
        <w:numPr>
          <w:ilvl w:val="1"/>
          <w:numId w:val="36"/>
        </w:numPr>
        <w:tabs>
          <w:tab w:val="left" w:pos="1182"/>
        </w:tabs>
        <w:ind w:right="737" w:firstLine="0"/>
      </w:pPr>
      <w:r>
        <w:t>Nothing in this Chapter shall prevent the strengthening or restoration to a safe condition of any part of any building or structure declared unsafe by the Community Development</w:t>
      </w:r>
      <w:r>
        <w:rPr>
          <w:spacing w:val="-3"/>
        </w:rPr>
        <w:t xml:space="preserve"> </w:t>
      </w:r>
      <w:r>
        <w:t>Director.</w:t>
      </w:r>
    </w:p>
    <w:p w14:paraId="2D6F9A6C" w14:textId="77777777" w:rsidR="009D1F8C" w:rsidRDefault="009D1F8C">
      <w:pPr>
        <w:pStyle w:val="BodyText"/>
        <w:spacing w:before="2"/>
        <w:rPr>
          <w:sz w:val="24"/>
        </w:rPr>
      </w:pPr>
    </w:p>
    <w:p w14:paraId="2D83EE69" w14:textId="77777777" w:rsidR="009D1F8C" w:rsidRDefault="00274D41">
      <w:pPr>
        <w:pStyle w:val="Heading4"/>
        <w:numPr>
          <w:ilvl w:val="0"/>
          <w:numId w:val="36"/>
        </w:numPr>
        <w:tabs>
          <w:tab w:val="left" w:pos="833"/>
        </w:tabs>
        <w:ind w:left="832" w:hanging="233"/>
      </w:pPr>
      <w:r>
        <w:t>Buildings and Structures under</w:t>
      </w:r>
      <w:r>
        <w:rPr>
          <w:spacing w:val="-3"/>
        </w:rPr>
        <w:t xml:space="preserve"> </w:t>
      </w:r>
      <w:r>
        <w:t>Construction</w:t>
      </w:r>
    </w:p>
    <w:p w14:paraId="395E0F6E" w14:textId="77777777" w:rsidR="009D1F8C" w:rsidRDefault="009D1F8C">
      <w:pPr>
        <w:pStyle w:val="BodyText"/>
        <w:spacing w:before="9"/>
        <w:rPr>
          <w:b/>
          <w:sz w:val="21"/>
        </w:rPr>
      </w:pPr>
    </w:p>
    <w:p w14:paraId="6882CE44" w14:textId="77777777" w:rsidR="009D1F8C" w:rsidRDefault="00274D41">
      <w:pPr>
        <w:pStyle w:val="BodyText"/>
        <w:ind w:left="600" w:right="737"/>
        <w:jc w:val="both"/>
      </w:pPr>
      <w:r>
        <w:t>To avoid undue hardship, nothing in this Code shall be deemed to require a change in the plans, construction, or designated use of any building or structure for which a development or building permit was lawfully applied and issue, or a preliminary or final subdivision plat or site plan was approved, prior to the effective date of this Code, or amendment hereto, unless</w:t>
      </w:r>
    </w:p>
    <w:p w14:paraId="7D3008B3" w14:textId="77777777" w:rsidR="009D1F8C" w:rsidRDefault="009D1F8C">
      <w:pPr>
        <w:pStyle w:val="BodyText"/>
      </w:pPr>
    </w:p>
    <w:p w14:paraId="36CAC0DA" w14:textId="77777777" w:rsidR="009D1F8C" w:rsidRDefault="00274D41">
      <w:pPr>
        <w:pStyle w:val="ListParagraph"/>
        <w:numPr>
          <w:ilvl w:val="1"/>
          <w:numId w:val="36"/>
        </w:numPr>
        <w:tabs>
          <w:tab w:val="left" w:pos="1181"/>
        </w:tabs>
        <w:ind w:left="1180" w:hanging="222"/>
      </w:pPr>
      <w:r>
        <w:t>Such permit or approval has not on its own terms expired prior to this effective</w:t>
      </w:r>
      <w:r>
        <w:rPr>
          <w:spacing w:val="-8"/>
        </w:rPr>
        <w:t xml:space="preserve"> </w:t>
      </w:r>
      <w:r>
        <w:t>date.</w:t>
      </w:r>
    </w:p>
    <w:p w14:paraId="1B552E8F" w14:textId="77777777" w:rsidR="009D1F8C" w:rsidRDefault="009D1F8C">
      <w:pPr>
        <w:pStyle w:val="BodyText"/>
      </w:pPr>
    </w:p>
    <w:p w14:paraId="2DE7E2BE" w14:textId="77777777" w:rsidR="009D1F8C" w:rsidRDefault="00274D41">
      <w:pPr>
        <w:pStyle w:val="ListParagraph"/>
        <w:numPr>
          <w:ilvl w:val="1"/>
          <w:numId w:val="36"/>
        </w:numPr>
        <w:tabs>
          <w:tab w:val="left" w:pos="1181"/>
        </w:tabs>
        <w:ind w:left="1180" w:hanging="222"/>
      </w:pPr>
      <w:r>
        <w:t>Actual building construction commenced prior to the expiration of such permit or</w:t>
      </w:r>
      <w:r>
        <w:rPr>
          <w:spacing w:val="-8"/>
        </w:rPr>
        <w:t xml:space="preserve"> </w:t>
      </w:r>
      <w:r>
        <w:t>approval.</w:t>
      </w:r>
    </w:p>
    <w:p w14:paraId="33F24EBE" w14:textId="77777777" w:rsidR="009D1F8C" w:rsidRDefault="009D1F8C">
      <w:pPr>
        <w:pStyle w:val="BodyText"/>
        <w:spacing w:before="1"/>
      </w:pPr>
    </w:p>
    <w:p w14:paraId="71C39FF1" w14:textId="77777777" w:rsidR="009D1F8C" w:rsidRDefault="00274D41">
      <w:pPr>
        <w:pStyle w:val="ListParagraph"/>
        <w:numPr>
          <w:ilvl w:val="1"/>
          <w:numId w:val="36"/>
        </w:numPr>
        <w:tabs>
          <w:tab w:val="left" w:pos="1181"/>
        </w:tabs>
        <w:ind w:left="1180" w:hanging="222"/>
      </w:pPr>
      <w:r>
        <w:t>Actual building construction is carried on pursuant to such permit or</w:t>
      </w:r>
      <w:r>
        <w:rPr>
          <w:spacing w:val="-5"/>
        </w:rPr>
        <w:t xml:space="preserve"> </w:t>
      </w:r>
      <w:r>
        <w:t>approval.</w:t>
      </w:r>
    </w:p>
    <w:p w14:paraId="78DBE758" w14:textId="77777777" w:rsidR="009D1F8C" w:rsidRDefault="009D1F8C">
      <w:pPr>
        <w:pStyle w:val="BodyText"/>
        <w:rPr>
          <w:sz w:val="24"/>
        </w:rPr>
      </w:pPr>
    </w:p>
    <w:p w14:paraId="2747127B" w14:textId="77777777" w:rsidR="009D1F8C" w:rsidRDefault="00274D41">
      <w:pPr>
        <w:pStyle w:val="Heading4"/>
        <w:numPr>
          <w:ilvl w:val="0"/>
          <w:numId w:val="36"/>
        </w:numPr>
        <w:tabs>
          <w:tab w:val="left" w:pos="808"/>
        </w:tabs>
        <w:spacing w:before="1"/>
        <w:ind w:left="807" w:hanging="208"/>
      </w:pPr>
      <w:r>
        <w:t>Prior</w:t>
      </w:r>
      <w:r>
        <w:rPr>
          <w:spacing w:val="-1"/>
        </w:rPr>
        <w:t xml:space="preserve"> </w:t>
      </w:r>
      <w:r>
        <w:t>Variances</w:t>
      </w:r>
    </w:p>
    <w:p w14:paraId="6C9CC7BB" w14:textId="77777777" w:rsidR="009D1F8C" w:rsidRDefault="009D1F8C">
      <w:pPr>
        <w:pStyle w:val="BodyText"/>
        <w:spacing w:before="10"/>
        <w:rPr>
          <w:b/>
          <w:sz w:val="21"/>
        </w:rPr>
      </w:pPr>
    </w:p>
    <w:p w14:paraId="55A742F9" w14:textId="77777777" w:rsidR="009D1F8C" w:rsidRDefault="00274D41">
      <w:pPr>
        <w:pStyle w:val="BodyText"/>
        <w:ind w:left="600" w:right="736"/>
        <w:jc w:val="both"/>
      </w:pPr>
      <w:r>
        <w:t>Variances lawfully authorized and granted prior to the effective date of this Code shall continue to be utilized provided the terms and conditions of that authorization are followed.</w:t>
      </w:r>
    </w:p>
    <w:p w14:paraId="0CC135FC" w14:textId="77777777" w:rsidR="009D1F8C" w:rsidRDefault="009D1F8C">
      <w:pPr>
        <w:pStyle w:val="BodyText"/>
        <w:spacing w:before="2"/>
        <w:rPr>
          <w:sz w:val="24"/>
        </w:rPr>
      </w:pPr>
    </w:p>
    <w:p w14:paraId="6B40AAC2" w14:textId="77777777" w:rsidR="009D1F8C" w:rsidRDefault="00274D41">
      <w:pPr>
        <w:pStyle w:val="Heading4"/>
        <w:numPr>
          <w:ilvl w:val="0"/>
          <w:numId w:val="36"/>
        </w:numPr>
        <w:tabs>
          <w:tab w:val="left" w:pos="784"/>
        </w:tabs>
        <w:ind w:left="783" w:hanging="184"/>
      </w:pPr>
      <w:r>
        <w:t>Reversions and Changes</w:t>
      </w:r>
    </w:p>
    <w:p w14:paraId="2AE3C6BE" w14:textId="77777777" w:rsidR="009D1F8C" w:rsidRDefault="009D1F8C">
      <w:pPr>
        <w:pStyle w:val="BodyText"/>
        <w:spacing w:before="9"/>
        <w:rPr>
          <w:b/>
          <w:sz w:val="21"/>
        </w:rPr>
      </w:pPr>
    </w:p>
    <w:p w14:paraId="7F4C4102" w14:textId="77777777" w:rsidR="009D1F8C" w:rsidRDefault="00274D41">
      <w:pPr>
        <w:pStyle w:val="ListParagraph"/>
        <w:numPr>
          <w:ilvl w:val="1"/>
          <w:numId w:val="36"/>
        </w:numPr>
        <w:tabs>
          <w:tab w:val="left" w:pos="1186"/>
        </w:tabs>
        <w:ind w:right="738" w:firstLine="0"/>
      </w:pPr>
      <w:r>
        <w:t>Any non-conforming use, structure, building or non-conforming Lot of Record that is changed to a conforming state shall not be permitted to revert back to a non-conforming</w:t>
      </w:r>
      <w:r>
        <w:rPr>
          <w:spacing w:val="-7"/>
        </w:rPr>
        <w:t xml:space="preserve"> </w:t>
      </w:r>
      <w:r>
        <w:t>situation.</w:t>
      </w:r>
    </w:p>
    <w:p w14:paraId="2B66EFB3" w14:textId="77777777" w:rsidR="009D1F8C" w:rsidRDefault="009D1F8C">
      <w:pPr>
        <w:pStyle w:val="BodyText"/>
        <w:spacing w:before="1"/>
      </w:pPr>
    </w:p>
    <w:p w14:paraId="2706772D" w14:textId="77777777" w:rsidR="009D1F8C" w:rsidRDefault="00274D41">
      <w:pPr>
        <w:pStyle w:val="ListParagraph"/>
        <w:numPr>
          <w:ilvl w:val="1"/>
          <w:numId w:val="36"/>
        </w:numPr>
        <w:tabs>
          <w:tab w:val="left" w:pos="1181"/>
        </w:tabs>
        <w:ind w:left="1180" w:hanging="222"/>
      </w:pPr>
      <w:r>
        <w:t>Any non-conforming use shall not be changed to another non-conforming</w:t>
      </w:r>
      <w:r>
        <w:rPr>
          <w:spacing w:val="-3"/>
        </w:rPr>
        <w:t xml:space="preserve"> </w:t>
      </w:r>
      <w:r>
        <w:t>use.</w:t>
      </w:r>
    </w:p>
    <w:p w14:paraId="3E16C853" w14:textId="77777777" w:rsidR="009D1F8C" w:rsidRDefault="009D1F8C">
      <w:pPr>
        <w:pStyle w:val="BodyText"/>
        <w:spacing w:before="1"/>
        <w:rPr>
          <w:sz w:val="28"/>
        </w:rPr>
      </w:pPr>
    </w:p>
    <w:p w14:paraId="0B0FDCDD" w14:textId="77777777" w:rsidR="009D1F8C" w:rsidRDefault="00274D41">
      <w:pPr>
        <w:pStyle w:val="Heading4"/>
        <w:numPr>
          <w:ilvl w:val="0"/>
          <w:numId w:val="38"/>
        </w:numPr>
        <w:tabs>
          <w:tab w:val="left" w:pos="912"/>
        </w:tabs>
      </w:pPr>
      <w:r>
        <w:t>Variances</w:t>
      </w:r>
    </w:p>
    <w:p w14:paraId="7A98D369" w14:textId="77777777" w:rsidR="009D1F8C" w:rsidRDefault="009D1F8C">
      <w:pPr>
        <w:pStyle w:val="BodyText"/>
        <w:rPr>
          <w:b/>
          <w:sz w:val="24"/>
        </w:rPr>
      </w:pPr>
    </w:p>
    <w:p w14:paraId="53F36E23" w14:textId="77777777" w:rsidR="009D1F8C" w:rsidRDefault="00274D41">
      <w:pPr>
        <w:pStyle w:val="ListParagraph"/>
        <w:numPr>
          <w:ilvl w:val="0"/>
          <w:numId w:val="35"/>
        </w:numPr>
        <w:tabs>
          <w:tab w:val="left" w:pos="821"/>
        </w:tabs>
        <w:rPr>
          <w:b/>
        </w:rPr>
      </w:pPr>
      <w:r>
        <w:rPr>
          <w:b/>
        </w:rPr>
        <w:t>Authority</w:t>
      </w:r>
    </w:p>
    <w:p w14:paraId="3CD50C75" w14:textId="77777777" w:rsidR="009D1F8C" w:rsidRDefault="009D1F8C">
      <w:pPr>
        <w:pStyle w:val="BodyText"/>
        <w:spacing w:before="10"/>
        <w:rPr>
          <w:b/>
          <w:sz w:val="21"/>
        </w:rPr>
      </w:pPr>
    </w:p>
    <w:p w14:paraId="544BB2E1" w14:textId="77777777" w:rsidR="009D1F8C" w:rsidRDefault="00274D41">
      <w:pPr>
        <w:pStyle w:val="BodyText"/>
        <w:ind w:left="599" w:right="737"/>
        <w:jc w:val="both"/>
      </w:pPr>
      <w:r>
        <w:t>The Board of Appeals may grant a variance from the strict applications of the dimensional requirements of Chapter 5, Table 5.1 of this Code, as well as dimensional requirements as described in Chapter 7, Supplemental Standards, of this Code. Use variances are not eligible under this</w:t>
      </w:r>
      <w:r>
        <w:rPr>
          <w:spacing w:val="-9"/>
        </w:rPr>
        <w:t xml:space="preserve"> </w:t>
      </w:r>
      <w:r>
        <w:t>Code.</w:t>
      </w:r>
    </w:p>
    <w:p w14:paraId="771A3B6D" w14:textId="77777777" w:rsidR="009D1F8C" w:rsidRDefault="009D1F8C">
      <w:pPr>
        <w:pStyle w:val="BodyText"/>
        <w:spacing w:before="2"/>
        <w:rPr>
          <w:sz w:val="24"/>
        </w:rPr>
      </w:pPr>
    </w:p>
    <w:p w14:paraId="4466AEB2" w14:textId="77777777" w:rsidR="009D1F8C" w:rsidRDefault="00274D41">
      <w:pPr>
        <w:pStyle w:val="Heading4"/>
        <w:numPr>
          <w:ilvl w:val="0"/>
          <w:numId w:val="35"/>
        </w:numPr>
        <w:tabs>
          <w:tab w:val="left" w:pos="833"/>
        </w:tabs>
        <w:ind w:left="832" w:hanging="233"/>
      </w:pPr>
      <w:r>
        <w:t>Applicability</w:t>
      </w:r>
    </w:p>
    <w:p w14:paraId="3248C44C" w14:textId="77777777" w:rsidR="009D1F8C" w:rsidRDefault="009D1F8C">
      <w:pPr>
        <w:pStyle w:val="BodyText"/>
        <w:spacing w:before="9"/>
        <w:rPr>
          <w:b/>
          <w:sz w:val="21"/>
        </w:rPr>
      </w:pPr>
    </w:p>
    <w:p w14:paraId="2C9F6516" w14:textId="77777777" w:rsidR="009D1F8C" w:rsidRDefault="00274D41">
      <w:pPr>
        <w:pStyle w:val="BodyText"/>
        <w:ind w:left="600" w:right="738"/>
        <w:jc w:val="both"/>
      </w:pPr>
      <w:r>
        <w:t>Any person desiring to undertake a development activity not in conformance with this Code may apply for a variance in conjunction with the application for development review. Such variance must</w:t>
      </w:r>
      <w:r>
        <w:rPr>
          <w:spacing w:val="36"/>
        </w:rPr>
        <w:t xml:space="preserve"> </w:t>
      </w:r>
      <w:r>
        <w:t>be</w:t>
      </w:r>
    </w:p>
    <w:p w14:paraId="79F5CFC9" w14:textId="77777777" w:rsidR="009D1F8C" w:rsidRDefault="009D1F8C">
      <w:pPr>
        <w:jc w:val="both"/>
        <w:sectPr w:rsidR="009D1F8C">
          <w:pgSz w:w="12240" w:h="15840"/>
          <w:pgMar w:top="940" w:right="700" w:bottom="1420" w:left="840" w:header="727" w:footer="1227" w:gutter="0"/>
          <w:cols w:space="720"/>
        </w:sectPr>
      </w:pPr>
    </w:p>
    <w:p w14:paraId="66314735" w14:textId="77777777" w:rsidR="009D1F8C" w:rsidRDefault="009D1F8C">
      <w:pPr>
        <w:pStyle w:val="BodyText"/>
        <w:spacing w:before="6"/>
        <w:rPr>
          <w:sz w:val="19"/>
        </w:rPr>
      </w:pPr>
    </w:p>
    <w:p w14:paraId="0B859965" w14:textId="77777777" w:rsidR="009D1F8C" w:rsidRDefault="00274D41">
      <w:pPr>
        <w:pStyle w:val="BodyText"/>
        <w:spacing w:before="90"/>
        <w:ind w:left="600" w:right="736"/>
        <w:jc w:val="both"/>
      </w:pPr>
      <w:r>
        <w:t>approved by the Board of Appeals prior to any further development approvals. In granting the variance, the Board of Appeals may prescribe appropriate conditions and safeguards.</w:t>
      </w:r>
    </w:p>
    <w:p w14:paraId="1F5A62B4" w14:textId="77777777" w:rsidR="009D1F8C" w:rsidRDefault="009D1F8C">
      <w:pPr>
        <w:pStyle w:val="BodyText"/>
        <w:spacing w:before="1"/>
      </w:pPr>
    </w:p>
    <w:p w14:paraId="698950E8" w14:textId="77777777" w:rsidR="009D1F8C" w:rsidRDefault="00274D41">
      <w:pPr>
        <w:pStyle w:val="Heading4"/>
        <w:numPr>
          <w:ilvl w:val="0"/>
          <w:numId w:val="35"/>
        </w:numPr>
        <w:tabs>
          <w:tab w:val="left" w:pos="808"/>
        </w:tabs>
        <w:ind w:left="807" w:hanging="208"/>
      </w:pPr>
      <w:r>
        <w:t>Standards for Granting</w:t>
      </w:r>
      <w:r>
        <w:rPr>
          <w:spacing w:val="-1"/>
        </w:rPr>
        <w:t xml:space="preserve"> </w:t>
      </w:r>
      <w:r>
        <w:t>Variances</w:t>
      </w:r>
    </w:p>
    <w:p w14:paraId="53F1B2FD" w14:textId="77777777" w:rsidR="009D1F8C" w:rsidRDefault="009D1F8C">
      <w:pPr>
        <w:pStyle w:val="BodyText"/>
        <w:spacing w:before="11"/>
        <w:rPr>
          <w:b/>
          <w:sz w:val="21"/>
        </w:rPr>
      </w:pPr>
    </w:p>
    <w:p w14:paraId="7A6C8486" w14:textId="77777777" w:rsidR="009D1F8C" w:rsidRDefault="00274D41">
      <w:pPr>
        <w:pStyle w:val="BodyText"/>
        <w:ind w:left="600" w:right="737"/>
        <w:jc w:val="both"/>
      </w:pPr>
      <w:r>
        <w:t>The Board of Appeals shall have the power to authorize upon application in specific cases such variances from the provisions as described in 10.3 (1), where, in each case, the Board made specific findings of fact based directly upon the particular evidence presented supporting the written findings that:</w:t>
      </w:r>
    </w:p>
    <w:p w14:paraId="3025091C" w14:textId="77777777" w:rsidR="009D1F8C" w:rsidRDefault="009D1F8C">
      <w:pPr>
        <w:pStyle w:val="BodyText"/>
        <w:spacing w:before="11"/>
        <w:rPr>
          <w:sz w:val="21"/>
        </w:rPr>
      </w:pPr>
    </w:p>
    <w:p w14:paraId="17DB378A" w14:textId="77777777" w:rsidR="009D1F8C" w:rsidRDefault="00274D41">
      <w:pPr>
        <w:pStyle w:val="ListParagraph"/>
        <w:numPr>
          <w:ilvl w:val="1"/>
          <w:numId w:val="35"/>
        </w:numPr>
        <w:tabs>
          <w:tab w:val="left" w:pos="1320"/>
        </w:tabs>
        <w:ind w:right="736"/>
      </w:pPr>
      <w:r>
        <w:t>The variance requested arises from a condition that is unique and peculiar to the land, structures and buildings involved; that the particular physical surroundings, the shape, or topographical condition of the specific property involved would result in unnecessary hardship for the owner, lessee or occupant, as distinguished from a mere inconvenience, if the provisions of this Code are literally enforced; that it is a condition not ordinarily found in the same zoning district, and the condition is created by the regulations of this Code, and not by an action or actions of the property owner or the applicant;</w:t>
      </w:r>
      <w:r>
        <w:rPr>
          <w:spacing w:val="1"/>
        </w:rPr>
        <w:t xml:space="preserve"> </w:t>
      </w:r>
      <w:r>
        <w:t>and</w:t>
      </w:r>
    </w:p>
    <w:p w14:paraId="4FEE5DBB" w14:textId="77777777" w:rsidR="009D1F8C" w:rsidRDefault="009D1F8C">
      <w:pPr>
        <w:pStyle w:val="BodyText"/>
      </w:pPr>
    </w:p>
    <w:p w14:paraId="068EBC68" w14:textId="77777777" w:rsidR="009D1F8C" w:rsidRDefault="00274D41">
      <w:pPr>
        <w:pStyle w:val="ListParagraph"/>
        <w:numPr>
          <w:ilvl w:val="1"/>
          <w:numId w:val="35"/>
        </w:numPr>
        <w:tabs>
          <w:tab w:val="left" w:pos="1320"/>
        </w:tabs>
        <w:ind w:right="735"/>
      </w:pPr>
      <w:r>
        <w:t>The granting of the variance will not impair or injure other property or improvements in the neighborhood in which the subject property is located, nor impair an adequate supply of light or air to adjacent property, substantially increase the congestion in the public streets, increase the danger of fire, create a hazard to air navigation, endanger the public safety, or substantially diminish or impair property values within the neighborhood;</w:t>
      </w:r>
      <w:r>
        <w:rPr>
          <w:spacing w:val="-3"/>
        </w:rPr>
        <w:t xml:space="preserve"> </w:t>
      </w:r>
      <w:r>
        <w:t>and</w:t>
      </w:r>
    </w:p>
    <w:p w14:paraId="2CDEA3B8" w14:textId="77777777" w:rsidR="009D1F8C" w:rsidRDefault="009D1F8C">
      <w:pPr>
        <w:pStyle w:val="BodyText"/>
      </w:pPr>
    </w:p>
    <w:p w14:paraId="743B9DB0" w14:textId="77777777" w:rsidR="009D1F8C" w:rsidRDefault="00274D41">
      <w:pPr>
        <w:pStyle w:val="ListParagraph"/>
        <w:numPr>
          <w:ilvl w:val="1"/>
          <w:numId w:val="35"/>
        </w:numPr>
        <w:tabs>
          <w:tab w:val="left" w:pos="1320"/>
        </w:tabs>
        <w:ind w:right="737"/>
      </w:pPr>
      <w:r>
        <w:t>The granted variance is the minimum variance necessary that will make possible the reasonable use of the land, buildings or structures;</w:t>
      </w:r>
      <w:r>
        <w:rPr>
          <w:spacing w:val="-1"/>
        </w:rPr>
        <w:t xml:space="preserve"> </w:t>
      </w:r>
      <w:r>
        <w:t>and</w:t>
      </w:r>
    </w:p>
    <w:p w14:paraId="2E1D4C98" w14:textId="77777777" w:rsidR="009D1F8C" w:rsidRDefault="009D1F8C">
      <w:pPr>
        <w:pStyle w:val="BodyText"/>
        <w:spacing w:before="11"/>
        <w:rPr>
          <w:sz w:val="21"/>
        </w:rPr>
      </w:pPr>
    </w:p>
    <w:p w14:paraId="35102D2D" w14:textId="77777777" w:rsidR="009D1F8C" w:rsidRDefault="00274D41">
      <w:pPr>
        <w:pStyle w:val="ListParagraph"/>
        <w:numPr>
          <w:ilvl w:val="1"/>
          <w:numId w:val="35"/>
        </w:numPr>
        <w:tabs>
          <w:tab w:val="left" w:pos="1320"/>
        </w:tabs>
        <w:ind w:right="737"/>
      </w:pPr>
      <w:r>
        <w:t>The variance is not opposed to the general spirit and intent of this Code or the Comprehensive Plan.</w:t>
      </w:r>
    </w:p>
    <w:p w14:paraId="48A1D58A" w14:textId="77777777" w:rsidR="009D1F8C" w:rsidRDefault="009D1F8C">
      <w:pPr>
        <w:pStyle w:val="BodyText"/>
        <w:spacing w:before="1"/>
      </w:pPr>
    </w:p>
    <w:p w14:paraId="0389DFD6" w14:textId="77777777" w:rsidR="009D1F8C" w:rsidRDefault="00274D41">
      <w:pPr>
        <w:pStyle w:val="Heading4"/>
        <w:numPr>
          <w:ilvl w:val="0"/>
          <w:numId w:val="38"/>
        </w:numPr>
        <w:tabs>
          <w:tab w:val="left" w:pos="912"/>
        </w:tabs>
        <w:ind w:hanging="313"/>
      </w:pPr>
      <w:r>
        <w:t>Review by the Board of</w:t>
      </w:r>
      <w:r>
        <w:rPr>
          <w:spacing w:val="-2"/>
        </w:rPr>
        <w:t xml:space="preserve"> </w:t>
      </w:r>
      <w:r>
        <w:t>Appeals</w:t>
      </w:r>
    </w:p>
    <w:p w14:paraId="5B5CB9E8" w14:textId="77777777" w:rsidR="009D1F8C" w:rsidRDefault="009D1F8C">
      <w:pPr>
        <w:pStyle w:val="BodyText"/>
        <w:rPr>
          <w:b/>
        </w:rPr>
      </w:pPr>
    </w:p>
    <w:p w14:paraId="0F54D6B8" w14:textId="77777777" w:rsidR="009D1F8C" w:rsidRDefault="00274D41">
      <w:pPr>
        <w:pStyle w:val="ListParagraph"/>
        <w:numPr>
          <w:ilvl w:val="0"/>
          <w:numId w:val="34"/>
        </w:numPr>
        <w:tabs>
          <w:tab w:val="left" w:pos="821"/>
        </w:tabs>
        <w:ind w:hanging="222"/>
        <w:rPr>
          <w:b/>
        </w:rPr>
      </w:pPr>
      <w:r>
        <w:rPr>
          <w:b/>
        </w:rPr>
        <w:t>Responsibility</w:t>
      </w:r>
    </w:p>
    <w:p w14:paraId="44BE17BA" w14:textId="77777777" w:rsidR="009D1F8C" w:rsidRDefault="009D1F8C">
      <w:pPr>
        <w:pStyle w:val="BodyText"/>
        <w:spacing w:before="11"/>
        <w:rPr>
          <w:b/>
          <w:sz w:val="21"/>
        </w:rPr>
      </w:pPr>
    </w:p>
    <w:p w14:paraId="4BA10DF7" w14:textId="77777777" w:rsidR="009D1F8C" w:rsidRDefault="00274D41">
      <w:pPr>
        <w:pStyle w:val="BodyText"/>
        <w:ind w:left="599" w:right="736"/>
        <w:jc w:val="both"/>
      </w:pPr>
      <w:r>
        <w:t>The Board of Appeals shall have the power to hear and decide appeals of allege error in a decision of the Community Development Director made in the enforcement of the provisions of this Code.</w:t>
      </w:r>
    </w:p>
    <w:p w14:paraId="7CA19CEF" w14:textId="77777777" w:rsidR="009D1F8C" w:rsidRDefault="009D1F8C">
      <w:pPr>
        <w:pStyle w:val="BodyText"/>
      </w:pPr>
    </w:p>
    <w:p w14:paraId="5F0E85B7" w14:textId="77777777" w:rsidR="009D1F8C" w:rsidRDefault="00274D41">
      <w:pPr>
        <w:pStyle w:val="Heading4"/>
        <w:numPr>
          <w:ilvl w:val="0"/>
          <w:numId w:val="34"/>
        </w:numPr>
        <w:tabs>
          <w:tab w:val="left" w:pos="833"/>
        </w:tabs>
        <w:spacing w:before="1"/>
        <w:ind w:left="832" w:hanging="234"/>
      </w:pPr>
      <w:r>
        <w:t>Hearings, Appeals,</w:t>
      </w:r>
      <w:r>
        <w:rPr>
          <w:spacing w:val="-1"/>
        </w:rPr>
        <w:t xml:space="preserve"> </w:t>
      </w:r>
      <w:r>
        <w:t>Notice</w:t>
      </w:r>
    </w:p>
    <w:p w14:paraId="4B2CB84A" w14:textId="77777777" w:rsidR="009D1F8C" w:rsidRDefault="009D1F8C">
      <w:pPr>
        <w:pStyle w:val="BodyText"/>
        <w:spacing w:before="10"/>
        <w:rPr>
          <w:b/>
          <w:sz w:val="21"/>
        </w:rPr>
      </w:pPr>
    </w:p>
    <w:p w14:paraId="0DA6BD90" w14:textId="77777777" w:rsidR="009D1F8C" w:rsidRDefault="00274D41">
      <w:pPr>
        <w:pStyle w:val="BodyText"/>
        <w:ind w:left="599" w:right="737"/>
        <w:jc w:val="both"/>
      </w:pPr>
      <w:r>
        <w:t>Appeals to the Board of Appeals may be taken by a person aggrieved or by an officer or department of the City affected by a written decision of the Community Development Director in the interpretation of the City regulations covered in this Code.</w:t>
      </w:r>
    </w:p>
    <w:p w14:paraId="50C2E626" w14:textId="77777777" w:rsidR="009D1F8C" w:rsidRDefault="009D1F8C">
      <w:pPr>
        <w:pStyle w:val="BodyText"/>
        <w:spacing w:before="11"/>
        <w:rPr>
          <w:sz w:val="21"/>
        </w:rPr>
      </w:pPr>
    </w:p>
    <w:p w14:paraId="6004196B" w14:textId="77777777" w:rsidR="009D1F8C" w:rsidRDefault="00274D41">
      <w:pPr>
        <w:pStyle w:val="BodyText"/>
        <w:ind w:left="599" w:right="737"/>
        <w:jc w:val="both"/>
      </w:pPr>
      <w:r>
        <w:t>Any such appeal shall be taken not more than 30 days from the date of mailing or hand delivery of the written decision by the Community Development Director by filing a written notice of appeal with the Community Development Director and the Secretary to the Board of Appeals. Every written notice of appeal shall refer specifically to the provision of the City’s regulation and the interpretation claimed by the appellant which contradicts that of the Community Development Director. Upon receipt of the notice of appeal, the Community Development Director shall transmit to the Secretary of the Board of Appeals any and all papers constituting the record upon which the appeal is filed. A public hearing shall be set within 30 days of the date of receipt of</w:t>
      </w:r>
      <w:r>
        <w:rPr>
          <w:spacing w:val="-2"/>
        </w:rPr>
        <w:t xml:space="preserve"> </w:t>
      </w:r>
      <w:r>
        <w:t>notice.</w:t>
      </w:r>
    </w:p>
    <w:p w14:paraId="18500101" w14:textId="77777777" w:rsidR="009D1F8C" w:rsidRDefault="009D1F8C">
      <w:pPr>
        <w:jc w:val="both"/>
        <w:sectPr w:rsidR="009D1F8C">
          <w:pgSz w:w="12240" w:h="15840"/>
          <w:pgMar w:top="940" w:right="700" w:bottom="1420" w:left="840" w:header="727" w:footer="1227" w:gutter="0"/>
          <w:cols w:space="720"/>
        </w:sectPr>
      </w:pPr>
    </w:p>
    <w:p w14:paraId="504342C0" w14:textId="77777777" w:rsidR="009D1F8C" w:rsidRDefault="009D1F8C">
      <w:pPr>
        <w:pStyle w:val="BodyText"/>
        <w:spacing w:before="7"/>
        <w:rPr>
          <w:sz w:val="19"/>
        </w:rPr>
      </w:pPr>
    </w:p>
    <w:p w14:paraId="3F64B337" w14:textId="77777777" w:rsidR="009D1F8C" w:rsidRDefault="00274D41">
      <w:pPr>
        <w:pStyle w:val="Heading4"/>
        <w:numPr>
          <w:ilvl w:val="0"/>
          <w:numId w:val="38"/>
        </w:numPr>
        <w:tabs>
          <w:tab w:val="left" w:pos="912"/>
        </w:tabs>
        <w:spacing w:before="91"/>
      </w:pPr>
      <w:r>
        <w:t>Appeals from the Board of</w:t>
      </w:r>
      <w:r>
        <w:rPr>
          <w:spacing w:val="-2"/>
        </w:rPr>
        <w:t xml:space="preserve"> </w:t>
      </w:r>
      <w:r>
        <w:t>Appeals</w:t>
      </w:r>
    </w:p>
    <w:p w14:paraId="153C1B4D" w14:textId="77777777" w:rsidR="009D1F8C" w:rsidRDefault="009D1F8C">
      <w:pPr>
        <w:pStyle w:val="BodyText"/>
        <w:rPr>
          <w:b/>
          <w:sz w:val="24"/>
        </w:rPr>
      </w:pPr>
    </w:p>
    <w:p w14:paraId="3DF0160A" w14:textId="77777777" w:rsidR="009D1F8C" w:rsidRDefault="00274D41">
      <w:pPr>
        <w:pStyle w:val="ListParagraph"/>
        <w:numPr>
          <w:ilvl w:val="0"/>
          <w:numId w:val="33"/>
        </w:numPr>
        <w:tabs>
          <w:tab w:val="left" w:pos="821"/>
        </w:tabs>
        <w:rPr>
          <w:b/>
        </w:rPr>
      </w:pPr>
      <w:r>
        <w:rPr>
          <w:b/>
        </w:rPr>
        <w:t>General</w:t>
      </w:r>
    </w:p>
    <w:p w14:paraId="3E8A58E5" w14:textId="77777777" w:rsidR="009D1F8C" w:rsidRDefault="009D1F8C">
      <w:pPr>
        <w:pStyle w:val="BodyText"/>
        <w:spacing w:before="9"/>
        <w:rPr>
          <w:b/>
          <w:sz w:val="21"/>
        </w:rPr>
      </w:pPr>
    </w:p>
    <w:p w14:paraId="5C812C2C" w14:textId="77777777" w:rsidR="009D1F8C" w:rsidRDefault="00274D41">
      <w:pPr>
        <w:pStyle w:val="BodyText"/>
        <w:ind w:left="600" w:right="736"/>
        <w:jc w:val="both"/>
      </w:pPr>
      <w:r>
        <w:t>Any person who appeared before the Board of Appeals who is aggrieved by any decision of the Board, may present to the Court of Competent Jurisdiction a petition of issuance of a writ of certiorari, duly verified, setting forth that such a decision is illegal in whole or in part, specifying the grounds of the illegality. Such petition may also be filed by the City Commission upon a finding that the decision of the Board is illegal. A petition for a writ of certiorari shall be filed in the manner and within the time provided by the Georgia Appellate</w:t>
      </w:r>
      <w:r>
        <w:rPr>
          <w:spacing w:val="-1"/>
        </w:rPr>
        <w:t xml:space="preserve"> </w:t>
      </w:r>
      <w:r>
        <w:t>Rules.</w:t>
      </w:r>
    </w:p>
    <w:p w14:paraId="62886BCC" w14:textId="77777777" w:rsidR="009D1F8C" w:rsidRDefault="009D1F8C">
      <w:pPr>
        <w:pStyle w:val="BodyText"/>
        <w:spacing w:before="2"/>
      </w:pPr>
    </w:p>
    <w:p w14:paraId="269C6CD1" w14:textId="77777777" w:rsidR="009D1F8C" w:rsidRDefault="00274D41">
      <w:pPr>
        <w:pStyle w:val="Heading4"/>
        <w:numPr>
          <w:ilvl w:val="0"/>
          <w:numId w:val="33"/>
        </w:numPr>
        <w:tabs>
          <w:tab w:val="left" w:pos="833"/>
        </w:tabs>
        <w:ind w:left="832" w:hanging="233"/>
      </w:pPr>
      <w:r>
        <w:t>Petition for Rehearing by the City Commission</w:t>
      </w:r>
    </w:p>
    <w:p w14:paraId="5A07637E" w14:textId="77777777" w:rsidR="009D1F8C" w:rsidRDefault="009D1F8C">
      <w:pPr>
        <w:pStyle w:val="BodyText"/>
        <w:spacing w:before="10"/>
        <w:rPr>
          <w:b/>
          <w:sz w:val="21"/>
        </w:rPr>
      </w:pPr>
    </w:p>
    <w:p w14:paraId="6880C33F" w14:textId="77777777" w:rsidR="009D1F8C" w:rsidRDefault="00274D41">
      <w:pPr>
        <w:pStyle w:val="ListParagraph"/>
        <w:numPr>
          <w:ilvl w:val="1"/>
          <w:numId w:val="33"/>
        </w:numPr>
        <w:tabs>
          <w:tab w:val="left" w:pos="1193"/>
        </w:tabs>
        <w:ind w:right="736" w:firstLine="0"/>
      </w:pPr>
      <w:r>
        <w:t>Any person who appeared before the Board of Appeals and who is aggrieved by the issuance of a variance by the Board of Appeals may, prior to filing a petition of writ of certiorari in the Court of Competent Jurisdiction, present a petition to the City Commission for a rehearing of the case. The petition of rehearing shall be filed with the City Clerk within 30 days of the decision of the Board of Appeals. The petition shall be accompanied by the filing fee as required by law. The filing of the petition shall stay all proceedings in relation to the variance including the issuance of building permits and certificates of occupancy by the City and construction of improvements to the subject property by the</w:t>
      </w:r>
      <w:r>
        <w:rPr>
          <w:spacing w:val="-1"/>
        </w:rPr>
        <w:t xml:space="preserve"> </w:t>
      </w:r>
      <w:r>
        <w:t>owner.</w:t>
      </w:r>
    </w:p>
    <w:p w14:paraId="2ECF25FF" w14:textId="77777777" w:rsidR="009D1F8C" w:rsidRDefault="009D1F8C">
      <w:pPr>
        <w:pStyle w:val="BodyText"/>
      </w:pPr>
    </w:p>
    <w:p w14:paraId="5BF186DF" w14:textId="77777777" w:rsidR="009D1F8C" w:rsidRDefault="00274D41">
      <w:pPr>
        <w:pStyle w:val="ListParagraph"/>
        <w:numPr>
          <w:ilvl w:val="1"/>
          <w:numId w:val="33"/>
        </w:numPr>
        <w:tabs>
          <w:tab w:val="left" w:pos="1183"/>
        </w:tabs>
        <w:ind w:right="736" w:firstLine="0"/>
      </w:pPr>
      <w:r>
        <w:t>The City Commission shall rehear the matter at a quasi-judicial hearing within 30 days of the filing of the petition. Notice of the time, place and subject matter of the rehearing shall be provided by the Community Development Director by regular mail to all persons to whom notice of the hearing before the Board of Appeals was sent. The notices shall be mailed not less than 15 days prior to the hearing scheduled before the City</w:t>
      </w:r>
      <w:r>
        <w:rPr>
          <w:spacing w:val="1"/>
        </w:rPr>
        <w:t xml:space="preserve"> </w:t>
      </w:r>
      <w:r>
        <w:t>Commission.</w:t>
      </w:r>
    </w:p>
    <w:p w14:paraId="5BCFEDAE" w14:textId="77777777" w:rsidR="009D1F8C" w:rsidRDefault="009D1F8C">
      <w:pPr>
        <w:pStyle w:val="BodyText"/>
      </w:pPr>
    </w:p>
    <w:p w14:paraId="52DE0FCA" w14:textId="77777777" w:rsidR="009D1F8C" w:rsidRDefault="00274D41">
      <w:pPr>
        <w:pStyle w:val="ListParagraph"/>
        <w:numPr>
          <w:ilvl w:val="1"/>
          <w:numId w:val="33"/>
        </w:numPr>
        <w:tabs>
          <w:tab w:val="left" w:pos="1219"/>
        </w:tabs>
        <w:ind w:right="736" w:firstLine="0"/>
      </w:pPr>
      <w:r>
        <w:t>The rehearing shall be conducted in accordance with the quasi-judicial procedures set forth in Chapter 12 of this Code. The applicant for the variance shall have the burden of proving by a preponderance of the evidence that competent substantial evidence exists to support each of the required findings set forth in Chapter 10.3 of this Code. Based upon evidence presented at the hearing, the City Commission shall decide, whether or not competent substantial evidence exists to grant the</w:t>
      </w:r>
      <w:r>
        <w:rPr>
          <w:spacing w:val="-1"/>
        </w:rPr>
        <w:t xml:space="preserve"> </w:t>
      </w:r>
      <w:r>
        <w:t>variance.</w:t>
      </w:r>
    </w:p>
    <w:p w14:paraId="2C10A195" w14:textId="77777777" w:rsidR="009D1F8C" w:rsidRDefault="009D1F8C">
      <w:pPr>
        <w:pStyle w:val="BodyText"/>
      </w:pPr>
    </w:p>
    <w:p w14:paraId="1513ABDF" w14:textId="77777777" w:rsidR="009D1F8C" w:rsidRDefault="00274D41">
      <w:pPr>
        <w:pStyle w:val="ListParagraph"/>
        <w:numPr>
          <w:ilvl w:val="1"/>
          <w:numId w:val="33"/>
        </w:numPr>
        <w:tabs>
          <w:tab w:val="left" w:pos="1207"/>
        </w:tabs>
        <w:ind w:right="735" w:firstLine="0"/>
      </w:pPr>
      <w:r>
        <w:t>Any person who appeared before the City Commission who is aggrieved by the decision of the City Commission may present to the Court of Competent Jurisdiction a petition for issuance of a writ of certiorari, duly verified, setting forth that such decision is illegal in whole or in part, specifying the grounds of illegality. A petition of a writ of certiorari shall be filed in the manner and within the time provided by the Georgia Appellate</w:t>
      </w:r>
      <w:r>
        <w:rPr>
          <w:spacing w:val="-1"/>
        </w:rPr>
        <w:t xml:space="preserve"> </w:t>
      </w:r>
      <w:r>
        <w:t>Rules.</w:t>
      </w:r>
    </w:p>
    <w:p w14:paraId="2EB53C37" w14:textId="77777777" w:rsidR="009D1F8C" w:rsidRDefault="009D1F8C">
      <w:pPr>
        <w:pStyle w:val="BodyText"/>
      </w:pPr>
    </w:p>
    <w:p w14:paraId="79D3D847" w14:textId="77777777" w:rsidR="009D1F8C" w:rsidRDefault="00274D41">
      <w:pPr>
        <w:pStyle w:val="Heading4"/>
        <w:numPr>
          <w:ilvl w:val="0"/>
          <w:numId w:val="38"/>
        </w:numPr>
        <w:tabs>
          <w:tab w:val="left" w:pos="912"/>
        </w:tabs>
      </w:pPr>
      <w:r>
        <w:t>Notice of Variance</w:t>
      </w:r>
      <w:r>
        <w:rPr>
          <w:spacing w:val="-1"/>
        </w:rPr>
        <w:t xml:space="preserve"> </w:t>
      </w:r>
      <w:r>
        <w:t>Hearings</w:t>
      </w:r>
    </w:p>
    <w:p w14:paraId="4F1D14E0" w14:textId="77777777" w:rsidR="009D1F8C" w:rsidRDefault="009D1F8C">
      <w:pPr>
        <w:pStyle w:val="BodyText"/>
        <w:spacing w:before="10"/>
        <w:rPr>
          <w:b/>
          <w:sz w:val="21"/>
        </w:rPr>
      </w:pPr>
    </w:p>
    <w:p w14:paraId="29B6C399" w14:textId="77777777" w:rsidR="009D1F8C" w:rsidRDefault="00274D41">
      <w:pPr>
        <w:pStyle w:val="BodyText"/>
        <w:spacing w:before="1"/>
        <w:ind w:left="600" w:right="738"/>
        <w:jc w:val="both"/>
      </w:pPr>
      <w:r>
        <w:t>A variance hearing scheduled before the Board of Appeals shall be preceded by a notice in a newspaper of general circulation within the territorial boundaries of the City of Douglas at least 15 days but not more than 45 days prior to the hearing. The notice shall state the time, place, and purpose of the hearing. A sign containing this information must also be placed in a conspicuous location of the property not less than 15 days prior to the</w:t>
      </w:r>
      <w:r>
        <w:rPr>
          <w:spacing w:val="-3"/>
        </w:rPr>
        <w:t xml:space="preserve"> </w:t>
      </w:r>
      <w:r>
        <w:t>hearing.</w:t>
      </w:r>
    </w:p>
    <w:p w14:paraId="637A7F79" w14:textId="77777777" w:rsidR="009D1F8C" w:rsidRDefault="009D1F8C">
      <w:pPr>
        <w:jc w:val="both"/>
        <w:sectPr w:rsidR="009D1F8C">
          <w:pgSz w:w="12240" w:h="15840"/>
          <w:pgMar w:top="940" w:right="700" w:bottom="1420" w:left="840" w:header="727" w:footer="1227" w:gutter="0"/>
          <w:cols w:space="720"/>
        </w:sectPr>
      </w:pPr>
    </w:p>
    <w:p w14:paraId="6D793C51" w14:textId="77777777" w:rsidR="009D1F8C" w:rsidRDefault="009D1F8C">
      <w:pPr>
        <w:pStyle w:val="BodyText"/>
        <w:spacing w:before="7"/>
        <w:rPr>
          <w:sz w:val="19"/>
        </w:rPr>
      </w:pPr>
    </w:p>
    <w:p w14:paraId="5F0BD6D3" w14:textId="77777777" w:rsidR="009D1F8C" w:rsidRDefault="00274D41">
      <w:pPr>
        <w:pStyle w:val="Heading4"/>
        <w:numPr>
          <w:ilvl w:val="0"/>
          <w:numId w:val="38"/>
        </w:numPr>
        <w:tabs>
          <w:tab w:val="left" w:pos="912"/>
        </w:tabs>
        <w:spacing w:before="91"/>
      </w:pPr>
      <w:r>
        <w:t>Administrative</w:t>
      </w:r>
      <w:r>
        <w:rPr>
          <w:spacing w:val="-1"/>
        </w:rPr>
        <w:t xml:space="preserve"> </w:t>
      </w:r>
      <w:r>
        <w:t>Variance</w:t>
      </w:r>
    </w:p>
    <w:p w14:paraId="643D4FF7" w14:textId="77777777" w:rsidR="009D1F8C" w:rsidRDefault="009D1F8C">
      <w:pPr>
        <w:pStyle w:val="BodyText"/>
        <w:spacing w:before="9"/>
        <w:rPr>
          <w:b/>
          <w:sz w:val="21"/>
        </w:rPr>
      </w:pPr>
    </w:p>
    <w:p w14:paraId="1F31A57A" w14:textId="54D99B1C" w:rsidR="009D1F8C" w:rsidRDefault="00274D41">
      <w:pPr>
        <w:pStyle w:val="BodyText"/>
        <w:ind w:left="600" w:right="735"/>
        <w:jc w:val="both"/>
      </w:pPr>
      <w:r>
        <w:t xml:space="preserve">The Community Development Director is </w:t>
      </w:r>
      <w:r w:rsidR="00C40CC6">
        <w:t>hereby</w:t>
      </w:r>
      <w:r>
        <w:t xml:space="preserve"> granted the power and authority to vary the Land Development Code for the City, only as provided in this Section. Generally, this procedure is to provide for an efficient and effective review and approval process for certain minor aspects of development in the City. Pursuant to the following, the Community Development Director may review and approve, approve with conditions, or deny:</w:t>
      </w:r>
    </w:p>
    <w:p w14:paraId="4EA5FEA1" w14:textId="77777777" w:rsidR="009D1F8C" w:rsidRDefault="009D1F8C">
      <w:pPr>
        <w:pStyle w:val="BodyText"/>
        <w:spacing w:before="2"/>
        <w:rPr>
          <w:sz w:val="24"/>
        </w:rPr>
      </w:pPr>
    </w:p>
    <w:p w14:paraId="51264100" w14:textId="77777777" w:rsidR="009D1F8C" w:rsidRDefault="00274D41">
      <w:pPr>
        <w:pStyle w:val="Heading4"/>
        <w:numPr>
          <w:ilvl w:val="0"/>
          <w:numId w:val="32"/>
        </w:numPr>
        <w:tabs>
          <w:tab w:val="left" w:pos="821"/>
        </w:tabs>
        <w:spacing w:before="1"/>
      </w:pPr>
      <w:r>
        <w:t>Yard</w:t>
      </w:r>
      <w:r>
        <w:rPr>
          <w:spacing w:val="-1"/>
        </w:rPr>
        <w:t xml:space="preserve"> </w:t>
      </w:r>
      <w:r>
        <w:t>Setbacks</w:t>
      </w:r>
    </w:p>
    <w:p w14:paraId="43988706" w14:textId="77777777" w:rsidR="009D1F8C" w:rsidRDefault="009D1F8C">
      <w:pPr>
        <w:pStyle w:val="BodyText"/>
        <w:spacing w:before="9"/>
        <w:rPr>
          <w:b/>
          <w:sz w:val="21"/>
        </w:rPr>
      </w:pPr>
    </w:p>
    <w:p w14:paraId="4D80CBD8" w14:textId="77777777" w:rsidR="009D1F8C" w:rsidRDefault="00274D41">
      <w:pPr>
        <w:pStyle w:val="BodyText"/>
        <w:ind w:left="599" w:right="739"/>
        <w:jc w:val="both"/>
      </w:pPr>
      <w:r>
        <w:t xml:space="preserve">Any yard setback variance request which does not exceed 110 percent of the code requirement (for example: where a rear yard setback is 15 feet and the variance request does not exceed 1.5 feet of relief for a reduction to a </w:t>
      </w:r>
      <w:proofErr w:type="gramStart"/>
      <w:r>
        <w:t>13.5 foot</w:t>
      </w:r>
      <w:proofErr w:type="gramEnd"/>
      <w:r>
        <w:rPr>
          <w:spacing w:val="-1"/>
        </w:rPr>
        <w:t xml:space="preserve"> </w:t>
      </w:r>
      <w:r>
        <w:t>setback).</w:t>
      </w:r>
    </w:p>
    <w:p w14:paraId="6118EF10" w14:textId="77777777" w:rsidR="009D1F8C" w:rsidRDefault="009D1F8C">
      <w:pPr>
        <w:pStyle w:val="BodyText"/>
        <w:spacing w:before="1"/>
      </w:pPr>
    </w:p>
    <w:p w14:paraId="1498319A" w14:textId="77777777" w:rsidR="009D1F8C" w:rsidRDefault="00274D41">
      <w:pPr>
        <w:pStyle w:val="Heading4"/>
        <w:numPr>
          <w:ilvl w:val="0"/>
          <w:numId w:val="32"/>
        </w:numPr>
        <w:tabs>
          <w:tab w:val="left" w:pos="833"/>
        </w:tabs>
        <w:ind w:left="832" w:hanging="234"/>
      </w:pPr>
      <w:r>
        <w:t>Fences, Walls and</w:t>
      </w:r>
      <w:r>
        <w:rPr>
          <w:spacing w:val="-1"/>
        </w:rPr>
        <w:t xml:space="preserve"> </w:t>
      </w:r>
      <w:r>
        <w:t>Hedges</w:t>
      </w:r>
    </w:p>
    <w:p w14:paraId="2DB38CEE" w14:textId="77777777" w:rsidR="009D1F8C" w:rsidRDefault="009D1F8C">
      <w:pPr>
        <w:pStyle w:val="BodyText"/>
        <w:spacing w:before="10"/>
        <w:rPr>
          <w:b/>
          <w:sz w:val="21"/>
        </w:rPr>
      </w:pPr>
    </w:p>
    <w:p w14:paraId="5C3251D6" w14:textId="77777777" w:rsidR="009D1F8C" w:rsidRDefault="00274D41">
      <w:pPr>
        <w:pStyle w:val="BodyText"/>
        <w:spacing w:before="1"/>
        <w:ind w:left="599"/>
        <w:jc w:val="both"/>
      </w:pPr>
      <w:r>
        <w:t>Any variance request for a fence, wall or hedge height or location, or other buffer screening matter.</w:t>
      </w:r>
    </w:p>
    <w:p w14:paraId="117A749C" w14:textId="77777777" w:rsidR="009D1F8C" w:rsidRDefault="009D1F8C">
      <w:pPr>
        <w:pStyle w:val="BodyText"/>
        <w:spacing w:before="1"/>
      </w:pPr>
    </w:p>
    <w:p w14:paraId="21D82D6F" w14:textId="77777777" w:rsidR="009D1F8C" w:rsidRDefault="00274D41">
      <w:pPr>
        <w:pStyle w:val="Heading4"/>
        <w:numPr>
          <w:ilvl w:val="0"/>
          <w:numId w:val="32"/>
        </w:numPr>
        <w:tabs>
          <w:tab w:val="left" w:pos="808"/>
        </w:tabs>
        <w:ind w:left="807" w:hanging="209"/>
      </w:pPr>
      <w:r>
        <w:t xml:space="preserve">Other Minor Code Variances </w:t>
      </w:r>
      <w:proofErr w:type="gramStart"/>
      <w:r>
        <w:t>And</w:t>
      </w:r>
      <w:proofErr w:type="gramEnd"/>
      <w:r>
        <w:t xml:space="preserve"> Minor Site Plan</w:t>
      </w:r>
      <w:r>
        <w:rPr>
          <w:spacing w:val="-1"/>
        </w:rPr>
        <w:t xml:space="preserve"> </w:t>
      </w:r>
      <w:r>
        <w:t>Amendments</w:t>
      </w:r>
    </w:p>
    <w:p w14:paraId="7D53CDF7" w14:textId="77777777" w:rsidR="009D1F8C" w:rsidRDefault="009D1F8C">
      <w:pPr>
        <w:pStyle w:val="BodyText"/>
        <w:spacing w:before="9"/>
        <w:rPr>
          <w:b/>
          <w:sz w:val="21"/>
        </w:rPr>
      </w:pPr>
    </w:p>
    <w:p w14:paraId="13118A59" w14:textId="77777777" w:rsidR="009D1F8C" w:rsidRDefault="00274D41">
      <w:pPr>
        <w:pStyle w:val="BodyText"/>
        <w:spacing w:before="1"/>
        <w:ind w:left="599" w:right="736"/>
        <w:jc w:val="both"/>
      </w:pPr>
      <w:r>
        <w:t>Any other minor technical or land use code variance or any minor site plan revision or amendment for items including, but not limited to, signage, landscape, lighting, parking, driveways; and a change of use from one permitted use to another permitted use.</w:t>
      </w:r>
    </w:p>
    <w:p w14:paraId="22F53780" w14:textId="77777777" w:rsidR="009D1F8C" w:rsidRDefault="009D1F8C">
      <w:pPr>
        <w:pStyle w:val="BodyText"/>
        <w:rPr>
          <w:sz w:val="24"/>
        </w:rPr>
      </w:pPr>
    </w:p>
    <w:p w14:paraId="345EE1B2" w14:textId="77777777" w:rsidR="009D1F8C" w:rsidRDefault="00274D41">
      <w:pPr>
        <w:pStyle w:val="BodyText"/>
        <w:spacing w:before="1"/>
        <w:ind w:left="600"/>
        <w:jc w:val="both"/>
      </w:pPr>
      <w:r>
        <w:t>A minor code variance or site plan revision is one in which the requested change:</w:t>
      </w:r>
    </w:p>
    <w:p w14:paraId="37054C58" w14:textId="77777777" w:rsidR="009D1F8C" w:rsidRDefault="009D1F8C">
      <w:pPr>
        <w:pStyle w:val="BodyText"/>
        <w:spacing w:before="10"/>
        <w:rPr>
          <w:sz w:val="21"/>
        </w:rPr>
      </w:pPr>
    </w:p>
    <w:p w14:paraId="614EAE46" w14:textId="77777777" w:rsidR="009D1F8C" w:rsidRDefault="00274D41">
      <w:pPr>
        <w:pStyle w:val="ListParagraph"/>
        <w:numPr>
          <w:ilvl w:val="1"/>
          <w:numId w:val="32"/>
        </w:numPr>
        <w:tabs>
          <w:tab w:val="left" w:pos="1181"/>
        </w:tabs>
        <w:ind w:right="737" w:firstLine="0"/>
      </w:pPr>
      <w:r>
        <w:t>Does not increase or enlarge the density, intensity of use, foot print, or any dimension of the overall plan by more than five percent; and</w:t>
      </w:r>
    </w:p>
    <w:p w14:paraId="22809942" w14:textId="77777777" w:rsidR="009D1F8C" w:rsidRDefault="009D1F8C">
      <w:pPr>
        <w:pStyle w:val="BodyText"/>
        <w:spacing w:before="1"/>
      </w:pPr>
    </w:p>
    <w:p w14:paraId="3A844D0C" w14:textId="77777777" w:rsidR="009D1F8C" w:rsidRDefault="00274D41">
      <w:pPr>
        <w:pStyle w:val="ListParagraph"/>
        <w:numPr>
          <w:ilvl w:val="1"/>
          <w:numId w:val="32"/>
        </w:numPr>
        <w:tabs>
          <w:tab w:val="left" w:pos="1227"/>
        </w:tabs>
        <w:ind w:right="737" w:firstLine="0"/>
      </w:pPr>
      <w:r>
        <w:t>Does not increase or enlarge the exterior foot print of commercial, industrial or multi-family residential buildings (five or more units) by more than 1,000 square feet of building; or more than 1,000 square feet of additional impervious area is requested;</w:t>
      </w:r>
      <w:r>
        <w:rPr>
          <w:spacing w:val="-2"/>
        </w:rPr>
        <w:t xml:space="preserve"> </w:t>
      </w:r>
      <w:r>
        <w:t>or</w:t>
      </w:r>
    </w:p>
    <w:p w14:paraId="008C978F" w14:textId="77777777" w:rsidR="009D1F8C" w:rsidRDefault="009D1F8C">
      <w:pPr>
        <w:pStyle w:val="BodyText"/>
        <w:spacing w:before="11"/>
        <w:rPr>
          <w:sz w:val="21"/>
        </w:rPr>
      </w:pPr>
    </w:p>
    <w:p w14:paraId="2C9F0664" w14:textId="67864343" w:rsidR="009D1F8C" w:rsidRDefault="00274D41">
      <w:pPr>
        <w:pStyle w:val="ListParagraph"/>
        <w:numPr>
          <w:ilvl w:val="1"/>
          <w:numId w:val="32"/>
        </w:numPr>
        <w:tabs>
          <w:tab w:val="left" w:pos="1203"/>
        </w:tabs>
        <w:ind w:right="738" w:firstLine="0"/>
      </w:pPr>
      <w:r>
        <w:t xml:space="preserve">Does not increase or enlarge the foot print of single family or small multi-family (four or fewer dwelling units) buildings by more than 360 square </w:t>
      </w:r>
      <w:r w:rsidR="00C40CC6">
        <w:t>feet</w:t>
      </w:r>
      <w:r>
        <w:t xml:space="preserve"> of building, or nor more than 360 square foot of additional impervious area is requested;</w:t>
      </w:r>
      <w:r>
        <w:rPr>
          <w:spacing w:val="-1"/>
        </w:rPr>
        <w:t xml:space="preserve"> </w:t>
      </w:r>
      <w:r>
        <w:t>and</w:t>
      </w:r>
    </w:p>
    <w:p w14:paraId="6BC50211" w14:textId="77777777" w:rsidR="009D1F8C" w:rsidRDefault="009D1F8C">
      <w:pPr>
        <w:pStyle w:val="BodyText"/>
        <w:spacing w:before="11"/>
        <w:rPr>
          <w:sz w:val="21"/>
        </w:rPr>
      </w:pPr>
    </w:p>
    <w:p w14:paraId="7FED4669" w14:textId="77777777" w:rsidR="009D1F8C" w:rsidRDefault="00274D41">
      <w:pPr>
        <w:pStyle w:val="ListParagraph"/>
        <w:numPr>
          <w:ilvl w:val="1"/>
          <w:numId w:val="32"/>
        </w:numPr>
        <w:tabs>
          <w:tab w:val="left" w:pos="1187"/>
        </w:tabs>
        <w:ind w:right="737" w:firstLine="0"/>
      </w:pPr>
      <w:r>
        <w:t>Where the scope and intent of any variance approved by the Board of Appeals, or scope and intent of any site plan previously approved by the City Commission is not</w:t>
      </w:r>
      <w:r>
        <w:rPr>
          <w:spacing w:val="-4"/>
        </w:rPr>
        <w:t xml:space="preserve"> </w:t>
      </w:r>
      <w:r>
        <w:t>violated.</w:t>
      </w:r>
    </w:p>
    <w:p w14:paraId="4CB338E2" w14:textId="77777777" w:rsidR="009D1F8C" w:rsidRDefault="009D1F8C">
      <w:pPr>
        <w:pStyle w:val="BodyText"/>
        <w:spacing w:before="2"/>
        <w:rPr>
          <w:sz w:val="24"/>
        </w:rPr>
      </w:pPr>
    </w:p>
    <w:p w14:paraId="129A10FE" w14:textId="77777777" w:rsidR="009D1F8C" w:rsidRDefault="00274D41">
      <w:pPr>
        <w:pStyle w:val="Heading4"/>
        <w:numPr>
          <w:ilvl w:val="0"/>
          <w:numId w:val="32"/>
        </w:numPr>
        <w:tabs>
          <w:tab w:val="left" w:pos="833"/>
        </w:tabs>
        <w:ind w:left="832" w:hanging="233"/>
      </w:pPr>
      <w:r>
        <w:t>City Commission</w:t>
      </w:r>
      <w:r>
        <w:rPr>
          <w:spacing w:val="-1"/>
        </w:rPr>
        <w:t xml:space="preserve"> </w:t>
      </w:r>
      <w:r>
        <w:t>Intent</w:t>
      </w:r>
    </w:p>
    <w:p w14:paraId="3B8AA06A" w14:textId="77777777" w:rsidR="009D1F8C" w:rsidRDefault="009D1F8C">
      <w:pPr>
        <w:pStyle w:val="BodyText"/>
        <w:spacing w:before="10"/>
        <w:rPr>
          <w:b/>
          <w:sz w:val="21"/>
        </w:rPr>
      </w:pPr>
    </w:p>
    <w:p w14:paraId="5038C891" w14:textId="77777777" w:rsidR="009D1F8C" w:rsidRDefault="00274D41">
      <w:pPr>
        <w:pStyle w:val="BodyText"/>
        <w:spacing w:before="1"/>
        <w:ind w:left="600" w:right="738"/>
        <w:jc w:val="both"/>
      </w:pPr>
      <w:r>
        <w:t>By adopting this Section, the City Commission intends that the Community Development Director shall use the provisions of this Chapter of this Code as a guide. Because the nature of the variances permitted are minor, the strict adherence to the hardship requirements shall not pertain to a variance granted by the Community Development Director. The Community Development Director shall be free to use reasonableness, as well as an awareness of community needs and aesthetics as a basis for all decisions.</w:t>
      </w:r>
    </w:p>
    <w:p w14:paraId="2D733626" w14:textId="77777777" w:rsidR="009D1F8C" w:rsidRDefault="009D1F8C">
      <w:pPr>
        <w:jc w:val="both"/>
        <w:sectPr w:rsidR="009D1F8C">
          <w:pgSz w:w="12240" w:h="15840"/>
          <w:pgMar w:top="940" w:right="700" w:bottom="1420" w:left="840" w:header="727" w:footer="1227" w:gutter="0"/>
          <w:cols w:space="720"/>
        </w:sectPr>
      </w:pPr>
    </w:p>
    <w:p w14:paraId="37F1109E" w14:textId="77777777" w:rsidR="009D1F8C" w:rsidRDefault="009D1F8C">
      <w:pPr>
        <w:pStyle w:val="BodyText"/>
        <w:rPr>
          <w:sz w:val="20"/>
        </w:rPr>
      </w:pPr>
    </w:p>
    <w:p w14:paraId="36175BCF" w14:textId="77777777" w:rsidR="009D1F8C" w:rsidRDefault="009D1F8C">
      <w:pPr>
        <w:pStyle w:val="BodyText"/>
        <w:spacing w:before="11"/>
        <w:rPr>
          <w:sz w:val="23"/>
        </w:rPr>
      </w:pPr>
    </w:p>
    <w:p w14:paraId="3929E8F2" w14:textId="77777777" w:rsidR="009D1F8C" w:rsidRDefault="00274D41">
      <w:pPr>
        <w:pStyle w:val="Heading1"/>
        <w:ind w:left="2212" w:right="2335" w:firstLine="1968"/>
        <w:jc w:val="left"/>
      </w:pPr>
      <w:bookmarkStart w:id="71" w:name="UDC_Chapter_12_Adopted_02282011"/>
      <w:bookmarkEnd w:id="71"/>
      <w:r>
        <w:rPr>
          <w:u w:val="thick"/>
        </w:rPr>
        <w:t>Chapter Twelve</w:t>
      </w:r>
      <w:r>
        <w:t xml:space="preserve"> Administration, Procedure and Enforcement</w:t>
      </w:r>
    </w:p>
    <w:p w14:paraId="17DA501A" w14:textId="77777777" w:rsidR="009D1F8C" w:rsidRDefault="009D1F8C">
      <w:pPr>
        <w:pStyle w:val="BodyText"/>
        <w:spacing w:before="1"/>
        <w:rPr>
          <w:b/>
          <w:sz w:val="24"/>
        </w:rPr>
      </w:pPr>
    </w:p>
    <w:p w14:paraId="2D3FB429" w14:textId="77777777" w:rsidR="009D1F8C" w:rsidRDefault="00274D41">
      <w:pPr>
        <w:pStyle w:val="Heading4"/>
        <w:numPr>
          <w:ilvl w:val="0"/>
          <w:numId w:val="31"/>
        </w:numPr>
        <w:tabs>
          <w:tab w:val="left" w:pos="912"/>
        </w:tabs>
        <w:spacing w:before="91"/>
      </w:pPr>
      <w:r>
        <w:t>Purpose</w:t>
      </w:r>
    </w:p>
    <w:p w14:paraId="7FEF6401" w14:textId="77777777" w:rsidR="009D1F8C" w:rsidRDefault="009D1F8C">
      <w:pPr>
        <w:pStyle w:val="BodyText"/>
        <w:spacing w:before="9"/>
        <w:rPr>
          <w:b/>
          <w:sz w:val="21"/>
        </w:rPr>
      </w:pPr>
    </w:p>
    <w:p w14:paraId="1DDC75C6" w14:textId="77777777" w:rsidR="009D1F8C" w:rsidRDefault="00274D41">
      <w:pPr>
        <w:pStyle w:val="BodyText"/>
        <w:ind w:left="600" w:right="736"/>
        <w:jc w:val="both"/>
      </w:pPr>
      <w:r>
        <w:t>This chapter sets forth the application and review procedures for obtaining development permits, and certain types of permits. This chapter also specifies the procedures for the enforcement of Code provisions.</w:t>
      </w:r>
    </w:p>
    <w:p w14:paraId="2D9EE6B3" w14:textId="77777777" w:rsidR="009D1F8C" w:rsidRDefault="009D1F8C">
      <w:pPr>
        <w:pStyle w:val="BodyText"/>
        <w:spacing w:before="2"/>
      </w:pPr>
    </w:p>
    <w:p w14:paraId="44053C97" w14:textId="77777777" w:rsidR="009D1F8C" w:rsidRDefault="00274D41">
      <w:pPr>
        <w:pStyle w:val="Heading4"/>
        <w:numPr>
          <w:ilvl w:val="0"/>
          <w:numId w:val="31"/>
        </w:numPr>
        <w:tabs>
          <w:tab w:val="left" w:pos="912"/>
        </w:tabs>
      </w:pPr>
      <w:r>
        <w:t>Withdrawal of</w:t>
      </w:r>
      <w:r>
        <w:rPr>
          <w:spacing w:val="-1"/>
        </w:rPr>
        <w:t xml:space="preserve"> </w:t>
      </w:r>
      <w:r>
        <w:t>Applications</w:t>
      </w:r>
    </w:p>
    <w:p w14:paraId="17F24559" w14:textId="77777777" w:rsidR="009D1F8C" w:rsidRDefault="009D1F8C">
      <w:pPr>
        <w:pStyle w:val="BodyText"/>
        <w:spacing w:before="9"/>
        <w:rPr>
          <w:b/>
          <w:sz w:val="21"/>
        </w:rPr>
      </w:pPr>
    </w:p>
    <w:p w14:paraId="445B2EAA" w14:textId="77777777" w:rsidR="009D1F8C" w:rsidRDefault="00274D41">
      <w:pPr>
        <w:pStyle w:val="BodyText"/>
        <w:spacing w:before="1"/>
        <w:ind w:left="600" w:right="736"/>
        <w:jc w:val="both"/>
      </w:pPr>
      <w:r>
        <w:t>An application for development review may be withdrawn at any time. There shall be no refund of any applicable fees unless such refund is approved by the City Manager.</w:t>
      </w:r>
    </w:p>
    <w:p w14:paraId="791A0699" w14:textId="77777777" w:rsidR="009D1F8C" w:rsidRDefault="009D1F8C">
      <w:pPr>
        <w:pStyle w:val="BodyText"/>
        <w:spacing w:before="1"/>
        <w:rPr>
          <w:sz w:val="24"/>
        </w:rPr>
      </w:pPr>
    </w:p>
    <w:p w14:paraId="767C096D" w14:textId="77777777" w:rsidR="009D1F8C" w:rsidRDefault="00274D41">
      <w:pPr>
        <w:pStyle w:val="Heading4"/>
        <w:numPr>
          <w:ilvl w:val="0"/>
          <w:numId w:val="31"/>
        </w:numPr>
        <w:tabs>
          <w:tab w:val="left" w:pos="912"/>
        </w:tabs>
        <w:spacing w:before="1"/>
      </w:pPr>
      <w:r>
        <w:t>Planning</w:t>
      </w:r>
      <w:r>
        <w:rPr>
          <w:spacing w:val="-4"/>
        </w:rPr>
        <w:t xml:space="preserve"> </w:t>
      </w:r>
      <w:r>
        <w:t>Commission</w:t>
      </w:r>
    </w:p>
    <w:p w14:paraId="0F827F88" w14:textId="77777777" w:rsidR="009D1F8C" w:rsidRDefault="009D1F8C">
      <w:pPr>
        <w:pStyle w:val="BodyText"/>
        <w:rPr>
          <w:b/>
        </w:rPr>
      </w:pPr>
    </w:p>
    <w:p w14:paraId="1C632B4C" w14:textId="77777777" w:rsidR="009D1F8C" w:rsidRDefault="00274D41">
      <w:pPr>
        <w:pStyle w:val="ListParagraph"/>
        <w:numPr>
          <w:ilvl w:val="0"/>
          <w:numId w:val="30"/>
        </w:numPr>
        <w:tabs>
          <w:tab w:val="left" w:pos="821"/>
        </w:tabs>
        <w:rPr>
          <w:b/>
        </w:rPr>
      </w:pPr>
      <w:r>
        <w:rPr>
          <w:b/>
        </w:rPr>
        <w:t>Membership/Residency</w:t>
      </w:r>
    </w:p>
    <w:p w14:paraId="2380C081" w14:textId="77777777" w:rsidR="009D1F8C" w:rsidRDefault="009D1F8C">
      <w:pPr>
        <w:pStyle w:val="BodyText"/>
        <w:spacing w:before="9"/>
        <w:rPr>
          <w:b/>
          <w:sz w:val="21"/>
        </w:rPr>
      </w:pPr>
    </w:p>
    <w:p w14:paraId="1D65C9B1" w14:textId="77777777" w:rsidR="009D1F8C" w:rsidRDefault="00274D41">
      <w:pPr>
        <w:pStyle w:val="BodyText"/>
        <w:spacing w:before="1"/>
        <w:ind w:left="600" w:right="736"/>
        <w:jc w:val="both"/>
      </w:pPr>
      <w:r>
        <w:t>The City of Douglas-Coffee County Planning Commission shall consist of seven regular members. Four of the members shall be residents or business owners of the City, appointed by the City Commission and three of the members shall be residents of the County, appointed by the Coffee County Board of County Commission. The terms of the members shall be for four years. Any vacancy in City – appointed membership shall be filled for the unexpired term by the City Commission which shall also have the authority to remove any city – appointed member for cause, on written charges, after a public</w:t>
      </w:r>
      <w:r>
        <w:rPr>
          <w:spacing w:val="-18"/>
        </w:rPr>
        <w:t xml:space="preserve"> </w:t>
      </w:r>
      <w:r>
        <w:t>hearing.</w:t>
      </w:r>
    </w:p>
    <w:p w14:paraId="64F740F3" w14:textId="77777777" w:rsidR="009D1F8C" w:rsidRDefault="009D1F8C">
      <w:pPr>
        <w:pStyle w:val="BodyText"/>
      </w:pPr>
    </w:p>
    <w:p w14:paraId="7C838636" w14:textId="77777777" w:rsidR="009D1F8C" w:rsidRDefault="00274D41">
      <w:pPr>
        <w:pStyle w:val="BodyText"/>
        <w:ind w:left="600" w:right="736"/>
        <w:jc w:val="both"/>
      </w:pPr>
      <w:r>
        <w:t>All members shall serve without compensation, but may be reimbursed for actual expenses incurred in connection with their official duties.</w:t>
      </w:r>
    </w:p>
    <w:p w14:paraId="5CC0C0F3" w14:textId="77777777" w:rsidR="009D1F8C" w:rsidRDefault="009D1F8C">
      <w:pPr>
        <w:pStyle w:val="BodyText"/>
        <w:spacing w:before="10"/>
        <w:rPr>
          <w:sz w:val="21"/>
        </w:rPr>
      </w:pPr>
    </w:p>
    <w:p w14:paraId="69B70384" w14:textId="77777777" w:rsidR="009D1F8C" w:rsidRDefault="00274D41">
      <w:pPr>
        <w:pStyle w:val="BodyText"/>
        <w:spacing w:before="1"/>
        <w:ind w:left="600" w:right="739"/>
        <w:jc w:val="both"/>
      </w:pPr>
      <w:r>
        <w:t>All members shall have been continuous residents, property owners or business owners within the City for not less than six months prior to</w:t>
      </w:r>
      <w:r>
        <w:rPr>
          <w:spacing w:val="-1"/>
        </w:rPr>
        <w:t xml:space="preserve"> </w:t>
      </w:r>
      <w:r>
        <w:t>appointment.</w:t>
      </w:r>
    </w:p>
    <w:p w14:paraId="2D0EC59B" w14:textId="77777777" w:rsidR="009D1F8C" w:rsidRDefault="009D1F8C">
      <w:pPr>
        <w:pStyle w:val="BodyText"/>
        <w:spacing w:before="1"/>
        <w:rPr>
          <w:sz w:val="24"/>
        </w:rPr>
      </w:pPr>
    </w:p>
    <w:p w14:paraId="2ABF9F4E" w14:textId="77777777" w:rsidR="009D1F8C" w:rsidRDefault="00274D41">
      <w:pPr>
        <w:pStyle w:val="Heading4"/>
        <w:numPr>
          <w:ilvl w:val="0"/>
          <w:numId w:val="30"/>
        </w:numPr>
        <w:tabs>
          <w:tab w:val="left" w:pos="833"/>
        </w:tabs>
        <w:spacing w:before="1"/>
        <w:ind w:left="832" w:hanging="233"/>
      </w:pPr>
      <w:r>
        <w:t>Authority, Officers, and</w:t>
      </w:r>
      <w:r>
        <w:rPr>
          <w:spacing w:val="-1"/>
        </w:rPr>
        <w:t xml:space="preserve"> </w:t>
      </w:r>
      <w:r>
        <w:t>Meetings</w:t>
      </w:r>
    </w:p>
    <w:p w14:paraId="144F3E91" w14:textId="77777777" w:rsidR="009D1F8C" w:rsidRDefault="009D1F8C">
      <w:pPr>
        <w:pStyle w:val="BodyText"/>
        <w:spacing w:before="10"/>
        <w:rPr>
          <w:b/>
          <w:sz w:val="21"/>
        </w:rPr>
      </w:pPr>
    </w:p>
    <w:p w14:paraId="3F20023D" w14:textId="77777777" w:rsidR="009D1F8C" w:rsidRDefault="00274D41">
      <w:pPr>
        <w:pStyle w:val="ListParagraph"/>
        <w:numPr>
          <w:ilvl w:val="1"/>
          <w:numId w:val="30"/>
        </w:numPr>
        <w:tabs>
          <w:tab w:val="left" w:pos="1216"/>
        </w:tabs>
        <w:ind w:right="739" w:firstLine="0"/>
      </w:pPr>
      <w:r>
        <w:t>The Planning Commission shall be an advisory board to the City Commission and to the City administration in performing the duties and responsibilities as described in Section c.</w:t>
      </w:r>
      <w:r>
        <w:rPr>
          <w:spacing w:val="-8"/>
        </w:rPr>
        <w:t xml:space="preserve"> </w:t>
      </w:r>
      <w:r>
        <w:t>below.</w:t>
      </w:r>
    </w:p>
    <w:p w14:paraId="4A02B587" w14:textId="77777777" w:rsidR="009D1F8C" w:rsidRDefault="009D1F8C">
      <w:pPr>
        <w:pStyle w:val="BodyText"/>
        <w:spacing w:before="11"/>
        <w:rPr>
          <w:sz w:val="21"/>
        </w:rPr>
      </w:pPr>
    </w:p>
    <w:p w14:paraId="64FACDF0" w14:textId="77777777" w:rsidR="009D1F8C" w:rsidRDefault="00274D41">
      <w:pPr>
        <w:pStyle w:val="ListParagraph"/>
        <w:numPr>
          <w:ilvl w:val="1"/>
          <w:numId w:val="30"/>
        </w:numPr>
        <w:tabs>
          <w:tab w:val="left" w:pos="1197"/>
        </w:tabs>
        <w:ind w:right="735" w:firstLine="0"/>
      </w:pPr>
      <w:r>
        <w:t>The Planning Commission shall elect a chairperson and vice-chair from among its members. The term of the chairman shall be one year with eligibility for re-election. The Chairperson shall preside at all meetings of the Planning Commission and other meetings and public hearings called by the Commission. The Chairperson shall call special meetings when required, transmit reports, plans and recommendations to the appropriate governing authority, and in general act as spokesperson for the Planning Commission. In the absence of the chairperson, the vice-chairperson shall act as</w:t>
      </w:r>
      <w:r>
        <w:rPr>
          <w:spacing w:val="-9"/>
        </w:rPr>
        <w:t xml:space="preserve"> </w:t>
      </w:r>
      <w:r>
        <w:t>chair.</w:t>
      </w:r>
    </w:p>
    <w:p w14:paraId="04BB5E7C" w14:textId="77777777" w:rsidR="009D1F8C" w:rsidRDefault="009D1F8C">
      <w:pPr>
        <w:pStyle w:val="BodyText"/>
        <w:rPr>
          <w:sz w:val="24"/>
        </w:rPr>
      </w:pPr>
    </w:p>
    <w:p w14:paraId="23247CE9" w14:textId="77777777" w:rsidR="009D1F8C" w:rsidRDefault="00274D41">
      <w:pPr>
        <w:pStyle w:val="ListParagraph"/>
        <w:numPr>
          <w:ilvl w:val="1"/>
          <w:numId w:val="30"/>
        </w:numPr>
        <w:tabs>
          <w:tab w:val="left" w:pos="1188"/>
        </w:tabs>
        <w:ind w:left="960" w:right="736" w:firstLine="0"/>
      </w:pPr>
      <w:r>
        <w:t>Community Development Staff shall serve as Secretary to the Planning Commission and assist the Chairperson in the preparation of the agenda for the meetings, send out notices for regular and special called meetings, prepare and distribute minutes of the meetings and maintain files for the Commission.</w:t>
      </w:r>
    </w:p>
    <w:p w14:paraId="49D8C385" w14:textId="77777777" w:rsidR="009D1F8C" w:rsidRDefault="009D1F8C">
      <w:pPr>
        <w:jc w:val="both"/>
        <w:sectPr w:rsidR="009D1F8C">
          <w:headerReference w:type="default" r:id="rId63"/>
          <w:footerReference w:type="default" r:id="rId64"/>
          <w:pgSz w:w="12240" w:h="15840"/>
          <w:pgMar w:top="940" w:right="700" w:bottom="1420" w:left="840" w:header="727" w:footer="1227" w:gutter="0"/>
          <w:pgNumType w:start="1"/>
          <w:cols w:space="720"/>
        </w:sectPr>
      </w:pPr>
    </w:p>
    <w:p w14:paraId="1BD1AD18" w14:textId="77777777" w:rsidR="009D1F8C" w:rsidRDefault="009D1F8C">
      <w:pPr>
        <w:pStyle w:val="BodyText"/>
        <w:rPr>
          <w:sz w:val="17"/>
        </w:rPr>
      </w:pPr>
    </w:p>
    <w:p w14:paraId="55EA3B26" w14:textId="77777777" w:rsidR="009D1F8C" w:rsidRDefault="00274D41">
      <w:pPr>
        <w:pStyle w:val="ListParagraph"/>
        <w:numPr>
          <w:ilvl w:val="1"/>
          <w:numId w:val="30"/>
        </w:numPr>
        <w:tabs>
          <w:tab w:val="left" w:pos="1220"/>
        </w:tabs>
        <w:spacing w:before="119"/>
        <w:ind w:left="960" w:right="737" w:hanging="1"/>
      </w:pPr>
      <w:r>
        <w:t>The regular meeting shall be held on the 3</w:t>
      </w:r>
      <w:r>
        <w:rPr>
          <w:vertAlign w:val="superscript"/>
        </w:rPr>
        <w:t>rd</w:t>
      </w:r>
      <w:r>
        <w:t xml:space="preserve"> Thursday of each month at 6:00 p.m. at a place designated by the Planning</w:t>
      </w:r>
      <w:r>
        <w:rPr>
          <w:spacing w:val="-2"/>
        </w:rPr>
        <w:t xml:space="preserve"> </w:t>
      </w:r>
      <w:r>
        <w:t>Commission.</w:t>
      </w:r>
    </w:p>
    <w:p w14:paraId="15EBFAF2" w14:textId="77777777" w:rsidR="009D1F8C" w:rsidRDefault="009D1F8C">
      <w:pPr>
        <w:pStyle w:val="BodyText"/>
      </w:pPr>
    </w:p>
    <w:p w14:paraId="1906DD19" w14:textId="77777777" w:rsidR="009D1F8C" w:rsidRDefault="00274D41">
      <w:pPr>
        <w:pStyle w:val="ListParagraph"/>
        <w:numPr>
          <w:ilvl w:val="1"/>
          <w:numId w:val="30"/>
        </w:numPr>
        <w:tabs>
          <w:tab w:val="left" w:pos="1181"/>
        </w:tabs>
        <w:ind w:left="1180" w:hanging="221"/>
      </w:pPr>
      <w:r>
        <w:t>A quorum shall consist of four (4)</w:t>
      </w:r>
      <w:r>
        <w:rPr>
          <w:spacing w:val="-3"/>
        </w:rPr>
        <w:t xml:space="preserve"> </w:t>
      </w:r>
      <w:r>
        <w:t>members.</w:t>
      </w:r>
    </w:p>
    <w:p w14:paraId="375CD0FD" w14:textId="77777777" w:rsidR="009D1F8C" w:rsidRDefault="009D1F8C">
      <w:pPr>
        <w:pStyle w:val="BodyText"/>
      </w:pPr>
    </w:p>
    <w:p w14:paraId="7ECA49A1" w14:textId="77777777" w:rsidR="009D1F8C" w:rsidRDefault="00274D41">
      <w:pPr>
        <w:pStyle w:val="ListParagraph"/>
        <w:numPr>
          <w:ilvl w:val="1"/>
          <w:numId w:val="30"/>
        </w:numPr>
        <w:tabs>
          <w:tab w:val="left" w:pos="1181"/>
        </w:tabs>
        <w:ind w:left="1180" w:hanging="221"/>
      </w:pPr>
      <w:r>
        <w:t>The order of business at all meetings shall be as</w:t>
      </w:r>
      <w:r>
        <w:rPr>
          <w:spacing w:val="-1"/>
        </w:rPr>
        <w:t xml:space="preserve"> </w:t>
      </w:r>
      <w:r>
        <w:t>follows:</w:t>
      </w:r>
    </w:p>
    <w:p w14:paraId="3177AFE2" w14:textId="77777777" w:rsidR="009D1F8C" w:rsidRDefault="009D1F8C">
      <w:pPr>
        <w:pStyle w:val="BodyText"/>
        <w:spacing w:before="1"/>
      </w:pPr>
    </w:p>
    <w:p w14:paraId="57A33775" w14:textId="77777777" w:rsidR="009D1F8C" w:rsidRDefault="00274D41">
      <w:pPr>
        <w:pStyle w:val="ListParagraph"/>
        <w:numPr>
          <w:ilvl w:val="2"/>
          <w:numId w:val="30"/>
        </w:numPr>
        <w:tabs>
          <w:tab w:val="left" w:pos="1712"/>
          <w:tab w:val="left" w:pos="1713"/>
        </w:tabs>
        <w:spacing w:line="252" w:lineRule="exact"/>
      </w:pPr>
      <w:r>
        <w:t>Call to</w:t>
      </w:r>
      <w:r>
        <w:rPr>
          <w:spacing w:val="-2"/>
        </w:rPr>
        <w:t xml:space="preserve"> </w:t>
      </w:r>
      <w:r>
        <w:t>order</w:t>
      </w:r>
    </w:p>
    <w:p w14:paraId="2B9372D9" w14:textId="77777777" w:rsidR="009D1F8C" w:rsidRDefault="00274D41">
      <w:pPr>
        <w:pStyle w:val="ListParagraph"/>
        <w:numPr>
          <w:ilvl w:val="2"/>
          <w:numId w:val="30"/>
        </w:numPr>
        <w:tabs>
          <w:tab w:val="left" w:pos="1718"/>
          <w:tab w:val="left" w:pos="1719"/>
        </w:tabs>
        <w:spacing w:line="252" w:lineRule="exact"/>
        <w:ind w:left="1718" w:hanging="399"/>
      </w:pPr>
      <w:r>
        <w:t>Invocation</w:t>
      </w:r>
    </w:p>
    <w:p w14:paraId="52A9C586" w14:textId="77777777" w:rsidR="009D1F8C" w:rsidRDefault="00274D41">
      <w:pPr>
        <w:pStyle w:val="ListParagraph"/>
        <w:numPr>
          <w:ilvl w:val="2"/>
          <w:numId w:val="30"/>
        </w:numPr>
        <w:tabs>
          <w:tab w:val="left" w:pos="1725"/>
        </w:tabs>
        <w:ind w:left="1724" w:hanging="405"/>
      </w:pPr>
      <w:r>
        <w:t>Roll Call</w:t>
      </w:r>
    </w:p>
    <w:p w14:paraId="560B8596" w14:textId="77777777" w:rsidR="009D1F8C" w:rsidRDefault="00274D41">
      <w:pPr>
        <w:pStyle w:val="ListParagraph"/>
        <w:numPr>
          <w:ilvl w:val="2"/>
          <w:numId w:val="30"/>
        </w:numPr>
        <w:tabs>
          <w:tab w:val="left" w:pos="1713"/>
        </w:tabs>
      </w:pPr>
      <w:r>
        <w:t>Approve minutes of previous</w:t>
      </w:r>
      <w:r>
        <w:rPr>
          <w:spacing w:val="-2"/>
        </w:rPr>
        <w:t xml:space="preserve"> </w:t>
      </w:r>
      <w:r>
        <w:t>meetings</w:t>
      </w:r>
    </w:p>
    <w:p w14:paraId="1310B884" w14:textId="77777777" w:rsidR="009D1F8C" w:rsidRDefault="00274D41">
      <w:pPr>
        <w:pStyle w:val="ListParagraph"/>
        <w:numPr>
          <w:ilvl w:val="2"/>
          <w:numId w:val="30"/>
        </w:numPr>
        <w:tabs>
          <w:tab w:val="left" w:pos="1705"/>
          <w:tab w:val="left" w:pos="1706"/>
        </w:tabs>
        <w:ind w:left="1705" w:hanging="386"/>
      </w:pPr>
      <w:r>
        <w:t>Reports of Committees and</w:t>
      </w:r>
      <w:r>
        <w:rPr>
          <w:spacing w:val="-2"/>
        </w:rPr>
        <w:t xml:space="preserve"> </w:t>
      </w:r>
      <w:r>
        <w:t>Staff</w:t>
      </w:r>
    </w:p>
    <w:p w14:paraId="03835E73" w14:textId="77777777" w:rsidR="009D1F8C" w:rsidRDefault="00274D41">
      <w:pPr>
        <w:pStyle w:val="ListParagraph"/>
        <w:numPr>
          <w:ilvl w:val="2"/>
          <w:numId w:val="30"/>
        </w:numPr>
        <w:tabs>
          <w:tab w:val="left" w:pos="1712"/>
        </w:tabs>
        <w:spacing w:before="1" w:line="252" w:lineRule="exact"/>
        <w:ind w:left="1711" w:hanging="392"/>
      </w:pPr>
      <w:r>
        <w:t>Old</w:t>
      </w:r>
      <w:r>
        <w:rPr>
          <w:spacing w:val="-1"/>
        </w:rPr>
        <w:t xml:space="preserve"> </w:t>
      </w:r>
      <w:r>
        <w:t>Business</w:t>
      </w:r>
    </w:p>
    <w:p w14:paraId="61CB019F" w14:textId="77777777" w:rsidR="009D1F8C" w:rsidRDefault="00274D41">
      <w:pPr>
        <w:pStyle w:val="ListParagraph"/>
        <w:numPr>
          <w:ilvl w:val="2"/>
          <w:numId w:val="30"/>
        </w:numPr>
        <w:tabs>
          <w:tab w:val="left" w:pos="1718"/>
        </w:tabs>
        <w:spacing w:line="252" w:lineRule="exact"/>
        <w:ind w:left="1717" w:hanging="398"/>
      </w:pPr>
      <w:r>
        <w:t>New</w:t>
      </w:r>
      <w:r>
        <w:rPr>
          <w:spacing w:val="-1"/>
        </w:rPr>
        <w:t xml:space="preserve"> </w:t>
      </w:r>
      <w:r>
        <w:t>Business</w:t>
      </w:r>
    </w:p>
    <w:p w14:paraId="440A122B" w14:textId="77777777" w:rsidR="009D1F8C" w:rsidRDefault="00274D41">
      <w:pPr>
        <w:pStyle w:val="ListParagraph"/>
        <w:numPr>
          <w:ilvl w:val="2"/>
          <w:numId w:val="30"/>
        </w:numPr>
        <w:tabs>
          <w:tab w:val="left" w:pos="1724"/>
        </w:tabs>
        <w:ind w:left="1723" w:hanging="404"/>
      </w:pPr>
      <w:r>
        <w:t>Adjournment</w:t>
      </w:r>
    </w:p>
    <w:p w14:paraId="5167DA8E" w14:textId="77777777" w:rsidR="009D1F8C" w:rsidRDefault="009D1F8C">
      <w:pPr>
        <w:pStyle w:val="BodyText"/>
      </w:pPr>
    </w:p>
    <w:p w14:paraId="183858BF" w14:textId="77777777" w:rsidR="009D1F8C" w:rsidRDefault="00274D41">
      <w:pPr>
        <w:pStyle w:val="ListParagraph"/>
        <w:numPr>
          <w:ilvl w:val="1"/>
          <w:numId w:val="30"/>
        </w:numPr>
        <w:tabs>
          <w:tab w:val="left" w:pos="1221"/>
        </w:tabs>
        <w:ind w:left="960" w:right="736" w:firstLine="0"/>
      </w:pPr>
      <w:r>
        <w:t>All meetings of the Planning Commission shall be open to the Public in compliance with the Georgia Open Meetings Act of 1988 and all records of the Planning Commission shall be public records.</w:t>
      </w:r>
    </w:p>
    <w:p w14:paraId="44B16516" w14:textId="77777777" w:rsidR="009D1F8C" w:rsidRDefault="009D1F8C">
      <w:pPr>
        <w:pStyle w:val="BodyText"/>
        <w:spacing w:before="1"/>
      </w:pPr>
    </w:p>
    <w:p w14:paraId="647FE4B1" w14:textId="77777777" w:rsidR="009D1F8C" w:rsidRDefault="00274D41">
      <w:pPr>
        <w:pStyle w:val="Heading4"/>
        <w:numPr>
          <w:ilvl w:val="0"/>
          <w:numId w:val="30"/>
        </w:numPr>
        <w:tabs>
          <w:tab w:val="left" w:pos="808"/>
        </w:tabs>
        <w:ind w:left="807" w:hanging="208"/>
      </w:pPr>
      <w:r>
        <w:t>Duties and</w:t>
      </w:r>
      <w:r>
        <w:rPr>
          <w:spacing w:val="-1"/>
        </w:rPr>
        <w:t xml:space="preserve"> </w:t>
      </w:r>
      <w:r>
        <w:t>Responsibilities</w:t>
      </w:r>
    </w:p>
    <w:p w14:paraId="19754321" w14:textId="77777777" w:rsidR="009D1F8C" w:rsidRDefault="009D1F8C">
      <w:pPr>
        <w:pStyle w:val="BodyText"/>
        <w:spacing w:before="11"/>
        <w:rPr>
          <w:b/>
          <w:sz w:val="21"/>
        </w:rPr>
      </w:pPr>
    </w:p>
    <w:p w14:paraId="429D00E3" w14:textId="77777777" w:rsidR="009D1F8C" w:rsidRDefault="00274D41">
      <w:pPr>
        <w:pStyle w:val="BodyText"/>
        <w:ind w:left="600"/>
      </w:pPr>
      <w:r>
        <w:t>The Planning Commission shall:</w:t>
      </w:r>
    </w:p>
    <w:p w14:paraId="1C37CB46" w14:textId="77777777" w:rsidR="009D1F8C" w:rsidRDefault="009D1F8C">
      <w:pPr>
        <w:pStyle w:val="BodyText"/>
        <w:spacing w:before="10"/>
        <w:rPr>
          <w:sz w:val="21"/>
        </w:rPr>
      </w:pPr>
    </w:p>
    <w:p w14:paraId="237E08DC" w14:textId="77777777" w:rsidR="009D1F8C" w:rsidRDefault="00274D41">
      <w:pPr>
        <w:pStyle w:val="ListParagraph"/>
        <w:numPr>
          <w:ilvl w:val="1"/>
          <w:numId w:val="30"/>
        </w:numPr>
        <w:tabs>
          <w:tab w:val="left" w:pos="1226"/>
        </w:tabs>
        <w:ind w:left="960" w:right="736" w:firstLine="0"/>
      </w:pPr>
      <w:r>
        <w:t>Make recommendations to the City Commission regarding proposed amendments to the Joint Coffee County- City of Douglas Comprehensive</w:t>
      </w:r>
      <w:r>
        <w:rPr>
          <w:spacing w:val="-1"/>
        </w:rPr>
        <w:t xml:space="preserve"> </w:t>
      </w:r>
      <w:r>
        <w:t>Plan;</w:t>
      </w:r>
    </w:p>
    <w:p w14:paraId="35269DE3" w14:textId="77777777" w:rsidR="009D1F8C" w:rsidRDefault="009D1F8C">
      <w:pPr>
        <w:pStyle w:val="BodyText"/>
        <w:spacing w:before="1"/>
      </w:pPr>
    </w:p>
    <w:p w14:paraId="2583EF9F" w14:textId="77777777" w:rsidR="009D1F8C" w:rsidRDefault="00274D41">
      <w:pPr>
        <w:pStyle w:val="ListParagraph"/>
        <w:numPr>
          <w:ilvl w:val="1"/>
          <w:numId w:val="30"/>
        </w:numPr>
        <w:tabs>
          <w:tab w:val="left" w:pos="1182"/>
        </w:tabs>
        <w:ind w:left="960" w:right="732" w:firstLine="0"/>
      </w:pPr>
      <w:r>
        <w:t>Make Recommendations to the City Commission regarding proposed amendments to the text of the City of Douglas Unified Land Development</w:t>
      </w:r>
      <w:r>
        <w:rPr>
          <w:spacing w:val="-1"/>
        </w:rPr>
        <w:t xml:space="preserve"> </w:t>
      </w:r>
      <w:r>
        <w:t>Code;</w:t>
      </w:r>
    </w:p>
    <w:p w14:paraId="518C7EA7" w14:textId="77777777" w:rsidR="009D1F8C" w:rsidRDefault="009D1F8C">
      <w:pPr>
        <w:pStyle w:val="BodyText"/>
        <w:spacing w:before="11"/>
        <w:rPr>
          <w:sz w:val="21"/>
        </w:rPr>
      </w:pPr>
    </w:p>
    <w:p w14:paraId="15E3A8FC" w14:textId="77777777" w:rsidR="009D1F8C" w:rsidRDefault="00274D41">
      <w:pPr>
        <w:pStyle w:val="ListParagraph"/>
        <w:numPr>
          <w:ilvl w:val="1"/>
          <w:numId w:val="30"/>
        </w:numPr>
        <w:tabs>
          <w:tab w:val="left" w:pos="1190"/>
        </w:tabs>
        <w:ind w:left="960" w:right="738" w:firstLine="0"/>
      </w:pPr>
      <w:r>
        <w:t>Make recommendations to the City Commission regarding proposed amendments to the Character Area Maps of the Joint Coffee County – City of Douglas Comprehensive</w:t>
      </w:r>
      <w:r>
        <w:rPr>
          <w:spacing w:val="-5"/>
        </w:rPr>
        <w:t xml:space="preserve"> </w:t>
      </w:r>
      <w:r>
        <w:t>Plan;</w:t>
      </w:r>
    </w:p>
    <w:p w14:paraId="59D676A1" w14:textId="77777777" w:rsidR="009D1F8C" w:rsidRDefault="009D1F8C">
      <w:pPr>
        <w:pStyle w:val="BodyText"/>
      </w:pPr>
    </w:p>
    <w:p w14:paraId="1391E957" w14:textId="77777777" w:rsidR="009D1F8C" w:rsidRDefault="00274D41">
      <w:pPr>
        <w:pStyle w:val="ListParagraph"/>
        <w:numPr>
          <w:ilvl w:val="1"/>
          <w:numId w:val="30"/>
        </w:numPr>
        <w:tabs>
          <w:tab w:val="left" w:pos="1208"/>
        </w:tabs>
        <w:spacing w:before="1"/>
        <w:ind w:left="960" w:right="737" w:firstLine="0"/>
      </w:pPr>
      <w:r>
        <w:t>Make recommendations to the City Commission regarding proposed amendments to the City of Douglas Zoning Map in the form of zoning and</w:t>
      </w:r>
      <w:r>
        <w:rPr>
          <w:spacing w:val="-7"/>
        </w:rPr>
        <w:t xml:space="preserve"> </w:t>
      </w:r>
      <w:r>
        <w:t>rezoning;</w:t>
      </w:r>
    </w:p>
    <w:p w14:paraId="5FB162D4" w14:textId="77777777" w:rsidR="009D1F8C" w:rsidRDefault="009D1F8C">
      <w:pPr>
        <w:pStyle w:val="BodyText"/>
        <w:spacing w:before="11"/>
        <w:rPr>
          <w:sz w:val="23"/>
        </w:rPr>
      </w:pPr>
    </w:p>
    <w:p w14:paraId="33295002" w14:textId="77777777" w:rsidR="009D1F8C" w:rsidRDefault="00274D41">
      <w:pPr>
        <w:pStyle w:val="ListParagraph"/>
        <w:numPr>
          <w:ilvl w:val="1"/>
          <w:numId w:val="30"/>
        </w:numPr>
        <w:tabs>
          <w:tab w:val="left" w:pos="1181"/>
        </w:tabs>
        <w:ind w:left="1180" w:hanging="221"/>
      </w:pPr>
      <w:r>
        <w:t>Make recommendations to the City regarding proposed annexations into the</w:t>
      </w:r>
      <w:r>
        <w:rPr>
          <w:spacing w:val="-5"/>
        </w:rPr>
        <w:t xml:space="preserve"> </w:t>
      </w:r>
      <w:r>
        <w:t>City;</w:t>
      </w:r>
    </w:p>
    <w:p w14:paraId="52EF3345" w14:textId="77777777" w:rsidR="009D1F8C" w:rsidRDefault="009D1F8C">
      <w:pPr>
        <w:pStyle w:val="BodyText"/>
      </w:pPr>
    </w:p>
    <w:p w14:paraId="3D8EB00A" w14:textId="77777777" w:rsidR="009D1F8C" w:rsidRDefault="00274D41">
      <w:pPr>
        <w:pStyle w:val="ListParagraph"/>
        <w:numPr>
          <w:ilvl w:val="1"/>
          <w:numId w:val="30"/>
        </w:numPr>
        <w:tabs>
          <w:tab w:val="left" w:pos="1301"/>
        </w:tabs>
        <w:ind w:left="960" w:right="737" w:firstLine="0"/>
      </w:pPr>
      <w:r>
        <w:t>Consider and make recommendations regarding the proposed consistency of proposed developments with the various elements of the Joint Coffee County – City of Douglas Comprehensive Plan and the City of Douglas ULDC. Properly submitted requests to the Planning Commission which have not received an official action from the Planning Commission within sixty (60) days of the Planning Commission meeting at which the application was heard, shall be considered forwarded to the City Commission with a recommendation of</w:t>
      </w:r>
      <w:r>
        <w:rPr>
          <w:spacing w:val="-1"/>
        </w:rPr>
        <w:t xml:space="preserve"> </w:t>
      </w:r>
      <w:r>
        <w:t>approval.</w:t>
      </w:r>
    </w:p>
    <w:p w14:paraId="26043E89" w14:textId="77777777" w:rsidR="009D1F8C" w:rsidRDefault="009D1F8C">
      <w:pPr>
        <w:pStyle w:val="BodyText"/>
        <w:rPr>
          <w:sz w:val="24"/>
        </w:rPr>
      </w:pPr>
    </w:p>
    <w:p w14:paraId="0BDFCB84" w14:textId="77777777" w:rsidR="009D1F8C" w:rsidRDefault="00274D41">
      <w:pPr>
        <w:pStyle w:val="ListParagraph"/>
        <w:numPr>
          <w:ilvl w:val="1"/>
          <w:numId w:val="30"/>
        </w:numPr>
        <w:tabs>
          <w:tab w:val="left" w:pos="1250"/>
        </w:tabs>
        <w:spacing w:before="1"/>
        <w:ind w:left="960" w:right="737" w:firstLine="0"/>
      </w:pPr>
      <w:r>
        <w:t>Conduct such public hearings as may be required to gather information necessary for the preparation, establishment and maintenance of the comprehensive</w:t>
      </w:r>
      <w:r>
        <w:rPr>
          <w:spacing w:val="-1"/>
        </w:rPr>
        <w:t xml:space="preserve"> </w:t>
      </w:r>
      <w:r>
        <w:t>plan;</w:t>
      </w:r>
    </w:p>
    <w:p w14:paraId="238F2DD8" w14:textId="77777777" w:rsidR="009D1F8C" w:rsidRDefault="009D1F8C">
      <w:pPr>
        <w:pStyle w:val="BodyText"/>
        <w:spacing w:before="10"/>
        <w:rPr>
          <w:sz w:val="21"/>
        </w:rPr>
      </w:pPr>
    </w:p>
    <w:p w14:paraId="46DE755C" w14:textId="77777777" w:rsidR="009D1F8C" w:rsidRDefault="00274D41">
      <w:pPr>
        <w:pStyle w:val="ListParagraph"/>
        <w:numPr>
          <w:ilvl w:val="1"/>
          <w:numId w:val="30"/>
        </w:numPr>
        <w:tabs>
          <w:tab w:val="left" w:pos="1228"/>
        </w:tabs>
        <w:ind w:left="960" w:right="734" w:firstLine="0"/>
      </w:pPr>
      <w:r>
        <w:t>Make other recommendations to the City Commission and City administrative staff upon the request of either regarding zoning in the City and the regulation thereof by the</w:t>
      </w:r>
      <w:r>
        <w:rPr>
          <w:spacing w:val="-10"/>
        </w:rPr>
        <w:t xml:space="preserve"> </w:t>
      </w:r>
      <w:r>
        <w:t>City.</w:t>
      </w:r>
    </w:p>
    <w:p w14:paraId="5F49259C" w14:textId="77777777" w:rsidR="009D1F8C" w:rsidRDefault="009D1F8C">
      <w:pPr>
        <w:jc w:val="both"/>
        <w:sectPr w:rsidR="009D1F8C">
          <w:pgSz w:w="12240" w:h="15840"/>
          <w:pgMar w:top="940" w:right="700" w:bottom="1420" w:left="840" w:header="727" w:footer="1227" w:gutter="0"/>
          <w:cols w:space="720"/>
        </w:sectPr>
      </w:pPr>
    </w:p>
    <w:p w14:paraId="1434ADB0" w14:textId="77777777" w:rsidR="009D1F8C" w:rsidRDefault="009D1F8C">
      <w:pPr>
        <w:pStyle w:val="BodyText"/>
        <w:spacing w:before="6"/>
        <w:rPr>
          <w:sz w:val="19"/>
        </w:rPr>
      </w:pPr>
    </w:p>
    <w:p w14:paraId="43F7EE83" w14:textId="77777777" w:rsidR="009D1F8C" w:rsidRDefault="00274D41">
      <w:pPr>
        <w:pStyle w:val="ListParagraph"/>
        <w:numPr>
          <w:ilvl w:val="1"/>
          <w:numId w:val="30"/>
        </w:numPr>
        <w:tabs>
          <w:tab w:val="left" w:pos="1181"/>
        </w:tabs>
        <w:spacing w:before="90"/>
        <w:ind w:left="1180" w:hanging="221"/>
      </w:pPr>
      <w:r>
        <w:t>Conduct such hearings as may be necessary to perform the foregoing duties and</w:t>
      </w:r>
      <w:r>
        <w:rPr>
          <w:spacing w:val="-7"/>
        </w:rPr>
        <w:t xml:space="preserve"> </w:t>
      </w:r>
      <w:r>
        <w:t>responsibilities.</w:t>
      </w:r>
    </w:p>
    <w:p w14:paraId="1985EC90" w14:textId="77777777" w:rsidR="009D1F8C" w:rsidRDefault="009D1F8C">
      <w:pPr>
        <w:pStyle w:val="BodyText"/>
        <w:spacing w:before="11"/>
        <w:rPr>
          <w:sz w:val="21"/>
        </w:rPr>
      </w:pPr>
    </w:p>
    <w:p w14:paraId="41D1030A" w14:textId="77777777" w:rsidR="009D1F8C" w:rsidRDefault="00274D41">
      <w:pPr>
        <w:pStyle w:val="ListParagraph"/>
        <w:numPr>
          <w:ilvl w:val="1"/>
          <w:numId w:val="30"/>
        </w:numPr>
        <w:tabs>
          <w:tab w:val="left" w:pos="1291"/>
        </w:tabs>
        <w:ind w:left="1290" w:hanging="331"/>
      </w:pPr>
      <w:r>
        <w:t>Attend and complete the required Planning Commission training within 1 year from</w:t>
      </w:r>
      <w:r>
        <w:rPr>
          <w:spacing w:val="-15"/>
        </w:rPr>
        <w:t xml:space="preserve"> </w:t>
      </w:r>
      <w:r>
        <w:t>appointment.</w:t>
      </w:r>
    </w:p>
    <w:p w14:paraId="0A6E6F5A" w14:textId="77777777" w:rsidR="009D1F8C" w:rsidRDefault="009D1F8C">
      <w:pPr>
        <w:pStyle w:val="BodyText"/>
        <w:rPr>
          <w:sz w:val="24"/>
        </w:rPr>
      </w:pPr>
    </w:p>
    <w:p w14:paraId="49B28592" w14:textId="77777777" w:rsidR="009D1F8C" w:rsidRDefault="00274D41">
      <w:pPr>
        <w:pStyle w:val="ListParagraph"/>
        <w:numPr>
          <w:ilvl w:val="1"/>
          <w:numId w:val="30"/>
        </w:numPr>
        <w:tabs>
          <w:tab w:val="left" w:pos="1361"/>
        </w:tabs>
        <w:ind w:left="960" w:right="736" w:firstLine="0"/>
      </w:pPr>
      <w:r>
        <w:t>Have no more than three unexcused absences within a year. The Chair and Community Development Staff shall be notified of the cause of absence. Failure to comply will result in a recommendation by the Planning Commission to the proper governing authority that the seat be vacated.</w:t>
      </w:r>
    </w:p>
    <w:p w14:paraId="60BAFC84" w14:textId="77777777" w:rsidR="009D1F8C" w:rsidRDefault="009D1F8C">
      <w:pPr>
        <w:pStyle w:val="BodyText"/>
      </w:pPr>
    </w:p>
    <w:p w14:paraId="007642ED" w14:textId="77777777" w:rsidR="009D1F8C" w:rsidRDefault="00274D41">
      <w:pPr>
        <w:pStyle w:val="ListParagraph"/>
        <w:numPr>
          <w:ilvl w:val="1"/>
          <w:numId w:val="30"/>
        </w:numPr>
        <w:tabs>
          <w:tab w:val="left" w:pos="1290"/>
        </w:tabs>
        <w:ind w:left="1289" w:hanging="330"/>
      </w:pPr>
      <w:r>
        <w:t>Changes may be made to the By-Laws by the affirmative vote of a majority of four</w:t>
      </w:r>
      <w:r>
        <w:rPr>
          <w:spacing w:val="-6"/>
        </w:rPr>
        <w:t xml:space="preserve"> </w:t>
      </w:r>
      <w:r>
        <w:t>members.</w:t>
      </w:r>
    </w:p>
    <w:p w14:paraId="53F231F2" w14:textId="77777777" w:rsidR="009D1F8C" w:rsidRDefault="009D1F8C">
      <w:pPr>
        <w:pStyle w:val="BodyText"/>
        <w:spacing w:before="2"/>
        <w:rPr>
          <w:sz w:val="24"/>
        </w:rPr>
      </w:pPr>
    </w:p>
    <w:p w14:paraId="0D73056F" w14:textId="77777777" w:rsidR="009D1F8C" w:rsidRDefault="00274D41">
      <w:pPr>
        <w:pStyle w:val="Heading4"/>
        <w:numPr>
          <w:ilvl w:val="0"/>
          <w:numId w:val="31"/>
        </w:numPr>
        <w:tabs>
          <w:tab w:val="left" w:pos="914"/>
        </w:tabs>
        <w:ind w:left="913" w:hanging="314"/>
      </w:pPr>
      <w:r>
        <w:t>Zoning Board of</w:t>
      </w:r>
      <w:r>
        <w:rPr>
          <w:spacing w:val="-1"/>
        </w:rPr>
        <w:t xml:space="preserve"> </w:t>
      </w:r>
      <w:r>
        <w:t>Appeals</w:t>
      </w:r>
    </w:p>
    <w:p w14:paraId="10A41D36" w14:textId="77777777" w:rsidR="009D1F8C" w:rsidRDefault="009D1F8C">
      <w:pPr>
        <w:pStyle w:val="BodyText"/>
        <w:rPr>
          <w:b/>
        </w:rPr>
      </w:pPr>
    </w:p>
    <w:p w14:paraId="030168B4" w14:textId="77777777" w:rsidR="009D1F8C" w:rsidRDefault="00274D41">
      <w:pPr>
        <w:pStyle w:val="ListParagraph"/>
        <w:numPr>
          <w:ilvl w:val="0"/>
          <w:numId w:val="29"/>
        </w:numPr>
        <w:tabs>
          <w:tab w:val="left" w:pos="821"/>
        </w:tabs>
        <w:rPr>
          <w:b/>
        </w:rPr>
      </w:pPr>
      <w:r>
        <w:rPr>
          <w:b/>
        </w:rPr>
        <w:t>Membership/Residency</w:t>
      </w:r>
    </w:p>
    <w:p w14:paraId="681A6AD3" w14:textId="77777777" w:rsidR="009D1F8C" w:rsidRDefault="009D1F8C">
      <w:pPr>
        <w:pStyle w:val="BodyText"/>
        <w:spacing w:before="10"/>
        <w:rPr>
          <w:b/>
          <w:sz w:val="21"/>
        </w:rPr>
      </w:pPr>
    </w:p>
    <w:p w14:paraId="58810BA7" w14:textId="77777777" w:rsidR="009D1F8C" w:rsidRDefault="00274D41">
      <w:pPr>
        <w:pStyle w:val="BodyText"/>
        <w:ind w:left="599" w:right="736"/>
        <w:jc w:val="both"/>
      </w:pPr>
      <w:r>
        <w:t>The Zoning Board of Appeals shall consist of three regular members, and two alternate members, appointed by the Mayor. The members shall serve for overlapping terms of three years. The Chair shall be elected by the Board from its membership. The Board shall adopt rules in accordance with the provisions of this ordinance for the conduct of its</w:t>
      </w:r>
      <w:r>
        <w:rPr>
          <w:spacing w:val="-1"/>
        </w:rPr>
        <w:t xml:space="preserve"> </w:t>
      </w:r>
      <w:r>
        <w:t>affairs.</w:t>
      </w:r>
    </w:p>
    <w:p w14:paraId="69A8DED5" w14:textId="77777777" w:rsidR="009D1F8C" w:rsidRDefault="009D1F8C">
      <w:pPr>
        <w:pStyle w:val="BodyText"/>
        <w:spacing w:before="11"/>
        <w:rPr>
          <w:sz w:val="21"/>
        </w:rPr>
      </w:pPr>
    </w:p>
    <w:p w14:paraId="0E797111" w14:textId="77777777" w:rsidR="009D1F8C" w:rsidRDefault="00274D41">
      <w:pPr>
        <w:pStyle w:val="BodyText"/>
        <w:ind w:left="599" w:right="740"/>
        <w:jc w:val="both"/>
      </w:pPr>
      <w:r>
        <w:t>Members shall have been continuous residents, property owners or business owners within the City for not less than six months prior to</w:t>
      </w:r>
      <w:r>
        <w:rPr>
          <w:spacing w:val="-2"/>
        </w:rPr>
        <w:t xml:space="preserve"> </w:t>
      </w:r>
      <w:r>
        <w:t>appointment.</w:t>
      </w:r>
    </w:p>
    <w:p w14:paraId="63F34AED" w14:textId="77777777" w:rsidR="009D1F8C" w:rsidRDefault="009D1F8C">
      <w:pPr>
        <w:pStyle w:val="BodyText"/>
        <w:spacing w:before="2"/>
        <w:rPr>
          <w:sz w:val="24"/>
        </w:rPr>
      </w:pPr>
    </w:p>
    <w:p w14:paraId="078E5751" w14:textId="77777777" w:rsidR="009D1F8C" w:rsidRDefault="00274D41">
      <w:pPr>
        <w:pStyle w:val="Heading4"/>
        <w:numPr>
          <w:ilvl w:val="0"/>
          <w:numId w:val="29"/>
        </w:numPr>
        <w:tabs>
          <w:tab w:val="left" w:pos="854"/>
        </w:tabs>
        <w:ind w:left="853" w:hanging="254"/>
        <w:rPr>
          <w:sz w:val="24"/>
        </w:rPr>
      </w:pPr>
      <w:r>
        <w:t>Appeals, Hearings, and Notice</w:t>
      </w:r>
    </w:p>
    <w:p w14:paraId="7AB88382" w14:textId="77777777" w:rsidR="009D1F8C" w:rsidRDefault="009D1F8C">
      <w:pPr>
        <w:pStyle w:val="BodyText"/>
        <w:spacing w:before="10"/>
        <w:rPr>
          <w:b/>
          <w:sz w:val="21"/>
        </w:rPr>
      </w:pPr>
    </w:p>
    <w:p w14:paraId="1399FE34" w14:textId="77777777" w:rsidR="009D1F8C" w:rsidRDefault="00274D41">
      <w:pPr>
        <w:pStyle w:val="BodyText"/>
        <w:ind w:left="600" w:right="736"/>
        <w:jc w:val="both"/>
      </w:pPr>
      <w:r>
        <w:t>It is the intention of this Chapter that all questions arising in connection with the interpretation and enforcement of this Code shall first be presented to the City Manager, and that such questions shall be presented to the Board of Zoning Appeals only on appeal from the decision of the City Manager, and that from the decision of the Board of Zoning Appeals, recourse shall be to the courts as provided by the law.</w:t>
      </w:r>
    </w:p>
    <w:p w14:paraId="15B9BAA1" w14:textId="77777777" w:rsidR="009D1F8C" w:rsidRDefault="009D1F8C">
      <w:pPr>
        <w:pStyle w:val="BodyText"/>
      </w:pPr>
    </w:p>
    <w:p w14:paraId="11396CA3" w14:textId="77777777" w:rsidR="009D1F8C" w:rsidRDefault="00274D41">
      <w:pPr>
        <w:pStyle w:val="BodyText"/>
        <w:ind w:left="600" w:right="737"/>
        <w:jc w:val="both"/>
      </w:pPr>
      <w:r>
        <w:t>Appeals to these Regulations may be taken to the Board of Zoning Appeals by any person aggrieved or by any officer, department, board or bureau of the City. Such appeal shall be taken within a reasonable time, as provided by the rules of the Board by filing with the officer from whom the appeal is taken and with the Board of Zoning Appeals' notice of said appeal specifying the grounds thereof. The City Manager shall forthwith transmit to the Board all papers constituting the record upon which the action appealed from was</w:t>
      </w:r>
      <w:r>
        <w:rPr>
          <w:spacing w:val="-2"/>
        </w:rPr>
        <w:t xml:space="preserve"> </w:t>
      </w:r>
      <w:r>
        <w:t>taken.</w:t>
      </w:r>
    </w:p>
    <w:p w14:paraId="63095AE4" w14:textId="77777777" w:rsidR="009D1F8C" w:rsidRDefault="009D1F8C">
      <w:pPr>
        <w:pStyle w:val="BodyText"/>
      </w:pPr>
    </w:p>
    <w:p w14:paraId="78F0C713" w14:textId="77777777" w:rsidR="009D1F8C" w:rsidRDefault="00274D41">
      <w:pPr>
        <w:pStyle w:val="BodyText"/>
        <w:ind w:left="600" w:right="738"/>
        <w:jc w:val="both"/>
      </w:pPr>
      <w:r>
        <w:t>An appeal stays all legal proceeding in furtherance of the action appealed from, unless the officer from whom the appeal is taken certifies to the Board, after the notice of appeal shall have been filed with the officer, that by reason of facts stated in the certificate a stay would, in the officer's opinion, cause imminent peril to life and property. In such case, proceedings shall not be stayed otherwise than by a restraining order which may be granted by the Board or by a court of record on application, on notices to the officer from whom the appeal is taken, and on due cause shown.</w:t>
      </w:r>
    </w:p>
    <w:p w14:paraId="48121378" w14:textId="77777777" w:rsidR="009D1F8C" w:rsidRDefault="009D1F8C">
      <w:pPr>
        <w:pStyle w:val="BodyText"/>
        <w:spacing w:before="11"/>
        <w:rPr>
          <w:sz w:val="21"/>
        </w:rPr>
      </w:pPr>
    </w:p>
    <w:p w14:paraId="7881CE43" w14:textId="77777777" w:rsidR="009D1F8C" w:rsidRDefault="00274D41">
      <w:pPr>
        <w:pStyle w:val="BodyText"/>
        <w:ind w:left="600" w:right="736"/>
        <w:jc w:val="both"/>
      </w:pPr>
      <w:r>
        <w:t>The Board shall fix a reasonable time for the hearing of the appeal or other matter referred to it, and give public notice thereof, as well as due notice to the parties in interest, and decide the same within a reasonable time. At the hearing any party may appear in person or by agent or by attorney.</w:t>
      </w:r>
    </w:p>
    <w:p w14:paraId="26D2E138" w14:textId="77777777" w:rsidR="009D1F8C" w:rsidRDefault="009D1F8C">
      <w:pPr>
        <w:pStyle w:val="BodyText"/>
      </w:pPr>
    </w:p>
    <w:p w14:paraId="0316E502" w14:textId="77777777" w:rsidR="009D1F8C" w:rsidRDefault="00274D41">
      <w:pPr>
        <w:spacing w:before="1"/>
        <w:ind w:left="600" w:right="737"/>
        <w:jc w:val="both"/>
        <w:rPr>
          <w:sz w:val="24"/>
        </w:rPr>
      </w:pPr>
      <w:r>
        <w:rPr>
          <w:sz w:val="24"/>
        </w:rPr>
        <w:t>The Zoning Board of Appeals shall be a quasi-judicial Board of the City and shall accordingly perform the duties and responsibilities in Section C. below.</w:t>
      </w:r>
    </w:p>
    <w:p w14:paraId="205C3207" w14:textId="77777777" w:rsidR="009D1F8C" w:rsidRDefault="009D1F8C">
      <w:pPr>
        <w:jc w:val="both"/>
        <w:rPr>
          <w:sz w:val="24"/>
        </w:rPr>
        <w:sectPr w:rsidR="009D1F8C">
          <w:pgSz w:w="12240" w:h="15840"/>
          <w:pgMar w:top="940" w:right="700" w:bottom="1420" w:left="840" w:header="727" w:footer="1227" w:gutter="0"/>
          <w:cols w:space="720"/>
        </w:sectPr>
      </w:pPr>
    </w:p>
    <w:p w14:paraId="0BF80825" w14:textId="77777777" w:rsidR="009D1F8C" w:rsidRDefault="009D1F8C">
      <w:pPr>
        <w:pStyle w:val="BodyText"/>
        <w:spacing w:before="7"/>
        <w:rPr>
          <w:sz w:val="19"/>
        </w:rPr>
      </w:pPr>
    </w:p>
    <w:p w14:paraId="455D3681" w14:textId="77777777" w:rsidR="009D1F8C" w:rsidRDefault="00274D41">
      <w:pPr>
        <w:pStyle w:val="Heading4"/>
        <w:numPr>
          <w:ilvl w:val="0"/>
          <w:numId w:val="29"/>
        </w:numPr>
        <w:tabs>
          <w:tab w:val="left" w:pos="808"/>
        </w:tabs>
        <w:spacing w:before="91"/>
        <w:ind w:left="807" w:hanging="208"/>
      </w:pPr>
      <w:r>
        <w:t>Duties and</w:t>
      </w:r>
      <w:r>
        <w:rPr>
          <w:spacing w:val="-1"/>
        </w:rPr>
        <w:t xml:space="preserve"> </w:t>
      </w:r>
      <w:r>
        <w:t>Responsibilities</w:t>
      </w:r>
    </w:p>
    <w:p w14:paraId="2400BC25" w14:textId="77777777" w:rsidR="009D1F8C" w:rsidRDefault="009D1F8C">
      <w:pPr>
        <w:pStyle w:val="BodyText"/>
        <w:spacing w:before="9"/>
        <w:rPr>
          <w:b/>
          <w:sz w:val="21"/>
        </w:rPr>
      </w:pPr>
    </w:p>
    <w:p w14:paraId="4B3EA3A5" w14:textId="77777777" w:rsidR="009D1F8C" w:rsidRDefault="00274D41">
      <w:pPr>
        <w:pStyle w:val="BodyText"/>
        <w:ind w:left="600"/>
        <w:jc w:val="both"/>
      </w:pPr>
      <w:r>
        <w:t>The Board of Zoning Appeals shall have the following powers and duties:</w:t>
      </w:r>
    </w:p>
    <w:p w14:paraId="3D18C05E" w14:textId="77777777" w:rsidR="009D1F8C" w:rsidRDefault="009D1F8C">
      <w:pPr>
        <w:pStyle w:val="BodyText"/>
      </w:pPr>
    </w:p>
    <w:p w14:paraId="79989E4D" w14:textId="77777777" w:rsidR="009D1F8C" w:rsidRDefault="00274D41">
      <w:pPr>
        <w:pStyle w:val="ListParagraph"/>
        <w:numPr>
          <w:ilvl w:val="1"/>
          <w:numId w:val="29"/>
        </w:numPr>
        <w:tabs>
          <w:tab w:val="left" w:pos="1187"/>
        </w:tabs>
        <w:ind w:right="736" w:firstLine="0"/>
      </w:pPr>
      <w:r>
        <w:t>To hear and decide appeals where it is alleged there is error in any order, requirement, decision, or determination made by the City Manager in the enforcement of this</w:t>
      </w:r>
      <w:r>
        <w:rPr>
          <w:spacing w:val="-2"/>
        </w:rPr>
        <w:t xml:space="preserve"> </w:t>
      </w:r>
      <w:r>
        <w:t>Code.</w:t>
      </w:r>
    </w:p>
    <w:p w14:paraId="6EFDED1A" w14:textId="77777777" w:rsidR="009D1F8C" w:rsidRDefault="009D1F8C">
      <w:pPr>
        <w:pStyle w:val="BodyText"/>
        <w:spacing w:before="1"/>
      </w:pPr>
    </w:p>
    <w:p w14:paraId="1E7DE579" w14:textId="77777777" w:rsidR="009D1F8C" w:rsidRDefault="00274D41">
      <w:pPr>
        <w:pStyle w:val="ListParagraph"/>
        <w:numPr>
          <w:ilvl w:val="1"/>
          <w:numId w:val="29"/>
        </w:numPr>
        <w:tabs>
          <w:tab w:val="left" w:pos="1195"/>
        </w:tabs>
        <w:ind w:right="734" w:firstLine="0"/>
      </w:pPr>
      <w:r>
        <w:t>To authorize, upon appeal, in specific cases a variance from the terms of this Code as will not be contrary to the public interest, where, vowing to special conditions, a literal enforcement of the provisions of this Code will in an individual case, result in unnecessary hardship, so that the spirit of this Code shall be observed, public safety and welfare secured, and substantial justice done. Such variance may be granted in such individual case of unnecessary hardship upon a finding by the Board of Zoning Appeals</w:t>
      </w:r>
      <w:r>
        <w:rPr>
          <w:spacing w:val="-1"/>
        </w:rPr>
        <w:t xml:space="preserve"> </w:t>
      </w:r>
      <w:r>
        <w:t>that:</w:t>
      </w:r>
    </w:p>
    <w:p w14:paraId="5ED92381" w14:textId="77777777" w:rsidR="009D1F8C" w:rsidRDefault="009D1F8C">
      <w:pPr>
        <w:pStyle w:val="BodyText"/>
        <w:spacing w:before="10"/>
        <w:rPr>
          <w:sz w:val="21"/>
        </w:rPr>
      </w:pPr>
    </w:p>
    <w:p w14:paraId="4B33EFD1" w14:textId="77777777" w:rsidR="009D1F8C" w:rsidRDefault="00274D41">
      <w:pPr>
        <w:pStyle w:val="ListParagraph"/>
        <w:numPr>
          <w:ilvl w:val="1"/>
          <w:numId w:val="29"/>
        </w:numPr>
        <w:tabs>
          <w:tab w:val="left" w:pos="1188"/>
        </w:tabs>
        <w:ind w:left="960" w:right="738" w:hanging="1"/>
      </w:pPr>
      <w:r>
        <w:t>There are extraordinary and exceptional conditions pertaining to the particular piece of property in question because of its size, shape, or</w:t>
      </w:r>
      <w:r>
        <w:rPr>
          <w:spacing w:val="-1"/>
        </w:rPr>
        <w:t xml:space="preserve"> </w:t>
      </w:r>
      <w:r>
        <w:t>topography;</w:t>
      </w:r>
    </w:p>
    <w:p w14:paraId="22840A9B" w14:textId="77777777" w:rsidR="009D1F8C" w:rsidRDefault="009D1F8C">
      <w:pPr>
        <w:pStyle w:val="BodyText"/>
        <w:spacing w:before="1"/>
      </w:pPr>
    </w:p>
    <w:p w14:paraId="3E97A271" w14:textId="77777777" w:rsidR="009D1F8C" w:rsidRDefault="00274D41">
      <w:pPr>
        <w:pStyle w:val="ListParagraph"/>
        <w:numPr>
          <w:ilvl w:val="1"/>
          <w:numId w:val="29"/>
        </w:numPr>
        <w:tabs>
          <w:tab w:val="left" w:pos="1224"/>
        </w:tabs>
        <w:ind w:left="960" w:right="740" w:firstLine="0"/>
      </w:pPr>
      <w:r>
        <w:t>The application of this Code to this particular piece of property would create an unnecessary hardship;</w:t>
      </w:r>
    </w:p>
    <w:p w14:paraId="5A3FA37D" w14:textId="77777777" w:rsidR="009D1F8C" w:rsidRDefault="009D1F8C">
      <w:pPr>
        <w:pStyle w:val="BodyText"/>
        <w:spacing w:before="11"/>
        <w:rPr>
          <w:sz w:val="21"/>
        </w:rPr>
      </w:pPr>
    </w:p>
    <w:p w14:paraId="566FD577" w14:textId="77777777" w:rsidR="009D1F8C" w:rsidRDefault="00274D41">
      <w:pPr>
        <w:pStyle w:val="ListParagraph"/>
        <w:numPr>
          <w:ilvl w:val="1"/>
          <w:numId w:val="29"/>
        </w:numPr>
        <w:tabs>
          <w:tab w:val="left" w:pos="1181"/>
        </w:tabs>
        <w:ind w:left="1180" w:hanging="221"/>
      </w:pPr>
      <w:r>
        <w:t>Such conditions are peculiar to the particular piece of property involved;</w:t>
      </w:r>
      <w:r>
        <w:rPr>
          <w:spacing w:val="-2"/>
        </w:rPr>
        <w:t xml:space="preserve"> </w:t>
      </w:r>
      <w:r>
        <w:t>and</w:t>
      </w:r>
    </w:p>
    <w:p w14:paraId="1B5D1504" w14:textId="77777777" w:rsidR="009D1F8C" w:rsidRDefault="009D1F8C">
      <w:pPr>
        <w:pStyle w:val="BodyText"/>
      </w:pPr>
    </w:p>
    <w:p w14:paraId="5CFC0BAD" w14:textId="77777777" w:rsidR="009D1F8C" w:rsidRDefault="00274D41">
      <w:pPr>
        <w:pStyle w:val="ListParagraph"/>
        <w:numPr>
          <w:ilvl w:val="1"/>
          <w:numId w:val="29"/>
        </w:numPr>
        <w:tabs>
          <w:tab w:val="left" w:pos="1196"/>
        </w:tabs>
        <w:ind w:left="960" w:right="737" w:firstLine="0"/>
      </w:pPr>
      <w:r>
        <w:t>Relief, if granted, would not cause substantial detriment to the public good or impair the purpose and intent of this Code, provided, however, that no variance may be granted for a use of land or building or structure that is prohibited in a given district by this</w:t>
      </w:r>
      <w:r>
        <w:rPr>
          <w:spacing w:val="-5"/>
        </w:rPr>
        <w:t xml:space="preserve"> </w:t>
      </w:r>
      <w:r>
        <w:t>Code.</w:t>
      </w:r>
    </w:p>
    <w:p w14:paraId="4C58C1CA" w14:textId="77777777" w:rsidR="009D1F8C" w:rsidRDefault="009D1F8C">
      <w:pPr>
        <w:pStyle w:val="BodyText"/>
      </w:pPr>
    </w:p>
    <w:p w14:paraId="040F4957" w14:textId="31DCAB3D" w:rsidR="009D1F8C" w:rsidRDefault="00274D41">
      <w:pPr>
        <w:pStyle w:val="ListParagraph"/>
        <w:numPr>
          <w:ilvl w:val="1"/>
          <w:numId w:val="29"/>
        </w:numPr>
        <w:tabs>
          <w:tab w:val="left" w:pos="1192"/>
        </w:tabs>
        <w:ind w:right="734" w:firstLine="0"/>
      </w:pPr>
      <w:r>
        <w:t xml:space="preserve">To decide on other matters where a decision of the Board of Zoning Appeals may be specifically required by the provisions of this Code. In exercising these powers, the Board of Zoning </w:t>
      </w:r>
      <w:r w:rsidR="00C40CC6">
        <w:t>Appeals may</w:t>
      </w:r>
      <w:r>
        <w:t xml:space="preserve"> be reversed or affirm, wholly or in part, or may modify the order, requirements, decision, or determination, and to that end shall have all the powers of the officer from whom the appeal is taken and may issue or direct the issuance of a permit. The Board, in the execution of the duties for which appointed, may subpoena witnesses and in case of contempt may certify such fact to the Superior Court.</w:t>
      </w:r>
    </w:p>
    <w:p w14:paraId="597D31BF" w14:textId="77777777" w:rsidR="009D1F8C" w:rsidRDefault="009D1F8C">
      <w:pPr>
        <w:pStyle w:val="BodyText"/>
        <w:spacing w:before="2"/>
      </w:pPr>
    </w:p>
    <w:p w14:paraId="32EA4D7F" w14:textId="77777777" w:rsidR="009D1F8C" w:rsidRDefault="00274D41">
      <w:pPr>
        <w:pStyle w:val="Heading4"/>
        <w:numPr>
          <w:ilvl w:val="0"/>
          <w:numId w:val="29"/>
        </w:numPr>
        <w:tabs>
          <w:tab w:val="left" w:pos="888"/>
        </w:tabs>
        <w:ind w:left="887" w:hanging="289"/>
      </w:pPr>
      <w:r>
        <w:t>Certiorari from</w:t>
      </w:r>
      <w:r>
        <w:rPr>
          <w:spacing w:val="-1"/>
        </w:rPr>
        <w:t xml:space="preserve"> </w:t>
      </w:r>
      <w:r>
        <w:t>Decisions</w:t>
      </w:r>
    </w:p>
    <w:p w14:paraId="61ABC432" w14:textId="77777777" w:rsidR="009D1F8C" w:rsidRDefault="009D1F8C">
      <w:pPr>
        <w:pStyle w:val="BodyText"/>
        <w:spacing w:before="9"/>
        <w:rPr>
          <w:b/>
          <w:sz w:val="21"/>
        </w:rPr>
      </w:pPr>
    </w:p>
    <w:p w14:paraId="1592A1CF" w14:textId="77777777" w:rsidR="009D1F8C" w:rsidRDefault="00274D41">
      <w:pPr>
        <w:pStyle w:val="BodyText"/>
        <w:ind w:left="599" w:right="738"/>
        <w:jc w:val="both"/>
      </w:pPr>
      <w:r>
        <w:t>Any person aggrieved by any decision of the Board of Zoning of Appeals shall have the right of certiorari to the Superior Court within thirty (30) days after the decision of the Board is rendered.</w:t>
      </w:r>
    </w:p>
    <w:p w14:paraId="35564E67" w14:textId="77777777" w:rsidR="009D1F8C" w:rsidRDefault="009D1F8C">
      <w:pPr>
        <w:pStyle w:val="BodyText"/>
        <w:spacing w:before="2"/>
      </w:pPr>
    </w:p>
    <w:p w14:paraId="4B0A94D7" w14:textId="77777777" w:rsidR="009D1F8C" w:rsidRDefault="00274D41">
      <w:pPr>
        <w:pStyle w:val="Heading4"/>
        <w:numPr>
          <w:ilvl w:val="0"/>
          <w:numId w:val="31"/>
        </w:numPr>
        <w:tabs>
          <w:tab w:val="left" w:pos="912"/>
        </w:tabs>
      </w:pPr>
      <w:r>
        <w:t>Design Review</w:t>
      </w:r>
      <w:r>
        <w:rPr>
          <w:spacing w:val="-1"/>
        </w:rPr>
        <w:t xml:space="preserve"> </w:t>
      </w:r>
      <w:r>
        <w:t>Committee</w:t>
      </w:r>
    </w:p>
    <w:p w14:paraId="6FFCEA9F" w14:textId="77777777" w:rsidR="009D1F8C" w:rsidRDefault="009D1F8C">
      <w:pPr>
        <w:pStyle w:val="BodyText"/>
        <w:spacing w:before="10"/>
        <w:rPr>
          <w:b/>
          <w:sz w:val="21"/>
        </w:rPr>
      </w:pPr>
    </w:p>
    <w:p w14:paraId="54C1D2E4" w14:textId="77777777" w:rsidR="009D1F8C" w:rsidRDefault="00274D41">
      <w:pPr>
        <w:pStyle w:val="BodyText"/>
        <w:ind w:left="599" w:right="737"/>
        <w:jc w:val="both"/>
      </w:pPr>
      <w:r>
        <w:t>Areas of the City of Douglas designated as “Historic Overlay Districts”, but not designated as “Local Historic Properties” or “Local Historic Districts” specifically by Local Historic Property or District Designation Ordinances under the jurisdiction of the Historic Preservation Commission, fall under the jurisdiction of the Design Review Committee (DRC). The DRC shall review and approve or disapprove development as set forth in Chapter 3.</w:t>
      </w:r>
    </w:p>
    <w:p w14:paraId="2AC45BDB" w14:textId="77777777" w:rsidR="009D1F8C" w:rsidRDefault="009D1F8C">
      <w:pPr>
        <w:pStyle w:val="BodyText"/>
        <w:spacing w:before="1"/>
        <w:rPr>
          <w:sz w:val="24"/>
        </w:rPr>
      </w:pPr>
    </w:p>
    <w:p w14:paraId="4A04B108" w14:textId="77777777" w:rsidR="009D1F8C" w:rsidRDefault="00274D41">
      <w:pPr>
        <w:pStyle w:val="Heading4"/>
        <w:numPr>
          <w:ilvl w:val="0"/>
          <w:numId w:val="28"/>
        </w:numPr>
        <w:tabs>
          <w:tab w:val="left" w:pos="821"/>
        </w:tabs>
        <w:spacing w:before="1"/>
      </w:pPr>
      <w:r>
        <w:t>Membership/Residency</w:t>
      </w:r>
    </w:p>
    <w:p w14:paraId="31085CE5" w14:textId="77777777" w:rsidR="009D1F8C" w:rsidRDefault="009D1F8C">
      <w:pPr>
        <w:pStyle w:val="BodyText"/>
        <w:spacing w:before="10"/>
        <w:rPr>
          <w:b/>
          <w:sz w:val="21"/>
        </w:rPr>
      </w:pPr>
    </w:p>
    <w:p w14:paraId="28E080A1" w14:textId="77777777" w:rsidR="009D1F8C" w:rsidRDefault="00274D41">
      <w:pPr>
        <w:pStyle w:val="BodyText"/>
        <w:ind w:left="600" w:right="737"/>
        <w:jc w:val="both"/>
      </w:pPr>
      <w:r>
        <w:t>The DRC shall consist of three regular members who shall have been continuous residents, property owners, business owners or employed within the City limits for not less than six months. Desirable</w:t>
      </w:r>
    </w:p>
    <w:p w14:paraId="47B3663F" w14:textId="77777777" w:rsidR="009D1F8C" w:rsidRDefault="009D1F8C">
      <w:pPr>
        <w:jc w:val="both"/>
        <w:sectPr w:rsidR="009D1F8C">
          <w:pgSz w:w="12240" w:h="15840"/>
          <w:pgMar w:top="940" w:right="700" w:bottom="1420" w:left="840" w:header="727" w:footer="1227" w:gutter="0"/>
          <w:cols w:space="720"/>
        </w:sectPr>
      </w:pPr>
    </w:p>
    <w:p w14:paraId="48665CD9" w14:textId="77777777" w:rsidR="009D1F8C" w:rsidRDefault="009D1F8C">
      <w:pPr>
        <w:pStyle w:val="BodyText"/>
        <w:spacing w:before="6"/>
        <w:rPr>
          <w:sz w:val="19"/>
        </w:rPr>
      </w:pPr>
    </w:p>
    <w:p w14:paraId="1A04C222" w14:textId="77777777" w:rsidR="009D1F8C" w:rsidRDefault="00274D41">
      <w:pPr>
        <w:pStyle w:val="BodyText"/>
        <w:spacing w:before="90"/>
        <w:ind w:left="600" w:right="738"/>
        <w:jc w:val="both"/>
      </w:pPr>
      <w:r>
        <w:t>special qualifications of the members include an understanding of skills in architectural design, landscape architecture, urban planning, real estate, and urban development. Members of the DRC may be City and County staff or any other volunteer person with the desired qualifications.</w:t>
      </w:r>
    </w:p>
    <w:p w14:paraId="439848E6" w14:textId="77777777" w:rsidR="009D1F8C" w:rsidRDefault="009D1F8C">
      <w:pPr>
        <w:pStyle w:val="BodyText"/>
        <w:spacing w:before="1"/>
      </w:pPr>
    </w:p>
    <w:p w14:paraId="44318263" w14:textId="77777777" w:rsidR="009D1F8C" w:rsidRDefault="00274D41">
      <w:pPr>
        <w:pStyle w:val="Heading4"/>
        <w:numPr>
          <w:ilvl w:val="0"/>
          <w:numId w:val="28"/>
        </w:numPr>
        <w:tabs>
          <w:tab w:val="left" w:pos="833"/>
        </w:tabs>
        <w:ind w:left="832" w:hanging="233"/>
      </w:pPr>
      <w:r>
        <w:t>Duties and</w:t>
      </w:r>
      <w:r>
        <w:rPr>
          <w:spacing w:val="-1"/>
        </w:rPr>
        <w:t xml:space="preserve"> </w:t>
      </w:r>
      <w:r>
        <w:t>Responsibilities</w:t>
      </w:r>
    </w:p>
    <w:p w14:paraId="3A63D9D8" w14:textId="77777777" w:rsidR="009D1F8C" w:rsidRDefault="009D1F8C">
      <w:pPr>
        <w:pStyle w:val="BodyText"/>
        <w:spacing w:before="11"/>
        <w:rPr>
          <w:b/>
          <w:sz w:val="21"/>
        </w:rPr>
      </w:pPr>
    </w:p>
    <w:p w14:paraId="23A9110E" w14:textId="77777777" w:rsidR="009D1F8C" w:rsidRDefault="00274D41">
      <w:pPr>
        <w:pStyle w:val="BodyText"/>
        <w:ind w:left="600" w:right="737"/>
        <w:jc w:val="both"/>
      </w:pPr>
      <w:r>
        <w:t>Regular meetings of the DRC shall be held once a month and at such other times as the DRC may determine. Meetings may be suspended if there is no business. All meetings shall be open to the public. The DRC shall review and recommend to the Community Development Director, Planning Commission and City Commission approval, approval with conditions, or denial development as set forth in Chapter 3.</w:t>
      </w:r>
    </w:p>
    <w:p w14:paraId="28001AE8" w14:textId="77777777" w:rsidR="009D1F8C" w:rsidRDefault="009D1F8C">
      <w:pPr>
        <w:pStyle w:val="BodyText"/>
        <w:spacing w:before="1"/>
      </w:pPr>
    </w:p>
    <w:p w14:paraId="27150170" w14:textId="77777777" w:rsidR="009D1F8C" w:rsidRDefault="00274D41">
      <w:pPr>
        <w:pStyle w:val="Heading4"/>
        <w:numPr>
          <w:ilvl w:val="0"/>
          <w:numId w:val="31"/>
        </w:numPr>
        <w:tabs>
          <w:tab w:val="left" w:pos="912"/>
        </w:tabs>
      </w:pPr>
      <w:r>
        <w:t>Historic Preservation Commission (HPC)</w:t>
      </w:r>
    </w:p>
    <w:p w14:paraId="6BE4E047" w14:textId="77777777" w:rsidR="009D1F8C" w:rsidRDefault="009D1F8C">
      <w:pPr>
        <w:pStyle w:val="BodyText"/>
        <w:spacing w:before="9"/>
        <w:rPr>
          <w:b/>
          <w:sz w:val="21"/>
        </w:rPr>
      </w:pPr>
    </w:p>
    <w:p w14:paraId="467D05A5" w14:textId="77777777" w:rsidR="009D1F8C" w:rsidRDefault="00274D41">
      <w:pPr>
        <w:pStyle w:val="BodyText"/>
        <w:ind w:left="600" w:right="738"/>
        <w:jc w:val="both"/>
      </w:pPr>
      <w:r>
        <w:t>Areas of the City of Douglas designated as “Local Historic Properties” or “Local Historic Districts” specifically by Local Historic Property or District Designation Ordinances are under the jurisdiction of the Historic Preservation Commission (HPC). The HPC shall review and approve or disapprove Certificates of Appropriateness as set forth in Chapter</w:t>
      </w:r>
      <w:r>
        <w:rPr>
          <w:spacing w:val="-2"/>
        </w:rPr>
        <w:t xml:space="preserve"> </w:t>
      </w:r>
      <w:r>
        <w:t>4.</w:t>
      </w:r>
    </w:p>
    <w:p w14:paraId="454E5C8A" w14:textId="77777777" w:rsidR="009D1F8C" w:rsidRDefault="009D1F8C">
      <w:pPr>
        <w:pStyle w:val="BodyText"/>
        <w:spacing w:before="3"/>
      </w:pPr>
    </w:p>
    <w:p w14:paraId="6A40EC8D" w14:textId="77777777" w:rsidR="009D1F8C" w:rsidRDefault="00274D41">
      <w:pPr>
        <w:pStyle w:val="Heading4"/>
        <w:numPr>
          <w:ilvl w:val="0"/>
          <w:numId w:val="27"/>
        </w:numPr>
        <w:tabs>
          <w:tab w:val="left" w:pos="821"/>
        </w:tabs>
      </w:pPr>
      <w:r>
        <w:t>Membership/Residency</w:t>
      </w:r>
    </w:p>
    <w:p w14:paraId="57BFD5EE" w14:textId="77777777" w:rsidR="009D1F8C" w:rsidRDefault="009D1F8C">
      <w:pPr>
        <w:pStyle w:val="BodyText"/>
        <w:spacing w:before="9"/>
        <w:rPr>
          <w:b/>
          <w:sz w:val="21"/>
        </w:rPr>
      </w:pPr>
    </w:p>
    <w:p w14:paraId="757EFD33" w14:textId="77777777" w:rsidR="009D1F8C" w:rsidRDefault="00274D41">
      <w:pPr>
        <w:pStyle w:val="BodyText"/>
        <w:ind w:left="600" w:right="736"/>
        <w:jc w:val="both"/>
      </w:pPr>
      <w:r>
        <w:t>The Commission shall consist of five (5) members appointed by the Mayor and ratified by the Commission. All members shall be residents of the City of Douglas and shall be persons who have demonstrated special interest, experience or education in history, architecture or the preservation of historic resources.</w:t>
      </w:r>
    </w:p>
    <w:p w14:paraId="23C48364" w14:textId="77777777" w:rsidR="009D1F8C" w:rsidRDefault="009D1F8C">
      <w:pPr>
        <w:pStyle w:val="BodyText"/>
      </w:pPr>
    </w:p>
    <w:p w14:paraId="44F16287" w14:textId="77777777" w:rsidR="009D1F8C" w:rsidRDefault="00274D41">
      <w:pPr>
        <w:pStyle w:val="BodyText"/>
        <w:ind w:left="600" w:right="736"/>
        <w:jc w:val="both"/>
      </w:pPr>
      <w:r>
        <w:t>To the extent available, at least three (3) members shall be appointed from among professionals in the disciplines of architecture, history, architectural history, planning, archaeology or related professions; one member shall be appointed from among professionals in the disciplines of building construction or real property appraisal; and one (1) member shall be appointed from among professionals in the disciplines of building construction or real property appraisal.</w:t>
      </w:r>
    </w:p>
    <w:p w14:paraId="7B5DAEA7" w14:textId="77777777" w:rsidR="009D1F8C" w:rsidRDefault="009D1F8C">
      <w:pPr>
        <w:pStyle w:val="BodyText"/>
      </w:pPr>
    </w:p>
    <w:p w14:paraId="54024629" w14:textId="77777777" w:rsidR="009D1F8C" w:rsidRDefault="00274D41">
      <w:pPr>
        <w:pStyle w:val="BodyText"/>
        <w:ind w:left="600" w:right="737"/>
        <w:jc w:val="both"/>
      </w:pPr>
      <w:r>
        <w:t>Members shall serve three-year terms and may not serve more than two (2) consecutive terms. In order to achieve staggered terms, initial appointments shall be: one (1) member for one (1) year, two (2) members for two (2) years and two (2) members for three (3) years. Members shall not receive a salary, although they may be reimbursed for expenses.</w:t>
      </w:r>
    </w:p>
    <w:p w14:paraId="764A78B8" w14:textId="77777777" w:rsidR="009D1F8C" w:rsidRDefault="009D1F8C">
      <w:pPr>
        <w:pStyle w:val="BodyText"/>
        <w:spacing w:before="9"/>
        <w:rPr>
          <w:sz w:val="21"/>
        </w:rPr>
      </w:pPr>
    </w:p>
    <w:p w14:paraId="22062547" w14:textId="77777777" w:rsidR="009D1F8C" w:rsidRDefault="00274D41">
      <w:pPr>
        <w:pStyle w:val="Heading4"/>
        <w:numPr>
          <w:ilvl w:val="0"/>
          <w:numId w:val="27"/>
        </w:numPr>
        <w:tabs>
          <w:tab w:val="left" w:pos="833"/>
        </w:tabs>
        <w:ind w:left="832" w:hanging="233"/>
      </w:pPr>
      <w:r>
        <w:t>Authority</w:t>
      </w:r>
    </w:p>
    <w:p w14:paraId="60D0E723" w14:textId="77777777" w:rsidR="009D1F8C" w:rsidRDefault="009D1F8C">
      <w:pPr>
        <w:pStyle w:val="BodyText"/>
        <w:spacing w:before="11"/>
        <w:rPr>
          <w:b/>
          <w:sz w:val="21"/>
        </w:rPr>
      </w:pPr>
    </w:p>
    <w:p w14:paraId="49401B75" w14:textId="77777777" w:rsidR="009D1F8C" w:rsidRDefault="00274D41">
      <w:pPr>
        <w:pStyle w:val="BodyText"/>
        <w:ind w:left="600" w:right="738"/>
        <w:jc w:val="both"/>
      </w:pPr>
      <w:r>
        <w:t>There is hereby created a council whose title is “Douglas Historic Preservation Commission” (hereinafter “Commission”).</w:t>
      </w:r>
    </w:p>
    <w:p w14:paraId="3B6A2701" w14:textId="77777777" w:rsidR="009D1F8C" w:rsidRDefault="009D1F8C">
      <w:pPr>
        <w:pStyle w:val="BodyText"/>
        <w:spacing w:before="8"/>
        <w:rPr>
          <w:sz w:val="21"/>
        </w:rPr>
      </w:pPr>
    </w:p>
    <w:p w14:paraId="7267207C" w14:textId="77777777" w:rsidR="009D1F8C" w:rsidRDefault="00274D41">
      <w:pPr>
        <w:pStyle w:val="Heading4"/>
        <w:numPr>
          <w:ilvl w:val="0"/>
          <w:numId w:val="27"/>
        </w:numPr>
        <w:tabs>
          <w:tab w:val="left" w:pos="808"/>
        </w:tabs>
        <w:ind w:left="807" w:hanging="208"/>
      </w:pPr>
      <w:r>
        <w:t>Duties/Responsibilities</w:t>
      </w:r>
    </w:p>
    <w:p w14:paraId="79562E0E" w14:textId="77777777" w:rsidR="009D1F8C" w:rsidRDefault="009D1F8C">
      <w:pPr>
        <w:pStyle w:val="BodyText"/>
        <w:spacing w:before="11"/>
        <w:rPr>
          <w:b/>
          <w:sz w:val="21"/>
        </w:rPr>
      </w:pPr>
    </w:p>
    <w:p w14:paraId="7A31B669" w14:textId="77777777" w:rsidR="009D1F8C" w:rsidRDefault="00274D41">
      <w:pPr>
        <w:pStyle w:val="BodyText"/>
        <w:ind w:left="600" w:right="736"/>
        <w:jc w:val="both"/>
      </w:pPr>
      <w:r>
        <w:t>The Preservation Commission shall be part of the planning functions of the City of Douglas. The Preservation Commission shall be authorized to:</w:t>
      </w:r>
    </w:p>
    <w:p w14:paraId="602FC690" w14:textId="77777777" w:rsidR="009D1F8C" w:rsidRDefault="009D1F8C">
      <w:pPr>
        <w:pStyle w:val="BodyText"/>
        <w:spacing w:before="11"/>
        <w:rPr>
          <w:sz w:val="21"/>
        </w:rPr>
      </w:pPr>
    </w:p>
    <w:p w14:paraId="23E17C39" w14:textId="77777777" w:rsidR="009D1F8C" w:rsidRDefault="00274D41">
      <w:pPr>
        <w:pStyle w:val="ListParagraph"/>
        <w:numPr>
          <w:ilvl w:val="1"/>
          <w:numId w:val="27"/>
        </w:numPr>
        <w:tabs>
          <w:tab w:val="left" w:pos="1195"/>
        </w:tabs>
        <w:ind w:right="738" w:firstLine="0"/>
      </w:pPr>
      <w:r>
        <w:t>Prepare and maintain an inventory of all property within the City of Douglas having the potential for designation as historic</w:t>
      </w:r>
      <w:r>
        <w:rPr>
          <w:spacing w:val="-1"/>
        </w:rPr>
        <w:t xml:space="preserve"> </w:t>
      </w:r>
      <w:r>
        <w:t>property;</w:t>
      </w:r>
    </w:p>
    <w:p w14:paraId="1C675E7E" w14:textId="77777777" w:rsidR="009D1F8C" w:rsidRDefault="009D1F8C">
      <w:pPr>
        <w:pStyle w:val="BodyText"/>
      </w:pPr>
    </w:p>
    <w:p w14:paraId="44A0BBB3" w14:textId="77777777" w:rsidR="009D1F8C" w:rsidRDefault="00274D41">
      <w:pPr>
        <w:pStyle w:val="ListParagraph"/>
        <w:numPr>
          <w:ilvl w:val="1"/>
          <w:numId w:val="27"/>
        </w:numPr>
        <w:tabs>
          <w:tab w:val="left" w:pos="1196"/>
        </w:tabs>
        <w:spacing w:before="1"/>
        <w:ind w:right="739" w:firstLine="0"/>
      </w:pPr>
      <w:r>
        <w:t>Recommend to the City Commission specific districts, sites, buildings, structures or objects to be designated by ordinance as historic properties or historic</w:t>
      </w:r>
      <w:r>
        <w:rPr>
          <w:spacing w:val="-2"/>
        </w:rPr>
        <w:t xml:space="preserve"> </w:t>
      </w:r>
      <w:r>
        <w:t>districts;</w:t>
      </w:r>
    </w:p>
    <w:p w14:paraId="654D9725" w14:textId="77777777" w:rsidR="009D1F8C" w:rsidRDefault="009D1F8C">
      <w:pPr>
        <w:sectPr w:rsidR="009D1F8C">
          <w:pgSz w:w="12240" w:h="15840"/>
          <w:pgMar w:top="940" w:right="700" w:bottom="1420" w:left="840" w:header="727" w:footer="1227" w:gutter="0"/>
          <w:cols w:space="720"/>
        </w:sectPr>
      </w:pPr>
    </w:p>
    <w:p w14:paraId="6CAC4D77" w14:textId="77777777" w:rsidR="009D1F8C" w:rsidRDefault="009D1F8C">
      <w:pPr>
        <w:pStyle w:val="BodyText"/>
        <w:rPr>
          <w:sz w:val="20"/>
        </w:rPr>
      </w:pPr>
    </w:p>
    <w:p w14:paraId="2924C512" w14:textId="77777777" w:rsidR="009D1F8C" w:rsidRDefault="009D1F8C">
      <w:pPr>
        <w:pStyle w:val="BodyText"/>
        <w:spacing w:before="6"/>
        <w:rPr>
          <w:sz w:val="21"/>
        </w:rPr>
      </w:pPr>
    </w:p>
    <w:p w14:paraId="02A8FA51" w14:textId="77777777" w:rsidR="009D1F8C" w:rsidRDefault="00274D41">
      <w:pPr>
        <w:pStyle w:val="ListParagraph"/>
        <w:numPr>
          <w:ilvl w:val="1"/>
          <w:numId w:val="27"/>
        </w:numPr>
        <w:tabs>
          <w:tab w:val="left" w:pos="1214"/>
        </w:tabs>
        <w:spacing w:before="91"/>
        <w:ind w:left="960" w:right="738" w:firstLine="0"/>
      </w:pPr>
      <w:r>
        <w:t>Review applications for Certificates of Appropriateness, and grant or deny same in accordance with the provisions of the</w:t>
      </w:r>
      <w:r>
        <w:rPr>
          <w:spacing w:val="-2"/>
        </w:rPr>
        <w:t xml:space="preserve"> </w:t>
      </w:r>
      <w:r>
        <w:t>ordinance;</w:t>
      </w:r>
    </w:p>
    <w:p w14:paraId="2797A070" w14:textId="77777777" w:rsidR="009D1F8C" w:rsidRDefault="009D1F8C">
      <w:pPr>
        <w:pStyle w:val="BodyText"/>
        <w:spacing w:before="10"/>
        <w:rPr>
          <w:sz w:val="21"/>
        </w:rPr>
      </w:pPr>
    </w:p>
    <w:p w14:paraId="7EF2A634" w14:textId="77777777" w:rsidR="009D1F8C" w:rsidRDefault="00274D41">
      <w:pPr>
        <w:pStyle w:val="ListParagraph"/>
        <w:numPr>
          <w:ilvl w:val="1"/>
          <w:numId w:val="27"/>
        </w:numPr>
        <w:tabs>
          <w:tab w:val="left" w:pos="1186"/>
        </w:tabs>
        <w:spacing w:before="1"/>
        <w:ind w:left="960" w:right="738" w:firstLine="0"/>
      </w:pPr>
      <w:r>
        <w:t>Recommend to the City Commission that the designation of any district, site, building, structure or object as a historic property or as a historic district be revoked or</w:t>
      </w:r>
      <w:r>
        <w:rPr>
          <w:spacing w:val="-4"/>
        </w:rPr>
        <w:t xml:space="preserve"> </w:t>
      </w:r>
      <w:r>
        <w:t>removed;</w:t>
      </w:r>
    </w:p>
    <w:p w14:paraId="3DDF0E9A" w14:textId="77777777" w:rsidR="009D1F8C" w:rsidRDefault="009D1F8C">
      <w:pPr>
        <w:pStyle w:val="BodyText"/>
      </w:pPr>
    </w:p>
    <w:p w14:paraId="31401193" w14:textId="77777777" w:rsidR="009D1F8C" w:rsidRDefault="00274D41">
      <w:pPr>
        <w:pStyle w:val="ListParagraph"/>
        <w:numPr>
          <w:ilvl w:val="1"/>
          <w:numId w:val="27"/>
        </w:numPr>
        <w:tabs>
          <w:tab w:val="left" w:pos="1181"/>
        </w:tabs>
        <w:ind w:left="1180" w:hanging="221"/>
      </w:pPr>
      <w:r>
        <w:t>Restore or preserve any historic properties acquired by the City of</w:t>
      </w:r>
      <w:r>
        <w:rPr>
          <w:spacing w:val="1"/>
        </w:rPr>
        <w:t xml:space="preserve"> </w:t>
      </w:r>
      <w:r>
        <w:t>Douglas;</w:t>
      </w:r>
    </w:p>
    <w:p w14:paraId="01EEEFE6" w14:textId="77777777" w:rsidR="009D1F8C" w:rsidRDefault="009D1F8C">
      <w:pPr>
        <w:pStyle w:val="BodyText"/>
        <w:spacing w:before="11"/>
        <w:rPr>
          <w:sz w:val="21"/>
        </w:rPr>
      </w:pPr>
    </w:p>
    <w:p w14:paraId="46760692" w14:textId="77777777" w:rsidR="009D1F8C" w:rsidRDefault="00274D41">
      <w:pPr>
        <w:pStyle w:val="ListParagraph"/>
        <w:numPr>
          <w:ilvl w:val="1"/>
          <w:numId w:val="27"/>
        </w:numPr>
        <w:tabs>
          <w:tab w:val="left" w:pos="1185"/>
        </w:tabs>
        <w:ind w:left="960" w:right="737" w:firstLine="0"/>
      </w:pPr>
      <w:r>
        <w:t>Promote the acquisition by the City of Douglas of facade easements and conservation easements in accordance with the provisions of the “Façade and Conservation Easements Act of 1976” (O.C.G.A., Section 44-10.1 through 5) (as</w:t>
      </w:r>
      <w:r>
        <w:rPr>
          <w:spacing w:val="-3"/>
        </w:rPr>
        <w:t xml:space="preserve"> </w:t>
      </w:r>
      <w:r>
        <w:t>amended);</w:t>
      </w:r>
    </w:p>
    <w:p w14:paraId="38E6FBD7" w14:textId="77777777" w:rsidR="009D1F8C" w:rsidRDefault="009D1F8C">
      <w:pPr>
        <w:pStyle w:val="BodyText"/>
        <w:spacing w:before="11"/>
        <w:rPr>
          <w:sz w:val="21"/>
        </w:rPr>
      </w:pPr>
    </w:p>
    <w:p w14:paraId="105827B2" w14:textId="77777777" w:rsidR="009D1F8C" w:rsidRDefault="00274D41">
      <w:pPr>
        <w:pStyle w:val="ListParagraph"/>
        <w:numPr>
          <w:ilvl w:val="1"/>
          <w:numId w:val="27"/>
        </w:numPr>
        <w:tabs>
          <w:tab w:val="left" w:pos="1187"/>
        </w:tabs>
        <w:ind w:left="960" w:right="739" w:firstLine="0"/>
      </w:pPr>
      <w:r>
        <w:t>Conduct educational programs related to historic properties located within the City of Douglas and on general historic preservation</w:t>
      </w:r>
      <w:r>
        <w:rPr>
          <w:spacing w:val="-1"/>
        </w:rPr>
        <w:t xml:space="preserve"> </w:t>
      </w:r>
      <w:r>
        <w:t>activities;</w:t>
      </w:r>
    </w:p>
    <w:p w14:paraId="20F7A12C" w14:textId="77777777" w:rsidR="009D1F8C" w:rsidRDefault="009D1F8C">
      <w:pPr>
        <w:pStyle w:val="BodyText"/>
      </w:pPr>
    </w:p>
    <w:p w14:paraId="56EECFBA" w14:textId="77777777" w:rsidR="009D1F8C" w:rsidRDefault="00274D41">
      <w:pPr>
        <w:pStyle w:val="ListParagraph"/>
        <w:numPr>
          <w:ilvl w:val="1"/>
          <w:numId w:val="27"/>
        </w:numPr>
        <w:tabs>
          <w:tab w:val="left" w:pos="1253"/>
        </w:tabs>
        <w:spacing w:before="1"/>
        <w:ind w:left="960" w:right="737" w:firstLine="0"/>
      </w:pPr>
      <w:r>
        <w:t>Make such investigations and studies of matters relating to historic preservation including consultation with historic preservation experts, that the City Commission or the Commission itself may, from time to time, deem necessary or appropriate for the purposes of preserving</w:t>
      </w:r>
      <w:r>
        <w:rPr>
          <w:spacing w:val="31"/>
        </w:rPr>
        <w:t xml:space="preserve"> </w:t>
      </w:r>
      <w:r>
        <w:t>historic resources;</w:t>
      </w:r>
    </w:p>
    <w:p w14:paraId="22A3FBFF" w14:textId="77777777" w:rsidR="009D1F8C" w:rsidRDefault="009D1F8C">
      <w:pPr>
        <w:pStyle w:val="BodyText"/>
        <w:spacing w:before="11"/>
        <w:rPr>
          <w:sz w:val="21"/>
        </w:rPr>
      </w:pPr>
    </w:p>
    <w:p w14:paraId="08072EEC" w14:textId="77777777" w:rsidR="009D1F8C" w:rsidRDefault="00274D41">
      <w:pPr>
        <w:pStyle w:val="ListParagraph"/>
        <w:numPr>
          <w:ilvl w:val="1"/>
          <w:numId w:val="27"/>
        </w:numPr>
        <w:tabs>
          <w:tab w:val="left" w:pos="1188"/>
        </w:tabs>
        <w:ind w:left="960" w:right="736" w:firstLine="0"/>
      </w:pPr>
      <w:r>
        <w:t>Seek out local, state, federal or private funds for historic preservation, and make recommendations to the City Commission concerning the most appropriate uses of any funds</w:t>
      </w:r>
      <w:r>
        <w:rPr>
          <w:spacing w:val="-1"/>
        </w:rPr>
        <w:t xml:space="preserve"> </w:t>
      </w:r>
      <w:r>
        <w:t>acquired;</w:t>
      </w:r>
    </w:p>
    <w:p w14:paraId="169FB993" w14:textId="77777777" w:rsidR="009D1F8C" w:rsidRDefault="009D1F8C">
      <w:pPr>
        <w:pStyle w:val="BodyText"/>
        <w:spacing w:before="10"/>
        <w:rPr>
          <w:sz w:val="21"/>
        </w:rPr>
      </w:pPr>
    </w:p>
    <w:p w14:paraId="089F0BD4" w14:textId="77777777" w:rsidR="009D1F8C" w:rsidRDefault="00274D41">
      <w:pPr>
        <w:pStyle w:val="ListParagraph"/>
        <w:numPr>
          <w:ilvl w:val="1"/>
          <w:numId w:val="27"/>
        </w:numPr>
        <w:tabs>
          <w:tab w:val="left" w:pos="1328"/>
        </w:tabs>
        <w:spacing w:before="1"/>
        <w:ind w:left="960" w:right="737" w:firstLine="0"/>
      </w:pPr>
      <w:r>
        <w:t>Submit to the Historic Preservation Section of the Department of Natural Resources a list of historic properties or historic districts</w:t>
      </w:r>
      <w:r>
        <w:rPr>
          <w:spacing w:val="-1"/>
        </w:rPr>
        <w:t xml:space="preserve"> </w:t>
      </w:r>
      <w:r>
        <w:t>designated;</w:t>
      </w:r>
    </w:p>
    <w:p w14:paraId="58958C2C" w14:textId="77777777" w:rsidR="009D1F8C" w:rsidRDefault="009D1F8C">
      <w:pPr>
        <w:pStyle w:val="BodyText"/>
      </w:pPr>
    </w:p>
    <w:p w14:paraId="7C2F4ABF" w14:textId="77777777" w:rsidR="009D1F8C" w:rsidRDefault="00274D41">
      <w:pPr>
        <w:pStyle w:val="ListParagraph"/>
        <w:numPr>
          <w:ilvl w:val="1"/>
          <w:numId w:val="27"/>
        </w:numPr>
        <w:tabs>
          <w:tab w:val="left" w:pos="1294"/>
        </w:tabs>
        <w:ind w:left="960" w:right="738" w:firstLine="0"/>
      </w:pPr>
      <w:r>
        <w:t>Perform historic preservation activities as the official agency of the Douglas Historic Preservation Program;</w:t>
      </w:r>
    </w:p>
    <w:p w14:paraId="3D538EA1" w14:textId="77777777" w:rsidR="009D1F8C" w:rsidRDefault="009D1F8C">
      <w:pPr>
        <w:pStyle w:val="BodyText"/>
        <w:rPr>
          <w:sz w:val="24"/>
        </w:rPr>
      </w:pPr>
    </w:p>
    <w:p w14:paraId="49937919" w14:textId="77777777" w:rsidR="009D1F8C" w:rsidRDefault="00274D41">
      <w:pPr>
        <w:pStyle w:val="ListParagraph"/>
        <w:numPr>
          <w:ilvl w:val="1"/>
          <w:numId w:val="27"/>
        </w:numPr>
        <w:tabs>
          <w:tab w:val="left" w:pos="1291"/>
        </w:tabs>
        <w:ind w:left="1290" w:hanging="331"/>
      </w:pPr>
      <w:r>
        <w:t>Employ persons, if necessary, to carry out the responsibilities of the</w:t>
      </w:r>
      <w:r>
        <w:rPr>
          <w:spacing w:val="-14"/>
        </w:rPr>
        <w:t xml:space="preserve"> </w:t>
      </w:r>
      <w:r>
        <w:t>Commission;</w:t>
      </w:r>
    </w:p>
    <w:p w14:paraId="3999A047" w14:textId="77777777" w:rsidR="009D1F8C" w:rsidRDefault="009D1F8C">
      <w:pPr>
        <w:pStyle w:val="BodyText"/>
      </w:pPr>
    </w:p>
    <w:p w14:paraId="55A6A8B8" w14:textId="77777777" w:rsidR="009D1F8C" w:rsidRDefault="00274D41">
      <w:pPr>
        <w:pStyle w:val="ListParagraph"/>
        <w:numPr>
          <w:ilvl w:val="1"/>
          <w:numId w:val="27"/>
        </w:numPr>
        <w:tabs>
          <w:tab w:val="left" w:pos="1347"/>
        </w:tabs>
        <w:spacing w:before="1"/>
        <w:ind w:left="960" w:right="736" w:firstLine="0"/>
      </w:pPr>
      <w:r>
        <w:t>Receive donations, grants, funds, or gifts of historic property and acquire and sell historic properties. The Commission shall not obligate the City of Douglas without prior</w:t>
      </w:r>
      <w:r>
        <w:rPr>
          <w:spacing w:val="-8"/>
        </w:rPr>
        <w:t xml:space="preserve"> </w:t>
      </w:r>
      <w:r>
        <w:t>consent;</w:t>
      </w:r>
    </w:p>
    <w:p w14:paraId="75A38E61" w14:textId="77777777" w:rsidR="009D1F8C" w:rsidRDefault="009D1F8C">
      <w:pPr>
        <w:pStyle w:val="BodyText"/>
      </w:pPr>
    </w:p>
    <w:p w14:paraId="1E9A22E4" w14:textId="77777777" w:rsidR="009D1F8C" w:rsidRDefault="00274D41">
      <w:pPr>
        <w:pStyle w:val="ListParagraph"/>
        <w:numPr>
          <w:ilvl w:val="1"/>
          <w:numId w:val="27"/>
        </w:numPr>
        <w:tabs>
          <w:tab w:val="left" w:pos="1315"/>
        </w:tabs>
        <w:ind w:right="737" w:firstLine="0"/>
      </w:pPr>
      <w:r>
        <w:t>Review and make comments to the Historic Preservation Section of the Department of Natural Resources concerning the nomination of properties within its jurisdiction to the National Register of Historic Places;</w:t>
      </w:r>
      <w:r>
        <w:rPr>
          <w:spacing w:val="-1"/>
        </w:rPr>
        <w:t xml:space="preserve"> </w:t>
      </w:r>
      <w:r>
        <w:t>and</w:t>
      </w:r>
    </w:p>
    <w:p w14:paraId="1A393DDA" w14:textId="77777777" w:rsidR="009D1F8C" w:rsidRDefault="009D1F8C">
      <w:pPr>
        <w:pStyle w:val="BodyText"/>
      </w:pPr>
    </w:p>
    <w:p w14:paraId="21069071" w14:textId="77777777" w:rsidR="009D1F8C" w:rsidRDefault="00274D41">
      <w:pPr>
        <w:pStyle w:val="ListParagraph"/>
        <w:numPr>
          <w:ilvl w:val="1"/>
          <w:numId w:val="27"/>
        </w:numPr>
        <w:tabs>
          <w:tab w:val="left" w:pos="1298"/>
        </w:tabs>
        <w:ind w:right="738" w:firstLine="0"/>
      </w:pPr>
      <w:r>
        <w:t>Participate in private, state and federal historic preservation programs and with the consent of the City Commission enter into agreements to do the same.</w:t>
      </w:r>
    </w:p>
    <w:p w14:paraId="13DFF407" w14:textId="77777777" w:rsidR="009D1F8C" w:rsidRDefault="009D1F8C">
      <w:pPr>
        <w:pStyle w:val="BodyText"/>
        <w:spacing w:before="7"/>
        <w:rPr>
          <w:sz w:val="21"/>
        </w:rPr>
      </w:pPr>
    </w:p>
    <w:p w14:paraId="11A17422" w14:textId="77777777" w:rsidR="009D1F8C" w:rsidRDefault="00274D41">
      <w:pPr>
        <w:pStyle w:val="ListParagraph"/>
        <w:numPr>
          <w:ilvl w:val="1"/>
          <w:numId w:val="27"/>
        </w:numPr>
        <w:tabs>
          <w:tab w:val="left" w:pos="1311"/>
        </w:tabs>
        <w:ind w:right="736" w:firstLine="0"/>
      </w:pPr>
      <w:r>
        <w:t>The Preservation Commission shall adopt rules and standards for the transaction of its business and for consideration of applications for designations and Certificates of Appropriateness, such as by- laws, removal of membership provisions, land design guidelines and criteria. The Commission shall have the flexibility to adopt rules and standards without amendment to the ordinance. The Commission shall provide for the time and place of regular meetings and a method for the calling of special meetings. The Commission shall select such officers as it deems appropriate from among its members. A quorum shall consist of a majority of the</w:t>
      </w:r>
      <w:r>
        <w:rPr>
          <w:spacing w:val="-4"/>
        </w:rPr>
        <w:t xml:space="preserve"> </w:t>
      </w:r>
      <w:r>
        <w:t>members.</w:t>
      </w:r>
    </w:p>
    <w:p w14:paraId="79F0E9AE" w14:textId="77777777" w:rsidR="009D1F8C" w:rsidRDefault="009D1F8C">
      <w:pPr>
        <w:jc w:val="both"/>
        <w:sectPr w:rsidR="009D1F8C">
          <w:pgSz w:w="12240" w:h="15840"/>
          <w:pgMar w:top="940" w:right="700" w:bottom="1420" w:left="840" w:header="727" w:footer="1227" w:gutter="0"/>
          <w:cols w:space="720"/>
        </w:sectPr>
      </w:pPr>
    </w:p>
    <w:p w14:paraId="2A41B44B" w14:textId="77777777" w:rsidR="009D1F8C" w:rsidRDefault="009D1F8C">
      <w:pPr>
        <w:pStyle w:val="BodyText"/>
        <w:rPr>
          <w:sz w:val="20"/>
        </w:rPr>
      </w:pPr>
    </w:p>
    <w:p w14:paraId="35AE734B" w14:textId="77777777" w:rsidR="009D1F8C" w:rsidRDefault="009D1F8C">
      <w:pPr>
        <w:pStyle w:val="BodyText"/>
        <w:spacing w:before="7"/>
        <w:rPr>
          <w:sz w:val="21"/>
        </w:rPr>
      </w:pPr>
    </w:p>
    <w:p w14:paraId="0089DA1E" w14:textId="77777777" w:rsidR="009D1F8C" w:rsidRDefault="00274D41">
      <w:pPr>
        <w:pStyle w:val="Heading4"/>
        <w:numPr>
          <w:ilvl w:val="0"/>
          <w:numId w:val="27"/>
        </w:numPr>
        <w:tabs>
          <w:tab w:val="left" w:pos="833"/>
        </w:tabs>
        <w:spacing w:before="91"/>
        <w:ind w:left="832" w:hanging="233"/>
      </w:pPr>
      <w:r>
        <w:t>Conflict of</w:t>
      </w:r>
      <w:r>
        <w:rPr>
          <w:spacing w:val="-1"/>
        </w:rPr>
        <w:t xml:space="preserve"> </w:t>
      </w:r>
      <w:r>
        <w:t>Interest</w:t>
      </w:r>
    </w:p>
    <w:p w14:paraId="43816A85" w14:textId="77777777" w:rsidR="009D1F8C" w:rsidRDefault="009D1F8C">
      <w:pPr>
        <w:pStyle w:val="BodyText"/>
        <w:spacing w:before="9"/>
        <w:rPr>
          <w:b/>
          <w:sz w:val="21"/>
        </w:rPr>
      </w:pPr>
    </w:p>
    <w:p w14:paraId="56E03DF1" w14:textId="77777777" w:rsidR="009D1F8C" w:rsidRDefault="00274D41">
      <w:pPr>
        <w:pStyle w:val="BodyText"/>
        <w:ind w:left="600" w:right="736"/>
        <w:jc w:val="both"/>
      </w:pPr>
      <w:r>
        <w:t>The Commission shall be subject to all conflict of interest laws set forth in Georgia Statutes and in the City of Douglas Code of Ordinances and Code of Ethics, the provisions of which are hereby incorporated by reference.</w:t>
      </w:r>
    </w:p>
    <w:p w14:paraId="73B532BF" w14:textId="77777777" w:rsidR="009D1F8C" w:rsidRDefault="009D1F8C">
      <w:pPr>
        <w:pStyle w:val="BodyText"/>
        <w:spacing w:before="9"/>
        <w:rPr>
          <w:sz w:val="21"/>
        </w:rPr>
      </w:pPr>
    </w:p>
    <w:p w14:paraId="0968AE52" w14:textId="77777777" w:rsidR="009D1F8C" w:rsidRDefault="00274D41">
      <w:pPr>
        <w:pStyle w:val="Heading4"/>
        <w:numPr>
          <w:ilvl w:val="0"/>
          <w:numId w:val="27"/>
        </w:numPr>
        <w:tabs>
          <w:tab w:val="left" w:pos="808"/>
        </w:tabs>
        <w:ind w:left="807" w:hanging="208"/>
      </w:pPr>
      <w:r>
        <w:t xml:space="preserve">Commission's Authority to Receive Funding </w:t>
      </w:r>
      <w:proofErr w:type="gramStart"/>
      <w:r>
        <w:t>From</w:t>
      </w:r>
      <w:proofErr w:type="gramEnd"/>
      <w:r>
        <w:t xml:space="preserve"> Various</w:t>
      </w:r>
      <w:r>
        <w:rPr>
          <w:spacing w:val="-2"/>
        </w:rPr>
        <w:t xml:space="preserve"> </w:t>
      </w:r>
      <w:r>
        <w:t>Sources</w:t>
      </w:r>
    </w:p>
    <w:p w14:paraId="0FF426AE" w14:textId="77777777" w:rsidR="009D1F8C" w:rsidRDefault="009D1F8C">
      <w:pPr>
        <w:pStyle w:val="BodyText"/>
        <w:spacing w:before="11"/>
        <w:rPr>
          <w:b/>
          <w:sz w:val="21"/>
        </w:rPr>
      </w:pPr>
    </w:p>
    <w:p w14:paraId="247C9F1B" w14:textId="77777777" w:rsidR="009D1F8C" w:rsidRDefault="00274D41">
      <w:pPr>
        <w:pStyle w:val="BodyText"/>
        <w:ind w:left="600" w:right="735"/>
        <w:jc w:val="both"/>
      </w:pPr>
      <w:r>
        <w:t>The Commission shall have the authority to accept donations and shall insure that these funds do not displace appropriated governmental funds.</w:t>
      </w:r>
    </w:p>
    <w:p w14:paraId="5BF083A2" w14:textId="77777777" w:rsidR="009D1F8C" w:rsidRDefault="009D1F8C">
      <w:pPr>
        <w:pStyle w:val="BodyText"/>
        <w:spacing w:before="8"/>
        <w:rPr>
          <w:sz w:val="21"/>
        </w:rPr>
      </w:pPr>
    </w:p>
    <w:p w14:paraId="34F6B9DD" w14:textId="77777777" w:rsidR="009D1F8C" w:rsidRDefault="00274D41">
      <w:pPr>
        <w:pStyle w:val="Heading4"/>
        <w:numPr>
          <w:ilvl w:val="0"/>
          <w:numId w:val="27"/>
        </w:numPr>
        <w:tabs>
          <w:tab w:val="left" w:pos="784"/>
        </w:tabs>
        <w:ind w:left="783" w:hanging="184"/>
      </w:pPr>
      <w:r>
        <w:t>Records of Commission Meetings</w:t>
      </w:r>
    </w:p>
    <w:p w14:paraId="78452F38" w14:textId="77777777" w:rsidR="009D1F8C" w:rsidRDefault="009D1F8C">
      <w:pPr>
        <w:pStyle w:val="BodyText"/>
        <w:spacing w:before="11"/>
        <w:rPr>
          <w:b/>
          <w:sz w:val="21"/>
        </w:rPr>
      </w:pPr>
    </w:p>
    <w:p w14:paraId="113172AE" w14:textId="77777777" w:rsidR="009D1F8C" w:rsidRDefault="00274D41">
      <w:pPr>
        <w:pStyle w:val="BodyText"/>
        <w:ind w:left="600"/>
        <w:jc w:val="both"/>
      </w:pPr>
      <w:r>
        <w:t>A public record shall be kept of the Commission resolutions, proceedings and land actions.</w:t>
      </w:r>
    </w:p>
    <w:p w14:paraId="31093017" w14:textId="77777777" w:rsidR="009D1F8C" w:rsidRDefault="009D1F8C">
      <w:pPr>
        <w:pStyle w:val="BodyText"/>
        <w:spacing w:before="8"/>
        <w:rPr>
          <w:sz w:val="21"/>
        </w:rPr>
      </w:pPr>
    </w:p>
    <w:p w14:paraId="4886A2A5" w14:textId="77777777" w:rsidR="009D1F8C" w:rsidRDefault="00274D41">
      <w:pPr>
        <w:pStyle w:val="Heading4"/>
        <w:numPr>
          <w:ilvl w:val="0"/>
          <w:numId w:val="27"/>
        </w:numPr>
        <w:tabs>
          <w:tab w:val="left" w:pos="821"/>
        </w:tabs>
      </w:pPr>
      <w:r>
        <w:t>Enforcement</w:t>
      </w:r>
    </w:p>
    <w:p w14:paraId="701A67EF" w14:textId="77777777" w:rsidR="009D1F8C" w:rsidRDefault="009D1F8C">
      <w:pPr>
        <w:pStyle w:val="BodyText"/>
        <w:spacing w:before="11"/>
        <w:rPr>
          <w:b/>
          <w:sz w:val="21"/>
        </w:rPr>
      </w:pPr>
    </w:p>
    <w:p w14:paraId="40122D6A" w14:textId="77777777" w:rsidR="009D1F8C" w:rsidRDefault="00274D41">
      <w:pPr>
        <w:pStyle w:val="BodyText"/>
        <w:ind w:left="600" w:right="737"/>
        <w:jc w:val="both"/>
      </w:pPr>
      <w:r>
        <w:t>Violations of any provision of the Historic Preservation Ordinance(s) cited shall be punished in the same manner as provided for in the punishment of violations of validly-enacted ordinances of the City of Douglas, Georgia.</w:t>
      </w:r>
    </w:p>
    <w:p w14:paraId="14652370" w14:textId="77777777" w:rsidR="009D1F8C" w:rsidRDefault="009D1F8C">
      <w:pPr>
        <w:pStyle w:val="BodyText"/>
      </w:pPr>
    </w:p>
    <w:p w14:paraId="070D30B2" w14:textId="77777777" w:rsidR="009D1F8C" w:rsidRDefault="00274D41">
      <w:pPr>
        <w:pStyle w:val="Heading4"/>
        <w:numPr>
          <w:ilvl w:val="0"/>
          <w:numId w:val="31"/>
        </w:numPr>
        <w:tabs>
          <w:tab w:val="left" w:pos="912"/>
        </w:tabs>
        <w:spacing w:before="1"/>
      </w:pPr>
      <w:r>
        <w:t>Development Review Required Prior To Undertaking Any Development</w:t>
      </w:r>
      <w:r>
        <w:rPr>
          <w:spacing w:val="-3"/>
        </w:rPr>
        <w:t xml:space="preserve"> </w:t>
      </w:r>
      <w:r>
        <w:t>Activity</w:t>
      </w:r>
    </w:p>
    <w:p w14:paraId="2011C833" w14:textId="77777777" w:rsidR="009D1F8C" w:rsidRDefault="009D1F8C">
      <w:pPr>
        <w:pStyle w:val="BodyText"/>
        <w:rPr>
          <w:b/>
        </w:rPr>
      </w:pPr>
    </w:p>
    <w:p w14:paraId="653A1475" w14:textId="77777777" w:rsidR="009D1F8C" w:rsidRDefault="00274D41">
      <w:pPr>
        <w:pStyle w:val="ListParagraph"/>
        <w:numPr>
          <w:ilvl w:val="0"/>
          <w:numId w:val="26"/>
        </w:numPr>
        <w:tabs>
          <w:tab w:val="left" w:pos="821"/>
        </w:tabs>
        <w:spacing w:line="252" w:lineRule="exact"/>
        <w:rPr>
          <w:b/>
        </w:rPr>
      </w:pPr>
      <w:r>
        <w:rPr>
          <w:b/>
        </w:rPr>
        <w:t>Generally</w:t>
      </w:r>
    </w:p>
    <w:p w14:paraId="002FB4BC" w14:textId="77777777" w:rsidR="009D1F8C" w:rsidRDefault="00274D41">
      <w:pPr>
        <w:pStyle w:val="BodyText"/>
        <w:spacing w:line="252" w:lineRule="exact"/>
        <w:ind w:left="600"/>
        <w:jc w:val="both"/>
      </w:pPr>
      <w:r>
        <w:t>No development activity may be undertaken unless the activity is authorized by a development permit.</w:t>
      </w:r>
    </w:p>
    <w:p w14:paraId="413536CF" w14:textId="77777777" w:rsidR="009D1F8C" w:rsidRDefault="009D1F8C">
      <w:pPr>
        <w:pStyle w:val="BodyText"/>
      </w:pPr>
    </w:p>
    <w:p w14:paraId="31848AFA" w14:textId="77777777" w:rsidR="009D1F8C" w:rsidRDefault="00274D41">
      <w:pPr>
        <w:pStyle w:val="Heading4"/>
        <w:numPr>
          <w:ilvl w:val="0"/>
          <w:numId w:val="26"/>
        </w:numPr>
        <w:tabs>
          <w:tab w:val="left" w:pos="833"/>
        </w:tabs>
        <w:spacing w:before="1" w:line="252" w:lineRule="exact"/>
        <w:ind w:left="832" w:hanging="233"/>
      </w:pPr>
      <w:r>
        <w:t>Prerequisites to issuance of a Development</w:t>
      </w:r>
      <w:r>
        <w:rPr>
          <w:spacing w:val="-1"/>
        </w:rPr>
        <w:t xml:space="preserve"> </w:t>
      </w:r>
      <w:r>
        <w:t>Permit</w:t>
      </w:r>
    </w:p>
    <w:p w14:paraId="44D470A3" w14:textId="77777777" w:rsidR="009D1F8C" w:rsidRDefault="00274D41">
      <w:pPr>
        <w:pStyle w:val="BodyText"/>
        <w:ind w:left="600" w:right="738"/>
        <w:jc w:val="both"/>
      </w:pPr>
      <w:r>
        <w:t>Except as provided in Section 16.c. below, a development permit may not be issued unless the proposed development activity is authorized pursuant to a development review.</w:t>
      </w:r>
    </w:p>
    <w:p w14:paraId="24F1F28F" w14:textId="77777777" w:rsidR="009D1F8C" w:rsidRDefault="009D1F8C">
      <w:pPr>
        <w:pStyle w:val="BodyText"/>
        <w:spacing w:before="1"/>
      </w:pPr>
    </w:p>
    <w:p w14:paraId="70F32D84" w14:textId="77777777" w:rsidR="009D1F8C" w:rsidRDefault="00274D41">
      <w:pPr>
        <w:pStyle w:val="Heading4"/>
        <w:numPr>
          <w:ilvl w:val="0"/>
          <w:numId w:val="26"/>
        </w:numPr>
        <w:tabs>
          <w:tab w:val="left" w:pos="808"/>
        </w:tabs>
        <w:spacing w:line="252" w:lineRule="exact"/>
        <w:ind w:left="807" w:hanging="208"/>
      </w:pPr>
      <w:r>
        <w:t>Exceptions</w:t>
      </w:r>
    </w:p>
    <w:p w14:paraId="3C260B6D" w14:textId="77777777" w:rsidR="009D1F8C" w:rsidRDefault="00274D41">
      <w:pPr>
        <w:pStyle w:val="BodyText"/>
        <w:ind w:left="600" w:right="739"/>
        <w:jc w:val="both"/>
      </w:pPr>
      <w:r>
        <w:t>A development permit may be issued for the following development activities in the absence of a development review:</w:t>
      </w:r>
    </w:p>
    <w:p w14:paraId="1A9132C9" w14:textId="77777777" w:rsidR="009D1F8C" w:rsidRDefault="009D1F8C">
      <w:pPr>
        <w:pStyle w:val="BodyText"/>
        <w:spacing w:before="10"/>
        <w:rPr>
          <w:sz w:val="21"/>
        </w:rPr>
      </w:pPr>
    </w:p>
    <w:p w14:paraId="4F5608DC" w14:textId="77777777" w:rsidR="009D1F8C" w:rsidRDefault="00274D41">
      <w:pPr>
        <w:pStyle w:val="ListParagraph"/>
        <w:numPr>
          <w:ilvl w:val="1"/>
          <w:numId w:val="26"/>
        </w:numPr>
        <w:tabs>
          <w:tab w:val="left" w:pos="1184"/>
        </w:tabs>
        <w:ind w:right="735" w:firstLine="0"/>
      </w:pPr>
      <w:r>
        <w:t>Development activity necessary to implement a valid site plan/planned development plan on which the start of construction took place prior to the adoption of this Code and has continued in good faith. Compliance with the development standards in this Code is not required if in conflict with the previously approved</w:t>
      </w:r>
      <w:r>
        <w:rPr>
          <w:spacing w:val="1"/>
        </w:rPr>
        <w:t xml:space="preserve"> </w:t>
      </w:r>
      <w:r>
        <w:t>plan.</w:t>
      </w:r>
    </w:p>
    <w:p w14:paraId="329EB079" w14:textId="77777777" w:rsidR="009D1F8C" w:rsidRDefault="009D1F8C">
      <w:pPr>
        <w:pStyle w:val="BodyText"/>
      </w:pPr>
    </w:p>
    <w:p w14:paraId="0CE4CF8D" w14:textId="77777777" w:rsidR="009D1F8C" w:rsidRDefault="00274D41">
      <w:pPr>
        <w:pStyle w:val="ListParagraph"/>
        <w:numPr>
          <w:ilvl w:val="1"/>
          <w:numId w:val="26"/>
        </w:numPr>
        <w:tabs>
          <w:tab w:val="left" w:pos="1191"/>
        </w:tabs>
        <w:ind w:right="737" w:firstLine="0"/>
      </w:pPr>
      <w:r>
        <w:t xml:space="preserve">The construction or alteration of a </w:t>
      </w:r>
      <w:proofErr w:type="gramStart"/>
      <w:r>
        <w:t>one or two family</w:t>
      </w:r>
      <w:proofErr w:type="gramEnd"/>
      <w:r>
        <w:t xml:space="preserve"> dwelling on a lot of record approved prior to the adoption of this Code. Compliance with the development standards in this Code is not required if in conflict with the previously approved</w:t>
      </w:r>
      <w:r>
        <w:rPr>
          <w:spacing w:val="-1"/>
        </w:rPr>
        <w:t xml:space="preserve"> </w:t>
      </w:r>
      <w:r>
        <w:t>plat.</w:t>
      </w:r>
    </w:p>
    <w:p w14:paraId="40FB138A" w14:textId="77777777" w:rsidR="009D1F8C" w:rsidRDefault="009D1F8C">
      <w:pPr>
        <w:pStyle w:val="BodyText"/>
        <w:spacing w:before="11"/>
        <w:rPr>
          <w:sz w:val="21"/>
        </w:rPr>
      </w:pPr>
    </w:p>
    <w:p w14:paraId="7B295B43" w14:textId="77777777" w:rsidR="009D1F8C" w:rsidRDefault="00274D41">
      <w:pPr>
        <w:pStyle w:val="ListParagraph"/>
        <w:numPr>
          <w:ilvl w:val="1"/>
          <w:numId w:val="26"/>
        </w:numPr>
        <w:tabs>
          <w:tab w:val="left" w:pos="1199"/>
        </w:tabs>
        <w:ind w:right="736" w:firstLine="0"/>
      </w:pPr>
      <w:r>
        <w:t xml:space="preserve">The alteration of an existing building or structure so long as no change is made to its gross floor area, its use, or the amount </w:t>
      </w:r>
      <w:proofErr w:type="spellStart"/>
      <w:r>
        <w:t>f</w:t>
      </w:r>
      <w:proofErr w:type="spellEnd"/>
      <w:r>
        <w:t xml:space="preserve"> impervious surface on the</w:t>
      </w:r>
      <w:r>
        <w:rPr>
          <w:spacing w:val="-1"/>
        </w:rPr>
        <w:t xml:space="preserve"> </w:t>
      </w:r>
      <w:r>
        <w:t>site.</w:t>
      </w:r>
    </w:p>
    <w:p w14:paraId="7C9F1A23" w14:textId="77777777" w:rsidR="009D1F8C" w:rsidRDefault="009D1F8C">
      <w:pPr>
        <w:pStyle w:val="BodyText"/>
        <w:spacing w:before="1"/>
      </w:pPr>
    </w:p>
    <w:p w14:paraId="7EBABA34" w14:textId="77777777" w:rsidR="009D1F8C" w:rsidRDefault="00274D41">
      <w:pPr>
        <w:pStyle w:val="ListParagraph"/>
        <w:numPr>
          <w:ilvl w:val="1"/>
          <w:numId w:val="26"/>
        </w:numPr>
        <w:tabs>
          <w:tab w:val="left" w:pos="1181"/>
        </w:tabs>
        <w:ind w:left="1180" w:hanging="221"/>
      </w:pPr>
      <w:r>
        <w:t>The resurfacing of a vehicle use area that conforms to all requirements of this</w:t>
      </w:r>
      <w:r>
        <w:rPr>
          <w:spacing w:val="-4"/>
        </w:rPr>
        <w:t xml:space="preserve"> </w:t>
      </w:r>
      <w:r>
        <w:t>Code.</w:t>
      </w:r>
    </w:p>
    <w:p w14:paraId="5C866914" w14:textId="77777777" w:rsidR="009D1F8C" w:rsidRDefault="009D1F8C">
      <w:pPr>
        <w:jc w:val="both"/>
        <w:sectPr w:rsidR="009D1F8C">
          <w:pgSz w:w="12240" w:h="15840"/>
          <w:pgMar w:top="940" w:right="700" w:bottom="1420" w:left="840" w:header="727" w:footer="1227" w:gutter="0"/>
          <w:cols w:space="720"/>
        </w:sectPr>
      </w:pPr>
    </w:p>
    <w:p w14:paraId="2B7A1EC6" w14:textId="77777777" w:rsidR="009D1F8C" w:rsidRDefault="009D1F8C">
      <w:pPr>
        <w:pStyle w:val="BodyText"/>
        <w:spacing w:before="7"/>
        <w:rPr>
          <w:sz w:val="19"/>
        </w:rPr>
      </w:pPr>
    </w:p>
    <w:p w14:paraId="06FB6B19" w14:textId="77777777" w:rsidR="009D1F8C" w:rsidRDefault="00274D41">
      <w:pPr>
        <w:pStyle w:val="Heading4"/>
        <w:numPr>
          <w:ilvl w:val="0"/>
          <w:numId w:val="26"/>
        </w:numPr>
        <w:tabs>
          <w:tab w:val="left" w:pos="833"/>
        </w:tabs>
        <w:spacing w:before="91" w:line="252" w:lineRule="exact"/>
        <w:ind w:left="832" w:hanging="233"/>
        <w:jc w:val="both"/>
      </w:pPr>
      <w:r>
        <w:t>Post Permit/ Development Order</w:t>
      </w:r>
      <w:r>
        <w:rPr>
          <w:spacing w:val="-1"/>
        </w:rPr>
        <w:t xml:space="preserve"> </w:t>
      </w:r>
      <w:r>
        <w:t>Changes</w:t>
      </w:r>
    </w:p>
    <w:p w14:paraId="76485766" w14:textId="77777777" w:rsidR="009D1F8C" w:rsidRDefault="00274D41">
      <w:pPr>
        <w:pStyle w:val="BodyText"/>
        <w:ind w:left="600" w:right="733"/>
        <w:jc w:val="both"/>
      </w:pPr>
      <w:r>
        <w:t>After a permit or final site development approval has been issued, it shall be unlawful to change, modify, alter or otherwise deviate from the terms or conditions of the permit without first obtaining a modification to the permit. A modification may be applied to in the same manner as the original permit. A written record shall be entered upon the original permit/approval and maintained in the files of the Community Development Department.</w:t>
      </w:r>
    </w:p>
    <w:p w14:paraId="504DE288" w14:textId="77777777" w:rsidR="009D1F8C" w:rsidRDefault="009D1F8C">
      <w:pPr>
        <w:pStyle w:val="BodyText"/>
      </w:pPr>
    </w:p>
    <w:p w14:paraId="56F86C9F" w14:textId="77777777" w:rsidR="009D1F8C" w:rsidRDefault="00274D41">
      <w:pPr>
        <w:pStyle w:val="Heading4"/>
        <w:numPr>
          <w:ilvl w:val="0"/>
          <w:numId w:val="31"/>
        </w:numPr>
        <w:tabs>
          <w:tab w:val="left" w:pos="912"/>
        </w:tabs>
      </w:pPr>
      <w:r>
        <w:t>Procedures for Review of Development</w:t>
      </w:r>
      <w:r>
        <w:rPr>
          <w:spacing w:val="-1"/>
        </w:rPr>
        <w:t xml:space="preserve"> </w:t>
      </w:r>
      <w:r>
        <w:t>Plans</w:t>
      </w:r>
    </w:p>
    <w:p w14:paraId="136BFB36" w14:textId="77777777" w:rsidR="009D1F8C" w:rsidRDefault="009D1F8C">
      <w:pPr>
        <w:pStyle w:val="BodyText"/>
        <w:spacing w:before="11"/>
        <w:rPr>
          <w:b/>
          <w:sz w:val="23"/>
        </w:rPr>
      </w:pPr>
    </w:p>
    <w:p w14:paraId="30910C3A" w14:textId="77777777" w:rsidR="009D1F8C" w:rsidRDefault="00274D41">
      <w:pPr>
        <w:pStyle w:val="ListParagraph"/>
        <w:numPr>
          <w:ilvl w:val="0"/>
          <w:numId w:val="25"/>
        </w:numPr>
        <w:tabs>
          <w:tab w:val="left" w:pos="821"/>
        </w:tabs>
        <w:spacing w:line="252" w:lineRule="exact"/>
        <w:rPr>
          <w:b/>
        </w:rPr>
      </w:pPr>
      <w:r>
        <w:rPr>
          <w:b/>
        </w:rPr>
        <w:t>Pre-Application</w:t>
      </w:r>
      <w:r>
        <w:rPr>
          <w:b/>
          <w:spacing w:val="-1"/>
        </w:rPr>
        <w:t xml:space="preserve"> </w:t>
      </w:r>
      <w:r>
        <w:rPr>
          <w:b/>
        </w:rPr>
        <w:t>Conference</w:t>
      </w:r>
    </w:p>
    <w:p w14:paraId="478EDD18" w14:textId="77777777" w:rsidR="009D1F8C" w:rsidRDefault="00274D41">
      <w:pPr>
        <w:pStyle w:val="BodyText"/>
        <w:ind w:left="599" w:right="736"/>
        <w:jc w:val="both"/>
      </w:pPr>
      <w:r>
        <w:t>Prior to filing for a major development review, the developer shall meet with the Community Development Director and city staff to discuss the development review process. No person may rely upon any comment concerning a proposed major development, or any expression of any nature about the proposal made by any participant at the pre-application conference as a presentation or implication that the proposal will be ultimately approved or rejected in any form. No pre-application conference is required for minor development</w:t>
      </w:r>
      <w:r>
        <w:rPr>
          <w:spacing w:val="-2"/>
        </w:rPr>
        <w:t xml:space="preserve"> </w:t>
      </w:r>
      <w:r>
        <w:t>plans.</w:t>
      </w:r>
    </w:p>
    <w:p w14:paraId="4EC4BB42" w14:textId="77777777" w:rsidR="009D1F8C" w:rsidRDefault="009D1F8C">
      <w:pPr>
        <w:pStyle w:val="BodyText"/>
        <w:spacing w:before="1"/>
      </w:pPr>
    </w:p>
    <w:p w14:paraId="6C50AF23" w14:textId="77777777" w:rsidR="009D1F8C" w:rsidRDefault="00274D41">
      <w:pPr>
        <w:pStyle w:val="Heading4"/>
        <w:numPr>
          <w:ilvl w:val="0"/>
          <w:numId w:val="25"/>
        </w:numPr>
        <w:tabs>
          <w:tab w:val="left" w:pos="833"/>
        </w:tabs>
        <w:spacing w:line="252" w:lineRule="exact"/>
        <w:ind w:left="832" w:hanging="234"/>
        <w:jc w:val="both"/>
      </w:pPr>
      <w:r>
        <w:t>Designation of Plans as Minor or Major Development Site</w:t>
      </w:r>
      <w:r>
        <w:rPr>
          <w:spacing w:val="-4"/>
        </w:rPr>
        <w:t xml:space="preserve"> </w:t>
      </w:r>
      <w:r>
        <w:t>Plans</w:t>
      </w:r>
    </w:p>
    <w:p w14:paraId="6E5BBB96" w14:textId="77777777" w:rsidR="009D1F8C" w:rsidRDefault="00274D41">
      <w:pPr>
        <w:pStyle w:val="BodyText"/>
        <w:ind w:left="599" w:right="737"/>
        <w:jc w:val="both"/>
      </w:pPr>
      <w:r>
        <w:t>For purposes of these review procedures, all development plans, including Planned Developments, shall be designated by the Community Development Director as either minor or major site plans according to the criteria below.</w:t>
      </w:r>
    </w:p>
    <w:p w14:paraId="50385CA8" w14:textId="77777777" w:rsidR="009D1F8C" w:rsidRDefault="009D1F8C">
      <w:pPr>
        <w:pStyle w:val="BodyText"/>
        <w:spacing w:before="10"/>
        <w:rPr>
          <w:sz w:val="21"/>
        </w:rPr>
      </w:pPr>
    </w:p>
    <w:p w14:paraId="1D4779EA" w14:textId="77777777" w:rsidR="009D1F8C" w:rsidRDefault="00274D41">
      <w:pPr>
        <w:pStyle w:val="ListParagraph"/>
        <w:numPr>
          <w:ilvl w:val="1"/>
          <w:numId w:val="25"/>
        </w:numPr>
        <w:tabs>
          <w:tab w:val="left" w:pos="1181"/>
        </w:tabs>
        <w:spacing w:before="1"/>
        <w:ind w:hanging="222"/>
      </w:pPr>
      <w:r>
        <w:t>Exempt</w:t>
      </w:r>
      <w:r>
        <w:rPr>
          <w:spacing w:val="-1"/>
        </w:rPr>
        <w:t xml:space="preserve"> </w:t>
      </w:r>
      <w:r>
        <w:t>Development</w:t>
      </w:r>
    </w:p>
    <w:p w14:paraId="5A1CDA87" w14:textId="58203EA0" w:rsidR="009D1F8C" w:rsidRDefault="00274D41">
      <w:pPr>
        <w:pStyle w:val="BodyText"/>
        <w:ind w:left="959" w:right="737"/>
        <w:jc w:val="both"/>
      </w:pPr>
      <w:r>
        <w:t>A single family or duplex project of not more than four units for single family residences, not more than five units for multi-family residences and up to 5,999 square feet of non-</w:t>
      </w:r>
      <w:r w:rsidR="000D7F73">
        <w:t>residential development</w:t>
      </w:r>
      <w:r>
        <w:t>, and which is not part of a residential, mixed use, or non-residential subdivision are specifically excluded from being designated either minor or major</w:t>
      </w:r>
      <w:r>
        <w:rPr>
          <w:spacing w:val="-2"/>
        </w:rPr>
        <w:t xml:space="preserve"> </w:t>
      </w:r>
      <w:r>
        <w:t>development.</w:t>
      </w:r>
    </w:p>
    <w:p w14:paraId="1FF842B0" w14:textId="77777777" w:rsidR="009D1F8C" w:rsidRDefault="009D1F8C">
      <w:pPr>
        <w:pStyle w:val="BodyText"/>
        <w:spacing w:before="11"/>
        <w:rPr>
          <w:sz w:val="21"/>
        </w:rPr>
      </w:pPr>
    </w:p>
    <w:p w14:paraId="12232505" w14:textId="77777777" w:rsidR="009D1F8C" w:rsidRDefault="00274D41">
      <w:pPr>
        <w:pStyle w:val="ListParagraph"/>
        <w:numPr>
          <w:ilvl w:val="1"/>
          <w:numId w:val="25"/>
        </w:numPr>
        <w:tabs>
          <w:tab w:val="left" w:pos="1181"/>
        </w:tabs>
        <w:ind w:hanging="222"/>
      </w:pPr>
      <w:r>
        <w:t>Minor Site</w:t>
      </w:r>
      <w:r>
        <w:rPr>
          <w:spacing w:val="-3"/>
        </w:rPr>
        <w:t xml:space="preserve"> </w:t>
      </w:r>
      <w:r>
        <w:t>Development</w:t>
      </w:r>
    </w:p>
    <w:p w14:paraId="694FE471" w14:textId="77777777" w:rsidR="009D1F8C" w:rsidRDefault="00274D41">
      <w:pPr>
        <w:pStyle w:val="BodyText"/>
        <w:spacing w:line="252" w:lineRule="exact"/>
        <w:ind w:left="959"/>
      </w:pPr>
      <w:r>
        <w:t>A plan shall be designated as a minor site development if it is:</w:t>
      </w:r>
    </w:p>
    <w:p w14:paraId="38FBA2A9" w14:textId="77777777" w:rsidR="009D1F8C" w:rsidRDefault="00274D41">
      <w:pPr>
        <w:pStyle w:val="ListParagraph"/>
        <w:numPr>
          <w:ilvl w:val="2"/>
          <w:numId w:val="25"/>
        </w:numPr>
        <w:tabs>
          <w:tab w:val="left" w:pos="1547"/>
        </w:tabs>
        <w:spacing w:line="252" w:lineRule="exact"/>
        <w:ind w:hanging="228"/>
      </w:pPr>
      <w:r>
        <w:t>A single-family residential project of between five and ten</w:t>
      </w:r>
      <w:r>
        <w:rPr>
          <w:spacing w:val="-1"/>
        </w:rPr>
        <w:t xml:space="preserve"> </w:t>
      </w:r>
      <w:r>
        <w:t>lots;</w:t>
      </w:r>
    </w:p>
    <w:p w14:paraId="289BFE8B" w14:textId="77777777" w:rsidR="009D1F8C" w:rsidRDefault="00274D41">
      <w:pPr>
        <w:pStyle w:val="ListParagraph"/>
        <w:numPr>
          <w:ilvl w:val="2"/>
          <w:numId w:val="25"/>
        </w:numPr>
        <w:tabs>
          <w:tab w:val="left" w:pos="1553"/>
        </w:tabs>
        <w:spacing w:before="1"/>
        <w:ind w:left="1552" w:hanging="234"/>
      </w:pPr>
      <w:r>
        <w:t>A duplex or multi-family residential project of between six and 24</w:t>
      </w:r>
      <w:r>
        <w:rPr>
          <w:spacing w:val="-4"/>
        </w:rPr>
        <w:t xml:space="preserve"> </w:t>
      </w:r>
      <w:r>
        <w:t>units;</w:t>
      </w:r>
    </w:p>
    <w:p w14:paraId="0380E979" w14:textId="77777777" w:rsidR="009D1F8C" w:rsidRDefault="00274D41">
      <w:pPr>
        <w:pStyle w:val="ListParagraph"/>
        <w:numPr>
          <w:ilvl w:val="2"/>
          <w:numId w:val="25"/>
        </w:numPr>
        <w:tabs>
          <w:tab w:val="left" w:pos="1615"/>
        </w:tabs>
        <w:ind w:left="1614" w:hanging="296"/>
      </w:pPr>
      <w:r>
        <w:t>A non-residential development of between 6,000 and 14,999 square</w:t>
      </w:r>
      <w:r>
        <w:rPr>
          <w:spacing w:val="-3"/>
        </w:rPr>
        <w:t xml:space="preserve"> </w:t>
      </w:r>
      <w:r>
        <w:t>feet;</w:t>
      </w:r>
    </w:p>
    <w:p w14:paraId="03898BAC" w14:textId="77777777" w:rsidR="009D1F8C" w:rsidRDefault="00274D41">
      <w:pPr>
        <w:pStyle w:val="ListParagraph"/>
        <w:numPr>
          <w:ilvl w:val="2"/>
          <w:numId w:val="25"/>
        </w:numPr>
        <w:tabs>
          <w:tab w:val="left" w:pos="1602"/>
        </w:tabs>
        <w:ind w:left="1601" w:hanging="283"/>
      </w:pPr>
      <w:r>
        <w:t>A lodging project (hotel/motel/inn) of five units or</w:t>
      </w:r>
      <w:r>
        <w:rPr>
          <w:spacing w:val="-3"/>
        </w:rPr>
        <w:t xml:space="preserve"> </w:t>
      </w:r>
      <w:r>
        <w:t>less.</w:t>
      </w:r>
    </w:p>
    <w:p w14:paraId="4EBFE840" w14:textId="77777777" w:rsidR="009D1F8C" w:rsidRDefault="009D1F8C">
      <w:pPr>
        <w:pStyle w:val="BodyText"/>
      </w:pPr>
    </w:p>
    <w:p w14:paraId="333DC3E1" w14:textId="77777777" w:rsidR="009D1F8C" w:rsidRDefault="00274D41">
      <w:pPr>
        <w:pStyle w:val="ListParagraph"/>
        <w:numPr>
          <w:ilvl w:val="1"/>
          <w:numId w:val="25"/>
        </w:numPr>
        <w:tabs>
          <w:tab w:val="left" w:pos="1181"/>
        </w:tabs>
        <w:spacing w:line="252" w:lineRule="exact"/>
        <w:ind w:hanging="222"/>
      </w:pPr>
      <w:r>
        <w:t>Major Site</w:t>
      </w:r>
      <w:r>
        <w:rPr>
          <w:spacing w:val="-2"/>
        </w:rPr>
        <w:t xml:space="preserve"> </w:t>
      </w:r>
      <w:r>
        <w:t>Development</w:t>
      </w:r>
    </w:p>
    <w:p w14:paraId="63906667" w14:textId="77777777" w:rsidR="009D1F8C" w:rsidRDefault="00274D41">
      <w:pPr>
        <w:pStyle w:val="BodyText"/>
        <w:ind w:left="959" w:right="737"/>
        <w:jc w:val="both"/>
      </w:pPr>
      <w:r>
        <w:t>A plan shall be designated as a Major Site Development if it is not an Exempt Development or a Minor Site Development.</w:t>
      </w:r>
    </w:p>
    <w:p w14:paraId="35B56B30" w14:textId="77777777" w:rsidR="009D1F8C" w:rsidRDefault="009D1F8C">
      <w:pPr>
        <w:pStyle w:val="BodyText"/>
        <w:spacing w:before="2"/>
      </w:pPr>
    </w:p>
    <w:p w14:paraId="0BDDEE40" w14:textId="77777777" w:rsidR="009D1F8C" w:rsidRDefault="00274D41">
      <w:pPr>
        <w:pStyle w:val="Heading4"/>
        <w:numPr>
          <w:ilvl w:val="0"/>
          <w:numId w:val="31"/>
        </w:numPr>
        <w:tabs>
          <w:tab w:val="left" w:pos="912"/>
        </w:tabs>
      </w:pPr>
      <w:r>
        <w:t>Review of Exempt</w:t>
      </w:r>
      <w:r>
        <w:rPr>
          <w:spacing w:val="-1"/>
        </w:rPr>
        <w:t xml:space="preserve"> </w:t>
      </w:r>
      <w:r>
        <w:t>Development</w:t>
      </w:r>
    </w:p>
    <w:p w14:paraId="5C09D09C" w14:textId="77777777" w:rsidR="009D1F8C" w:rsidRDefault="009D1F8C">
      <w:pPr>
        <w:pStyle w:val="BodyText"/>
        <w:spacing w:before="10"/>
        <w:rPr>
          <w:b/>
          <w:sz w:val="21"/>
        </w:rPr>
      </w:pPr>
    </w:p>
    <w:p w14:paraId="7F94D5D2" w14:textId="77777777" w:rsidR="009D1F8C" w:rsidRDefault="00274D41">
      <w:pPr>
        <w:spacing w:before="1"/>
        <w:ind w:left="600"/>
        <w:rPr>
          <w:b/>
        </w:rPr>
      </w:pPr>
      <w:r>
        <w:rPr>
          <w:b/>
        </w:rPr>
        <w:t>a. General Procedures</w:t>
      </w:r>
    </w:p>
    <w:p w14:paraId="0BDBE1BD" w14:textId="77777777" w:rsidR="009D1F8C" w:rsidRDefault="009D1F8C">
      <w:pPr>
        <w:pStyle w:val="BodyText"/>
        <w:spacing w:before="10"/>
        <w:rPr>
          <w:b/>
          <w:sz w:val="21"/>
        </w:rPr>
      </w:pPr>
    </w:p>
    <w:p w14:paraId="0D6FBA4C" w14:textId="77777777" w:rsidR="009D1F8C" w:rsidRDefault="00274D41">
      <w:pPr>
        <w:pStyle w:val="ListParagraph"/>
        <w:numPr>
          <w:ilvl w:val="0"/>
          <w:numId w:val="24"/>
        </w:numPr>
        <w:tabs>
          <w:tab w:val="left" w:pos="1230"/>
        </w:tabs>
        <w:ind w:right="735" w:firstLine="0"/>
      </w:pPr>
      <w:r>
        <w:t>The applicant shall submit a residential development plan or building permit application and applicable supporting documentation pursuant to Section…… to the Community Development Department.</w:t>
      </w:r>
    </w:p>
    <w:p w14:paraId="124AB6A6" w14:textId="77777777" w:rsidR="009D1F8C" w:rsidRDefault="009D1F8C">
      <w:pPr>
        <w:pStyle w:val="BodyText"/>
        <w:spacing w:before="11"/>
        <w:rPr>
          <w:sz w:val="21"/>
        </w:rPr>
      </w:pPr>
    </w:p>
    <w:p w14:paraId="574DCB41" w14:textId="77777777" w:rsidR="009D1F8C" w:rsidRDefault="00274D41">
      <w:pPr>
        <w:pStyle w:val="ListParagraph"/>
        <w:numPr>
          <w:ilvl w:val="0"/>
          <w:numId w:val="24"/>
        </w:numPr>
        <w:tabs>
          <w:tab w:val="left" w:pos="1180"/>
        </w:tabs>
        <w:ind w:left="1180" w:hanging="221"/>
      </w:pPr>
      <w:r>
        <w:t>After receipt of the above, the department shall have 5 working days</w:t>
      </w:r>
      <w:r>
        <w:rPr>
          <w:spacing w:val="-4"/>
        </w:rPr>
        <w:t xml:space="preserve"> </w:t>
      </w:r>
      <w:r>
        <w:t>to</w:t>
      </w:r>
    </w:p>
    <w:p w14:paraId="5E7B6B5B" w14:textId="77777777" w:rsidR="009D1F8C" w:rsidRDefault="00274D41">
      <w:pPr>
        <w:pStyle w:val="ListParagraph"/>
        <w:numPr>
          <w:ilvl w:val="1"/>
          <w:numId w:val="24"/>
        </w:numPr>
        <w:tabs>
          <w:tab w:val="left" w:pos="1492"/>
        </w:tabs>
        <w:ind w:hanging="173"/>
      </w:pPr>
      <w:r>
        <w:t>determine if the application is complete and proceed with the review;</w:t>
      </w:r>
      <w:r>
        <w:rPr>
          <w:spacing w:val="-4"/>
        </w:rPr>
        <w:t xml:space="preserve"> </w:t>
      </w:r>
      <w:r>
        <w:t>or</w:t>
      </w:r>
    </w:p>
    <w:p w14:paraId="3FD26DBB" w14:textId="77777777" w:rsidR="009D1F8C" w:rsidRDefault="00274D41">
      <w:pPr>
        <w:pStyle w:val="ListParagraph"/>
        <w:numPr>
          <w:ilvl w:val="1"/>
          <w:numId w:val="24"/>
        </w:numPr>
        <w:tabs>
          <w:tab w:val="left" w:pos="1553"/>
        </w:tabs>
        <w:spacing w:before="1"/>
        <w:ind w:left="1552" w:hanging="234"/>
      </w:pPr>
      <w:r>
        <w:t>determine that the application is incomplete and notify the applicant of the</w:t>
      </w:r>
      <w:r>
        <w:rPr>
          <w:spacing w:val="-5"/>
        </w:rPr>
        <w:t xml:space="preserve"> </w:t>
      </w:r>
      <w:r>
        <w:t>deficiencies.</w:t>
      </w:r>
    </w:p>
    <w:p w14:paraId="06C87973" w14:textId="77777777" w:rsidR="009D1F8C" w:rsidRDefault="009D1F8C">
      <w:pPr>
        <w:sectPr w:rsidR="009D1F8C">
          <w:pgSz w:w="12240" w:h="15840"/>
          <w:pgMar w:top="940" w:right="700" w:bottom="1420" w:left="840" w:header="727" w:footer="1227" w:gutter="0"/>
          <w:cols w:space="720"/>
        </w:sectPr>
      </w:pPr>
    </w:p>
    <w:p w14:paraId="53E7F470" w14:textId="77777777" w:rsidR="009D1F8C" w:rsidRDefault="009D1F8C">
      <w:pPr>
        <w:pStyle w:val="BodyText"/>
        <w:spacing w:before="6"/>
        <w:rPr>
          <w:sz w:val="19"/>
        </w:rPr>
      </w:pPr>
    </w:p>
    <w:p w14:paraId="0499475B" w14:textId="77777777" w:rsidR="009D1F8C" w:rsidRDefault="00274D41">
      <w:pPr>
        <w:pStyle w:val="ListParagraph"/>
        <w:numPr>
          <w:ilvl w:val="0"/>
          <w:numId w:val="24"/>
        </w:numPr>
        <w:tabs>
          <w:tab w:val="left" w:pos="1197"/>
        </w:tabs>
        <w:spacing w:before="90"/>
        <w:ind w:left="960" w:right="737" w:firstLine="0"/>
      </w:pPr>
      <w:r>
        <w:t>The Community Development Department shall review the residential development plan/building permit within 14 days and shall determine whether the application complies with the requirements of this Code and the current edition of any applicable Georgia State minimum standard codes as required by the Georgia Uniform Codes</w:t>
      </w:r>
      <w:r>
        <w:rPr>
          <w:spacing w:val="-2"/>
        </w:rPr>
        <w:t xml:space="preserve"> </w:t>
      </w:r>
      <w:r>
        <w:t>Act.</w:t>
      </w:r>
    </w:p>
    <w:p w14:paraId="0753194C" w14:textId="77777777" w:rsidR="009D1F8C" w:rsidRDefault="009D1F8C">
      <w:pPr>
        <w:pStyle w:val="BodyText"/>
      </w:pPr>
    </w:p>
    <w:p w14:paraId="19FE24AB" w14:textId="77777777" w:rsidR="009D1F8C" w:rsidRDefault="00274D41">
      <w:pPr>
        <w:pStyle w:val="ListParagraph"/>
        <w:numPr>
          <w:ilvl w:val="0"/>
          <w:numId w:val="24"/>
        </w:numPr>
        <w:tabs>
          <w:tab w:val="left" w:pos="1181"/>
        </w:tabs>
        <w:ind w:left="1180" w:hanging="221"/>
      </w:pPr>
      <w:r>
        <w:t>Within five days of completion of review, the Community Development Director shall</w:t>
      </w:r>
      <w:r>
        <w:rPr>
          <w:spacing w:val="-9"/>
        </w:rPr>
        <w:t xml:space="preserve"> </w:t>
      </w:r>
      <w:r>
        <w:t>either:</w:t>
      </w:r>
    </w:p>
    <w:p w14:paraId="45D18678" w14:textId="77777777" w:rsidR="009D1F8C" w:rsidRDefault="009D1F8C">
      <w:pPr>
        <w:pStyle w:val="BodyText"/>
        <w:spacing w:before="1"/>
      </w:pPr>
    </w:p>
    <w:p w14:paraId="122074FA" w14:textId="77777777" w:rsidR="009D1F8C" w:rsidRDefault="00274D41">
      <w:pPr>
        <w:pStyle w:val="ListParagraph"/>
        <w:numPr>
          <w:ilvl w:val="0"/>
          <w:numId w:val="23"/>
        </w:numPr>
        <w:tabs>
          <w:tab w:val="left" w:pos="1510"/>
        </w:tabs>
      </w:pPr>
      <w:r>
        <w:t>issue a development/building permit, with conditions as may be necessary; or</w:t>
      </w:r>
    </w:p>
    <w:p w14:paraId="023443F6" w14:textId="77777777" w:rsidR="009D1F8C" w:rsidRDefault="009D1F8C">
      <w:pPr>
        <w:pStyle w:val="BodyText"/>
        <w:spacing w:before="10"/>
        <w:rPr>
          <w:sz w:val="21"/>
        </w:rPr>
      </w:pPr>
    </w:p>
    <w:p w14:paraId="2A1FDD21" w14:textId="77777777" w:rsidR="009D1F8C" w:rsidRDefault="00274D41">
      <w:pPr>
        <w:pStyle w:val="ListParagraph"/>
        <w:numPr>
          <w:ilvl w:val="0"/>
          <w:numId w:val="23"/>
        </w:numPr>
        <w:tabs>
          <w:tab w:val="left" w:pos="1571"/>
        </w:tabs>
        <w:ind w:left="1571" w:hanging="251"/>
      </w:pPr>
      <w:r>
        <w:t>Deny the application for failure to meet requirements of this</w:t>
      </w:r>
      <w:r>
        <w:rPr>
          <w:spacing w:val="-3"/>
        </w:rPr>
        <w:t xml:space="preserve"> </w:t>
      </w:r>
      <w:r>
        <w:t>Code.</w:t>
      </w:r>
    </w:p>
    <w:p w14:paraId="23730DA3" w14:textId="77777777" w:rsidR="009D1F8C" w:rsidRDefault="009D1F8C">
      <w:pPr>
        <w:pStyle w:val="BodyText"/>
        <w:spacing w:before="1"/>
      </w:pPr>
    </w:p>
    <w:p w14:paraId="0FDEFE1C" w14:textId="77777777" w:rsidR="009D1F8C" w:rsidRDefault="00274D41">
      <w:pPr>
        <w:pStyle w:val="ListParagraph"/>
        <w:numPr>
          <w:ilvl w:val="0"/>
          <w:numId w:val="24"/>
        </w:numPr>
        <w:tabs>
          <w:tab w:val="left" w:pos="1181"/>
        </w:tabs>
        <w:ind w:left="1180" w:hanging="221"/>
      </w:pPr>
      <w:r>
        <w:t>Expiration of Development Permit for Exempt</w:t>
      </w:r>
      <w:r>
        <w:rPr>
          <w:spacing w:val="-3"/>
        </w:rPr>
        <w:t xml:space="preserve"> </w:t>
      </w:r>
      <w:r>
        <w:t>Development</w:t>
      </w:r>
    </w:p>
    <w:p w14:paraId="78C72E1E" w14:textId="77777777" w:rsidR="009D1F8C" w:rsidRDefault="00274D41">
      <w:pPr>
        <w:pStyle w:val="BodyText"/>
        <w:ind w:left="960" w:right="790"/>
      </w:pPr>
      <w:r>
        <w:t>A development permit/building permit for a residential development shall be valid for a period of six months.</w:t>
      </w:r>
    </w:p>
    <w:p w14:paraId="0C412CB6" w14:textId="77777777" w:rsidR="009D1F8C" w:rsidRDefault="009D1F8C">
      <w:pPr>
        <w:pStyle w:val="BodyText"/>
      </w:pPr>
    </w:p>
    <w:p w14:paraId="3B5D06AD" w14:textId="77777777" w:rsidR="009D1F8C" w:rsidRDefault="00274D41">
      <w:pPr>
        <w:pStyle w:val="Heading4"/>
        <w:numPr>
          <w:ilvl w:val="0"/>
          <w:numId w:val="31"/>
        </w:numPr>
        <w:tabs>
          <w:tab w:val="left" w:pos="1022"/>
        </w:tabs>
        <w:spacing w:before="1"/>
        <w:ind w:left="1021" w:hanging="422"/>
      </w:pPr>
      <w:r>
        <w:t>Review of Minor Site Development</w:t>
      </w:r>
      <w:r>
        <w:rPr>
          <w:spacing w:val="-2"/>
        </w:rPr>
        <w:t xml:space="preserve"> </w:t>
      </w:r>
      <w:r>
        <w:t>Plans</w:t>
      </w:r>
    </w:p>
    <w:p w14:paraId="7AD5FC67" w14:textId="77777777" w:rsidR="009D1F8C" w:rsidRDefault="009D1F8C">
      <w:pPr>
        <w:pStyle w:val="BodyText"/>
        <w:rPr>
          <w:b/>
        </w:rPr>
      </w:pPr>
    </w:p>
    <w:p w14:paraId="7E40E849" w14:textId="77777777" w:rsidR="009D1F8C" w:rsidRDefault="00274D41">
      <w:pPr>
        <w:pStyle w:val="ListParagraph"/>
        <w:numPr>
          <w:ilvl w:val="0"/>
          <w:numId w:val="22"/>
        </w:numPr>
        <w:tabs>
          <w:tab w:val="left" w:pos="821"/>
        </w:tabs>
        <w:rPr>
          <w:b/>
        </w:rPr>
      </w:pPr>
      <w:r>
        <w:rPr>
          <w:b/>
        </w:rPr>
        <w:t>General</w:t>
      </w:r>
      <w:r>
        <w:rPr>
          <w:b/>
          <w:spacing w:val="-1"/>
        </w:rPr>
        <w:t xml:space="preserve"> </w:t>
      </w:r>
      <w:r>
        <w:rPr>
          <w:b/>
        </w:rPr>
        <w:t>Procedures</w:t>
      </w:r>
    </w:p>
    <w:p w14:paraId="1B1C35E1" w14:textId="77777777" w:rsidR="009D1F8C" w:rsidRDefault="009D1F8C">
      <w:pPr>
        <w:pStyle w:val="BodyText"/>
        <w:spacing w:before="9"/>
        <w:rPr>
          <w:b/>
          <w:sz w:val="21"/>
        </w:rPr>
      </w:pPr>
    </w:p>
    <w:p w14:paraId="244BA7DF" w14:textId="77777777" w:rsidR="009D1F8C" w:rsidRDefault="00274D41">
      <w:pPr>
        <w:pStyle w:val="ListParagraph"/>
        <w:numPr>
          <w:ilvl w:val="1"/>
          <w:numId w:val="22"/>
        </w:numPr>
        <w:tabs>
          <w:tab w:val="left" w:pos="1184"/>
        </w:tabs>
        <w:ind w:right="737" w:firstLine="0"/>
      </w:pPr>
      <w:r>
        <w:t>The applicant shall submit a minor site development plan and applicable supporting documentation pursuant to this Chapter to the Community Development Department along with the applicable fee as established by the City Commission.</w:t>
      </w:r>
    </w:p>
    <w:p w14:paraId="0573D328" w14:textId="77777777" w:rsidR="009D1F8C" w:rsidRDefault="009D1F8C">
      <w:pPr>
        <w:pStyle w:val="BodyText"/>
        <w:spacing w:before="1"/>
      </w:pPr>
    </w:p>
    <w:p w14:paraId="47786166" w14:textId="77777777" w:rsidR="009D1F8C" w:rsidRDefault="00274D41">
      <w:pPr>
        <w:pStyle w:val="ListParagraph"/>
        <w:numPr>
          <w:ilvl w:val="1"/>
          <w:numId w:val="22"/>
        </w:numPr>
        <w:tabs>
          <w:tab w:val="left" w:pos="1194"/>
        </w:tabs>
        <w:ind w:right="736" w:firstLine="0"/>
      </w:pPr>
      <w:r>
        <w:t>After receipt of the above, the Community Development Department shall have ten working days to:</w:t>
      </w:r>
    </w:p>
    <w:p w14:paraId="703D64E9" w14:textId="77777777" w:rsidR="009D1F8C" w:rsidRDefault="009D1F8C">
      <w:pPr>
        <w:pStyle w:val="BodyText"/>
        <w:spacing w:before="11"/>
        <w:rPr>
          <w:sz w:val="21"/>
        </w:rPr>
      </w:pPr>
    </w:p>
    <w:p w14:paraId="7E553D32" w14:textId="77777777" w:rsidR="009D1F8C" w:rsidRDefault="00274D41">
      <w:pPr>
        <w:pStyle w:val="ListParagraph"/>
        <w:numPr>
          <w:ilvl w:val="2"/>
          <w:numId w:val="22"/>
        </w:numPr>
        <w:tabs>
          <w:tab w:val="left" w:pos="1492"/>
        </w:tabs>
      </w:pPr>
      <w:r>
        <w:t>determine that the application is complete and proceed with the review;</w:t>
      </w:r>
      <w:r>
        <w:rPr>
          <w:spacing w:val="-3"/>
        </w:rPr>
        <w:t xml:space="preserve"> </w:t>
      </w:r>
      <w:r>
        <w:t>or</w:t>
      </w:r>
    </w:p>
    <w:p w14:paraId="27199F6D" w14:textId="77777777" w:rsidR="009D1F8C" w:rsidRDefault="009D1F8C">
      <w:pPr>
        <w:pStyle w:val="BodyText"/>
      </w:pPr>
    </w:p>
    <w:p w14:paraId="1D05E09B" w14:textId="77777777" w:rsidR="009D1F8C" w:rsidRDefault="00274D41">
      <w:pPr>
        <w:pStyle w:val="ListParagraph"/>
        <w:numPr>
          <w:ilvl w:val="2"/>
          <w:numId w:val="22"/>
        </w:numPr>
        <w:tabs>
          <w:tab w:val="left" w:pos="1569"/>
        </w:tabs>
        <w:spacing w:before="1"/>
        <w:ind w:left="1320" w:right="736" w:firstLine="0"/>
      </w:pPr>
      <w:r>
        <w:t>determine that the application is incomplete and inform the applicant of the deficiencies. The applicant must submit a revised application, correcting the deficiencies, within 45 days, to proceed with the</w:t>
      </w:r>
      <w:r>
        <w:rPr>
          <w:spacing w:val="-1"/>
        </w:rPr>
        <w:t xml:space="preserve"> </w:t>
      </w:r>
      <w:r>
        <w:t>review.</w:t>
      </w:r>
    </w:p>
    <w:p w14:paraId="05866325" w14:textId="77777777" w:rsidR="009D1F8C" w:rsidRDefault="009D1F8C">
      <w:pPr>
        <w:pStyle w:val="BodyText"/>
        <w:spacing w:before="10"/>
        <w:rPr>
          <w:sz w:val="21"/>
        </w:rPr>
      </w:pPr>
    </w:p>
    <w:p w14:paraId="0F9624D6" w14:textId="77777777" w:rsidR="009D1F8C" w:rsidRDefault="00274D41">
      <w:pPr>
        <w:pStyle w:val="ListParagraph"/>
        <w:numPr>
          <w:ilvl w:val="1"/>
          <w:numId w:val="22"/>
        </w:numPr>
        <w:tabs>
          <w:tab w:val="left" w:pos="1230"/>
        </w:tabs>
        <w:spacing w:before="1"/>
        <w:ind w:right="736" w:firstLine="0"/>
      </w:pPr>
      <w:r>
        <w:t>The Community Development Department shall then review the minor development plan for compliance with this Code within ten working days. This preliminary development review shall consist of land use and zoning</w:t>
      </w:r>
      <w:r>
        <w:rPr>
          <w:spacing w:val="-1"/>
        </w:rPr>
        <w:t xml:space="preserve"> </w:t>
      </w:r>
      <w:r>
        <w:t>compliance.</w:t>
      </w:r>
    </w:p>
    <w:p w14:paraId="0E0FE788" w14:textId="77777777" w:rsidR="009D1F8C" w:rsidRDefault="009D1F8C">
      <w:pPr>
        <w:pStyle w:val="BodyText"/>
        <w:spacing w:before="10"/>
        <w:rPr>
          <w:sz w:val="21"/>
        </w:rPr>
      </w:pPr>
    </w:p>
    <w:p w14:paraId="13321251" w14:textId="77777777" w:rsidR="009D1F8C" w:rsidRDefault="00274D41">
      <w:pPr>
        <w:pStyle w:val="ListParagraph"/>
        <w:numPr>
          <w:ilvl w:val="1"/>
          <w:numId w:val="22"/>
        </w:numPr>
        <w:tabs>
          <w:tab w:val="left" w:pos="1199"/>
        </w:tabs>
        <w:spacing w:before="1"/>
        <w:ind w:right="735" w:firstLine="0"/>
      </w:pPr>
      <w:r>
        <w:t>Upon completion of this preliminary development review, a copy of the minor development plan and supporting documentation shall be submitted to each reviewing department including, but not limited to: Engineering, fire, building, utilities. Notice may also be sent to other agencies including the Health Department for intergovernmental review. Each departmental reviewer shall then submit written comments to the Community Development Department within 15 working days of</w:t>
      </w:r>
      <w:r>
        <w:rPr>
          <w:spacing w:val="-9"/>
        </w:rPr>
        <w:t xml:space="preserve"> </w:t>
      </w:r>
      <w:r>
        <w:t>receipt.</w:t>
      </w:r>
    </w:p>
    <w:p w14:paraId="02F572F7" w14:textId="77777777" w:rsidR="009D1F8C" w:rsidRDefault="009D1F8C">
      <w:pPr>
        <w:pStyle w:val="BodyText"/>
        <w:spacing w:before="11"/>
        <w:rPr>
          <w:sz w:val="21"/>
        </w:rPr>
      </w:pPr>
    </w:p>
    <w:p w14:paraId="1D48106D" w14:textId="77777777" w:rsidR="009D1F8C" w:rsidRDefault="00274D41">
      <w:pPr>
        <w:pStyle w:val="ListParagraph"/>
        <w:numPr>
          <w:ilvl w:val="1"/>
          <w:numId w:val="22"/>
        </w:numPr>
        <w:tabs>
          <w:tab w:val="left" w:pos="1199"/>
        </w:tabs>
        <w:ind w:right="737" w:firstLine="0"/>
      </w:pPr>
      <w:r>
        <w:t>The Community Development Department shall then commence final development review of the minor site development. Comments from reviewing departments and agencies shall be used to formulate a recommendation to the City Commission whether or not the application complies with the requirements and with the site design standards of this Code. The Department shall have five working days to complete compliance</w:t>
      </w:r>
      <w:r>
        <w:rPr>
          <w:spacing w:val="-2"/>
        </w:rPr>
        <w:t xml:space="preserve"> </w:t>
      </w:r>
      <w:r>
        <w:t>review.</w:t>
      </w:r>
    </w:p>
    <w:p w14:paraId="70AADCE5" w14:textId="77777777" w:rsidR="009D1F8C" w:rsidRDefault="009D1F8C">
      <w:pPr>
        <w:pStyle w:val="BodyText"/>
      </w:pPr>
    </w:p>
    <w:p w14:paraId="65E92FFB" w14:textId="77777777" w:rsidR="009D1F8C" w:rsidRDefault="00274D41">
      <w:pPr>
        <w:pStyle w:val="ListParagraph"/>
        <w:numPr>
          <w:ilvl w:val="1"/>
          <w:numId w:val="22"/>
        </w:numPr>
        <w:tabs>
          <w:tab w:val="left" w:pos="1210"/>
        </w:tabs>
        <w:ind w:right="736" w:firstLine="0"/>
      </w:pPr>
      <w:r>
        <w:t>The Community Development Department shall recommend that the development plan is either incompliance or not in compliance. If not in compliance, the Community Development Director shall</w:t>
      </w:r>
    </w:p>
    <w:p w14:paraId="3DE29483" w14:textId="77777777" w:rsidR="009D1F8C" w:rsidRDefault="009D1F8C">
      <w:pPr>
        <w:jc w:val="both"/>
        <w:sectPr w:rsidR="009D1F8C">
          <w:pgSz w:w="12240" w:h="15840"/>
          <w:pgMar w:top="940" w:right="700" w:bottom="1420" w:left="840" w:header="727" w:footer="1227" w:gutter="0"/>
          <w:cols w:space="720"/>
        </w:sectPr>
      </w:pPr>
    </w:p>
    <w:p w14:paraId="386847BF" w14:textId="77777777" w:rsidR="009D1F8C" w:rsidRDefault="009D1F8C">
      <w:pPr>
        <w:pStyle w:val="BodyText"/>
        <w:spacing w:before="6"/>
        <w:rPr>
          <w:sz w:val="19"/>
        </w:rPr>
      </w:pPr>
    </w:p>
    <w:p w14:paraId="13954248" w14:textId="77777777" w:rsidR="009D1F8C" w:rsidRDefault="00274D41">
      <w:pPr>
        <w:pStyle w:val="BodyText"/>
        <w:spacing w:before="90"/>
        <w:ind w:left="960" w:right="790"/>
      </w:pPr>
      <w:r>
        <w:t>specify in writing to the applicant the reasons therefore and the manner whereby the development plan may be brought into</w:t>
      </w:r>
      <w:r>
        <w:rPr>
          <w:spacing w:val="-1"/>
        </w:rPr>
        <w:t xml:space="preserve"> </w:t>
      </w:r>
      <w:r>
        <w:t>compliance.</w:t>
      </w:r>
    </w:p>
    <w:p w14:paraId="601C7A1A" w14:textId="77777777" w:rsidR="009D1F8C" w:rsidRDefault="009D1F8C">
      <w:pPr>
        <w:pStyle w:val="BodyText"/>
      </w:pPr>
    </w:p>
    <w:p w14:paraId="3F852F42" w14:textId="77777777" w:rsidR="009D1F8C" w:rsidRDefault="00274D41">
      <w:pPr>
        <w:pStyle w:val="ListParagraph"/>
        <w:numPr>
          <w:ilvl w:val="1"/>
          <w:numId w:val="22"/>
        </w:numPr>
        <w:tabs>
          <w:tab w:val="left" w:pos="1223"/>
        </w:tabs>
        <w:ind w:right="738" w:firstLine="0"/>
      </w:pPr>
      <w:r>
        <w:t>Within 30 days of the completion of the compliance review by the Community Development Department, the applicant may submit an amended application to comply with the requirements and the site design standards of this Code. In this event the compliance review recommendation of the Community Development Department shall be amended</w:t>
      </w:r>
      <w:r>
        <w:rPr>
          <w:spacing w:val="-1"/>
        </w:rPr>
        <w:t xml:space="preserve"> </w:t>
      </w:r>
      <w:r>
        <w:t>accordingly.</w:t>
      </w:r>
    </w:p>
    <w:p w14:paraId="7372BB75" w14:textId="77777777" w:rsidR="009D1F8C" w:rsidRDefault="009D1F8C">
      <w:pPr>
        <w:pStyle w:val="BodyText"/>
        <w:spacing w:before="11"/>
        <w:rPr>
          <w:sz w:val="21"/>
        </w:rPr>
      </w:pPr>
    </w:p>
    <w:p w14:paraId="138E7875" w14:textId="2F20B43C" w:rsidR="009D1F8C" w:rsidRDefault="00274D41">
      <w:pPr>
        <w:pStyle w:val="ListParagraph"/>
        <w:numPr>
          <w:ilvl w:val="1"/>
          <w:numId w:val="22"/>
        </w:numPr>
        <w:tabs>
          <w:tab w:val="left" w:pos="1195"/>
        </w:tabs>
        <w:ind w:right="737" w:firstLine="0"/>
      </w:pPr>
      <w:r>
        <w:t xml:space="preserve">If the Department determines that the minor site development plan conforms to the </w:t>
      </w:r>
      <w:r w:rsidR="000D7F73">
        <w:t>requirements of</w:t>
      </w:r>
      <w:r>
        <w:t xml:space="preserve"> this Code, it shall place the plan on the next available consent agenda of the City Commission, allowing for required notice. If it does not conform, the Community Development Director shall explain the deficiency in the plan to the developer and inform him that a corrected plan may be submitted for</w:t>
      </w:r>
      <w:r>
        <w:rPr>
          <w:spacing w:val="-1"/>
        </w:rPr>
        <w:t xml:space="preserve"> </w:t>
      </w:r>
      <w:r>
        <w:t>approval.</w:t>
      </w:r>
    </w:p>
    <w:p w14:paraId="5BAFEB35" w14:textId="77777777" w:rsidR="009D1F8C" w:rsidRDefault="009D1F8C">
      <w:pPr>
        <w:pStyle w:val="BodyText"/>
        <w:spacing w:before="1"/>
      </w:pPr>
    </w:p>
    <w:p w14:paraId="06DF2DC5" w14:textId="77777777" w:rsidR="009D1F8C" w:rsidRDefault="00274D41">
      <w:pPr>
        <w:pStyle w:val="Heading4"/>
        <w:numPr>
          <w:ilvl w:val="0"/>
          <w:numId w:val="22"/>
        </w:numPr>
        <w:tabs>
          <w:tab w:val="left" w:pos="833"/>
        </w:tabs>
        <w:ind w:left="832" w:hanging="233"/>
      </w:pPr>
      <w:r>
        <w:t>Expiration of Minor Site Development Plan</w:t>
      </w:r>
      <w:r>
        <w:rPr>
          <w:spacing w:val="-1"/>
        </w:rPr>
        <w:t xml:space="preserve"> </w:t>
      </w:r>
      <w:r>
        <w:t>Approval</w:t>
      </w:r>
    </w:p>
    <w:p w14:paraId="3AEB860E" w14:textId="77777777" w:rsidR="009D1F8C" w:rsidRDefault="009D1F8C">
      <w:pPr>
        <w:pStyle w:val="BodyText"/>
        <w:spacing w:before="11"/>
        <w:rPr>
          <w:b/>
          <w:sz w:val="21"/>
        </w:rPr>
      </w:pPr>
    </w:p>
    <w:p w14:paraId="7882965B" w14:textId="77777777" w:rsidR="009D1F8C" w:rsidRDefault="00274D41">
      <w:pPr>
        <w:pStyle w:val="BodyText"/>
        <w:ind w:left="599" w:right="510"/>
      </w:pPr>
      <w:r>
        <w:t>A development permit for a Minor Site Development Plan shall be valid for a period of one year and shall not be renewed.</w:t>
      </w:r>
    </w:p>
    <w:p w14:paraId="44CF2801" w14:textId="77777777" w:rsidR="009D1F8C" w:rsidRDefault="009D1F8C">
      <w:pPr>
        <w:pStyle w:val="BodyText"/>
        <w:spacing w:before="1"/>
      </w:pPr>
    </w:p>
    <w:p w14:paraId="5A3E8D72" w14:textId="77777777" w:rsidR="009D1F8C" w:rsidRDefault="00274D41">
      <w:pPr>
        <w:pStyle w:val="Heading4"/>
        <w:numPr>
          <w:ilvl w:val="0"/>
          <w:numId w:val="31"/>
        </w:numPr>
        <w:tabs>
          <w:tab w:val="left" w:pos="1022"/>
        </w:tabs>
        <w:ind w:left="1021" w:hanging="423"/>
      </w:pPr>
      <w:r>
        <w:t>Review of Major Site Development</w:t>
      </w:r>
      <w:r>
        <w:rPr>
          <w:spacing w:val="-2"/>
        </w:rPr>
        <w:t xml:space="preserve"> </w:t>
      </w:r>
      <w:r>
        <w:t>Plans</w:t>
      </w:r>
    </w:p>
    <w:p w14:paraId="2CC53B83" w14:textId="77777777" w:rsidR="009D1F8C" w:rsidRDefault="009D1F8C">
      <w:pPr>
        <w:pStyle w:val="BodyText"/>
        <w:rPr>
          <w:b/>
          <w:sz w:val="24"/>
        </w:rPr>
      </w:pPr>
    </w:p>
    <w:p w14:paraId="2588D60D" w14:textId="77777777" w:rsidR="009D1F8C" w:rsidRDefault="00274D41">
      <w:pPr>
        <w:pStyle w:val="ListParagraph"/>
        <w:numPr>
          <w:ilvl w:val="0"/>
          <w:numId w:val="21"/>
        </w:numPr>
        <w:tabs>
          <w:tab w:val="left" w:pos="821"/>
        </w:tabs>
        <w:rPr>
          <w:b/>
        </w:rPr>
      </w:pPr>
      <w:r>
        <w:rPr>
          <w:b/>
        </w:rPr>
        <w:t>General</w:t>
      </w:r>
      <w:r>
        <w:rPr>
          <w:b/>
          <w:spacing w:val="-1"/>
        </w:rPr>
        <w:t xml:space="preserve"> </w:t>
      </w:r>
      <w:r>
        <w:rPr>
          <w:b/>
        </w:rPr>
        <w:t>Procedures</w:t>
      </w:r>
    </w:p>
    <w:p w14:paraId="0D8872D0" w14:textId="77777777" w:rsidR="009D1F8C" w:rsidRDefault="009D1F8C">
      <w:pPr>
        <w:pStyle w:val="BodyText"/>
        <w:spacing w:before="11"/>
        <w:rPr>
          <w:b/>
          <w:sz w:val="21"/>
        </w:rPr>
      </w:pPr>
    </w:p>
    <w:p w14:paraId="46A950FB" w14:textId="77777777" w:rsidR="009D1F8C" w:rsidRDefault="00274D41">
      <w:pPr>
        <w:pStyle w:val="ListParagraph"/>
        <w:numPr>
          <w:ilvl w:val="1"/>
          <w:numId w:val="21"/>
        </w:numPr>
        <w:tabs>
          <w:tab w:val="left" w:pos="1184"/>
        </w:tabs>
        <w:ind w:right="736" w:firstLine="0"/>
      </w:pPr>
      <w:r>
        <w:t>The applicant shall submit a major site development plan and applicable supporting documentation to the Community Development Department.</w:t>
      </w:r>
    </w:p>
    <w:p w14:paraId="68948898" w14:textId="77777777" w:rsidR="009D1F8C" w:rsidRDefault="009D1F8C">
      <w:pPr>
        <w:pStyle w:val="BodyText"/>
        <w:spacing w:before="11"/>
        <w:rPr>
          <w:sz w:val="21"/>
        </w:rPr>
      </w:pPr>
    </w:p>
    <w:p w14:paraId="25492023" w14:textId="77777777" w:rsidR="009D1F8C" w:rsidRDefault="00274D41">
      <w:pPr>
        <w:pStyle w:val="ListParagraph"/>
        <w:numPr>
          <w:ilvl w:val="1"/>
          <w:numId w:val="21"/>
        </w:numPr>
        <w:tabs>
          <w:tab w:val="left" w:pos="1180"/>
        </w:tabs>
        <w:ind w:left="1179" w:hanging="221"/>
      </w:pPr>
      <w:r>
        <w:t>After receipt of the above, the Department shall have ten working days</w:t>
      </w:r>
      <w:r>
        <w:rPr>
          <w:spacing w:val="-2"/>
        </w:rPr>
        <w:t xml:space="preserve"> </w:t>
      </w:r>
      <w:r>
        <w:t>to:</w:t>
      </w:r>
    </w:p>
    <w:p w14:paraId="0162AE4B" w14:textId="77777777" w:rsidR="009D1F8C" w:rsidRDefault="009D1F8C">
      <w:pPr>
        <w:pStyle w:val="BodyText"/>
      </w:pPr>
    </w:p>
    <w:p w14:paraId="41C522FA" w14:textId="77777777" w:rsidR="009D1F8C" w:rsidRDefault="00274D41">
      <w:pPr>
        <w:pStyle w:val="ListParagraph"/>
        <w:numPr>
          <w:ilvl w:val="2"/>
          <w:numId w:val="21"/>
        </w:numPr>
        <w:tabs>
          <w:tab w:val="left" w:pos="1492"/>
        </w:tabs>
        <w:ind w:hanging="173"/>
      </w:pPr>
      <w:r>
        <w:t>Determine that the application is complete and proceed with the review;</w:t>
      </w:r>
      <w:r>
        <w:rPr>
          <w:spacing w:val="-3"/>
        </w:rPr>
        <w:t xml:space="preserve"> </w:t>
      </w:r>
      <w:r>
        <w:t>or</w:t>
      </w:r>
    </w:p>
    <w:p w14:paraId="42DB9F59" w14:textId="77777777" w:rsidR="009D1F8C" w:rsidRDefault="009D1F8C">
      <w:pPr>
        <w:pStyle w:val="BodyText"/>
        <w:spacing w:before="11"/>
        <w:rPr>
          <w:sz w:val="21"/>
        </w:rPr>
      </w:pPr>
    </w:p>
    <w:p w14:paraId="7E7CE60E" w14:textId="77777777" w:rsidR="009D1F8C" w:rsidRDefault="00274D41">
      <w:pPr>
        <w:pStyle w:val="ListParagraph"/>
        <w:numPr>
          <w:ilvl w:val="2"/>
          <w:numId w:val="21"/>
        </w:numPr>
        <w:tabs>
          <w:tab w:val="left" w:pos="1565"/>
        </w:tabs>
        <w:ind w:left="1319" w:right="738" w:firstLine="0"/>
      </w:pPr>
      <w:r>
        <w:t>Determine that the application is incomplete and inform the applicant of the deficiencies. The applicant must submit a revised application, correcting the deficiencies, within 45 days, to proceed with the</w:t>
      </w:r>
      <w:r>
        <w:rPr>
          <w:spacing w:val="-1"/>
        </w:rPr>
        <w:t xml:space="preserve"> </w:t>
      </w:r>
      <w:r>
        <w:t>review.</w:t>
      </w:r>
    </w:p>
    <w:p w14:paraId="1892A74A" w14:textId="77777777" w:rsidR="009D1F8C" w:rsidRDefault="009D1F8C">
      <w:pPr>
        <w:pStyle w:val="BodyText"/>
        <w:spacing w:before="1"/>
      </w:pPr>
    </w:p>
    <w:p w14:paraId="4D2893A1" w14:textId="77777777" w:rsidR="009D1F8C" w:rsidRDefault="00274D41">
      <w:pPr>
        <w:pStyle w:val="ListParagraph"/>
        <w:numPr>
          <w:ilvl w:val="1"/>
          <w:numId w:val="21"/>
        </w:numPr>
        <w:tabs>
          <w:tab w:val="left" w:pos="1199"/>
        </w:tabs>
        <w:ind w:right="737" w:firstLine="0"/>
      </w:pPr>
      <w:r>
        <w:t>The Community Development Director shall review the Major Site Development Plan within ten working days for compliance with this Code. This preliminary development review shall consist of land use and zoning</w:t>
      </w:r>
      <w:r>
        <w:rPr>
          <w:spacing w:val="-2"/>
        </w:rPr>
        <w:t xml:space="preserve"> </w:t>
      </w:r>
      <w:r>
        <w:t>compliance.</w:t>
      </w:r>
    </w:p>
    <w:p w14:paraId="28B467D9" w14:textId="77777777" w:rsidR="009D1F8C" w:rsidRDefault="009D1F8C">
      <w:pPr>
        <w:pStyle w:val="BodyText"/>
        <w:spacing w:before="11"/>
        <w:rPr>
          <w:sz w:val="21"/>
        </w:rPr>
      </w:pPr>
    </w:p>
    <w:p w14:paraId="2C00B9F0" w14:textId="77777777" w:rsidR="009D1F8C" w:rsidRDefault="00274D41">
      <w:pPr>
        <w:pStyle w:val="ListParagraph"/>
        <w:numPr>
          <w:ilvl w:val="1"/>
          <w:numId w:val="21"/>
        </w:numPr>
        <w:tabs>
          <w:tab w:val="left" w:pos="1199"/>
        </w:tabs>
        <w:ind w:right="735" w:firstLine="0"/>
      </w:pPr>
      <w:r>
        <w:t>Upon completion of this preliminary development review, a copy of the minor development plan and supporting documentation shall be submitted to each reviewing department including, but not limited to: Engineering, fire, building, utilities. Notice may also be sent to other agencies including the Health Department for intergovernmental review. Each departmental reviewer shall then submit written comments to the Community Development Department within 15 working days of</w:t>
      </w:r>
      <w:r>
        <w:rPr>
          <w:spacing w:val="-9"/>
        </w:rPr>
        <w:t xml:space="preserve"> </w:t>
      </w:r>
      <w:r>
        <w:t>receipt.</w:t>
      </w:r>
    </w:p>
    <w:p w14:paraId="32E9F851" w14:textId="77777777" w:rsidR="009D1F8C" w:rsidRDefault="009D1F8C">
      <w:pPr>
        <w:pStyle w:val="BodyText"/>
      </w:pPr>
    </w:p>
    <w:p w14:paraId="54E803E1" w14:textId="77777777" w:rsidR="009D1F8C" w:rsidRDefault="00274D41">
      <w:pPr>
        <w:pStyle w:val="ListParagraph"/>
        <w:numPr>
          <w:ilvl w:val="1"/>
          <w:numId w:val="21"/>
        </w:numPr>
        <w:tabs>
          <w:tab w:val="left" w:pos="1199"/>
        </w:tabs>
        <w:ind w:right="737" w:firstLine="0"/>
      </w:pPr>
      <w:r>
        <w:t>The Community Development Department shall then commence final development review of the major development. Comments from reviewing departments and agencies shall be used to formulate a recommendation to the City Commission whether or not the application complies with the requirements and with the site design standards of this Code. The Department shall have 10 working days to complete compliance</w:t>
      </w:r>
      <w:r>
        <w:rPr>
          <w:spacing w:val="-1"/>
        </w:rPr>
        <w:t xml:space="preserve"> </w:t>
      </w:r>
      <w:r>
        <w:t>review.</w:t>
      </w:r>
    </w:p>
    <w:p w14:paraId="63E9C160" w14:textId="77777777" w:rsidR="009D1F8C" w:rsidRDefault="009D1F8C">
      <w:pPr>
        <w:jc w:val="both"/>
        <w:sectPr w:rsidR="009D1F8C">
          <w:pgSz w:w="12240" w:h="15840"/>
          <w:pgMar w:top="940" w:right="700" w:bottom="1420" w:left="840" w:header="727" w:footer="1227" w:gutter="0"/>
          <w:cols w:space="720"/>
        </w:sectPr>
      </w:pPr>
    </w:p>
    <w:p w14:paraId="19AC7CA2" w14:textId="77777777" w:rsidR="009D1F8C" w:rsidRDefault="009D1F8C">
      <w:pPr>
        <w:pStyle w:val="BodyText"/>
        <w:spacing w:before="6"/>
        <w:rPr>
          <w:sz w:val="19"/>
        </w:rPr>
      </w:pPr>
    </w:p>
    <w:p w14:paraId="093616E4" w14:textId="77777777" w:rsidR="009D1F8C" w:rsidRDefault="00274D41">
      <w:pPr>
        <w:pStyle w:val="ListParagraph"/>
        <w:numPr>
          <w:ilvl w:val="1"/>
          <w:numId w:val="21"/>
        </w:numPr>
        <w:tabs>
          <w:tab w:val="left" w:pos="1210"/>
        </w:tabs>
        <w:spacing w:before="90"/>
        <w:ind w:left="960" w:right="736" w:firstLine="0"/>
      </w:pPr>
      <w:r>
        <w:t>The Community Development Department shall recommend that the development plan is either incompliance or not in compliance. If not in compliance, the Community Development Director shall specify in writing to the applicant the reasons therefore and the manner whereby the development plan may be brought into</w:t>
      </w:r>
      <w:r>
        <w:rPr>
          <w:spacing w:val="-1"/>
        </w:rPr>
        <w:t xml:space="preserve"> </w:t>
      </w:r>
      <w:r>
        <w:t>compliance.</w:t>
      </w:r>
    </w:p>
    <w:p w14:paraId="7B18D99A" w14:textId="77777777" w:rsidR="009D1F8C" w:rsidRDefault="009D1F8C">
      <w:pPr>
        <w:pStyle w:val="BodyText"/>
      </w:pPr>
    </w:p>
    <w:p w14:paraId="0360F2AB" w14:textId="77777777" w:rsidR="009D1F8C" w:rsidRDefault="00274D41">
      <w:pPr>
        <w:pStyle w:val="ListParagraph"/>
        <w:numPr>
          <w:ilvl w:val="1"/>
          <w:numId w:val="21"/>
        </w:numPr>
        <w:tabs>
          <w:tab w:val="left" w:pos="1223"/>
        </w:tabs>
        <w:ind w:left="960" w:right="738" w:firstLine="0"/>
      </w:pPr>
      <w:r>
        <w:t>Within 30 days of the completion of the compliance review by the Community Development Department, the applicant may submit an amended application to comply with the requirements and the site design standards of this Code. In this event the compliance review recommendation of the Community Development Department shall be amended</w:t>
      </w:r>
      <w:r>
        <w:rPr>
          <w:spacing w:val="-1"/>
        </w:rPr>
        <w:t xml:space="preserve"> </w:t>
      </w:r>
      <w:r>
        <w:t>accordingly.</w:t>
      </w:r>
    </w:p>
    <w:p w14:paraId="394A3834" w14:textId="77777777" w:rsidR="009D1F8C" w:rsidRDefault="009D1F8C">
      <w:pPr>
        <w:pStyle w:val="BodyText"/>
      </w:pPr>
    </w:p>
    <w:p w14:paraId="6F5AF190" w14:textId="77777777" w:rsidR="009D1F8C" w:rsidRDefault="00274D41">
      <w:pPr>
        <w:pStyle w:val="ListParagraph"/>
        <w:numPr>
          <w:ilvl w:val="1"/>
          <w:numId w:val="21"/>
        </w:numPr>
        <w:tabs>
          <w:tab w:val="left" w:pos="1230"/>
        </w:tabs>
        <w:ind w:left="960" w:right="737" w:firstLine="0"/>
      </w:pPr>
      <w:r>
        <w:t>Upon completion of the compliance review by the Community Development department, the Community Development Director shall notify the Planning Commission and City Commission of the compliance recommendation of the Department and shall set a time and place for a public hearing to consider whether the development plan complies with the requirement and with the site design standards of this</w:t>
      </w:r>
      <w:r>
        <w:rPr>
          <w:spacing w:val="-1"/>
        </w:rPr>
        <w:t xml:space="preserve"> </w:t>
      </w:r>
      <w:r>
        <w:t>Code.</w:t>
      </w:r>
    </w:p>
    <w:p w14:paraId="0EF216E1" w14:textId="77777777" w:rsidR="009D1F8C" w:rsidRDefault="009D1F8C">
      <w:pPr>
        <w:pStyle w:val="BodyText"/>
      </w:pPr>
    </w:p>
    <w:p w14:paraId="78646910" w14:textId="77777777" w:rsidR="009D1F8C" w:rsidRDefault="00274D41">
      <w:pPr>
        <w:pStyle w:val="ListParagraph"/>
        <w:numPr>
          <w:ilvl w:val="1"/>
          <w:numId w:val="21"/>
        </w:numPr>
        <w:tabs>
          <w:tab w:val="left" w:pos="1181"/>
        </w:tabs>
        <w:ind w:left="1180" w:hanging="221"/>
      </w:pPr>
      <w:r>
        <w:t>Notice of the public hearing shall be provided in the following</w:t>
      </w:r>
      <w:r>
        <w:rPr>
          <w:spacing w:val="-6"/>
        </w:rPr>
        <w:t xml:space="preserve"> </w:t>
      </w:r>
      <w:r>
        <w:t>format:</w:t>
      </w:r>
    </w:p>
    <w:p w14:paraId="3F1F74E9" w14:textId="77777777" w:rsidR="009D1F8C" w:rsidRDefault="009D1F8C">
      <w:pPr>
        <w:pStyle w:val="BodyText"/>
      </w:pPr>
    </w:p>
    <w:p w14:paraId="34D4F047" w14:textId="77777777" w:rsidR="009D1F8C" w:rsidRDefault="00274D41">
      <w:pPr>
        <w:pStyle w:val="ListParagraph"/>
        <w:numPr>
          <w:ilvl w:val="2"/>
          <w:numId w:val="21"/>
        </w:numPr>
        <w:tabs>
          <w:tab w:val="left" w:pos="1501"/>
        </w:tabs>
        <w:ind w:left="1319" w:right="736" w:firstLine="0"/>
      </w:pPr>
      <w:r>
        <w:t>At least 15 but not more than 45 days prior to the date of the hearing, the notice of the hearing shall be published within a newspaper of general circulation within the boundaries of the City of Douglas.</w:t>
      </w:r>
    </w:p>
    <w:p w14:paraId="6812A144" w14:textId="77777777" w:rsidR="009D1F8C" w:rsidRDefault="009D1F8C">
      <w:pPr>
        <w:pStyle w:val="BodyText"/>
      </w:pPr>
    </w:p>
    <w:p w14:paraId="2DC1A6DD" w14:textId="77777777" w:rsidR="009D1F8C" w:rsidRDefault="00274D41">
      <w:pPr>
        <w:pStyle w:val="ListParagraph"/>
        <w:numPr>
          <w:ilvl w:val="2"/>
          <w:numId w:val="21"/>
        </w:numPr>
        <w:tabs>
          <w:tab w:val="left" w:pos="1559"/>
        </w:tabs>
        <w:ind w:left="1319" w:right="738" w:firstLine="0"/>
      </w:pPr>
      <w:r>
        <w:t>The subject property shall be posted in a conspicuous location on the property not less than 15 days prior to the date of</w:t>
      </w:r>
      <w:r>
        <w:rPr>
          <w:spacing w:val="-3"/>
        </w:rPr>
        <w:t xml:space="preserve"> </w:t>
      </w:r>
      <w:r>
        <w:t>hearing.</w:t>
      </w:r>
    </w:p>
    <w:p w14:paraId="792B3B1B" w14:textId="77777777" w:rsidR="009D1F8C" w:rsidRDefault="009D1F8C">
      <w:pPr>
        <w:pStyle w:val="BodyText"/>
        <w:spacing w:before="11"/>
        <w:rPr>
          <w:sz w:val="21"/>
        </w:rPr>
      </w:pPr>
    </w:p>
    <w:p w14:paraId="0A877E50" w14:textId="77777777" w:rsidR="009D1F8C" w:rsidRDefault="00274D41">
      <w:pPr>
        <w:pStyle w:val="ListParagraph"/>
        <w:numPr>
          <w:ilvl w:val="2"/>
          <w:numId w:val="21"/>
        </w:numPr>
        <w:tabs>
          <w:tab w:val="left" w:pos="1614"/>
        </w:tabs>
        <w:ind w:left="1613" w:hanging="295"/>
      </w:pPr>
      <w:r>
        <w:t>The notice shall state the time, place and purpose of the</w:t>
      </w:r>
      <w:r>
        <w:rPr>
          <w:spacing w:val="-3"/>
        </w:rPr>
        <w:t xml:space="preserve"> </w:t>
      </w:r>
      <w:r>
        <w:t>hearing.</w:t>
      </w:r>
    </w:p>
    <w:p w14:paraId="0B056E26" w14:textId="77777777" w:rsidR="009D1F8C" w:rsidRDefault="009D1F8C">
      <w:pPr>
        <w:pStyle w:val="BodyText"/>
      </w:pPr>
    </w:p>
    <w:p w14:paraId="6A5F6C49" w14:textId="77777777" w:rsidR="009D1F8C" w:rsidRDefault="00274D41">
      <w:pPr>
        <w:pStyle w:val="ListParagraph"/>
        <w:numPr>
          <w:ilvl w:val="1"/>
          <w:numId w:val="21"/>
        </w:numPr>
        <w:tabs>
          <w:tab w:val="left" w:pos="1295"/>
        </w:tabs>
        <w:ind w:right="737" w:firstLine="0"/>
      </w:pPr>
      <w:r>
        <w:t>At the hearing, the City Commission shall hear from all interested parties, whether the Major Site Development Plan complies with the requirements and site design standards of this Code. The City Commission shall consider the application, the written comments of each responding department, the recommendation of the Community Development Department, the recommendation of the Planning Commission, and the comments presented to the City Commission during the course of the public hearing.</w:t>
      </w:r>
    </w:p>
    <w:p w14:paraId="69CA2D78" w14:textId="77777777" w:rsidR="009D1F8C" w:rsidRDefault="009D1F8C">
      <w:pPr>
        <w:pStyle w:val="BodyText"/>
        <w:spacing w:before="1"/>
        <w:rPr>
          <w:sz w:val="24"/>
        </w:rPr>
      </w:pPr>
    </w:p>
    <w:p w14:paraId="0C3F4597" w14:textId="77777777" w:rsidR="009D1F8C" w:rsidRDefault="00274D41">
      <w:pPr>
        <w:pStyle w:val="ListParagraph"/>
        <w:numPr>
          <w:ilvl w:val="1"/>
          <w:numId w:val="21"/>
        </w:numPr>
        <w:tabs>
          <w:tab w:val="left" w:pos="1348"/>
        </w:tabs>
        <w:ind w:left="960" w:right="735" w:firstLine="0"/>
      </w:pPr>
      <w:r>
        <w:t>During the public hearing, the City Commission may decide that additional information is necessary to complete its review and may continue the public hearing for this purpose. A continuance shall be to a date and time certain, shall not exceed 60 days and shall be announced at the public hearing. Not more than one continuance shall be granted for this</w:t>
      </w:r>
      <w:r>
        <w:rPr>
          <w:spacing w:val="-5"/>
        </w:rPr>
        <w:t xml:space="preserve"> </w:t>
      </w:r>
      <w:r>
        <w:t>purpose.</w:t>
      </w:r>
    </w:p>
    <w:p w14:paraId="725D6208" w14:textId="77777777" w:rsidR="009D1F8C" w:rsidRDefault="009D1F8C">
      <w:pPr>
        <w:pStyle w:val="BodyText"/>
      </w:pPr>
    </w:p>
    <w:p w14:paraId="0386C53F" w14:textId="77777777" w:rsidR="009D1F8C" w:rsidRDefault="00274D41">
      <w:pPr>
        <w:pStyle w:val="ListParagraph"/>
        <w:numPr>
          <w:ilvl w:val="1"/>
          <w:numId w:val="21"/>
        </w:numPr>
        <w:tabs>
          <w:tab w:val="left" w:pos="1309"/>
        </w:tabs>
        <w:ind w:left="960" w:right="736" w:firstLine="0"/>
      </w:pPr>
      <w:r>
        <w:t xml:space="preserve">At the conclusion of the public hearing or within 30 days thereafter, the City Commission shall determine whether the application </w:t>
      </w:r>
      <w:proofErr w:type="gramStart"/>
      <w:r>
        <w:t>is in compliance with</w:t>
      </w:r>
      <w:proofErr w:type="gramEnd"/>
      <w:r>
        <w:t xml:space="preserve"> the requirements and with the site design standards of this Code. The City Commission shall adopt a resolution setting forth its</w:t>
      </w:r>
      <w:r>
        <w:rPr>
          <w:spacing w:val="-19"/>
        </w:rPr>
        <w:t xml:space="preserve"> </w:t>
      </w:r>
      <w:r>
        <w:t>determination.</w:t>
      </w:r>
    </w:p>
    <w:p w14:paraId="6449AA92" w14:textId="77777777" w:rsidR="009D1F8C" w:rsidRDefault="009D1F8C">
      <w:pPr>
        <w:pStyle w:val="BodyText"/>
        <w:spacing w:before="11"/>
        <w:rPr>
          <w:sz w:val="21"/>
        </w:rPr>
      </w:pPr>
    </w:p>
    <w:p w14:paraId="79219514" w14:textId="77777777" w:rsidR="009D1F8C" w:rsidRDefault="00274D41">
      <w:pPr>
        <w:pStyle w:val="ListParagraph"/>
        <w:numPr>
          <w:ilvl w:val="1"/>
          <w:numId w:val="21"/>
        </w:numPr>
        <w:tabs>
          <w:tab w:val="left" w:pos="1291"/>
        </w:tabs>
        <w:ind w:left="1290" w:hanging="331"/>
      </w:pPr>
      <w:r>
        <w:t>The determination of the City Commission shall be to either find the</w:t>
      </w:r>
      <w:r>
        <w:rPr>
          <w:spacing w:val="-5"/>
        </w:rPr>
        <w:t xml:space="preserve"> </w:t>
      </w:r>
      <w:r>
        <w:t>application:</w:t>
      </w:r>
    </w:p>
    <w:p w14:paraId="18610BA4" w14:textId="77777777" w:rsidR="009D1F8C" w:rsidRDefault="009D1F8C">
      <w:pPr>
        <w:pStyle w:val="BodyText"/>
      </w:pPr>
    </w:p>
    <w:p w14:paraId="5E08514B" w14:textId="77777777" w:rsidR="009D1F8C" w:rsidRDefault="00274D41">
      <w:pPr>
        <w:pStyle w:val="ListParagraph"/>
        <w:numPr>
          <w:ilvl w:val="2"/>
          <w:numId w:val="21"/>
        </w:numPr>
        <w:tabs>
          <w:tab w:val="left" w:pos="1492"/>
        </w:tabs>
      </w:pPr>
      <w:r>
        <w:t>In</w:t>
      </w:r>
      <w:r>
        <w:rPr>
          <w:spacing w:val="-1"/>
        </w:rPr>
        <w:t xml:space="preserve"> </w:t>
      </w:r>
      <w:r>
        <w:t>compliance;</w:t>
      </w:r>
    </w:p>
    <w:p w14:paraId="0023855D" w14:textId="77777777" w:rsidR="009D1F8C" w:rsidRDefault="00274D41">
      <w:pPr>
        <w:pStyle w:val="ListParagraph"/>
        <w:numPr>
          <w:ilvl w:val="2"/>
          <w:numId w:val="21"/>
        </w:numPr>
        <w:tabs>
          <w:tab w:val="left" w:pos="1553"/>
        </w:tabs>
        <w:spacing w:before="1" w:line="252" w:lineRule="exact"/>
        <w:ind w:left="1552" w:hanging="233"/>
      </w:pPr>
      <w:r>
        <w:t>In compliance subject to stated conditions or modifications;</w:t>
      </w:r>
      <w:r>
        <w:rPr>
          <w:spacing w:val="-2"/>
        </w:rPr>
        <w:t xml:space="preserve"> </w:t>
      </w:r>
      <w:r>
        <w:t>or</w:t>
      </w:r>
    </w:p>
    <w:p w14:paraId="6DBFEF77" w14:textId="77777777" w:rsidR="009D1F8C" w:rsidRDefault="00274D41">
      <w:pPr>
        <w:pStyle w:val="ListParagraph"/>
        <w:numPr>
          <w:ilvl w:val="2"/>
          <w:numId w:val="21"/>
        </w:numPr>
        <w:tabs>
          <w:tab w:val="left" w:pos="1614"/>
        </w:tabs>
        <w:spacing w:line="252" w:lineRule="exact"/>
        <w:ind w:left="1613" w:hanging="294"/>
      </w:pPr>
      <w:r>
        <w:t>Not in</w:t>
      </w:r>
      <w:r>
        <w:rPr>
          <w:spacing w:val="-1"/>
        </w:rPr>
        <w:t xml:space="preserve"> </w:t>
      </w:r>
      <w:r>
        <w:t>compliance.</w:t>
      </w:r>
    </w:p>
    <w:p w14:paraId="77528849" w14:textId="77777777" w:rsidR="009D1F8C" w:rsidRDefault="009D1F8C">
      <w:pPr>
        <w:spacing w:line="252" w:lineRule="exact"/>
        <w:sectPr w:rsidR="009D1F8C">
          <w:pgSz w:w="12240" w:h="15840"/>
          <w:pgMar w:top="940" w:right="700" w:bottom="1420" w:left="840" w:header="727" w:footer="1227" w:gutter="0"/>
          <w:cols w:space="720"/>
        </w:sectPr>
      </w:pPr>
    </w:p>
    <w:p w14:paraId="344361DD" w14:textId="77777777" w:rsidR="009D1F8C" w:rsidRDefault="009D1F8C">
      <w:pPr>
        <w:pStyle w:val="BodyText"/>
        <w:spacing w:before="6"/>
        <w:rPr>
          <w:sz w:val="19"/>
        </w:rPr>
      </w:pPr>
    </w:p>
    <w:p w14:paraId="180E332E" w14:textId="77777777" w:rsidR="009D1F8C" w:rsidRDefault="00274D41">
      <w:pPr>
        <w:pStyle w:val="ListParagraph"/>
        <w:numPr>
          <w:ilvl w:val="1"/>
          <w:numId w:val="21"/>
        </w:numPr>
        <w:tabs>
          <w:tab w:val="left" w:pos="1329"/>
        </w:tabs>
        <w:spacing w:before="90"/>
        <w:ind w:left="960" w:right="735" w:firstLine="0"/>
      </w:pPr>
      <w:r>
        <w:t>In the event of a determination of compliance, the plan shall be deemed approved and other necessary development permits may be</w:t>
      </w:r>
      <w:r>
        <w:rPr>
          <w:spacing w:val="2"/>
        </w:rPr>
        <w:t xml:space="preserve"> </w:t>
      </w:r>
      <w:r>
        <w:t>issued.</w:t>
      </w:r>
    </w:p>
    <w:p w14:paraId="73CE21A8" w14:textId="77777777" w:rsidR="009D1F8C" w:rsidRDefault="009D1F8C">
      <w:pPr>
        <w:pStyle w:val="BodyText"/>
      </w:pPr>
    </w:p>
    <w:p w14:paraId="45EE21D7" w14:textId="77777777" w:rsidR="009D1F8C" w:rsidRDefault="00274D41">
      <w:pPr>
        <w:pStyle w:val="ListParagraph"/>
        <w:numPr>
          <w:ilvl w:val="1"/>
          <w:numId w:val="21"/>
        </w:numPr>
        <w:tabs>
          <w:tab w:val="left" w:pos="1297"/>
        </w:tabs>
        <w:ind w:left="960" w:right="736" w:firstLine="0"/>
      </w:pPr>
      <w:r>
        <w:t>In the event of a determination of in compliance subject to stated conditions or modifications, the applicant may submit a revised major site development plan with supporting documentation within 45 days which complies with those conditions and</w:t>
      </w:r>
      <w:r>
        <w:rPr>
          <w:spacing w:val="-2"/>
        </w:rPr>
        <w:t xml:space="preserve"> </w:t>
      </w:r>
      <w:r>
        <w:t>modifications.</w:t>
      </w:r>
    </w:p>
    <w:p w14:paraId="5B952007" w14:textId="77777777" w:rsidR="009D1F8C" w:rsidRDefault="009D1F8C">
      <w:pPr>
        <w:pStyle w:val="BodyText"/>
        <w:spacing w:before="1"/>
      </w:pPr>
    </w:p>
    <w:p w14:paraId="02FA8E1B" w14:textId="77777777" w:rsidR="009D1F8C" w:rsidRDefault="00274D41">
      <w:pPr>
        <w:pStyle w:val="ListParagraph"/>
        <w:numPr>
          <w:ilvl w:val="1"/>
          <w:numId w:val="21"/>
        </w:numPr>
        <w:tabs>
          <w:tab w:val="left" w:pos="1320"/>
        </w:tabs>
        <w:ind w:right="737" w:firstLine="0"/>
      </w:pPr>
      <w:r>
        <w:t>In the event of a determination of not in compliance, the application shall be rejected and the specific reasons for such determination with reference to the requirements or site design standards of this Code shall be stated in the resolution. The applicant may resubmit a revised major site development plan to the department within 45 days without fee or charge to recommence major site development plan review.</w:t>
      </w:r>
    </w:p>
    <w:p w14:paraId="612A41F3" w14:textId="77777777" w:rsidR="009D1F8C" w:rsidRDefault="009D1F8C">
      <w:pPr>
        <w:pStyle w:val="BodyText"/>
      </w:pPr>
    </w:p>
    <w:p w14:paraId="2D310490" w14:textId="77777777" w:rsidR="009D1F8C" w:rsidRDefault="00274D41">
      <w:pPr>
        <w:pStyle w:val="Heading4"/>
        <w:numPr>
          <w:ilvl w:val="0"/>
          <w:numId w:val="21"/>
        </w:numPr>
        <w:tabs>
          <w:tab w:val="left" w:pos="833"/>
        </w:tabs>
        <w:ind w:left="832" w:hanging="233"/>
      </w:pPr>
      <w:r>
        <w:t>Expiration of Major Site Development Plan</w:t>
      </w:r>
      <w:r>
        <w:rPr>
          <w:spacing w:val="-1"/>
        </w:rPr>
        <w:t xml:space="preserve"> </w:t>
      </w:r>
      <w:r>
        <w:t>Approval</w:t>
      </w:r>
    </w:p>
    <w:p w14:paraId="4C88C767" w14:textId="77777777" w:rsidR="009D1F8C" w:rsidRDefault="009D1F8C">
      <w:pPr>
        <w:pStyle w:val="BodyText"/>
        <w:spacing w:before="10"/>
        <w:rPr>
          <w:b/>
          <w:sz w:val="21"/>
        </w:rPr>
      </w:pPr>
    </w:p>
    <w:p w14:paraId="36569203" w14:textId="77777777" w:rsidR="009D1F8C" w:rsidRDefault="00274D41">
      <w:pPr>
        <w:pStyle w:val="BodyText"/>
        <w:ind w:left="600" w:right="740"/>
        <w:jc w:val="both"/>
      </w:pPr>
      <w:r>
        <w:t>A development approval for a major site development plan shall be valid for a period of one year and may be renewed by the City Commission for one additional year.</w:t>
      </w:r>
    </w:p>
    <w:p w14:paraId="322C3D88" w14:textId="77777777" w:rsidR="009D1F8C" w:rsidRDefault="009D1F8C">
      <w:pPr>
        <w:pStyle w:val="BodyText"/>
        <w:spacing w:before="2"/>
      </w:pPr>
    </w:p>
    <w:p w14:paraId="664145F9" w14:textId="77777777" w:rsidR="009D1F8C" w:rsidRDefault="00274D41">
      <w:pPr>
        <w:pStyle w:val="Heading4"/>
        <w:numPr>
          <w:ilvl w:val="0"/>
          <w:numId w:val="31"/>
        </w:numPr>
        <w:tabs>
          <w:tab w:val="left" w:pos="1022"/>
        </w:tabs>
        <w:ind w:left="1021" w:hanging="422"/>
      </w:pPr>
      <w:r>
        <w:t>Project</w:t>
      </w:r>
      <w:r>
        <w:rPr>
          <w:spacing w:val="-1"/>
        </w:rPr>
        <w:t xml:space="preserve"> </w:t>
      </w:r>
      <w:r>
        <w:t>Phasing</w:t>
      </w:r>
    </w:p>
    <w:p w14:paraId="71264ACE" w14:textId="77777777" w:rsidR="009D1F8C" w:rsidRDefault="009D1F8C">
      <w:pPr>
        <w:pStyle w:val="BodyText"/>
        <w:spacing w:before="9"/>
        <w:rPr>
          <w:b/>
          <w:sz w:val="21"/>
        </w:rPr>
      </w:pPr>
    </w:p>
    <w:p w14:paraId="6510A982" w14:textId="77777777" w:rsidR="009D1F8C" w:rsidRDefault="00274D41">
      <w:pPr>
        <w:pStyle w:val="BodyText"/>
        <w:spacing w:before="1"/>
        <w:ind w:left="600" w:right="736"/>
        <w:jc w:val="both"/>
      </w:pPr>
      <w:r>
        <w:t>A conceptual master plan for the entire development site must be approved for all developments that are to be developed in phases. The master plan shall be submitted simultaneously with an application for review of the site development plan for the first phase of the development and shall, at a minimum, clearly show the land use, density and general access to the site. The conceptual master plan must be approved as a condition of approval of the development plan for the first phase. A detailed site development plan must be approved for each phase of the development under the procedures for development review as described above.</w:t>
      </w:r>
    </w:p>
    <w:p w14:paraId="4B43D6FD" w14:textId="77777777" w:rsidR="009D1F8C" w:rsidRDefault="009D1F8C">
      <w:pPr>
        <w:pStyle w:val="BodyText"/>
        <w:spacing w:before="1"/>
      </w:pPr>
    </w:p>
    <w:p w14:paraId="049B7DEF" w14:textId="77777777" w:rsidR="009D1F8C" w:rsidRDefault="00274D41">
      <w:pPr>
        <w:pStyle w:val="Heading4"/>
        <w:numPr>
          <w:ilvl w:val="0"/>
          <w:numId w:val="31"/>
        </w:numPr>
        <w:tabs>
          <w:tab w:val="left" w:pos="1022"/>
        </w:tabs>
        <w:ind w:left="1021" w:hanging="422"/>
      </w:pPr>
      <w:r>
        <w:t>Submittal Standards for Site Development</w:t>
      </w:r>
      <w:r>
        <w:rPr>
          <w:spacing w:val="-3"/>
        </w:rPr>
        <w:t xml:space="preserve"> </w:t>
      </w:r>
      <w:r>
        <w:t>Plans</w:t>
      </w:r>
    </w:p>
    <w:p w14:paraId="5C3ADB04" w14:textId="77777777" w:rsidR="009D1F8C" w:rsidRDefault="009D1F8C">
      <w:pPr>
        <w:pStyle w:val="BodyText"/>
        <w:spacing w:before="11"/>
        <w:rPr>
          <w:b/>
          <w:sz w:val="21"/>
        </w:rPr>
      </w:pPr>
    </w:p>
    <w:p w14:paraId="58F11433" w14:textId="77777777" w:rsidR="009D1F8C" w:rsidRDefault="00274D41">
      <w:pPr>
        <w:pStyle w:val="ListParagraph"/>
        <w:numPr>
          <w:ilvl w:val="0"/>
          <w:numId w:val="20"/>
        </w:numPr>
        <w:tabs>
          <w:tab w:val="left" w:pos="821"/>
        </w:tabs>
        <w:rPr>
          <w:b/>
        </w:rPr>
      </w:pPr>
      <w:r>
        <w:rPr>
          <w:b/>
        </w:rPr>
        <w:t>Application</w:t>
      </w:r>
    </w:p>
    <w:p w14:paraId="33A0CA03" w14:textId="77777777" w:rsidR="009D1F8C" w:rsidRDefault="009D1F8C">
      <w:pPr>
        <w:pStyle w:val="BodyText"/>
        <w:spacing w:before="10"/>
        <w:rPr>
          <w:b/>
          <w:sz w:val="21"/>
        </w:rPr>
      </w:pPr>
    </w:p>
    <w:p w14:paraId="3A7294A1" w14:textId="77777777" w:rsidR="009D1F8C" w:rsidRDefault="00274D41">
      <w:pPr>
        <w:pStyle w:val="BodyText"/>
        <w:spacing w:before="1"/>
        <w:ind w:left="600" w:right="735"/>
        <w:jc w:val="both"/>
      </w:pPr>
      <w:r>
        <w:t>Applications for site development plan review shall be available from the Community Development Department. A completed application shall be signed by all owners, or their agent, of the property subject of the application. Signatures by other parties will be accepted only with notarized proof of authorization by the owners.</w:t>
      </w:r>
    </w:p>
    <w:p w14:paraId="58BCBF86" w14:textId="77777777" w:rsidR="009D1F8C" w:rsidRDefault="009D1F8C">
      <w:pPr>
        <w:pStyle w:val="BodyText"/>
        <w:spacing w:before="1"/>
        <w:rPr>
          <w:sz w:val="24"/>
        </w:rPr>
      </w:pPr>
    </w:p>
    <w:p w14:paraId="5C0C6C1E" w14:textId="77777777" w:rsidR="009D1F8C" w:rsidRDefault="00274D41">
      <w:pPr>
        <w:pStyle w:val="Heading4"/>
        <w:numPr>
          <w:ilvl w:val="0"/>
          <w:numId w:val="20"/>
        </w:numPr>
        <w:tabs>
          <w:tab w:val="left" w:pos="833"/>
        </w:tabs>
        <w:ind w:left="832" w:hanging="233"/>
      </w:pPr>
      <w:r>
        <w:t>Submittal Requirements based on Site Development Plan</w:t>
      </w:r>
      <w:r>
        <w:rPr>
          <w:spacing w:val="-2"/>
        </w:rPr>
        <w:t xml:space="preserve"> </w:t>
      </w:r>
      <w:r>
        <w:t>Designation</w:t>
      </w:r>
    </w:p>
    <w:p w14:paraId="639C9F13" w14:textId="77777777" w:rsidR="009D1F8C" w:rsidRDefault="009D1F8C">
      <w:pPr>
        <w:pStyle w:val="BodyText"/>
        <w:spacing w:before="11"/>
        <w:rPr>
          <w:b/>
          <w:sz w:val="21"/>
        </w:rPr>
      </w:pPr>
    </w:p>
    <w:p w14:paraId="0A8F967D" w14:textId="77777777" w:rsidR="009D1F8C" w:rsidRDefault="00274D41">
      <w:pPr>
        <w:pStyle w:val="BodyText"/>
        <w:ind w:left="599" w:right="736"/>
        <w:jc w:val="both"/>
      </w:pPr>
      <w:r>
        <w:t>A tiered approach will be used to determine the information which must be submitted at the time of application. The greater the intensity of a project, based on its designation as exempt, minor or major, the greater the amount of information required. The following list describes the applicable submittal requirements for each specific category:</w:t>
      </w:r>
    </w:p>
    <w:p w14:paraId="418CF32E" w14:textId="77777777" w:rsidR="009D1F8C" w:rsidRDefault="009D1F8C">
      <w:pPr>
        <w:pStyle w:val="BodyText"/>
        <w:spacing w:before="11"/>
        <w:rPr>
          <w:sz w:val="21"/>
        </w:rPr>
      </w:pPr>
    </w:p>
    <w:p w14:paraId="575A0746" w14:textId="77777777" w:rsidR="009D1F8C" w:rsidRDefault="00274D41">
      <w:pPr>
        <w:pStyle w:val="ListParagraph"/>
        <w:numPr>
          <w:ilvl w:val="1"/>
          <w:numId w:val="20"/>
        </w:numPr>
        <w:tabs>
          <w:tab w:val="left" w:pos="1181"/>
        </w:tabs>
        <w:ind w:hanging="222"/>
      </w:pPr>
      <w:r>
        <w:t>General plan requirements: mandatory for all development</w:t>
      </w:r>
      <w:r>
        <w:rPr>
          <w:spacing w:val="-2"/>
        </w:rPr>
        <w:t xml:space="preserve"> </w:t>
      </w:r>
      <w:r>
        <w:t>plans.</w:t>
      </w:r>
    </w:p>
    <w:p w14:paraId="33D5E0EC" w14:textId="77777777" w:rsidR="009D1F8C" w:rsidRDefault="00274D41">
      <w:pPr>
        <w:pStyle w:val="ListParagraph"/>
        <w:numPr>
          <w:ilvl w:val="1"/>
          <w:numId w:val="20"/>
        </w:numPr>
        <w:tabs>
          <w:tab w:val="left" w:pos="1181"/>
        </w:tabs>
        <w:ind w:hanging="222"/>
      </w:pPr>
      <w:r>
        <w:t>Minor review requirements: mandatory for minor and major site development</w:t>
      </w:r>
      <w:r>
        <w:rPr>
          <w:spacing w:val="-4"/>
        </w:rPr>
        <w:t xml:space="preserve"> </w:t>
      </w:r>
      <w:r>
        <w:t>plans.</w:t>
      </w:r>
    </w:p>
    <w:p w14:paraId="2F228511" w14:textId="77777777" w:rsidR="009D1F8C" w:rsidRDefault="00274D41">
      <w:pPr>
        <w:pStyle w:val="ListParagraph"/>
        <w:numPr>
          <w:ilvl w:val="1"/>
          <w:numId w:val="20"/>
        </w:numPr>
        <w:tabs>
          <w:tab w:val="left" w:pos="1181"/>
        </w:tabs>
        <w:spacing w:before="1" w:line="252" w:lineRule="exact"/>
        <w:ind w:hanging="222"/>
      </w:pPr>
      <w:r>
        <w:t>Major review requirements: mandatory only for major site development</w:t>
      </w:r>
      <w:r>
        <w:rPr>
          <w:spacing w:val="-5"/>
        </w:rPr>
        <w:t xml:space="preserve"> </w:t>
      </w:r>
      <w:r>
        <w:t>plans.</w:t>
      </w:r>
    </w:p>
    <w:p w14:paraId="5A57B404" w14:textId="77777777" w:rsidR="009D1F8C" w:rsidRDefault="00274D41">
      <w:pPr>
        <w:pStyle w:val="ListParagraph"/>
        <w:numPr>
          <w:ilvl w:val="1"/>
          <w:numId w:val="20"/>
        </w:numPr>
        <w:tabs>
          <w:tab w:val="left" w:pos="1190"/>
        </w:tabs>
        <w:ind w:left="959" w:right="738" w:firstLine="0"/>
      </w:pPr>
      <w:r>
        <w:t>Optional review requirements: these may be required for the review of any development plan on a case by case basis at the discretion of the Community Development Director or the City Engineer when additional data is</w:t>
      </w:r>
      <w:r>
        <w:rPr>
          <w:spacing w:val="-1"/>
        </w:rPr>
        <w:t xml:space="preserve"> </w:t>
      </w:r>
      <w:r>
        <w:t>needed.</w:t>
      </w:r>
    </w:p>
    <w:p w14:paraId="71A1EB4C" w14:textId="77777777" w:rsidR="009D1F8C" w:rsidRDefault="009D1F8C">
      <w:pPr>
        <w:jc w:val="both"/>
        <w:sectPr w:rsidR="009D1F8C">
          <w:pgSz w:w="12240" w:h="15840"/>
          <w:pgMar w:top="940" w:right="700" w:bottom="1420" w:left="840" w:header="727" w:footer="1227" w:gutter="0"/>
          <w:cols w:space="720"/>
        </w:sectPr>
      </w:pPr>
    </w:p>
    <w:p w14:paraId="6BCCA763" w14:textId="77777777" w:rsidR="009D1F8C" w:rsidRDefault="009D1F8C">
      <w:pPr>
        <w:pStyle w:val="BodyText"/>
        <w:spacing w:before="7"/>
        <w:rPr>
          <w:sz w:val="19"/>
        </w:rPr>
      </w:pPr>
    </w:p>
    <w:p w14:paraId="253E66A5" w14:textId="77777777" w:rsidR="009D1F8C" w:rsidRDefault="00274D41">
      <w:pPr>
        <w:pStyle w:val="Heading4"/>
        <w:numPr>
          <w:ilvl w:val="0"/>
          <w:numId w:val="20"/>
        </w:numPr>
        <w:tabs>
          <w:tab w:val="left" w:pos="808"/>
        </w:tabs>
        <w:spacing w:before="91"/>
        <w:ind w:left="807" w:hanging="208"/>
      </w:pPr>
      <w:r>
        <w:t>General Plan</w:t>
      </w:r>
      <w:r>
        <w:rPr>
          <w:spacing w:val="-1"/>
        </w:rPr>
        <w:t xml:space="preserve"> </w:t>
      </w:r>
      <w:r>
        <w:t>Requirements</w:t>
      </w:r>
    </w:p>
    <w:p w14:paraId="65F48E26" w14:textId="77777777" w:rsidR="009D1F8C" w:rsidRDefault="009D1F8C">
      <w:pPr>
        <w:pStyle w:val="BodyText"/>
        <w:spacing w:before="9"/>
        <w:rPr>
          <w:b/>
          <w:sz w:val="21"/>
        </w:rPr>
      </w:pPr>
    </w:p>
    <w:p w14:paraId="71FE2935" w14:textId="77777777" w:rsidR="009D1F8C" w:rsidRDefault="00274D41">
      <w:pPr>
        <w:pStyle w:val="ListParagraph"/>
        <w:numPr>
          <w:ilvl w:val="1"/>
          <w:numId w:val="20"/>
        </w:numPr>
        <w:tabs>
          <w:tab w:val="left" w:pos="1189"/>
        </w:tabs>
        <w:ind w:left="959" w:right="739" w:firstLine="0"/>
      </w:pPr>
      <w:r>
        <w:t xml:space="preserve">All plans shall be drawn to scale of </w:t>
      </w:r>
      <w:proofErr w:type="gramStart"/>
      <w:r>
        <w:t>one inch</w:t>
      </w:r>
      <w:proofErr w:type="gramEnd"/>
      <w:r>
        <w:t xml:space="preserve"> equals 100 feet, unless the Director determines that a different scale is sufficient or necessary for proper review of the</w:t>
      </w:r>
      <w:r>
        <w:rPr>
          <w:spacing w:val="1"/>
        </w:rPr>
        <w:t xml:space="preserve"> </w:t>
      </w:r>
      <w:r>
        <w:t>proposal.</w:t>
      </w:r>
    </w:p>
    <w:p w14:paraId="3E7FDB8D" w14:textId="77777777" w:rsidR="009D1F8C" w:rsidRDefault="009D1F8C">
      <w:pPr>
        <w:pStyle w:val="BodyText"/>
        <w:spacing w:before="1"/>
      </w:pPr>
    </w:p>
    <w:p w14:paraId="4A168F75" w14:textId="77777777" w:rsidR="009D1F8C" w:rsidRDefault="00274D41">
      <w:pPr>
        <w:pStyle w:val="ListParagraph"/>
        <w:numPr>
          <w:ilvl w:val="1"/>
          <w:numId w:val="20"/>
        </w:numPr>
        <w:tabs>
          <w:tab w:val="left" w:pos="1181"/>
        </w:tabs>
        <w:ind w:hanging="222"/>
      </w:pPr>
      <w:r>
        <w:t>The plans shall be 24 x 36 inches in</w:t>
      </w:r>
      <w:r>
        <w:rPr>
          <w:spacing w:val="-2"/>
        </w:rPr>
        <w:t xml:space="preserve"> </w:t>
      </w:r>
      <w:r>
        <w:t>size.</w:t>
      </w:r>
    </w:p>
    <w:p w14:paraId="5E8A502C" w14:textId="77777777" w:rsidR="009D1F8C" w:rsidRDefault="009D1F8C">
      <w:pPr>
        <w:pStyle w:val="BodyText"/>
      </w:pPr>
    </w:p>
    <w:p w14:paraId="7B328B90" w14:textId="77777777" w:rsidR="009D1F8C" w:rsidRDefault="00274D41">
      <w:pPr>
        <w:pStyle w:val="ListParagraph"/>
        <w:numPr>
          <w:ilvl w:val="1"/>
          <w:numId w:val="20"/>
        </w:numPr>
        <w:tabs>
          <w:tab w:val="left" w:pos="1185"/>
        </w:tabs>
        <w:ind w:left="959" w:right="738" w:firstLine="0"/>
      </w:pPr>
      <w:r>
        <w:t>If multiple sheets are used, the sheet number and total number of sheets must be clearly marked on each.</w:t>
      </w:r>
    </w:p>
    <w:p w14:paraId="5D20FC83" w14:textId="77777777" w:rsidR="009D1F8C" w:rsidRDefault="009D1F8C">
      <w:pPr>
        <w:pStyle w:val="BodyText"/>
        <w:spacing w:before="11"/>
        <w:rPr>
          <w:sz w:val="21"/>
        </w:rPr>
      </w:pPr>
    </w:p>
    <w:p w14:paraId="55840854" w14:textId="77777777" w:rsidR="009D1F8C" w:rsidRDefault="00274D41">
      <w:pPr>
        <w:pStyle w:val="ListParagraph"/>
        <w:numPr>
          <w:ilvl w:val="1"/>
          <w:numId w:val="20"/>
        </w:numPr>
        <w:tabs>
          <w:tab w:val="left" w:pos="1181"/>
        </w:tabs>
        <w:ind w:hanging="222"/>
      </w:pPr>
      <w:r>
        <w:t>The front cover of each plan shall</w:t>
      </w:r>
      <w:r>
        <w:rPr>
          <w:spacing w:val="-1"/>
        </w:rPr>
        <w:t xml:space="preserve"> </w:t>
      </w:r>
      <w:r>
        <w:t>include:</w:t>
      </w:r>
    </w:p>
    <w:p w14:paraId="45405715" w14:textId="77777777" w:rsidR="009D1F8C" w:rsidRDefault="009D1F8C">
      <w:pPr>
        <w:pStyle w:val="BodyText"/>
      </w:pPr>
    </w:p>
    <w:p w14:paraId="50598EEE" w14:textId="77777777" w:rsidR="009D1F8C" w:rsidRDefault="00274D41">
      <w:pPr>
        <w:pStyle w:val="ListParagraph"/>
        <w:numPr>
          <w:ilvl w:val="2"/>
          <w:numId w:val="20"/>
        </w:numPr>
        <w:tabs>
          <w:tab w:val="left" w:pos="1533"/>
        </w:tabs>
        <w:spacing w:before="1"/>
        <w:ind w:right="736" w:firstLine="0"/>
      </w:pPr>
      <w:r>
        <w:t>A general location map drawn to scale showing the location of the proposed development together with principal roads, city limits and/or other pertinent</w:t>
      </w:r>
      <w:r>
        <w:rPr>
          <w:spacing w:val="-3"/>
        </w:rPr>
        <w:t xml:space="preserve"> </w:t>
      </w:r>
      <w:r>
        <w:t>information.</w:t>
      </w:r>
    </w:p>
    <w:p w14:paraId="16CD132F" w14:textId="77777777" w:rsidR="009D1F8C" w:rsidRDefault="009D1F8C">
      <w:pPr>
        <w:pStyle w:val="BodyText"/>
        <w:spacing w:before="10"/>
        <w:rPr>
          <w:sz w:val="21"/>
        </w:rPr>
      </w:pPr>
    </w:p>
    <w:p w14:paraId="5465B9EE" w14:textId="77777777" w:rsidR="009D1F8C" w:rsidRDefault="00274D41">
      <w:pPr>
        <w:pStyle w:val="ListParagraph"/>
        <w:numPr>
          <w:ilvl w:val="2"/>
          <w:numId w:val="20"/>
        </w:numPr>
        <w:tabs>
          <w:tab w:val="left" w:pos="1553"/>
        </w:tabs>
        <w:ind w:left="1552" w:hanging="234"/>
      </w:pPr>
      <w:r>
        <w:t>A complete legal description of the</w:t>
      </w:r>
      <w:r>
        <w:rPr>
          <w:spacing w:val="-3"/>
        </w:rPr>
        <w:t xml:space="preserve"> </w:t>
      </w:r>
      <w:r>
        <w:t>property.</w:t>
      </w:r>
    </w:p>
    <w:p w14:paraId="5D9AC0B7" w14:textId="2CAF324F" w:rsidR="009D1F8C" w:rsidRDefault="00274D41">
      <w:pPr>
        <w:pStyle w:val="ListParagraph"/>
        <w:numPr>
          <w:ilvl w:val="2"/>
          <w:numId w:val="20"/>
        </w:numPr>
        <w:tabs>
          <w:tab w:val="left" w:pos="1615"/>
        </w:tabs>
        <w:spacing w:before="1"/>
        <w:ind w:right="738" w:firstLine="0"/>
      </w:pPr>
      <w:r>
        <w:t xml:space="preserve">The name, address and telephone number of the owner(s) of the property. Where a corporation or company is the owner of the property, the name and address of the president and secretary of the entity shall be </w:t>
      </w:r>
      <w:r w:rsidR="000D7F73">
        <w:t>known</w:t>
      </w:r>
      <w:r>
        <w:t>.</w:t>
      </w:r>
    </w:p>
    <w:p w14:paraId="14E023D8" w14:textId="77777777" w:rsidR="009D1F8C" w:rsidRDefault="009D1F8C">
      <w:pPr>
        <w:pStyle w:val="BodyText"/>
        <w:spacing w:before="11"/>
        <w:rPr>
          <w:sz w:val="21"/>
        </w:rPr>
      </w:pPr>
    </w:p>
    <w:p w14:paraId="75CBD681" w14:textId="77777777" w:rsidR="009D1F8C" w:rsidRDefault="00274D41">
      <w:pPr>
        <w:pStyle w:val="ListParagraph"/>
        <w:numPr>
          <w:ilvl w:val="2"/>
          <w:numId w:val="20"/>
        </w:numPr>
        <w:tabs>
          <w:tab w:val="left" w:pos="1666"/>
        </w:tabs>
        <w:ind w:right="737" w:firstLine="0"/>
      </w:pPr>
      <w:r>
        <w:t>Name, business address and telephone number of those individuals responsible for the preparation of the</w:t>
      </w:r>
      <w:r>
        <w:rPr>
          <w:spacing w:val="-1"/>
        </w:rPr>
        <w:t xml:space="preserve"> </w:t>
      </w:r>
      <w:r>
        <w:t>drawing.</w:t>
      </w:r>
    </w:p>
    <w:p w14:paraId="27F1062E" w14:textId="77777777" w:rsidR="009D1F8C" w:rsidRDefault="009D1F8C">
      <w:pPr>
        <w:pStyle w:val="BodyText"/>
      </w:pPr>
    </w:p>
    <w:p w14:paraId="6486DB2A" w14:textId="77777777" w:rsidR="009D1F8C" w:rsidRDefault="00274D41">
      <w:pPr>
        <w:pStyle w:val="ListParagraph"/>
        <w:numPr>
          <w:ilvl w:val="2"/>
          <w:numId w:val="20"/>
        </w:numPr>
        <w:tabs>
          <w:tab w:val="left" w:pos="1568"/>
        </w:tabs>
        <w:ind w:right="737" w:firstLine="0"/>
      </w:pPr>
      <w:r>
        <w:t>Each sheet shall contain a title block with the name of the development, stated and graphic scale, a north arrow and</w:t>
      </w:r>
      <w:r>
        <w:rPr>
          <w:spacing w:val="-1"/>
        </w:rPr>
        <w:t xml:space="preserve"> </w:t>
      </w:r>
      <w:r>
        <w:t>date.</w:t>
      </w:r>
    </w:p>
    <w:p w14:paraId="2492CCE6" w14:textId="77777777" w:rsidR="009D1F8C" w:rsidRDefault="009D1F8C">
      <w:pPr>
        <w:pStyle w:val="BodyText"/>
      </w:pPr>
    </w:p>
    <w:p w14:paraId="2ECB69F3" w14:textId="77777777" w:rsidR="009D1F8C" w:rsidRDefault="00274D41">
      <w:pPr>
        <w:pStyle w:val="ListParagraph"/>
        <w:numPr>
          <w:ilvl w:val="2"/>
          <w:numId w:val="20"/>
        </w:numPr>
        <w:tabs>
          <w:tab w:val="left" w:pos="1602"/>
        </w:tabs>
        <w:ind w:left="1601" w:hanging="283"/>
      </w:pPr>
      <w:r>
        <w:t>The area of the property shown in square feet and acres.</w:t>
      </w:r>
    </w:p>
    <w:p w14:paraId="4CAC5350" w14:textId="77777777" w:rsidR="009D1F8C" w:rsidRDefault="009D1F8C">
      <w:pPr>
        <w:pStyle w:val="BodyText"/>
      </w:pPr>
    </w:p>
    <w:p w14:paraId="0A04FB35" w14:textId="77777777" w:rsidR="009D1F8C" w:rsidRDefault="00274D41">
      <w:pPr>
        <w:pStyle w:val="ListParagraph"/>
        <w:numPr>
          <w:ilvl w:val="2"/>
          <w:numId w:val="20"/>
        </w:numPr>
        <w:tabs>
          <w:tab w:val="left" w:pos="1672"/>
        </w:tabs>
        <w:ind w:right="738" w:firstLine="0"/>
      </w:pPr>
      <w:r>
        <w:t>The total number and type of residential units categorized according to number of bedrooms. The total number of residential units per acre (gross density), and also the total floor coverage calculations shall be</w:t>
      </w:r>
      <w:r>
        <w:rPr>
          <w:spacing w:val="-1"/>
        </w:rPr>
        <w:t xml:space="preserve"> </w:t>
      </w:r>
      <w:r>
        <w:t>given.</w:t>
      </w:r>
    </w:p>
    <w:p w14:paraId="7C25DD3E" w14:textId="77777777" w:rsidR="009D1F8C" w:rsidRDefault="009D1F8C">
      <w:pPr>
        <w:pStyle w:val="BodyText"/>
      </w:pPr>
    </w:p>
    <w:p w14:paraId="53A58E2E" w14:textId="77777777" w:rsidR="009D1F8C" w:rsidRDefault="00274D41">
      <w:pPr>
        <w:pStyle w:val="ListParagraph"/>
        <w:numPr>
          <w:ilvl w:val="1"/>
          <w:numId w:val="20"/>
        </w:numPr>
        <w:tabs>
          <w:tab w:val="left" w:pos="1186"/>
        </w:tabs>
        <w:ind w:left="959" w:right="736" w:firstLine="0"/>
      </w:pPr>
      <w:r>
        <w:t>Unless a format is specifically called for below, the information required may be presented as text, graphically, on a map, plan, aerial photograph, or by other means which most clearly conveys the required information. It is the responsibility of the developer to submit the information in a form that allows ready determination of whether the requirements of this Code have been</w:t>
      </w:r>
      <w:r>
        <w:rPr>
          <w:spacing w:val="-8"/>
        </w:rPr>
        <w:t xml:space="preserve"> </w:t>
      </w:r>
      <w:r>
        <w:t>met.</w:t>
      </w:r>
    </w:p>
    <w:p w14:paraId="114C61E4" w14:textId="77777777" w:rsidR="009D1F8C" w:rsidRDefault="009D1F8C">
      <w:pPr>
        <w:pStyle w:val="BodyText"/>
        <w:spacing w:before="11"/>
        <w:rPr>
          <w:sz w:val="21"/>
        </w:rPr>
      </w:pPr>
    </w:p>
    <w:p w14:paraId="3A541FE0" w14:textId="77777777" w:rsidR="009D1F8C" w:rsidRDefault="00274D41">
      <w:pPr>
        <w:pStyle w:val="ListParagraph"/>
        <w:numPr>
          <w:ilvl w:val="1"/>
          <w:numId w:val="20"/>
        </w:numPr>
        <w:tabs>
          <w:tab w:val="left" w:pos="1213"/>
        </w:tabs>
        <w:ind w:left="959" w:right="738" w:firstLine="0"/>
      </w:pPr>
      <w:r>
        <w:t>Restrictions pertaining to the type and use of existing or proposed improvements, open spaces, building lines, buffer strips and walls, and other restrictions of similar nature, shall require the establishments of restrictive covenants and such covenants shall be submitted with the final development plan.</w:t>
      </w:r>
    </w:p>
    <w:p w14:paraId="4857A91E" w14:textId="77777777" w:rsidR="009D1F8C" w:rsidRDefault="009D1F8C">
      <w:pPr>
        <w:pStyle w:val="BodyText"/>
      </w:pPr>
    </w:p>
    <w:p w14:paraId="65FFCE72" w14:textId="77777777" w:rsidR="009D1F8C" w:rsidRDefault="00274D41">
      <w:pPr>
        <w:pStyle w:val="ListParagraph"/>
        <w:numPr>
          <w:ilvl w:val="1"/>
          <w:numId w:val="20"/>
        </w:numPr>
        <w:tabs>
          <w:tab w:val="left" w:pos="1217"/>
        </w:tabs>
        <w:ind w:left="959" w:right="737" w:firstLine="0"/>
      </w:pPr>
      <w:r>
        <w:t>A digital site plan and digital boundary survey are required to be submitted with the site plan application. The required digital file format for the site plan and boundary survey shall be specified by the Community Development Director. The digital version of the site plan and boundary survey must batch the hard copy of the version as submitted. Updated digital site plan files shall be submitted by the applicant as they occur during the development review process. The survey shall be prepared and sealed by a licensed Georgia professional</w:t>
      </w:r>
      <w:r>
        <w:rPr>
          <w:spacing w:val="-1"/>
        </w:rPr>
        <w:t xml:space="preserve"> </w:t>
      </w:r>
      <w:r>
        <w:t>surveyor.</w:t>
      </w:r>
    </w:p>
    <w:p w14:paraId="219FD07F" w14:textId="77777777" w:rsidR="009D1F8C" w:rsidRDefault="009D1F8C">
      <w:pPr>
        <w:jc w:val="both"/>
        <w:sectPr w:rsidR="009D1F8C">
          <w:pgSz w:w="12240" w:h="15840"/>
          <w:pgMar w:top="940" w:right="700" w:bottom="1420" w:left="840" w:header="727" w:footer="1227" w:gutter="0"/>
          <w:cols w:space="720"/>
        </w:sectPr>
      </w:pPr>
    </w:p>
    <w:p w14:paraId="0B0E4CE4" w14:textId="77777777" w:rsidR="009D1F8C" w:rsidRDefault="009D1F8C">
      <w:pPr>
        <w:pStyle w:val="BodyText"/>
        <w:spacing w:before="6"/>
        <w:rPr>
          <w:sz w:val="19"/>
        </w:rPr>
      </w:pPr>
    </w:p>
    <w:p w14:paraId="3EA87582" w14:textId="77777777" w:rsidR="009D1F8C" w:rsidRDefault="00274D41">
      <w:pPr>
        <w:pStyle w:val="ListParagraph"/>
        <w:numPr>
          <w:ilvl w:val="1"/>
          <w:numId w:val="20"/>
        </w:numPr>
        <w:tabs>
          <w:tab w:val="left" w:pos="1196"/>
        </w:tabs>
        <w:spacing w:before="90"/>
        <w:ind w:left="960" w:right="738" w:firstLine="0"/>
      </w:pPr>
      <w:r>
        <w:t>For fire prevention review, a floor plan that includes all pertinent fire protection features must be submitted in hardcopy and digitally on a separate disc in the required format specified by the Fire Chief. The digital plans submitted must match the hard copy</w:t>
      </w:r>
      <w:r>
        <w:rPr>
          <w:spacing w:val="-2"/>
        </w:rPr>
        <w:t xml:space="preserve"> </w:t>
      </w:r>
      <w:r>
        <w:t>version.</w:t>
      </w:r>
    </w:p>
    <w:p w14:paraId="5FB0DC48" w14:textId="77777777" w:rsidR="009D1F8C" w:rsidRDefault="009D1F8C">
      <w:pPr>
        <w:pStyle w:val="BodyText"/>
      </w:pPr>
    </w:p>
    <w:p w14:paraId="1EFFB11E" w14:textId="77777777" w:rsidR="009D1F8C" w:rsidRDefault="00274D41">
      <w:pPr>
        <w:pStyle w:val="ListParagraph"/>
        <w:numPr>
          <w:ilvl w:val="1"/>
          <w:numId w:val="20"/>
        </w:numPr>
        <w:tabs>
          <w:tab w:val="left" w:pos="1184"/>
        </w:tabs>
        <w:ind w:left="960" w:right="738" w:firstLine="0"/>
      </w:pPr>
      <w:r>
        <w:t>Hand drawings or raster images, including scanned documents, are not permitted as a substitute for the digital site plan and boundary survey</w:t>
      </w:r>
      <w:r>
        <w:rPr>
          <w:spacing w:val="-1"/>
        </w:rPr>
        <w:t xml:space="preserve"> </w:t>
      </w:r>
      <w:r>
        <w:t>requirement.</w:t>
      </w:r>
    </w:p>
    <w:p w14:paraId="523A8225" w14:textId="77777777" w:rsidR="009D1F8C" w:rsidRDefault="009D1F8C">
      <w:pPr>
        <w:pStyle w:val="BodyText"/>
        <w:spacing w:before="1"/>
      </w:pPr>
    </w:p>
    <w:p w14:paraId="299FB2C3" w14:textId="77777777" w:rsidR="009D1F8C" w:rsidRDefault="00274D41">
      <w:pPr>
        <w:pStyle w:val="ListParagraph"/>
        <w:numPr>
          <w:ilvl w:val="1"/>
          <w:numId w:val="20"/>
        </w:numPr>
        <w:tabs>
          <w:tab w:val="left" w:pos="1291"/>
        </w:tabs>
        <w:spacing w:line="252" w:lineRule="exact"/>
        <w:ind w:left="1290" w:hanging="331"/>
      </w:pPr>
      <w:r>
        <w:t>Screening and</w:t>
      </w:r>
      <w:r>
        <w:rPr>
          <w:spacing w:val="-2"/>
        </w:rPr>
        <w:t xml:space="preserve"> </w:t>
      </w:r>
      <w:r>
        <w:t>buffering</w:t>
      </w:r>
    </w:p>
    <w:p w14:paraId="6E99BD33" w14:textId="77777777" w:rsidR="009D1F8C" w:rsidRDefault="00274D41">
      <w:pPr>
        <w:pStyle w:val="BodyText"/>
        <w:ind w:left="959" w:right="737"/>
        <w:jc w:val="both"/>
      </w:pPr>
      <w:r>
        <w:t>Fences, walls and vegetative screening shall be provided where needed to protect the occupants of the site from undesirable views, lighting, noise, and other adverse effects of nearby property, and to protect the occupants of nearby property from like adverse effects produced by the development of the site.</w:t>
      </w:r>
    </w:p>
    <w:p w14:paraId="1AFC4FFB" w14:textId="77777777" w:rsidR="009D1F8C" w:rsidRDefault="009D1F8C">
      <w:pPr>
        <w:pStyle w:val="BodyText"/>
        <w:spacing w:before="10"/>
        <w:rPr>
          <w:sz w:val="21"/>
        </w:rPr>
      </w:pPr>
    </w:p>
    <w:p w14:paraId="5C950CCD" w14:textId="77777777" w:rsidR="009D1F8C" w:rsidRDefault="00274D41">
      <w:pPr>
        <w:pStyle w:val="ListParagraph"/>
        <w:numPr>
          <w:ilvl w:val="1"/>
          <w:numId w:val="20"/>
        </w:numPr>
        <w:tabs>
          <w:tab w:val="left" w:pos="1290"/>
        </w:tabs>
        <w:ind w:left="1289" w:hanging="331"/>
      </w:pPr>
      <w:r>
        <w:t>Emergency</w:t>
      </w:r>
      <w:r>
        <w:rPr>
          <w:spacing w:val="-1"/>
        </w:rPr>
        <w:t xml:space="preserve"> </w:t>
      </w:r>
      <w:r>
        <w:t>access</w:t>
      </w:r>
    </w:p>
    <w:p w14:paraId="5D18EC4A" w14:textId="77777777" w:rsidR="009D1F8C" w:rsidRDefault="00274D41">
      <w:pPr>
        <w:pStyle w:val="BodyText"/>
        <w:spacing w:before="1"/>
        <w:ind w:left="959" w:right="736"/>
        <w:jc w:val="both"/>
      </w:pPr>
      <w:r>
        <w:t>Buildings, walls, landscaping and other site features shall be arranged and constructed to permit access by emergency vehicles to all</w:t>
      </w:r>
      <w:r>
        <w:rPr>
          <w:spacing w:val="3"/>
        </w:rPr>
        <w:t xml:space="preserve"> </w:t>
      </w:r>
      <w:r>
        <w:t>buildings.</w:t>
      </w:r>
    </w:p>
    <w:p w14:paraId="202DA83A" w14:textId="77777777" w:rsidR="009D1F8C" w:rsidRDefault="009D1F8C">
      <w:pPr>
        <w:pStyle w:val="BodyText"/>
      </w:pPr>
    </w:p>
    <w:p w14:paraId="129B8EA4" w14:textId="77777777" w:rsidR="009D1F8C" w:rsidRDefault="00274D41">
      <w:pPr>
        <w:pStyle w:val="ListParagraph"/>
        <w:numPr>
          <w:ilvl w:val="1"/>
          <w:numId w:val="20"/>
        </w:numPr>
        <w:tabs>
          <w:tab w:val="left" w:pos="1290"/>
        </w:tabs>
        <w:ind w:left="1289" w:hanging="331"/>
      </w:pPr>
      <w:r>
        <w:t>Location and design of</w:t>
      </w:r>
      <w:r>
        <w:rPr>
          <w:spacing w:val="-2"/>
        </w:rPr>
        <w:t xml:space="preserve"> </w:t>
      </w:r>
      <w:r>
        <w:t>entrances</w:t>
      </w:r>
    </w:p>
    <w:p w14:paraId="74BBEDAF" w14:textId="77777777" w:rsidR="009D1F8C" w:rsidRDefault="00274D41">
      <w:pPr>
        <w:pStyle w:val="BodyText"/>
        <w:spacing w:before="1"/>
        <w:ind w:left="959" w:right="736"/>
        <w:jc w:val="both"/>
      </w:pPr>
      <w:r>
        <w:t>Entrances to the site shall be located and designed to maximize public safety and convenience and to minimize negative traffic impacts on the property and surrounding areas. Access and lane improvements located both on and off-site shall be provided if necessary for public safety. Entrances shall also be coordinated with the existing and planned street pattern of off-site public and private roads.</w:t>
      </w:r>
    </w:p>
    <w:p w14:paraId="689A570C" w14:textId="77777777" w:rsidR="009D1F8C" w:rsidRDefault="009D1F8C">
      <w:pPr>
        <w:pStyle w:val="BodyText"/>
        <w:spacing w:before="10"/>
        <w:rPr>
          <w:sz w:val="21"/>
        </w:rPr>
      </w:pPr>
    </w:p>
    <w:p w14:paraId="040A4699" w14:textId="77777777" w:rsidR="009D1F8C" w:rsidRDefault="00274D41">
      <w:pPr>
        <w:pStyle w:val="ListParagraph"/>
        <w:numPr>
          <w:ilvl w:val="1"/>
          <w:numId w:val="20"/>
        </w:numPr>
        <w:tabs>
          <w:tab w:val="left" w:pos="1291"/>
        </w:tabs>
        <w:ind w:left="1290" w:hanging="332"/>
      </w:pPr>
      <w:r>
        <w:t>Exterior</w:t>
      </w:r>
      <w:r>
        <w:rPr>
          <w:spacing w:val="-2"/>
        </w:rPr>
        <w:t xml:space="preserve"> </w:t>
      </w:r>
      <w:r>
        <w:t>lighting</w:t>
      </w:r>
    </w:p>
    <w:p w14:paraId="194309E4" w14:textId="77777777" w:rsidR="009D1F8C" w:rsidRDefault="00274D41">
      <w:pPr>
        <w:pStyle w:val="BodyText"/>
        <w:ind w:left="959" w:right="737"/>
        <w:jc w:val="both"/>
      </w:pPr>
      <w:r>
        <w:t>Exterior lighting shall not produce glare on nearby property or otherwise interfere with the quiet enjoyment of nearby property or with public safety and convenience.</w:t>
      </w:r>
    </w:p>
    <w:p w14:paraId="3BDF2D0C" w14:textId="77777777" w:rsidR="009D1F8C" w:rsidRDefault="009D1F8C">
      <w:pPr>
        <w:pStyle w:val="BodyText"/>
      </w:pPr>
    </w:p>
    <w:p w14:paraId="7BCFE831" w14:textId="77777777" w:rsidR="009D1F8C" w:rsidRDefault="00274D41">
      <w:pPr>
        <w:pStyle w:val="ListParagraph"/>
        <w:numPr>
          <w:ilvl w:val="1"/>
          <w:numId w:val="20"/>
        </w:numPr>
        <w:tabs>
          <w:tab w:val="left" w:pos="1320"/>
        </w:tabs>
        <w:spacing w:before="1"/>
        <w:ind w:left="959" w:right="736" w:firstLine="0"/>
      </w:pPr>
      <w:r>
        <w:t>Other documentation as necessary to permit satisfactory review under the requirements of this Code and other applicable law as required by special circumstances in the determination of the Community Development</w:t>
      </w:r>
      <w:r>
        <w:rPr>
          <w:spacing w:val="-1"/>
        </w:rPr>
        <w:t xml:space="preserve"> </w:t>
      </w:r>
      <w:r>
        <w:t>Director.</w:t>
      </w:r>
    </w:p>
    <w:p w14:paraId="720BA0E6" w14:textId="77777777" w:rsidR="009D1F8C" w:rsidRDefault="009D1F8C">
      <w:pPr>
        <w:pStyle w:val="BodyText"/>
      </w:pPr>
    </w:p>
    <w:p w14:paraId="4328968F" w14:textId="77777777" w:rsidR="009D1F8C" w:rsidRDefault="00274D41">
      <w:pPr>
        <w:pStyle w:val="Heading4"/>
        <w:numPr>
          <w:ilvl w:val="0"/>
          <w:numId w:val="20"/>
        </w:numPr>
        <w:tabs>
          <w:tab w:val="left" w:pos="833"/>
        </w:tabs>
        <w:ind w:left="832" w:hanging="234"/>
      </w:pPr>
      <w:r>
        <w:t>Minor Site Development Plan Review</w:t>
      </w:r>
      <w:r>
        <w:rPr>
          <w:spacing w:val="-2"/>
        </w:rPr>
        <w:t xml:space="preserve"> </w:t>
      </w:r>
      <w:r>
        <w:t>Requirements</w:t>
      </w:r>
    </w:p>
    <w:p w14:paraId="0724C14C" w14:textId="77777777" w:rsidR="009D1F8C" w:rsidRDefault="009D1F8C">
      <w:pPr>
        <w:pStyle w:val="BodyText"/>
        <w:spacing w:before="11"/>
        <w:rPr>
          <w:b/>
          <w:sz w:val="21"/>
        </w:rPr>
      </w:pPr>
    </w:p>
    <w:p w14:paraId="28182FD1" w14:textId="77777777" w:rsidR="009D1F8C" w:rsidRDefault="00274D41">
      <w:pPr>
        <w:pStyle w:val="BodyText"/>
        <w:ind w:left="599"/>
      </w:pPr>
      <w:r>
        <w:t>In addition to General Development Review Requirements, additional requirements are:</w:t>
      </w:r>
    </w:p>
    <w:p w14:paraId="42EF2909" w14:textId="77777777" w:rsidR="009D1F8C" w:rsidRDefault="009D1F8C">
      <w:pPr>
        <w:pStyle w:val="BodyText"/>
        <w:spacing w:before="11"/>
        <w:rPr>
          <w:sz w:val="21"/>
        </w:rPr>
      </w:pPr>
    </w:p>
    <w:p w14:paraId="6C061C61" w14:textId="77777777" w:rsidR="009D1F8C" w:rsidRDefault="00274D41">
      <w:pPr>
        <w:pStyle w:val="ListParagraph"/>
        <w:numPr>
          <w:ilvl w:val="1"/>
          <w:numId w:val="20"/>
        </w:numPr>
        <w:tabs>
          <w:tab w:val="left" w:pos="1190"/>
        </w:tabs>
        <w:ind w:left="959" w:right="737" w:firstLine="0"/>
      </w:pPr>
      <w:r>
        <w:t>Location, names and widths of existing and proposed streets, highways, easements, building lines, alleys, parks, green spaces and other public</w:t>
      </w:r>
      <w:r>
        <w:rPr>
          <w:spacing w:val="-2"/>
        </w:rPr>
        <w:t xml:space="preserve"> </w:t>
      </w:r>
      <w:r>
        <w:t>spaces.</w:t>
      </w:r>
    </w:p>
    <w:p w14:paraId="417B9479" w14:textId="77777777" w:rsidR="009D1F8C" w:rsidRDefault="009D1F8C">
      <w:pPr>
        <w:pStyle w:val="BodyText"/>
      </w:pPr>
    </w:p>
    <w:p w14:paraId="3CFBBAB4" w14:textId="77777777" w:rsidR="009D1F8C" w:rsidRDefault="00274D41">
      <w:pPr>
        <w:pStyle w:val="ListParagraph"/>
        <w:numPr>
          <w:ilvl w:val="1"/>
          <w:numId w:val="20"/>
        </w:numPr>
        <w:tabs>
          <w:tab w:val="left" w:pos="1181"/>
        </w:tabs>
        <w:ind w:hanging="222"/>
      </w:pPr>
      <w:r>
        <w:t>Proposed development activities and</w:t>
      </w:r>
      <w:r>
        <w:rPr>
          <w:spacing w:val="-1"/>
        </w:rPr>
        <w:t xml:space="preserve"> </w:t>
      </w:r>
      <w:r>
        <w:t>design</w:t>
      </w:r>
    </w:p>
    <w:p w14:paraId="20364F94" w14:textId="77777777" w:rsidR="009D1F8C" w:rsidRDefault="009D1F8C">
      <w:pPr>
        <w:pStyle w:val="BodyText"/>
        <w:spacing w:before="11"/>
        <w:rPr>
          <w:sz w:val="21"/>
        </w:rPr>
      </w:pPr>
    </w:p>
    <w:p w14:paraId="5E979F7B" w14:textId="77777777" w:rsidR="009D1F8C" w:rsidRDefault="00274D41">
      <w:pPr>
        <w:pStyle w:val="ListParagraph"/>
        <w:numPr>
          <w:ilvl w:val="2"/>
          <w:numId w:val="20"/>
        </w:numPr>
        <w:tabs>
          <w:tab w:val="left" w:pos="1492"/>
        </w:tabs>
        <w:ind w:left="1491" w:hanging="173"/>
      </w:pPr>
      <w:r>
        <w:t>Area and percentage of total site area to be covered by impervious</w:t>
      </w:r>
      <w:r>
        <w:rPr>
          <w:spacing w:val="-2"/>
        </w:rPr>
        <w:t xml:space="preserve"> </w:t>
      </w:r>
      <w:r>
        <w:t>surface.</w:t>
      </w:r>
    </w:p>
    <w:p w14:paraId="79CE0CCB" w14:textId="77777777" w:rsidR="009D1F8C" w:rsidRDefault="00274D41">
      <w:pPr>
        <w:pStyle w:val="ListParagraph"/>
        <w:numPr>
          <w:ilvl w:val="2"/>
          <w:numId w:val="20"/>
        </w:numPr>
        <w:tabs>
          <w:tab w:val="left" w:pos="1553"/>
        </w:tabs>
        <w:ind w:left="1552" w:hanging="234"/>
      </w:pPr>
      <w:r>
        <w:t>Grading plans specifically including perimeter</w:t>
      </w:r>
      <w:r>
        <w:rPr>
          <w:spacing w:val="-2"/>
        </w:rPr>
        <w:t xml:space="preserve"> </w:t>
      </w:r>
      <w:r>
        <w:t>grading.</w:t>
      </w:r>
    </w:p>
    <w:p w14:paraId="70CDC326" w14:textId="77777777" w:rsidR="009D1F8C" w:rsidRDefault="00274D41">
      <w:pPr>
        <w:pStyle w:val="ListParagraph"/>
        <w:numPr>
          <w:ilvl w:val="2"/>
          <w:numId w:val="20"/>
        </w:numPr>
        <w:tabs>
          <w:tab w:val="left" w:pos="1663"/>
        </w:tabs>
        <w:ind w:right="736" w:firstLine="0"/>
      </w:pPr>
      <w:r>
        <w:t>Construction phase lines (if applicable), including total acreage in each phase and gross intensity (square feet) for non-residential and gross density (units) for residential in each</w:t>
      </w:r>
      <w:r>
        <w:rPr>
          <w:spacing w:val="-10"/>
        </w:rPr>
        <w:t xml:space="preserve"> </w:t>
      </w:r>
      <w:r>
        <w:t>phase.</w:t>
      </w:r>
    </w:p>
    <w:p w14:paraId="20C48F4E" w14:textId="77777777" w:rsidR="009D1F8C" w:rsidRDefault="009D1F8C">
      <w:pPr>
        <w:pStyle w:val="BodyText"/>
      </w:pPr>
    </w:p>
    <w:p w14:paraId="2FBA589C" w14:textId="77777777" w:rsidR="009D1F8C" w:rsidRDefault="00274D41">
      <w:pPr>
        <w:pStyle w:val="ListParagraph"/>
        <w:numPr>
          <w:ilvl w:val="1"/>
          <w:numId w:val="20"/>
        </w:numPr>
        <w:tabs>
          <w:tab w:val="left" w:pos="1181"/>
        </w:tabs>
        <w:ind w:hanging="222"/>
      </w:pPr>
      <w:r>
        <w:t>Buildings and other</w:t>
      </w:r>
      <w:r>
        <w:rPr>
          <w:spacing w:val="-2"/>
        </w:rPr>
        <w:t xml:space="preserve"> </w:t>
      </w:r>
      <w:r>
        <w:t>structures</w:t>
      </w:r>
    </w:p>
    <w:p w14:paraId="1AE63822" w14:textId="77777777" w:rsidR="009D1F8C" w:rsidRDefault="009D1F8C">
      <w:pPr>
        <w:pStyle w:val="BodyText"/>
      </w:pPr>
    </w:p>
    <w:p w14:paraId="0D043391" w14:textId="77777777" w:rsidR="009D1F8C" w:rsidRDefault="00274D41">
      <w:pPr>
        <w:pStyle w:val="ListParagraph"/>
        <w:numPr>
          <w:ilvl w:val="2"/>
          <w:numId w:val="20"/>
        </w:numPr>
        <w:tabs>
          <w:tab w:val="left" w:pos="1492"/>
        </w:tabs>
        <w:ind w:left="1491" w:hanging="173"/>
      </w:pPr>
      <w:r>
        <w:t>Building plan showing the location, dimensions, gross floor area and proposed use of</w:t>
      </w:r>
      <w:r>
        <w:rPr>
          <w:spacing w:val="-14"/>
        </w:rPr>
        <w:t xml:space="preserve"> </w:t>
      </w:r>
      <w:r>
        <w:t>buildings.</w:t>
      </w:r>
    </w:p>
    <w:p w14:paraId="753AF287" w14:textId="77777777" w:rsidR="009D1F8C" w:rsidRDefault="00274D41">
      <w:pPr>
        <w:pStyle w:val="ListParagraph"/>
        <w:numPr>
          <w:ilvl w:val="2"/>
          <w:numId w:val="20"/>
        </w:numPr>
        <w:tabs>
          <w:tab w:val="left" w:pos="1553"/>
        </w:tabs>
        <w:ind w:left="1552" w:hanging="234"/>
      </w:pPr>
      <w:r>
        <w:t>Architectural elevations of all sides of all</w:t>
      </w:r>
      <w:r>
        <w:rPr>
          <w:spacing w:val="-1"/>
        </w:rPr>
        <w:t xml:space="preserve"> </w:t>
      </w:r>
      <w:r>
        <w:t>buildings.</w:t>
      </w:r>
    </w:p>
    <w:p w14:paraId="71770F5D" w14:textId="77777777" w:rsidR="009D1F8C" w:rsidRDefault="009D1F8C">
      <w:pPr>
        <w:sectPr w:rsidR="009D1F8C">
          <w:pgSz w:w="12240" w:h="15840"/>
          <w:pgMar w:top="940" w:right="700" w:bottom="1420" w:left="840" w:header="727" w:footer="1227" w:gutter="0"/>
          <w:cols w:space="720"/>
        </w:sectPr>
      </w:pPr>
    </w:p>
    <w:p w14:paraId="7F955965" w14:textId="77777777" w:rsidR="009D1F8C" w:rsidRDefault="009D1F8C">
      <w:pPr>
        <w:pStyle w:val="BodyText"/>
        <w:spacing w:before="6"/>
        <w:rPr>
          <w:sz w:val="19"/>
        </w:rPr>
      </w:pPr>
    </w:p>
    <w:p w14:paraId="1F936637" w14:textId="77777777" w:rsidR="009D1F8C" w:rsidRDefault="00274D41">
      <w:pPr>
        <w:pStyle w:val="ListParagraph"/>
        <w:numPr>
          <w:ilvl w:val="2"/>
          <w:numId w:val="20"/>
        </w:numPr>
        <w:tabs>
          <w:tab w:val="left" w:pos="1617"/>
        </w:tabs>
        <w:spacing w:before="90"/>
        <w:ind w:left="1320" w:right="736" w:firstLine="0"/>
      </w:pPr>
      <w:r>
        <w:t>Building setback distances from property lines, abutting right-of-way centerlines, and adjacent buildings and</w:t>
      </w:r>
      <w:r>
        <w:rPr>
          <w:spacing w:val="-1"/>
        </w:rPr>
        <w:t xml:space="preserve"> </w:t>
      </w:r>
      <w:r>
        <w:t>structures.</w:t>
      </w:r>
    </w:p>
    <w:p w14:paraId="74C4FC75" w14:textId="77777777" w:rsidR="009D1F8C" w:rsidRDefault="00274D41">
      <w:pPr>
        <w:pStyle w:val="ListParagraph"/>
        <w:numPr>
          <w:ilvl w:val="2"/>
          <w:numId w:val="20"/>
        </w:numPr>
        <w:tabs>
          <w:tab w:val="left" w:pos="1602"/>
        </w:tabs>
        <w:spacing w:line="252" w:lineRule="exact"/>
        <w:ind w:left="1601" w:hanging="282"/>
      </w:pPr>
      <w:r>
        <w:t>Minimum floor elevations of</w:t>
      </w:r>
      <w:r>
        <w:rPr>
          <w:spacing w:val="-3"/>
        </w:rPr>
        <w:t xml:space="preserve"> </w:t>
      </w:r>
      <w:r>
        <w:t>buildings.</w:t>
      </w:r>
    </w:p>
    <w:p w14:paraId="44160259" w14:textId="77777777" w:rsidR="009D1F8C" w:rsidRDefault="00274D41">
      <w:pPr>
        <w:pStyle w:val="ListParagraph"/>
        <w:numPr>
          <w:ilvl w:val="2"/>
          <w:numId w:val="20"/>
        </w:numPr>
        <w:tabs>
          <w:tab w:val="left" w:pos="1541"/>
        </w:tabs>
        <w:spacing w:before="1"/>
        <w:ind w:left="1540" w:hanging="221"/>
      </w:pPr>
      <w:r>
        <w:t>Number, height and type of residential</w:t>
      </w:r>
      <w:r>
        <w:rPr>
          <w:spacing w:val="-1"/>
        </w:rPr>
        <w:t xml:space="preserve"> </w:t>
      </w:r>
      <w:r>
        <w:t>units.</w:t>
      </w:r>
    </w:p>
    <w:p w14:paraId="1B64F543" w14:textId="77777777" w:rsidR="009D1F8C" w:rsidRDefault="00274D41">
      <w:pPr>
        <w:pStyle w:val="ListParagraph"/>
        <w:numPr>
          <w:ilvl w:val="2"/>
          <w:numId w:val="20"/>
        </w:numPr>
        <w:tabs>
          <w:tab w:val="left" w:pos="1602"/>
        </w:tabs>
        <w:ind w:left="1601" w:hanging="282"/>
      </w:pPr>
      <w:r>
        <w:t>Floor area, height and types of office, commercial, industrial or other proposed</w:t>
      </w:r>
      <w:r>
        <w:rPr>
          <w:spacing w:val="-5"/>
        </w:rPr>
        <w:t xml:space="preserve"> </w:t>
      </w:r>
      <w:r>
        <w:t>uses.</w:t>
      </w:r>
    </w:p>
    <w:p w14:paraId="0B21D885" w14:textId="77777777" w:rsidR="009D1F8C" w:rsidRDefault="009D1F8C">
      <w:pPr>
        <w:pStyle w:val="BodyText"/>
      </w:pPr>
    </w:p>
    <w:p w14:paraId="2C7C1D3E" w14:textId="77777777" w:rsidR="009D1F8C" w:rsidRDefault="00274D41">
      <w:pPr>
        <w:pStyle w:val="ListParagraph"/>
        <w:numPr>
          <w:ilvl w:val="1"/>
          <w:numId w:val="20"/>
        </w:numPr>
        <w:tabs>
          <w:tab w:val="left" w:pos="1189"/>
        </w:tabs>
        <w:ind w:left="960" w:right="739" w:firstLine="0"/>
      </w:pPr>
      <w:r>
        <w:t>Location of the nearest available public water supply and wastewater system and the proposed tie- in points, or an explanation of alternative systems to be</w:t>
      </w:r>
      <w:r>
        <w:rPr>
          <w:spacing w:val="-2"/>
        </w:rPr>
        <w:t xml:space="preserve"> </w:t>
      </w:r>
      <w:r>
        <w:t>used.</w:t>
      </w:r>
    </w:p>
    <w:p w14:paraId="307A8C78" w14:textId="77777777" w:rsidR="009D1F8C" w:rsidRDefault="009D1F8C">
      <w:pPr>
        <w:pStyle w:val="BodyText"/>
      </w:pPr>
    </w:p>
    <w:p w14:paraId="686BB33B" w14:textId="77777777" w:rsidR="009D1F8C" w:rsidRDefault="00274D41">
      <w:pPr>
        <w:pStyle w:val="ListParagraph"/>
        <w:numPr>
          <w:ilvl w:val="1"/>
          <w:numId w:val="20"/>
        </w:numPr>
        <w:tabs>
          <w:tab w:val="left" w:pos="1181"/>
        </w:tabs>
      </w:pPr>
      <w:r>
        <w:t>Exact locations of on-site and nearby existing and proposed fire</w:t>
      </w:r>
      <w:r>
        <w:rPr>
          <w:spacing w:val="-5"/>
        </w:rPr>
        <w:t xml:space="preserve"> </w:t>
      </w:r>
      <w:r>
        <w:t>hydrants.</w:t>
      </w:r>
    </w:p>
    <w:p w14:paraId="06C7BDE5" w14:textId="77777777" w:rsidR="009D1F8C" w:rsidRDefault="009D1F8C">
      <w:pPr>
        <w:pStyle w:val="BodyText"/>
      </w:pPr>
    </w:p>
    <w:p w14:paraId="37CCBD67" w14:textId="77777777" w:rsidR="009D1F8C" w:rsidRDefault="00274D41">
      <w:pPr>
        <w:pStyle w:val="ListParagraph"/>
        <w:numPr>
          <w:ilvl w:val="1"/>
          <w:numId w:val="20"/>
        </w:numPr>
        <w:tabs>
          <w:tab w:val="left" w:pos="1181"/>
        </w:tabs>
      </w:pPr>
      <w:r>
        <w:t>Streets and</w:t>
      </w:r>
      <w:r>
        <w:rPr>
          <w:spacing w:val="-1"/>
        </w:rPr>
        <w:t xml:space="preserve"> </w:t>
      </w:r>
      <w:r>
        <w:t>Parking</w:t>
      </w:r>
    </w:p>
    <w:p w14:paraId="448AEFA2" w14:textId="77777777" w:rsidR="009D1F8C" w:rsidRDefault="009D1F8C">
      <w:pPr>
        <w:pStyle w:val="BodyText"/>
        <w:spacing w:before="11"/>
        <w:rPr>
          <w:sz w:val="21"/>
        </w:rPr>
      </w:pPr>
    </w:p>
    <w:p w14:paraId="2118042D" w14:textId="77777777" w:rsidR="009D1F8C" w:rsidRDefault="00274D41">
      <w:pPr>
        <w:pStyle w:val="ListParagraph"/>
        <w:numPr>
          <w:ilvl w:val="2"/>
          <w:numId w:val="20"/>
        </w:numPr>
        <w:tabs>
          <w:tab w:val="left" w:pos="1506"/>
        </w:tabs>
        <w:ind w:right="738" w:firstLine="0"/>
      </w:pPr>
      <w:r>
        <w:t>The layout of all streets, sidewalks, bike paths, and driveways with paving and drainage plans and profiles showing existing and proposed elevations and grades of all public and private paved areas.</w:t>
      </w:r>
    </w:p>
    <w:p w14:paraId="31650286" w14:textId="77777777" w:rsidR="009D1F8C" w:rsidRDefault="009D1F8C">
      <w:pPr>
        <w:pStyle w:val="BodyText"/>
      </w:pPr>
    </w:p>
    <w:p w14:paraId="0B1E8FCC" w14:textId="77777777" w:rsidR="009D1F8C" w:rsidRDefault="00274D41">
      <w:pPr>
        <w:pStyle w:val="ListParagraph"/>
        <w:numPr>
          <w:ilvl w:val="2"/>
          <w:numId w:val="20"/>
        </w:numPr>
        <w:tabs>
          <w:tab w:val="left" w:pos="1585"/>
        </w:tabs>
        <w:spacing w:before="1"/>
        <w:ind w:left="1320" w:right="737" w:firstLine="0"/>
      </w:pPr>
      <w:r>
        <w:t>A parking and loading plan showing the total number and dimensions of proposed parking spaces, spaces reserved for handicapped parking, loading areas, proposed ingress and egress and projected on-site traffic</w:t>
      </w:r>
      <w:r>
        <w:rPr>
          <w:spacing w:val="-1"/>
        </w:rPr>
        <w:t xml:space="preserve"> </w:t>
      </w:r>
      <w:r>
        <w:t>flow.</w:t>
      </w:r>
    </w:p>
    <w:p w14:paraId="2E7F32AB" w14:textId="77777777" w:rsidR="009D1F8C" w:rsidRDefault="009D1F8C">
      <w:pPr>
        <w:pStyle w:val="BodyText"/>
        <w:spacing w:before="11"/>
        <w:rPr>
          <w:sz w:val="21"/>
        </w:rPr>
      </w:pPr>
    </w:p>
    <w:p w14:paraId="60C78E61" w14:textId="77777777" w:rsidR="009D1F8C" w:rsidRDefault="00274D41">
      <w:pPr>
        <w:pStyle w:val="ListParagraph"/>
        <w:numPr>
          <w:ilvl w:val="2"/>
          <w:numId w:val="20"/>
        </w:numPr>
        <w:tabs>
          <w:tab w:val="left" w:pos="1615"/>
        </w:tabs>
        <w:ind w:left="1614" w:hanging="295"/>
      </w:pPr>
      <w:r>
        <w:t>The location of all exterior</w:t>
      </w:r>
      <w:r>
        <w:rPr>
          <w:spacing w:val="-1"/>
        </w:rPr>
        <w:t xml:space="preserve"> </w:t>
      </w:r>
      <w:r>
        <w:t>lighting.</w:t>
      </w:r>
    </w:p>
    <w:p w14:paraId="62AE0B48" w14:textId="77777777" w:rsidR="009D1F8C" w:rsidRDefault="009D1F8C">
      <w:pPr>
        <w:pStyle w:val="BodyText"/>
      </w:pPr>
    </w:p>
    <w:p w14:paraId="49F3C683" w14:textId="77777777" w:rsidR="009D1F8C" w:rsidRDefault="00274D41">
      <w:pPr>
        <w:pStyle w:val="ListParagraph"/>
        <w:numPr>
          <w:ilvl w:val="2"/>
          <w:numId w:val="20"/>
        </w:numPr>
        <w:tabs>
          <w:tab w:val="left" w:pos="1602"/>
        </w:tabs>
        <w:ind w:left="1601" w:hanging="282"/>
      </w:pPr>
      <w:r>
        <w:t>The location and specifications of any proposed garbage</w:t>
      </w:r>
      <w:r>
        <w:rPr>
          <w:spacing w:val="-3"/>
        </w:rPr>
        <w:t xml:space="preserve"> </w:t>
      </w:r>
      <w:r>
        <w:t>dumpsters.</w:t>
      </w:r>
    </w:p>
    <w:p w14:paraId="28136503" w14:textId="77777777" w:rsidR="009D1F8C" w:rsidRDefault="009D1F8C">
      <w:pPr>
        <w:pStyle w:val="BodyText"/>
        <w:spacing w:before="11"/>
        <w:rPr>
          <w:sz w:val="21"/>
        </w:rPr>
      </w:pPr>
    </w:p>
    <w:p w14:paraId="0B16DA44" w14:textId="77777777" w:rsidR="009D1F8C" w:rsidRDefault="00274D41">
      <w:pPr>
        <w:pStyle w:val="ListParagraph"/>
        <w:numPr>
          <w:ilvl w:val="1"/>
          <w:numId w:val="20"/>
        </w:numPr>
        <w:tabs>
          <w:tab w:val="left" w:pos="1181"/>
        </w:tabs>
      </w:pPr>
      <w:r>
        <w:t>Tree Removal and</w:t>
      </w:r>
      <w:r>
        <w:rPr>
          <w:spacing w:val="-1"/>
        </w:rPr>
        <w:t xml:space="preserve"> </w:t>
      </w:r>
      <w:r>
        <w:t>Protection</w:t>
      </w:r>
    </w:p>
    <w:p w14:paraId="06C022B2" w14:textId="77777777" w:rsidR="009D1F8C" w:rsidRDefault="009D1F8C">
      <w:pPr>
        <w:pStyle w:val="BodyText"/>
      </w:pPr>
    </w:p>
    <w:p w14:paraId="13FFBECA" w14:textId="77777777" w:rsidR="009D1F8C" w:rsidRDefault="00274D41">
      <w:pPr>
        <w:pStyle w:val="ListParagraph"/>
        <w:numPr>
          <w:ilvl w:val="2"/>
          <w:numId w:val="20"/>
        </w:numPr>
        <w:tabs>
          <w:tab w:val="left" w:pos="1494"/>
        </w:tabs>
        <w:ind w:left="1320" w:right="740" w:firstLine="0"/>
      </w:pPr>
      <w:r>
        <w:t>A map of vegetative cover including the location and identity by common name of all protected trees. Groups of trees may be shown as</w:t>
      </w:r>
      <w:r>
        <w:rPr>
          <w:spacing w:val="2"/>
        </w:rPr>
        <w:t xml:space="preserve"> </w:t>
      </w:r>
      <w:r>
        <w:t>clusters.</w:t>
      </w:r>
    </w:p>
    <w:p w14:paraId="554700BB" w14:textId="77777777" w:rsidR="009D1F8C" w:rsidRDefault="009D1F8C">
      <w:pPr>
        <w:pStyle w:val="BodyText"/>
        <w:spacing w:before="11"/>
        <w:rPr>
          <w:sz w:val="21"/>
        </w:rPr>
      </w:pPr>
    </w:p>
    <w:p w14:paraId="1FF3EC5D" w14:textId="77777777" w:rsidR="009D1F8C" w:rsidRDefault="00274D41">
      <w:pPr>
        <w:pStyle w:val="ListParagraph"/>
        <w:numPr>
          <w:ilvl w:val="2"/>
          <w:numId w:val="20"/>
        </w:numPr>
        <w:tabs>
          <w:tab w:val="left" w:pos="1553"/>
        </w:tabs>
        <w:ind w:left="1552" w:hanging="233"/>
      </w:pPr>
      <w:r>
        <w:t>All protected trees to be removed and a statement of why they are to be</w:t>
      </w:r>
      <w:r>
        <w:rPr>
          <w:spacing w:val="-5"/>
        </w:rPr>
        <w:t xml:space="preserve"> </w:t>
      </w:r>
      <w:r>
        <w:t>removed.</w:t>
      </w:r>
    </w:p>
    <w:p w14:paraId="6BBF6ADF" w14:textId="77777777" w:rsidR="009D1F8C" w:rsidRDefault="009D1F8C">
      <w:pPr>
        <w:pStyle w:val="BodyText"/>
      </w:pPr>
    </w:p>
    <w:p w14:paraId="2973EAF8" w14:textId="77777777" w:rsidR="009D1F8C" w:rsidRDefault="00274D41">
      <w:pPr>
        <w:pStyle w:val="ListParagraph"/>
        <w:numPr>
          <w:ilvl w:val="2"/>
          <w:numId w:val="20"/>
        </w:numPr>
        <w:tabs>
          <w:tab w:val="left" w:pos="1625"/>
        </w:tabs>
        <w:ind w:left="1320" w:right="738" w:firstLine="0"/>
      </w:pPr>
      <w:r>
        <w:t>Proposed changes in the natural grade and any other development activities directly affecting trees to be</w:t>
      </w:r>
      <w:r>
        <w:rPr>
          <w:spacing w:val="-1"/>
        </w:rPr>
        <w:t xml:space="preserve"> </w:t>
      </w:r>
      <w:r>
        <w:t>retained.</w:t>
      </w:r>
    </w:p>
    <w:p w14:paraId="5F09EC9B" w14:textId="77777777" w:rsidR="009D1F8C" w:rsidRDefault="009D1F8C">
      <w:pPr>
        <w:pStyle w:val="BodyText"/>
      </w:pPr>
    </w:p>
    <w:p w14:paraId="1AC6DF36" w14:textId="77777777" w:rsidR="009D1F8C" w:rsidRDefault="00274D41">
      <w:pPr>
        <w:pStyle w:val="ListParagraph"/>
        <w:numPr>
          <w:ilvl w:val="2"/>
          <w:numId w:val="20"/>
        </w:numPr>
        <w:tabs>
          <w:tab w:val="left" w:pos="1602"/>
        </w:tabs>
        <w:ind w:left="1601" w:hanging="282"/>
      </w:pPr>
      <w:r>
        <w:t>A statement of the measures to be taken to protect the trees to be</w:t>
      </w:r>
      <w:r>
        <w:rPr>
          <w:spacing w:val="-4"/>
        </w:rPr>
        <w:t xml:space="preserve"> </w:t>
      </w:r>
      <w:r>
        <w:t>retained.</w:t>
      </w:r>
    </w:p>
    <w:p w14:paraId="5A6DD97B" w14:textId="77777777" w:rsidR="009D1F8C" w:rsidRDefault="009D1F8C">
      <w:pPr>
        <w:pStyle w:val="BodyText"/>
      </w:pPr>
    </w:p>
    <w:p w14:paraId="433D2CBC" w14:textId="77777777" w:rsidR="009D1F8C" w:rsidRDefault="00274D41">
      <w:pPr>
        <w:pStyle w:val="ListParagraph"/>
        <w:numPr>
          <w:ilvl w:val="2"/>
          <w:numId w:val="20"/>
        </w:numPr>
        <w:tabs>
          <w:tab w:val="left" w:pos="1541"/>
        </w:tabs>
        <w:ind w:left="1540" w:hanging="221"/>
      </w:pPr>
      <w:r>
        <w:t>A statement of tree relocations and replacements</w:t>
      </w:r>
      <w:r>
        <w:rPr>
          <w:spacing w:val="-1"/>
        </w:rPr>
        <w:t xml:space="preserve"> </w:t>
      </w:r>
      <w:r>
        <w:t>proposed.</w:t>
      </w:r>
    </w:p>
    <w:p w14:paraId="1CE9F51A" w14:textId="77777777" w:rsidR="009D1F8C" w:rsidRDefault="009D1F8C">
      <w:pPr>
        <w:pStyle w:val="BodyText"/>
        <w:spacing w:before="1"/>
      </w:pPr>
    </w:p>
    <w:p w14:paraId="566CA0E3" w14:textId="77777777" w:rsidR="009D1F8C" w:rsidRDefault="00274D41">
      <w:pPr>
        <w:pStyle w:val="ListParagraph"/>
        <w:numPr>
          <w:ilvl w:val="1"/>
          <w:numId w:val="20"/>
        </w:numPr>
        <w:tabs>
          <w:tab w:val="left" w:pos="1181"/>
        </w:tabs>
      </w:pPr>
      <w:r>
        <w:t>Landscaping</w:t>
      </w:r>
    </w:p>
    <w:p w14:paraId="20651862" w14:textId="77777777" w:rsidR="009D1F8C" w:rsidRDefault="009D1F8C">
      <w:pPr>
        <w:pStyle w:val="BodyText"/>
        <w:spacing w:before="10"/>
        <w:rPr>
          <w:sz w:val="21"/>
        </w:rPr>
      </w:pPr>
    </w:p>
    <w:p w14:paraId="61651B00" w14:textId="77777777" w:rsidR="009D1F8C" w:rsidRDefault="00274D41">
      <w:pPr>
        <w:pStyle w:val="ListParagraph"/>
        <w:numPr>
          <w:ilvl w:val="2"/>
          <w:numId w:val="20"/>
        </w:numPr>
        <w:tabs>
          <w:tab w:val="left" w:pos="1492"/>
        </w:tabs>
        <w:ind w:left="1491" w:hanging="172"/>
      </w:pPr>
      <w:r>
        <w:t>Location and dimensions of proposed buffer strips and landscaped</w:t>
      </w:r>
      <w:r>
        <w:rPr>
          <w:spacing w:val="-3"/>
        </w:rPr>
        <w:t xml:space="preserve"> </w:t>
      </w:r>
      <w:r>
        <w:t>areas.</w:t>
      </w:r>
    </w:p>
    <w:p w14:paraId="7EC9C010" w14:textId="77777777" w:rsidR="009D1F8C" w:rsidRDefault="009D1F8C">
      <w:pPr>
        <w:pStyle w:val="BodyText"/>
        <w:spacing w:before="1"/>
      </w:pPr>
    </w:p>
    <w:p w14:paraId="1CDA29B0" w14:textId="77777777" w:rsidR="009D1F8C" w:rsidRDefault="00274D41">
      <w:pPr>
        <w:pStyle w:val="ListParagraph"/>
        <w:numPr>
          <w:ilvl w:val="2"/>
          <w:numId w:val="20"/>
        </w:numPr>
        <w:tabs>
          <w:tab w:val="left" w:pos="1553"/>
        </w:tabs>
        <w:ind w:left="1552" w:hanging="233"/>
      </w:pPr>
      <w:r>
        <w:t>Description of plant materials existing and to be planted in buffer strips and landscaped</w:t>
      </w:r>
      <w:r>
        <w:rPr>
          <w:spacing w:val="-8"/>
        </w:rPr>
        <w:t xml:space="preserve"> </w:t>
      </w:r>
      <w:r>
        <w:t>areas.</w:t>
      </w:r>
    </w:p>
    <w:p w14:paraId="787E12C9" w14:textId="77777777" w:rsidR="009D1F8C" w:rsidRDefault="009D1F8C">
      <w:pPr>
        <w:pStyle w:val="BodyText"/>
      </w:pPr>
    </w:p>
    <w:p w14:paraId="17A39EA9" w14:textId="77777777" w:rsidR="009D1F8C" w:rsidRDefault="00274D41">
      <w:pPr>
        <w:pStyle w:val="ListParagraph"/>
        <w:numPr>
          <w:ilvl w:val="1"/>
          <w:numId w:val="20"/>
        </w:numPr>
        <w:tabs>
          <w:tab w:val="left" w:pos="1181"/>
        </w:tabs>
      </w:pPr>
      <w:r>
        <w:t>Signs</w:t>
      </w:r>
    </w:p>
    <w:p w14:paraId="7B0A73C3" w14:textId="77777777" w:rsidR="009D1F8C" w:rsidRDefault="009D1F8C">
      <w:pPr>
        <w:pStyle w:val="BodyText"/>
        <w:spacing w:before="11"/>
        <w:rPr>
          <w:sz w:val="21"/>
        </w:rPr>
      </w:pPr>
    </w:p>
    <w:p w14:paraId="5B07ECC9" w14:textId="77777777" w:rsidR="009D1F8C" w:rsidRDefault="00274D41">
      <w:pPr>
        <w:pStyle w:val="ListParagraph"/>
        <w:numPr>
          <w:ilvl w:val="2"/>
          <w:numId w:val="20"/>
        </w:numPr>
        <w:tabs>
          <w:tab w:val="left" w:pos="1531"/>
        </w:tabs>
        <w:ind w:left="1320" w:right="735" w:firstLine="0"/>
      </w:pPr>
      <w:r>
        <w:t>A blue print or ink drawing showing the specifications of regulated signs, method of their construction and attachment to the building or ground. The plan shall show all pertinent structural details, wind pressure requirements, and display materials in accordance with the requirements of this</w:t>
      </w:r>
      <w:r>
        <w:rPr>
          <w:spacing w:val="25"/>
        </w:rPr>
        <w:t xml:space="preserve"> </w:t>
      </w:r>
      <w:r>
        <w:t>Code,</w:t>
      </w:r>
      <w:r>
        <w:rPr>
          <w:spacing w:val="25"/>
        </w:rPr>
        <w:t xml:space="preserve"> </w:t>
      </w:r>
      <w:r>
        <w:t>including</w:t>
      </w:r>
      <w:r>
        <w:rPr>
          <w:spacing w:val="25"/>
        </w:rPr>
        <w:t xml:space="preserve"> </w:t>
      </w:r>
      <w:r>
        <w:t>building</w:t>
      </w:r>
      <w:r>
        <w:rPr>
          <w:spacing w:val="25"/>
        </w:rPr>
        <w:t xml:space="preserve"> </w:t>
      </w:r>
      <w:r>
        <w:t>and</w:t>
      </w:r>
      <w:r>
        <w:rPr>
          <w:spacing w:val="25"/>
        </w:rPr>
        <w:t xml:space="preserve"> </w:t>
      </w:r>
      <w:r>
        <w:t>electrical</w:t>
      </w:r>
      <w:r>
        <w:rPr>
          <w:spacing w:val="26"/>
        </w:rPr>
        <w:t xml:space="preserve"> </w:t>
      </w:r>
      <w:r>
        <w:t>codes.</w:t>
      </w:r>
      <w:r>
        <w:rPr>
          <w:spacing w:val="49"/>
        </w:rPr>
        <w:t xml:space="preserve"> </w:t>
      </w:r>
      <w:r>
        <w:t>The</w:t>
      </w:r>
      <w:r>
        <w:rPr>
          <w:spacing w:val="25"/>
        </w:rPr>
        <w:t xml:space="preserve"> </w:t>
      </w:r>
      <w:r>
        <w:t>plan</w:t>
      </w:r>
      <w:r>
        <w:rPr>
          <w:spacing w:val="25"/>
        </w:rPr>
        <w:t xml:space="preserve"> </w:t>
      </w:r>
      <w:r>
        <w:t>shall</w:t>
      </w:r>
      <w:r>
        <w:rPr>
          <w:spacing w:val="25"/>
        </w:rPr>
        <w:t xml:space="preserve"> </w:t>
      </w:r>
      <w:r>
        <w:t>clearly</w:t>
      </w:r>
      <w:r>
        <w:rPr>
          <w:spacing w:val="28"/>
        </w:rPr>
        <w:t xml:space="preserve"> </w:t>
      </w:r>
      <w:r>
        <w:t>illustrate</w:t>
      </w:r>
      <w:r>
        <w:rPr>
          <w:spacing w:val="25"/>
        </w:rPr>
        <w:t xml:space="preserve"> </w:t>
      </w:r>
      <w:r>
        <w:t>the</w:t>
      </w:r>
      <w:r>
        <w:rPr>
          <w:spacing w:val="25"/>
        </w:rPr>
        <w:t xml:space="preserve"> </w:t>
      </w:r>
      <w:r>
        <w:t>type</w:t>
      </w:r>
      <w:r>
        <w:rPr>
          <w:spacing w:val="25"/>
        </w:rPr>
        <w:t xml:space="preserve"> </w:t>
      </w:r>
      <w:r>
        <w:t>of</w:t>
      </w:r>
    </w:p>
    <w:p w14:paraId="5A13B90E" w14:textId="77777777" w:rsidR="009D1F8C" w:rsidRDefault="009D1F8C">
      <w:pPr>
        <w:jc w:val="both"/>
        <w:sectPr w:rsidR="009D1F8C">
          <w:pgSz w:w="12240" w:h="15840"/>
          <w:pgMar w:top="940" w:right="700" w:bottom="1420" w:left="840" w:header="727" w:footer="1227" w:gutter="0"/>
          <w:cols w:space="720"/>
        </w:sectPr>
      </w:pPr>
    </w:p>
    <w:p w14:paraId="41AF265A" w14:textId="77777777" w:rsidR="009D1F8C" w:rsidRDefault="009D1F8C">
      <w:pPr>
        <w:pStyle w:val="BodyText"/>
        <w:spacing w:before="6"/>
        <w:rPr>
          <w:sz w:val="19"/>
        </w:rPr>
      </w:pPr>
    </w:p>
    <w:p w14:paraId="775F237B" w14:textId="77777777" w:rsidR="009D1F8C" w:rsidRDefault="00274D41">
      <w:pPr>
        <w:pStyle w:val="BodyText"/>
        <w:spacing w:before="90"/>
        <w:ind w:left="1320" w:right="736"/>
        <w:jc w:val="both"/>
      </w:pPr>
      <w:r>
        <w:t>sign or sign structure as defined in the Code, the design of the sign, including dimensions, colors and materials; the total sign area, the dollar value of the sign; maximum and minimum heights of the sign; and sources of illumination.</w:t>
      </w:r>
    </w:p>
    <w:p w14:paraId="17E12F41" w14:textId="77777777" w:rsidR="009D1F8C" w:rsidRDefault="009D1F8C">
      <w:pPr>
        <w:pStyle w:val="BodyText"/>
      </w:pPr>
    </w:p>
    <w:p w14:paraId="34DE96F9" w14:textId="77777777" w:rsidR="009D1F8C" w:rsidRDefault="00274D41">
      <w:pPr>
        <w:pStyle w:val="ListParagraph"/>
        <w:numPr>
          <w:ilvl w:val="2"/>
          <w:numId w:val="20"/>
        </w:numPr>
        <w:tabs>
          <w:tab w:val="left" w:pos="1564"/>
        </w:tabs>
        <w:ind w:right="737" w:firstLine="0"/>
      </w:pPr>
      <w:r>
        <w:t>For ground signs and building signs, a plan, sketch, blueprint or similar presentation drawn to scale which clearly shows the location of the sign relative to property lines, rights-of-way, streets, alleys, sidewalks, vehicular access and parking areas and other existing ground signs on the parcel.</w:t>
      </w:r>
    </w:p>
    <w:p w14:paraId="5A529770" w14:textId="77777777" w:rsidR="009D1F8C" w:rsidRDefault="009D1F8C">
      <w:pPr>
        <w:pStyle w:val="BodyText"/>
      </w:pPr>
    </w:p>
    <w:p w14:paraId="2D887A62" w14:textId="77777777" w:rsidR="009D1F8C" w:rsidRDefault="00274D41">
      <w:pPr>
        <w:pStyle w:val="ListParagraph"/>
        <w:numPr>
          <w:ilvl w:val="2"/>
          <w:numId w:val="20"/>
        </w:numPr>
        <w:tabs>
          <w:tab w:val="left" w:pos="1634"/>
        </w:tabs>
        <w:ind w:right="736" w:firstLine="0"/>
      </w:pPr>
      <w:r>
        <w:t>For building signs, the number, size, type and location of existing signs on the same parcel, except a single business unit in a multiple occupancy complex shall not be required to delineate the signs of other business</w:t>
      </w:r>
      <w:r>
        <w:rPr>
          <w:spacing w:val="-1"/>
        </w:rPr>
        <w:t xml:space="preserve"> </w:t>
      </w:r>
      <w:r>
        <w:t>units.</w:t>
      </w:r>
    </w:p>
    <w:p w14:paraId="67CBBB25" w14:textId="77777777" w:rsidR="009D1F8C" w:rsidRDefault="009D1F8C">
      <w:pPr>
        <w:pStyle w:val="BodyText"/>
        <w:spacing w:before="11"/>
        <w:rPr>
          <w:sz w:val="21"/>
        </w:rPr>
      </w:pPr>
    </w:p>
    <w:p w14:paraId="0DD76777" w14:textId="77777777" w:rsidR="009D1F8C" w:rsidRDefault="00274D41">
      <w:pPr>
        <w:pStyle w:val="ListParagraph"/>
        <w:numPr>
          <w:ilvl w:val="1"/>
          <w:numId w:val="20"/>
        </w:numPr>
        <w:tabs>
          <w:tab w:val="left" w:pos="1296"/>
        </w:tabs>
        <w:ind w:left="960" w:right="736" w:firstLine="0"/>
      </w:pPr>
      <w:r>
        <w:t>Location of all land to be dedicated or reserved for all public and private uses including rights-of- way, easements, special reservations and the</w:t>
      </w:r>
      <w:r>
        <w:rPr>
          <w:spacing w:val="-1"/>
        </w:rPr>
        <w:t xml:space="preserve"> </w:t>
      </w:r>
      <w:r>
        <w:t>like.</w:t>
      </w:r>
    </w:p>
    <w:p w14:paraId="1BA8FEB9" w14:textId="77777777" w:rsidR="009D1F8C" w:rsidRDefault="009D1F8C">
      <w:pPr>
        <w:pStyle w:val="BodyText"/>
      </w:pPr>
    </w:p>
    <w:p w14:paraId="3D40C56A" w14:textId="77777777" w:rsidR="009D1F8C" w:rsidRDefault="00274D41">
      <w:pPr>
        <w:pStyle w:val="ListParagraph"/>
        <w:numPr>
          <w:ilvl w:val="1"/>
          <w:numId w:val="20"/>
        </w:numPr>
        <w:tabs>
          <w:tab w:val="left" w:pos="1291"/>
        </w:tabs>
        <w:spacing w:before="1"/>
        <w:ind w:left="1290" w:hanging="331"/>
      </w:pPr>
      <w:r>
        <w:t>Location of any on-site wells, and wells within 1,500 feet of any property</w:t>
      </w:r>
      <w:r>
        <w:rPr>
          <w:spacing w:val="-8"/>
        </w:rPr>
        <w:t xml:space="preserve"> </w:t>
      </w:r>
      <w:r>
        <w:t>line.</w:t>
      </w:r>
    </w:p>
    <w:p w14:paraId="78E254E9" w14:textId="77777777" w:rsidR="009D1F8C" w:rsidRDefault="009D1F8C">
      <w:pPr>
        <w:pStyle w:val="BodyText"/>
        <w:spacing w:before="1"/>
      </w:pPr>
    </w:p>
    <w:p w14:paraId="1DE073F2" w14:textId="77777777" w:rsidR="009D1F8C" w:rsidRDefault="00274D41">
      <w:pPr>
        <w:pStyle w:val="Heading4"/>
        <w:numPr>
          <w:ilvl w:val="0"/>
          <w:numId w:val="20"/>
        </w:numPr>
        <w:tabs>
          <w:tab w:val="left" w:pos="808"/>
        </w:tabs>
        <w:ind w:left="807" w:hanging="208"/>
      </w:pPr>
      <w:r>
        <w:t>Major Site Development Plan Review</w:t>
      </w:r>
      <w:r>
        <w:rPr>
          <w:spacing w:val="-1"/>
        </w:rPr>
        <w:t xml:space="preserve"> </w:t>
      </w:r>
      <w:r>
        <w:t>Requirements</w:t>
      </w:r>
    </w:p>
    <w:p w14:paraId="46CCC3C9" w14:textId="77777777" w:rsidR="009D1F8C" w:rsidRDefault="009D1F8C">
      <w:pPr>
        <w:pStyle w:val="BodyText"/>
        <w:spacing w:before="9"/>
        <w:rPr>
          <w:b/>
          <w:sz w:val="21"/>
        </w:rPr>
      </w:pPr>
    </w:p>
    <w:p w14:paraId="387FCAB0" w14:textId="77777777" w:rsidR="009D1F8C" w:rsidRDefault="00274D41">
      <w:pPr>
        <w:pStyle w:val="BodyText"/>
        <w:spacing w:before="1"/>
        <w:ind w:left="600" w:right="790"/>
      </w:pPr>
      <w:r>
        <w:t>In addition to General and Minor Site Development Plan Review Requirements, additional requirements are:</w:t>
      </w:r>
    </w:p>
    <w:p w14:paraId="198FA585" w14:textId="77777777" w:rsidR="009D1F8C" w:rsidRDefault="009D1F8C">
      <w:pPr>
        <w:pStyle w:val="BodyText"/>
      </w:pPr>
    </w:p>
    <w:p w14:paraId="36CDA227" w14:textId="77777777" w:rsidR="009D1F8C" w:rsidRDefault="00274D41">
      <w:pPr>
        <w:pStyle w:val="ListParagraph"/>
        <w:numPr>
          <w:ilvl w:val="1"/>
          <w:numId w:val="20"/>
        </w:numPr>
        <w:tabs>
          <w:tab w:val="left" w:pos="1181"/>
        </w:tabs>
      </w:pPr>
      <w:r>
        <w:t>Every development shall be given a name by which it is legally</w:t>
      </w:r>
      <w:r>
        <w:rPr>
          <w:spacing w:val="-3"/>
        </w:rPr>
        <w:t xml:space="preserve"> </w:t>
      </w:r>
      <w:r>
        <w:t>known.</w:t>
      </w:r>
    </w:p>
    <w:p w14:paraId="09D28CE9" w14:textId="77777777" w:rsidR="009D1F8C" w:rsidRDefault="009D1F8C">
      <w:pPr>
        <w:pStyle w:val="BodyText"/>
        <w:spacing w:before="11"/>
        <w:rPr>
          <w:sz w:val="21"/>
        </w:rPr>
      </w:pPr>
    </w:p>
    <w:p w14:paraId="6D7478D8" w14:textId="77777777" w:rsidR="009D1F8C" w:rsidRDefault="00274D41">
      <w:pPr>
        <w:pStyle w:val="ListParagraph"/>
        <w:numPr>
          <w:ilvl w:val="1"/>
          <w:numId w:val="20"/>
        </w:numPr>
        <w:tabs>
          <w:tab w:val="left" w:pos="1187"/>
        </w:tabs>
        <w:ind w:left="960" w:right="740" w:firstLine="0"/>
      </w:pPr>
      <w:r>
        <w:t>A master plan is required for a major development which is to be development is phases. A master plan shall provide the following information for the entire</w:t>
      </w:r>
      <w:r>
        <w:rPr>
          <w:spacing w:val="-3"/>
        </w:rPr>
        <w:t xml:space="preserve"> </w:t>
      </w:r>
      <w:r>
        <w:t>development:</w:t>
      </w:r>
    </w:p>
    <w:p w14:paraId="284CEB22" w14:textId="77777777" w:rsidR="009D1F8C" w:rsidRDefault="009D1F8C">
      <w:pPr>
        <w:pStyle w:val="BodyText"/>
      </w:pPr>
    </w:p>
    <w:p w14:paraId="29E54A26" w14:textId="77777777" w:rsidR="009D1F8C" w:rsidRDefault="00274D41">
      <w:pPr>
        <w:pStyle w:val="ListParagraph"/>
        <w:numPr>
          <w:ilvl w:val="2"/>
          <w:numId w:val="20"/>
        </w:numPr>
        <w:tabs>
          <w:tab w:val="left" w:pos="1612"/>
        </w:tabs>
        <w:spacing w:before="1"/>
        <w:ind w:left="1611" w:hanging="172"/>
      </w:pPr>
      <w:r>
        <w:t>A development plan for the first phases or phases for which current approval is</w:t>
      </w:r>
      <w:r>
        <w:rPr>
          <w:spacing w:val="-6"/>
        </w:rPr>
        <w:t xml:space="preserve"> </w:t>
      </w:r>
      <w:r>
        <w:t>sought.</w:t>
      </w:r>
    </w:p>
    <w:p w14:paraId="5C5A62A1" w14:textId="77777777" w:rsidR="009D1F8C" w:rsidRDefault="009D1F8C">
      <w:pPr>
        <w:pStyle w:val="BodyText"/>
        <w:spacing w:before="10"/>
        <w:rPr>
          <w:sz w:val="21"/>
        </w:rPr>
      </w:pPr>
    </w:p>
    <w:p w14:paraId="128697A1" w14:textId="77777777" w:rsidR="009D1F8C" w:rsidRDefault="00274D41">
      <w:pPr>
        <w:pStyle w:val="ListParagraph"/>
        <w:numPr>
          <w:ilvl w:val="2"/>
          <w:numId w:val="20"/>
        </w:numPr>
        <w:tabs>
          <w:tab w:val="left" w:pos="1701"/>
        </w:tabs>
        <w:ind w:left="1440" w:right="737" w:firstLine="0"/>
      </w:pPr>
      <w:r>
        <w:t>A phasing schedule including the sequence of each phase, approximate size of the area in each phase; and proposed phasing of construction of public recreation and common open space areas and facilities.</w:t>
      </w:r>
    </w:p>
    <w:p w14:paraId="5073A67F" w14:textId="77777777" w:rsidR="009D1F8C" w:rsidRDefault="009D1F8C">
      <w:pPr>
        <w:pStyle w:val="BodyText"/>
        <w:spacing w:before="1"/>
      </w:pPr>
    </w:p>
    <w:p w14:paraId="7FC73A03" w14:textId="77777777" w:rsidR="009D1F8C" w:rsidRDefault="00274D41">
      <w:pPr>
        <w:pStyle w:val="ListParagraph"/>
        <w:numPr>
          <w:ilvl w:val="2"/>
          <w:numId w:val="20"/>
        </w:numPr>
        <w:tabs>
          <w:tab w:val="left" w:pos="1785"/>
        </w:tabs>
        <w:ind w:left="1440" w:right="737" w:firstLine="0"/>
      </w:pPr>
      <w:r>
        <w:t>Total land area, and approximate location and amount of open space included in each residential, office, commercial and industrial</w:t>
      </w:r>
      <w:r>
        <w:rPr>
          <w:spacing w:val="-1"/>
        </w:rPr>
        <w:t xml:space="preserve"> </w:t>
      </w:r>
      <w:r>
        <w:t>area.</w:t>
      </w:r>
    </w:p>
    <w:p w14:paraId="19098A2A" w14:textId="77777777" w:rsidR="009D1F8C" w:rsidRDefault="009D1F8C">
      <w:pPr>
        <w:pStyle w:val="BodyText"/>
        <w:spacing w:before="11"/>
        <w:rPr>
          <w:sz w:val="21"/>
        </w:rPr>
      </w:pPr>
    </w:p>
    <w:p w14:paraId="1E063784" w14:textId="77777777" w:rsidR="009D1F8C" w:rsidRDefault="00274D41">
      <w:pPr>
        <w:pStyle w:val="ListParagraph"/>
        <w:numPr>
          <w:ilvl w:val="2"/>
          <w:numId w:val="20"/>
        </w:numPr>
        <w:tabs>
          <w:tab w:val="left" w:pos="1767"/>
        </w:tabs>
        <w:ind w:left="1440" w:right="738" w:firstLine="0"/>
      </w:pPr>
      <w:r>
        <w:t>Approximate location of proposed and existing streets, sidewalks, bike paths as well as points of ingress and</w:t>
      </w:r>
      <w:r>
        <w:rPr>
          <w:spacing w:val="-1"/>
        </w:rPr>
        <w:t xml:space="preserve"> </w:t>
      </w:r>
      <w:r>
        <w:t>egress.</w:t>
      </w:r>
    </w:p>
    <w:p w14:paraId="6F8C76A7" w14:textId="77777777" w:rsidR="009D1F8C" w:rsidRDefault="009D1F8C">
      <w:pPr>
        <w:pStyle w:val="BodyText"/>
        <w:spacing w:before="11"/>
        <w:rPr>
          <w:sz w:val="21"/>
        </w:rPr>
      </w:pPr>
    </w:p>
    <w:p w14:paraId="7AB0CB3E" w14:textId="77777777" w:rsidR="009D1F8C" w:rsidRDefault="00274D41">
      <w:pPr>
        <w:pStyle w:val="ListParagraph"/>
        <w:numPr>
          <w:ilvl w:val="2"/>
          <w:numId w:val="20"/>
        </w:numPr>
        <w:tabs>
          <w:tab w:val="left" w:pos="1661"/>
        </w:tabs>
        <w:ind w:left="1660" w:hanging="221"/>
      </w:pPr>
      <w:r>
        <w:t>A vicinity map of the area within 300 feet surrounding the site</w:t>
      </w:r>
      <w:r>
        <w:rPr>
          <w:spacing w:val="-5"/>
        </w:rPr>
        <w:t xml:space="preserve"> </w:t>
      </w:r>
      <w:r>
        <w:t>showing:</w:t>
      </w:r>
    </w:p>
    <w:p w14:paraId="6B71FCFC" w14:textId="77777777" w:rsidR="009D1F8C" w:rsidRDefault="009D1F8C">
      <w:pPr>
        <w:pStyle w:val="BodyText"/>
      </w:pPr>
    </w:p>
    <w:p w14:paraId="0F034C4E" w14:textId="77777777" w:rsidR="009D1F8C" w:rsidRDefault="00274D41">
      <w:pPr>
        <w:pStyle w:val="ListParagraph"/>
        <w:numPr>
          <w:ilvl w:val="3"/>
          <w:numId w:val="20"/>
        </w:numPr>
        <w:tabs>
          <w:tab w:val="left" w:pos="2371"/>
        </w:tabs>
      </w:pPr>
      <w:r>
        <w:t>Land use designations and</w:t>
      </w:r>
      <w:r>
        <w:rPr>
          <w:spacing w:val="-3"/>
        </w:rPr>
        <w:t xml:space="preserve"> </w:t>
      </w:r>
      <w:r>
        <w:t>boundaries.</w:t>
      </w:r>
    </w:p>
    <w:p w14:paraId="0C931073" w14:textId="77777777" w:rsidR="009D1F8C" w:rsidRDefault="00274D41">
      <w:pPr>
        <w:pStyle w:val="ListParagraph"/>
        <w:numPr>
          <w:ilvl w:val="3"/>
          <w:numId w:val="20"/>
        </w:numPr>
        <w:tabs>
          <w:tab w:val="left" w:pos="2371"/>
        </w:tabs>
      </w:pPr>
      <w:r>
        <w:t>Traffic circulation</w:t>
      </w:r>
      <w:r>
        <w:rPr>
          <w:spacing w:val="-1"/>
        </w:rPr>
        <w:t xml:space="preserve"> </w:t>
      </w:r>
      <w:r>
        <w:t>systems.</w:t>
      </w:r>
    </w:p>
    <w:p w14:paraId="00EAC387" w14:textId="77777777" w:rsidR="009D1F8C" w:rsidRDefault="00274D41">
      <w:pPr>
        <w:pStyle w:val="BodyText"/>
        <w:spacing w:before="1"/>
        <w:ind w:left="2040"/>
      </w:pPr>
      <w:r>
        <w:t>v.3. Major public facilities.</w:t>
      </w:r>
    </w:p>
    <w:p w14:paraId="495BCAEA" w14:textId="77777777" w:rsidR="009D1F8C" w:rsidRDefault="00274D41">
      <w:pPr>
        <w:pStyle w:val="BodyText"/>
        <w:ind w:left="2040"/>
      </w:pPr>
      <w:r>
        <w:t>v.4 Municipal boundary lines</w:t>
      </w:r>
    </w:p>
    <w:p w14:paraId="618447AD" w14:textId="77777777" w:rsidR="009D1F8C" w:rsidRDefault="009D1F8C">
      <w:pPr>
        <w:pStyle w:val="BodyText"/>
        <w:spacing w:before="10"/>
        <w:rPr>
          <w:sz w:val="21"/>
        </w:rPr>
      </w:pPr>
    </w:p>
    <w:p w14:paraId="2ABEA6E5" w14:textId="77777777" w:rsidR="009D1F8C" w:rsidRDefault="00274D41">
      <w:pPr>
        <w:pStyle w:val="ListParagraph"/>
        <w:numPr>
          <w:ilvl w:val="1"/>
          <w:numId w:val="20"/>
        </w:numPr>
        <w:tabs>
          <w:tab w:val="left" w:pos="1228"/>
        </w:tabs>
        <w:ind w:left="960" w:right="738" w:firstLine="0"/>
      </w:pPr>
      <w:r>
        <w:t xml:space="preserve">A topographic survey of the site clearly showing the location, identification and elevation of benchmarks, including the </w:t>
      </w:r>
      <w:proofErr w:type="gramStart"/>
      <w:r>
        <w:t>100 year</w:t>
      </w:r>
      <w:proofErr w:type="gramEnd"/>
      <w:r>
        <w:t xml:space="preserve"> flood elevation and drainage or watershed</w:t>
      </w:r>
      <w:r>
        <w:rPr>
          <w:spacing w:val="-8"/>
        </w:rPr>
        <w:t xml:space="preserve"> </w:t>
      </w:r>
      <w:r>
        <w:t>boundaries.</w:t>
      </w:r>
    </w:p>
    <w:p w14:paraId="6F155A02" w14:textId="77777777" w:rsidR="009D1F8C" w:rsidRDefault="009D1F8C">
      <w:pPr>
        <w:sectPr w:rsidR="009D1F8C">
          <w:pgSz w:w="12240" w:h="15840"/>
          <w:pgMar w:top="940" w:right="700" w:bottom="1420" w:left="840" w:header="727" w:footer="1227" w:gutter="0"/>
          <w:cols w:space="720"/>
        </w:sectPr>
      </w:pPr>
    </w:p>
    <w:p w14:paraId="212AEF1F" w14:textId="77777777" w:rsidR="009D1F8C" w:rsidRDefault="009D1F8C">
      <w:pPr>
        <w:pStyle w:val="BodyText"/>
        <w:spacing w:before="6"/>
        <w:rPr>
          <w:sz w:val="19"/>
        </w:rPr>
      </w:pPr>
    </w:p>
    <w:p w14:paraId="07243D6D" w14:textId="77777777" w:rsidR="009D1F8C" w:rsidRDefault="00274D41">
      <w:pPr>
        <w:pStyle w:val="ListParagraph"/>
        <w:numPr>
          <w:ilvl w:val="1"/>
          <w:numId w:val="20"/>
        </w:numPr>
        <w:tabs>
          <w:tab w:val="left" w:pos="1183"/>
        </w:tabs>
        <w:spacing w:before="90"/>
        <w:ind w:left="960" w:right="739" w:firstLine="0"/>
      </w:pPr>
      <w:r>
        <w:t>An erosion and sedimentation control plan that describes the type and location of control measures, the stage of development at which they will be put into place or used, and maintenance</w:t>
      </w:r>
      <w:r>
        <w:rPr>
          <w:spacing w:val="-15"/>
        </w:rPr>
        <w:t xml:space="preserve"> </w:t>
      </w:r>
      <w:r>
        <w:t>provisions.</w:t>
      </w:r>
    </w:p>
    <w:p w14:paraId="145524D0" w14:textId="77777777" w:rsidR="009D1F8C" w:rsidRDefault="009D1F8C">
      <w:pPr>
        <w:pStyle w:val="BodyText"/>
      </w:pPr>
    </w:p>
    <w:p w14:paraId="21720B78" w14:textId="77777777" w:rsidR="009D1F8C" w:rsidRDefault="00274D41">
      <w:pPr>
        <w:pStyle w:val="ListParagraph"/>
        <w:numPr>
          <w:ilvl w:val="1"/>
          <w:numId w:val="20"/>
        </w:numPr>
        <w:tabs>
          <w:tab w:val="left" w:pos="1188"/>
        </w:tabs>
        <w:ind w:left="960" w:right="737" w:firstLine="0"/>
      </w:pPr>
      <w:r>
        <w:t>Stormwater drainage shall be accommodated on site or shall be removed from the site in a manner which does not adversely affect nearby property or the public storm drainage</w:t>
      </w:r>
      <w:r>
        <w:rPr>
          <w:spacing w:val="-6"/>
        </w:rPr>
        <w:t xml:space="preserve"> </w:t>
      </w:r>
      <w:r>
        <w:t>system.</w:t>
      </w:r>
    </w:p>
    <w:p w14:paraId="2F2EAE25" w14:textId="77777777" w:rsidR="009D1F8C" w:rsidRDefault="00274D41">
      <w:pPr>
        <w:pStyle w:val="BodyText"/>
        <w:ind w:left="960"/>
      </w:pPr>
      <w:r>
        <w:t>A description of the proposed stormwater management system, including:</w:t>
      </w:r>
    </w:p>
    <w:p w14:paraId="2CDB9A15" w14:textId="77777777" w:rsidR="009D1F8C" w:rsidRDefault="009D1F8C">
      <w:pPr>
        <w:pStyle w:val="BodyText"/>
        <w:spacing w:before="1"/>
      </w:pPr>
    </w:p>
    <w:p w14:paraId="7FB2ECE5" w14:textId="77777777" w:rsidR="009D1F8C" w:rsidRDefault="00274D41">
      <w:pPr>
        <w:pStyle w:val="ListParagraph"/>
        <w:numPr>
          <w:ilvl w:val="2"/>
          <w:numId w:val="20"/>
        </w:numPr>
        <w:tabs>
          <w:tab w:val="left" w:pos="1516"/>
        </w:tabs>
        <w:ind w:right="739" w:firstLine="0"/>
      </w:pPr>
      <w:r>
        <w:t>Channel, direction, flow rate, and volume of stormwater that will be conveyed from the site, with a comparison to existing or natural</w:t>
      </w:r>
      <w:r>
        <w:rPr>
          <w:spacing w:val="-2"/>
        </w:rPr>
        <w:t xml:space="preserve"> </w:t>
      </w:r>
      <w:r>
        <w:t>conditions.</w:t>
      </w:r>
    </w:p>
    <w:p w14:paraId="0E370228" w14:textId="77777777" w:rsidR="009D1F8C" w:rsidRDefault="009D1F8C">
      <w:pPr>
        <w:pStyle w:val="BodyText"/>
        <w:spacing w:before="10"/>
        <w:rPr>
          <w:sz w:val="21"/>
        </w:rPr>
      </w:pPr>
    </w:p>
    <w:p w14:paraId="6F5A80D6" w14:textId="77777777" w:rsidR="009D1F8C" w:rsidRDefault="00274D41">
      <w:pPr>
        <w:pStyle w:val="ListParagraph"/>
        <w:numPr>
          <w:ilvl w:val="2"/>
          <w:numId w:val="20"/>
        </w:numPr>
        <w:tabs>
          <w:tab w:val="left" w:pos="1636"/>
        </w:tabs>
        <w:spacing w:before="1"/>
        <w:ind w:right="739" w:firstLine="0"/>
      </w:pPr>
      <w:r>
        <w:t>Detention and retention areas, including plans for the discharge of contained waters, maintenance plans, and predictions of surface water quality</w:t>
      </w:r>
      <w:r>
        <w:rPr>
          <w:spacing w:val="-1"/>
        </w:rPr>
        <w:t xml:space="preserve"> </w:t>
      </w:r>
      <w:r>
        <w:t>changes.</w:t>
      </w:r>
    </w:p>
    <w:p w14:paraId="7E0D7671" w14:textId="77777777" w:rsidR="009D1F8C" w:rsidRDefault="009D1F8C">
      <w:pPr>
        <w:pStyle w:val="BodyText"/>
        <w:spacing w:before="10"/>
        <w:rPr>
          <w:sz w:val="21"/>
        </w:rPr>
      </w:pPr>
    </w:p>
    <w:p w14:paraId="6585D20C" w14:textId="77777777" w:rsidR="009D1F8C" w:rsidRDefault="00274D41">
      <w:pPr>
        <w:pStyle w:val="ListParagraph"/>
        <w:numPr>
          <w:ilvl w:val="2"/>
          <w:numId w:val="20"/>
        </w:numPr>
        <w:tabs>
          <w:tab w:val="left" w:pos="1629"/>
        </w:tabs>
        <w:ind w:right="738" w:firstLine="0"/>
      </w:pPr>
      <w:r>
        <w:t>Area of the site to be used or reserved for percolation including an assessment of the impact on groundwater</w:t>
      </w:r>
      <w:r>
        <w:rPr>
          <w:spacing w:val="-1"/>
        </w:rPr>
        <w:t xml:space="preserve"> </w:t>
      </w:r>
      <w:r>
        <w:t>quality.</w:t>
      </w:r>
    </w:p>
    <w:p w14:paraId="59D80015" w14:textId="77777777" w:rsidR="009D1F8C" w:rsidRDefault="009D1F8C">
      <w:pPr>
        <w:pStyle w:val="BodyText"/>
        <w:spacing w:before="1"/>
      </w:pPr>
    </w:p>
    <w:p w14:paraId="4E880AC8" w14:textId="77777777" w:rsidR="009D1F8C" w:rsidRDefault="00274D41">
      <w:pPr>
        <w:pStyle w:val="ListParagraph"/>
        <w:numPr>
          <w:ilvl w:val="2"/>
          <w:numId w:val="20"/>
        </w:numPr>
        <w:tabs>
          <w:tab w:val="left" w:pos="1617"/>
        </w:tabs>
        <w:ind w:right="738" w:firstLine="0"/>
      </w:pPr>
      <w:r>
        <w:t>Location of all water bodies to be included in the surface water management system (natural and artificial) with details of hydrography, side slopes, depths, and water-surface elevations or hydrographs.</w:t>
      </w:r>
    </w:p>
    <w:p w14:paraId="54127CBD" w14:textId="77777777" w:rsidR="009D1F8C" w:rsidRDefault="009D1F8C">
      <w:pPr>
        <w:pStyle w:val="BodyText"/>
        <w:spacing w:before="11"/>
        <w:rPr>
          <w:sz w:val="21"/>
        </w:rPr>
      </w:pPr>
    </w:p>
    <w:p w14:paraId="64482F95" w14:textId="77777777" w:rsidR="009D1F8C" w:rsidRDefault="00274D41">
      <w:pPr>
        <w:pStyle w:val="ListParagraph"/>
        <w:numPr>
          <w:ilvl w:val="2"/>
          <w:numId w:val="20"/>
        </w:numPr>
        <w:tabs>
          <w:tab w:val="left" w:pos="1541"/>
        </w:tabs>
        <w:ind w:left="1540" w:hanging="222"/>
      </w:pPr>
      <w:r>
        <w:t>Linkages with existing or planned stormwater management</w:t>
      </w:r>
      <w:r>
        <w:rPr>
          <w:spacing w:val="-3"/>
        </w:rPr>
        <w:t xml:space="preserve"> </w:t>
      </w:r>
      <w:r>
        <w:t>systems.</w:t>
      </w:r>
    </w:p>
    <w:p w14:paraId="40564790" w14:textId="77777777" w:rsidR="009D1F8C" w:rsidRDefault="009D1F8C">
      <w:pPr>
        <w:pStyle w:val="BodyText"/>
      </w:pPr>
    </w:p>
    <w:p w14:paraId="49043062" w14:textId="77777777" w:rsidR="009D1F8C" w:rsidRDefault="00274D41">
      <w:pPr>
        <w:pStyle w:val="ListParagraph"/>
        <w:numPr>
          <w:ilvl w:val="2"/>
          <w:numId w:val="20"/>
        </w:numPr>
        <w:tabs>
          <w:tab w:val="left" w:pos="1664"/>
        </w:tabs>
        <w:spacing w:before="1"/>
        <w:ind w:right="737" w:firstLine="0"/>
      </w:pPr>
      <w:r>
        <w:t xml:space="preserve">On- and off-site </w:t>
      </w:r>
      <w:proofErr w:type="spellStart"/>
      <w:r>
        <w:t>right-of-ways</w:t>
      </w:r>
      <w:proofErr w:type="spellEnd"/>
      <w:r>
        <w:t xml:space="preserve"> and easements for the system including locations and a statement of the nature of the reservation of all areas to be reserved as part of the stormwater management</w:t>
      </w:r>
      <w:r>
        <w:rPr>
          <w:spacing w:val="-1"/>
        </w:rPr>
        <w:t xml:space="preserve"> </w:t>
      </w:r>
      <w:r>
        <w:t>system.</w:t>
      </w:r>
    </w:p>
    <w:p w14:paraId="40C10DF9" w14:textId="77777777" w:rsidR="009D1F8C" w:rsidRDefault="009D1F8C">
      <w:pPr>
        <w:pStyle w:val="BodyText"/>
        <w:spacing w:before="10"/>
        <w:rPr>
          <w:sz w:val="21"/>
        </w:rPr>
      </w:pPr>
    </w:p>
    <w:p w14:paraId="4941D249" w14:textId="77777777" w:rsidR="009D1F8C" w:rsidRDefault="00274D41">
      <w:pPr>
        <w:pStyle w:val="ListParagraph"/>
        <w:numPr>
          <w:ilvl w:val="2"/>
          <w:numId w:val="20"/>
        </w:numPr>
        <w:tabs>
          <w:tab w:val="left" w:pos="1722"/>
        </w:tabs>
        <w:spacing w:before="1"/>
        <w:ind w:right="738" w:firstLine="0"/>
      </w:pPr>
      <w:r>
        <w:t>The entity or agency responsible for the operation and maintenance of the stormwater management</w:t>
      </w:r>
      <w:r>
        <w:rPr>
          <w:spacing w:val="-1"/>
        </w:rPr>
        <w:t xml:space="preserve"> </w:t>
      </w:r>
      <w:r>
        <w:t>system.</w:t>
      </w:r>
    </w:p>
    <w:p w14:paraId="7D2D29A3" w14:textId="77777777" w:rsidR="009D1F8C" w:rsidRDefault="009D1F8C">
      <w:pPr>
        <w:pStyle w:val="BodyText"/>
        <w:spacing w:before="10"/>
        <w:rPr>
          <w:sz w:val="21"/>
        </w:rPr>
      </w:pPr>
    </w:p>
    <w:p w14:paraId="48A33A5D" w14:textId="77777777" w:rsidR="009D1F8C" w:rsidRDefault="00274D41">
      <w:pPr>
        <w:pStyle w:val="ListParagraph"/>
        <w:numPr>
          <w:ilvl w:val="1"/>
          <w:numId w:val="20"/>
        </w:numPr>
        <w:tabs>
          <w:tab w:val="left" w:pos="1182"/>
        </w:tabs>
        <w:ind w:left="960" w:right="736" w:firstLine="0"/>
      </w:pPr>
      <w:r>
        <w:t>The location of off-site water resource facilities such as works, surface water management systems, wells, or well fields that will be incorporated into or used by the proposed project, showing the names and addresses of the owners of the</w:t>
      </w:r>
      <w:r>
        <w:rPr>
          <w:spacing w:val="-1"/>
        </w:rPr>
        <w:t xml:space="preserve"> </w:t>
      </w:r>
      <w:r>
        <w:t>facilities.</w:t>
      </w:r>
    </w:p>
    <w:p w14:paraId="3902EE35" w14:textId="77777777" w:rsidR="009D1F8C" w:rsidRDefault="009D1F8C">
      <w:pPr>
        <w:pStyle w:val="BodyText"/>
        <w:spacing w:before="1"/>
      </w:pPr>
    </w:p>
    <w:p w14:paraId="40793AB9" w14:textId="77777777" w:rsidR="009D1F8C" w:rsidRDefault="00274D41">
      <w:pPr>
        <w:pStyle w:val="ListParagraph"/>
        <w:numPr>
          <w:ilvl w:val="1"/>
          <w:numId w:val="20"/>
        </w:numPr>
        <w:tabs>
          <w:tab w:val="left" w:pos="1181"/>
        </w:tabs>
      </w:pPr>
      <w:r>
        <w:t>Run-off</w:t>
      </w:r>
      <w:r>
        <w:rPr>
          <w:spacing w:val="-1"/>
        </w:rPr>
        <w:t xml:space="preserve"> </w:t>
      </w:r>
      <w:r>
        <w:t>calculations.</w:t>
      </w:r>
    </w:p>
    <w:p w14:paraId="05CEB263" w14:textId="77777777" w:rsidR="009D1F8C" w:rsidRDefault="009D1F8C">
      <w:pPr>
        <w:pStyle w:val="BodyText"/>
        <w:spacing w:before="2"/>
        <w:rPr>
          <w:sz w:val="24"/>
        </w:rPr>
      </w:pPr>
    </w:p>
    <w:p w14:paraId="659E3802" w14:textId="77777777" w:rsidR="009D1F8C" w:rsidRDefault="00274D41">
      <w:pPr>
        <w:pStyle w:val="Heading4"/>
        <w:numPr>
          <w:ilvl w:val="0"/>
          <w:numId w:val="31"/>
        </w:numPr>
        <w:tabs>
          <w:tab w:val="left" w:pos="1023"/>
        </w:tabs>
        <w:spacing w:before="1"/>
        <w:ind w:left="1022" w:hanging="423"/>
      </w:pPr>
      <w:r>
        <w:t>Platting</w:t>
      </w:r>
    </w:p>
    <w:p w14:paraId="01D79FD6" w14:textId="77777777" w:rsidR="009D1F8C" w:rsidRDefault="009D1F8C">
      <w:pPr>
        <w:pStyle w:val="BodyText"/>
        <w:spacing w:before="10"/>
        <w:rPr>
          <w:b/>
          <w:sz w:val="21"/>
        </w:rPr>
      </w:pPr>
    </w:p>
    <w:p w14:paraId="481B98ED" w14:textId="77777777" w:rsidR="009D1F8C" w:rsidRDefault="00274D41">
      <w:pPr>
        <w:pStyle w:val="ListParagraph"/>
        <w:numPr>
          <w:ilvl w:val="0"/>
          <w:numId w:val="19"/>
        </w:numPr>
        <w:tabs>
          <w:tab w:val="left" w:pos="821"/>
        </w:tabs>
        <w:rPr>
          <w:b/>
        </w:rPr>
      </w:pPr>
      <w:r>
        <w:rPr>
          <w:b/>
        </w:rPr>
        <w:t>Generally</w:t>
      </w:r>
    </w:p>
    <w:p w14:paraId="65C6A12D" w14:textId="77777777" w:rsidR="009D1F8C" w:rsidRDefault="009D1F8C">
      <w:pPr>
        <w:pStyle w:val="BodyText"/>
        <w:spacing w:before="11"/>
        <w:rPr>
          <w:b/>
          <w:sz w:val="21"/>
        </w:rPr>
      </w:pPr>
    </w:p>
    <w:p w14:paraId="10222D77" w14:textId="77777777" w:rsidR="009D1F8C" w:rsidRDefault="00274D41">
      <w:pPr>
        <w:pStyle w:val="BodyText"/>
        <w:ind w:left="600" w:right="737"/>
        <w:jc w:val="both"/>
      </w:pPr>
      <w:r>
        <w:t>Where a proposed minor development includes the subdivision of land, the issuance of a development shall be made contingent upon approval by the Community Development Director of a plat conforming to the site development plan.</w:t>
      </w:r>
    </w:p>
    <w:p w14:paraId="0A36FA36" w14:textId="77777777" w:rsidR="009D1F8C" w:rsidRDefault="009D1F8C">
      <w:pPr>
        <w:pStyle w:val="BodyText"/>
        <w:spacing w:before="11"/>
        <w:rPr>
          <w:sz w:val="21"/>
        </w:rPr>
      </w:pPr>
    </w:p>
    <w:p w14:paraId="7A29A422" w14:textId="77777777" w:rsidR="009D1F8C" w:rsidRDefault="00274D41">
      <w:pPr>
        <w:pStyle w:val="BodyText"/>
        <w:ind w:left="600" w:right="737"/>
        <w:jc w:val="both"/>
      </w:pPr>
      <w:r>
        <w:t>Where a proposed major development includes the subdivision of land, the issuance of a development shall be made contingent upon approval by the City Commission of a plat conforming to the site development plan.</w:t>
      </w:r>
    </w:p>
    <w:p w14:paraId="2A8AA73C" w14:textId="77777777" w:rsidR="009D1F8C" w:rsidRDefault="009D1F8C">
      <w:pPr>
        <w:pStyle w:val="BodyText"/>
        <w:spacing w:before="1"/>
      </w:pPr>
    </w:p>
    <w:p w14:paraId="243E7E71" w14:textId="77777777" w:rsidR="009D1F8C" w:rsidRDefault="00274D41">
      <w:pPr>
        <w:pStyle w:val="Heading4"/>
        <w:numPr>
          <w:ilvl w:val="0"/>
          <w:numId w:val="19"/>
        </w:numPr>
        <w:tabs>
          <w:tab w:val="left" w:pos="833"/>
        </w:tabs>
        <w:ind w:left="832" w:hanging="233"/>
      </w:pPr>
      <w:r>
        <w:t>Filing</w:t>
      </w:r>
    </w:p>
    <w:p w14:paraId="0C858022" w14:textId="77777777" w:rsidR="009D1F8C" w:rsidRDefault="009D1F8C">
      <w:pPr>
        <w:pStyle w:val="BodyText"/>
        <w:spacing w:before="10"/>
        <w:rPr>
          <w:b/>
          <w:sz w:val="21"/>
        </w:rPr>
      </w:pPr>
    </w:p>
    <w:p w14:paraId="78914BF9" w14:textId="77777777" w:rsidR="009D1F8C" w:rsidRDefault="00274D41">
      <w:pPr>
        <w:pStyle w:val="BodyText"/>
        <w:ind w:left="600" w:right="1086"/>
      </w:pPr>
      <w:r>
        <w:t>After receiving plat-contingent site development plan approval, the developer shall submit to the Community Development Department a plat conforming to the plan. Alternatively, the developer may</w:t>
      </w:r>
    </w:p>
    <w:p w14:paraId="791C956D" w14:textId="77777777" w:rsidR="009D1F8C" w:rsidRDefault="009D1F8C">
      <w:pPr>
        <w:sectPr w:rsidR="009D1F8C">
          <w:pgSz w:w="12240" w:h="15840"/>
          <w:pgMar w:top="940" w:right="700" w:bottom="1420" w:left="840" w:header="727" w:footer="1227" w:gutter="0"/>
          <w:cols w:space="720"/>
        </w:sectPr>
      </w:pPr>
    </w:p>
    <w:p w14:paraId="589D6E1B" w14:textId="77777777" w:rsidR="009D1F8C" w:rsidRDefault="009D1F8C">
      <w:pPr>
        <w:pStyle w:val="BodyText"/>
        <w:spacing w:before="6"/>
        <w:rPr>
          <w:sz w:val="19"/>
        </w:rPr>
      </w:pPr>
    </w:p>
    <w:p w14:paraId="2A95F739" w14:textId="77777777" w:rsidR="009D1F8C" w:rsidRDefault="00274D41">
      <w:pPr>
        <w:pStyle w:val="BodyText"/>
        <w:spacing w:before="90"/>
        <w:ind w:left="599" w:right="892"/>
      </w:pPr>
      <w:r>
        <w:t>submit a plat at any point during the development review to be processed concurrently. Six copies of the preliminary plat and any required supplementary material shall be submitted to the Community Development Department with a written request for preliminary approval.</w:t>
      </w:r>
    </w:p>
    <w:p w14:paraId="563A1162" w14:textId="77777777" w:rsidR="009D1F8C" w:rsidRDefault="009D1F8C">
      <w:pPr>
        <w:pStyle w:val="BodyText"/>
        <w:spacing w:before="1"/>
        <w:rPr>
          <w:sz w:val="24"/>
        </w:rPr>
      </w:pPr>
    </w:p>
    <w:p w14:paraId="0CB9C7FA" w14:textId="77777777" w:rsidR="009D1F8C" w:rsidRDefault="00274D41">
      <w:pPr>
        <w:pStyle w:val="Heading4"/>
        <w:numPr>
          <w:ilvl w:val="0"/>
          <w:numId w:val="19"/>
        </w:numPr>
        <w:tabs>
          <w:tab w:val="left" w:pos="809"/>
        </w:tabs>
        <w:ind w:left="808" w:hanging="209"/>
      </w:pPr>
      <w:r>
        <w:t>Data for Preliminary and Final</w:t>
      </w:r>
      <w:r>
        <w:rPr>
          <w:spacing w:val="-1"/>
        </w:rPr>
        <w:t xml:space="preserve"> </w:t>
      </w:r>
      <w:r>
        <w:t>Approval</w:t>
      </w:r>
    </w:p>
    <w:p w14:paraId="4E398076" w14:textId="77777777" w:rsidR="009D1F8C" w:rsidRDefault="009D1F8C">
      <w:pPr>
        <w:pStyle w:val="BodyText"/>
        <w:spacing w:before="11"/>
        <w:rPr>
          <w:b/>
          <w:sz w:val="23"/>
        </w:rPr>
      </w:pPr>
    </w:p>
    <w:p w14:paraId="0F020304" w14:textId="77777777" w:rsidR="009D1F8C" w:rsidRDefault="00274D41">
      <w:pPr>
        <w:pStyle w:val="BodyText"/>
        <w:ind w:left="600"/>
      </w:pPr>
      <w:r>
        <w:t>Preliminary and Final Plats shall contain the following information:</w:t>
      </w:r>
    </w:p>
    <w:p w14:paraId="5B3A6341" w14:textId="77777777" w:rsidR="009D1F8C" w:rsidRDefault="009D1F8C">
      <w:pPr>
        <w:pStyle w:val="BodyText"/>
      </w:pPr>
    </w:p>
    <w:p w14:paraId="69FE944B" w14:textId="26D99507" w:rsidR="009D1F8C" w:rsidRDefault="00274D41">
      <w:pPr>
        <w:pStyle w:val="ListParagraph"/>
        <w:numPr>
          <w:ilvl w:val="1"/>
          <w:numId w:val="19"/>
        </w:numPr>
        <w:tabs>
          <w:tab w:val="left" w:pos="1271"/>
        </w:tabs>
        <w:ind w:right="739" w:firstLine="0"/>
      </w:pPr>
      <w:r>
        <w:t xml:space="preserve">Boundary lines, bearings and distances; a legal description of the tract </w:t>
      </w:r>
      <w:r w:rsidR="000D7F73">
        <w:t>proposed to be subdivided</w:t>
      </w:r>
      <w:r>
        <w:t xml:space="preserve"> according to the records in the Clerk of Superior Court of Coffee</w:t>
      </w:r>
      <w:r>
        <w:rPr>
          <w:spacing w:val="-8"/>
        </w:rPr>
        <w:t xml:space="preserve"> </w:t>
      </w:r>
      <w:r>
        <w:t>County.</w:t>
      </w:r>
    </w:p>
    <w:p w14:paraId="668BFFB9" w14:textId="77777777" w:rsidR="009D1F8C" w:rsidRDefault="009D1F8C">
      <w:pPr>
        <w:pStyle w:val="BodyText"/>
        <w:spacing w:before="10"/>
        <w:rPr>
          <w:sz w:val="21"/>
        </w:rPr>
      </w:pPr>
    </w:p>
    <w:p w14:paraId="23DE4D6D" w14:textId="77777777" w:rsidR="009D1F8C" w:rsidRDefault="00274D41">
      <w:pPr>
        <w:pStyle w:val="ListParagraph"/>
        <w:numPr>
          <w:ilvl w:val="1"/>
          <w:numId w:val="19"/>
        </w:numPr>
        <w:tabs>
          <w:tab w:val="left" w:pos="1181"/>
        </w:tabs>
        <w:ind w:left="1180" w:hanging="222"/>
        <w:rPr>
          <w:sz w:val="24"/>
        </w:rPr>
      </w:pPr>
      <w:r>
        <w:t>Easements-location, width and</w:t>
      </w:r>
      <w:r>
        <w:rPr>
          <w:spacing w:val="-1"/>
        </w:rPr>
        <w:t xml:space="preserve"> </w:t>
      </w:r>
      <w:r>
        <w:t>purpose</w:t>
      </w:r>
      <w:r>
        <w:rPr>
          <w:sz w:val="24"/>
        </w:rPr>
        <w:t>.</w:t>
      </w:r>
    </w:p>
    <w:p w14:paraId="224D13AF" w14:textId="77777777" w:rsidR="009D1F8C" w:rsidRDefault="009D1F8C">
      <w:pPr>
        <w:pStyle w:val="BodyText"/>
        <w:spacing w:before="1"/>
        <w:rPr>
          <w:sz w:val="24"/>
        </w:rPr>
      </w:pPr>
    </w:p>
    <w:p w14:paraId="01F8E630" w14:textId="3FAC68ED" w:rsidR="009D1F8C" w:rsidRDefault="00274D41">
      <w:pPr>
        <w:pStyle w:val="ListParagraph"/>
        <w:numPr>
          <w:ilvl w:val="1"/>
          <w:numId w:val="19"/>
        </w:numPr>
        <w:tabs>
          <w:tab w:val="left" w:pos="1271"/>
        </w:tabs>
        <w:ind w:left="960" w:right="734" w:firstLine="0"/>
      </w:pPr>
      <w:r>
        <w:t xml:space="preserve">Streets on and adjacent to the tract-name; right-of-way </w:t>
      </w:r>
      <w:r w:rsidR="000D7F73">
        <w:t>width; location type, width and elevation</w:t>
      </w:r>
      <w:r>
        <w:t xml:space="preserve"> of surfacing; any </w:t>
      </w:r>
      <w:r w:rsidR="000D7F73">
        <w:t>legally established centerline elevations, walks, curbs, gutters</w:t>
      </w:r>
      <w:r>
        <w:t>, culverts,</w:t>
      </w:r>
      <w:r>
        <w:rPr>
          <w:spacing w:val="-1"/>
        </w:rPr>
        <w:t xml:space="preserve"> </w:t>
      </w:r>
      <w:r>
        <w:t>etc.</w:t>
      </w:r>
    </w:p>
    <w:p w14:paraId="44A36919" w14:textId="77777777" w:rsidR="009D1F8C" w:rsidRDefault="009D1F8C">
      <w:pPr>
        <w:pStyle w:val="BodyText"/>
      </w:pPr>
    </w:p>
    <w:p w14:paraId="4C03BDA0" w14:textId="4BC54C72" w:rsidR="009D1F8C" w:rsidRDefault="00274D41">
      <w:pPr>
        <w:pStyle w:val="ListParagraph"/>
        <w:numPr>
          <w:ilvl w:val="1"/>
          <w:numId w:val="19"/>
        </w:numPr>
        <w:tabs>
          <w:tab w:val="left" w:pos="1212"/>
        </w:tabs>
        <w:ind w:left="960" w:right="735" w:firstLine="0"/>
      </w:pPr>
      <w:r>
        <w:t xml:space="preserve">Utilities on and adjacent to the tract – location, size and invert elevation of sanitary and storm sewers: location and size of water mains; location of </w:t>
      </w:r>
      <w:r w:rsidR="000D7F73">
        <w:t>gas lines, fire hydrants, electric and telephone</w:t>
      </w:r>
      <w:r>
        <w:t xml:space="preserve"> poles and street lights; if water mains and sewers are not on or adjacent to the street, indicate the direction and distance to and </w:t>
      </w:r>
      <w:r w:rsidR="000D7F73">
        <w:t>size of nearest ones, showing invert elevation of sewers</w:t>
      </w:r>
      <w:r>
        <w:t>.</w:t>
      </w:r>
    </w:p>
    <w:p w14:paraId="468E6FED" w14:textId="77777777" w:rsidR="009D1F8C" w:rsidRDefault="00274D41">
      <w:pPr>
        <w:pStyle w:val="ListParagraph"/>
        <w:numPr>
          <w:ilvl w:val="1"/>
          <w:numId w:val="19"/>
        </w:numPr>
        <w:tabs>
          <w:tab w:val="left" w:pos="1224"/>
        </w:tabs>
        <w:ind w:left="960" w:right="738" w:firstLine="0"/>
      </w:pPr>
      <w:r>
        <w:t>One soil percolation test hole per acre where the subdivision is not to be served by a public sewerage and, if required by the Community Development Department, other subsurface and soil conditions studies of the tract as specified by the Coffee County Health Department or the City Engineer.</w:t>
      </w:r>
    </w:p>
    <w:p w14:paraId="6168B7E7" w14:textId="77777777" w:rsidR="009D1F8C" w:rsidRDefault="009D1F8C">
      <w:pPr>
        <w:pStyle w:val="BodyText"/>
      </w:pPr>
    </w:p>
    <w:p w14:paraId="09640CD6" w14:textId="77777777" w:rsidR="009D1F8C" w:rsidRDefault="00274D41">
      <w:pPr>
        <w:pStyle w:val="ListParagraph"/>
        <w:numPr>
          <w:ilvl w:val="1"/>
          <w:numId w:val="19"/>
        </w:numPr>
        <w:tabs>
          <w:tab w:val="left" w:pos="1344"/>
        </w:tabs>
        <w:spacing w:before="1"/>
        <w:ind w:left="960" w:right="738" w:firstLine="0"/>
      </w:pPr>
      <w:r>
        <w:t>Other conditions on the tract-watercourses, marshes wooded areas, tree masses, major</w:t>
      </w:r>
      <w:r>
        <w:rPr>
          <w:spacing w:val="35"/>
        </w:rPr>
        <w:t xml:space="preserve"> </w:t>
      </w:r>
      <w:r>
        <w:t>rock outcroppings, houses, barns, shacks and other significant</w:t>
      </w:r>
      <w:r>
        <w:rPr>
          <w:spacing w:val="-2"/>
        </w:rPr>
        <w:t xml:space="preserve"> </w:t>
      </w:r>
      <w:r>
        <w:t>features.</w:t>
      </w:r>
    </w:p>
    <w:p w14:paraId="5E4D2124" w14:textId="77777777" w:rsidR="009D1F8C" w:rsidRDefault="009D1F8C">
      <w:pPr>
        <w:pStyle w:val="BodyText"/>
        <w:spacing w:before="10"/>
        <w:rPr>
          <w:sz w:val="21"/>
        </w:rPr>
      </w:pPr>
    </w:p>
    <w:p w14:paraId="4FFD5325" w14:textId="5218D627" w:rsidR="009D1F8C" w:rsidRDefault="00274D41">
      <w:pPr>
        <w:pStyle w:val="ListParagraph"/>
        <w:numPr>
          <w:ilvl w:val="1"/>
          <w:numId w:val="19"/>
        </w:numPr>
        <w:tabs>
          <w:tab w:val="left" w:pos="1232"/>
        </w:tabs>
        <w:ind w:left="960" w:right="737" w:firstLine="0"/>
      </w:pPr>
      <w:r>
        <w:t xml:space="preserve">Other conditions on adjacent land-character and location of buildings, railroads, power lines, towers and other nearby nonresidential land uses or adverse influences; </w:t>
      </w:r>
      <w:r w:rsidR="000D7F73">
        <w:t xml:space="preserve">owners of adjacent </w:t>
      </w:r>
      <w:proofErr w:type="spellStart"/>
      <w:r w:rsidR="000D7F73">
        <w:t>unplatted</w:t>
      </w:r>
      <w:proofErr w:type="spellEnd"/>
      <w:r>
        <w:t xml:space="preserve"> land; for adjacent platted land refer to subdivision plat by name recordation data and number.</w:t>
      </w:r>
    </w:p>
    <w:p w14:paraId="446B8FF4" w14:textId="77777777" w:rsidR="009D1F8C" w:rsidRDefault="009D1F8C">
      <w:pPr>
        <w:pStyle w:val="BodyText"/>
      </w:pPr>
    </w:p>
    <w:p w14:paraId="6D7E517D" w14:textId="77777777" w:rsidR="009D1F8C" w:rsidRDefault="00274D41">
      <w:pPr>
        <w:pStyle w:val="ListParagraph"/>
        <w:numPr>
          <w:ilvl w:val="1"/>
          <w:numId w:val="19"/>
        </w:numPr>
        <w:tabs>
          <w:tab w:val="left" w:pos="1181"/>
        </w:tabs>
        <w:ind w:left="960" w:right="1563" w:firstLine="0"/>
      </w:pPr>
      <w:r>
        <w:t>Proposed public improvements; highways or other major improvements planned by</w:t>
      </w:r>
      <w:r>
        <w:rPr>
          <w:spacing w:val="-23"/>
        </w:rPr>
        <w:t xml:space="preserve"> </w:t>
      </w:r>
      <w:r>
        <w:t>public authorities for future construction on or near the</w:t>
      </w:r>
      <w:r>
        <w:rPr>
          <w:spacing w:val="-3"/>
        </w:rPr>
        <w:t xml:space="preserve"> </w:t>
      </w:r>
      <w:r>
        <w:t>tract.</w:t>
      </w:r>
    </w:p>
    <w:p w14:paraId="22091E0D" w14:textId="77777777" w:rsidR="009D1F8C" w:rsidRDefault="009D1F8C">
      <w:pPr>
        <w:pStyle w:val="BodyText"/>
        <w:spacing w:before="11"/>
        <w:rPr>
          <w:sz w:val="21"/>
        </w:rPr>
      </w:pPr>
    </w:p>
    <w:p w14:paraId="52D29317" w14:textId="77777777" w:rsidR="009D1F8C" w:rsidRDefault="00274D41">
      <w:pPr>
        <w:pStyle w:val="ListParagraph"/>
        <w:numPr>
          <w:ilvl w:val="1"/>
          <w:numId w:val="19"/>
        </w:numPr>
        <w:tabs>
          <w:tab w:val="left" w:pos="1193"/>
        </w:tabs>
        <w:ind w:left="960" w:right="736" w:firstLine="0"/>
      </w:pPr>
      <w:r>
        <w:t>Topography of the area to be subdivided with a contour interval of five feet or less, based on sea level datum</w:t>
      </w:r>
      <w:r>
        <w:rPr>
          <w:spacing w:val="-3"/>
        </w:rPr>
        <w:t xml:space="preserve"> </w:t>
      </w:r>
      <w:r>
        <w:t>plane.</w:t>
      </w:r>
    </w:p>
    <w:p w14:paraId="7361C64C" w14:textId="77777777" w:rsidR="009D1F8C" w:rsidRDefault="009D1F8C">
      <w:pPr>
        <w:pStyle w:val="BodyText"/>
        <w:spacing w:before="1"/>
      </w:pPr>
    </w:p>
    <w:p w14:paraId="090155DD" w14:textId="77777777" w:rsidR="009D1F8C" w:rsidRDefault="00274D41">
      <w:pPr>
        <w:pStyle w:val="BodyText"/>
        <w:ind w:left="960" w:right="790"/>
      </w:pPr>
      <w:r>
        <w:t>10.A vicinity map showing location of the tract with distances to intersections or to other obvious geographical locations.</w:t>
      </w:r>
    </w:p>
    <w:p w14:paraId="1347A354" w14:textId="77777777" w:rsidR="009D1F8C" w:rsidRDefault="009D1F8C">
      <w:pPr>
        <w:pStyle w:val="BodyText"/>
        <w:spacing w:before="10"/>
        <w:rPr>
          <w:sz w:val="21"/>
        </w:rPr>
      </w:pPr>
    </w:p>
    <w:p w14:paraId="3E518F27" w14:textId="2359C84B" w:rsidR="009D1F8C" w:rsidRDefault="00274D41">
      <w:pPr>
        <w:pStyle w:val="BodyText"/>
        <w:spacing w:before="1"/>
        <w:ind w:left="960" w:right="736"/>
        <w:jc w:val="both"/>
      </w:pPr>
      <w:r>
        <w:t xml:space="preserve">11. Present tract designation according to official records, title under which proposed subdivision      is to be recorded with names and addresses of owners and any mortgagor or holder of an encumbrance on the property to be subdivided, </w:t>
      </w:r>
      <w:r w:rsidR="000D7F73">
        <w:t>name and address of subdivision designer, notation stating acreage, scale, north arrow, datum, benchmarks, certification of registered</w:t>
      </w:r>
      <w:r>
        <w:t xml:space="preserve">   land surveyor, date of</w:t>
      </w:r>
      <w:r>
        <w:rPr>
          <w:spacing w:val="-1"/>
        </w:rPr>
        <w:t xml:space="preserve"> </w:t>
      </w:r>
      <w:r>
        <w:t>survey.</w:t>
      </w:r>
    </w:p>
    <w:p w14:paraId="59EDA980" w14:textId="77777777" w:rsidR="009D1F8C" w:rsidRDefault="009D1F8C">
      <w:pPr>
        <w:jc w:val="both"/>
        <w:sectPr w:rsidR="009D1F8C">
          <w:pgSz w:w="12240" w:h="15840"/>
          <w:pgMar w:top="940" w:right="700" w:bottom="1420" w:left="840" w:header="727" w:footer="1227" w:gutter="0"/>
          <w:cols w:space="720"/>
        </w:sectPr>
      </w:pPr>
    </w:p>
    <w:p w14:paraId="0D8C87A4" w14:textId="77777777" w:rsidR="009D1F8C" w:rsidRDefault="009D1F8C">
      <w:pPr>
        <w:pStyle w:val="BodyText"/>
        <w:rPr>
          <w:sz w:val="20"/>
        </w:rPr>
      </w:pPr>
    </w:p>
    <w:p w14:paraId="633C66E2" w14:textId="77777777" w:rsidR="009D1F8C" w:rsidRDefault="009D1F8C">
      <w:pPr>
        <w:pStyle w:val="BodyText"/>
        <w:spacing w:before="7"/>
        <w:rPr>
          <w:sz w:val="21"/>
        </w:rPr>
      </w:pPr>
    </w:p>
    <w:p w14:paraId="1F43D0CF" w14:textId="77777777" w:rsidR="009D1F8C" w:rsidRDefault="00274D41">
      <w:pPr>
        <w:pStyle w:val="Heading4"/>
        <w:numPr>
          <w:ilvl w:val="0"/>
          <w:numId w:val="19"/>
        </w:numPr>
        <w:tabs>
          <w:tab w:val="left" w:pos="833"/>
        </w:tabs>
        <w:spacing w:before="91"/>
        <w:ind w:left="832" w:hanging="233"/>
      </w:pPr>
      <w:r>
        <w:t>Preliminary</w:t>
      </w:r>
      <w:r>
        <w:rPr>
          <w:spacing w:val="-1"/>
        </w:rPr>
        <w:t xml:space="preserve"> </w:t>
      </w:r>
      <w:r>
        <w:t>Plat</w:t>
      </w:r>
    </w:p>
    <w:p w14:paraId="07AE4D79" w14:textId="77777777" w:rsidR="009D1F8C" w:rsidRDefault="009D1F8C">
      <w:pPr>
        <w:pStyle w:val="BodyText"/>
        <w:spacing w:before="9"/>
        <w:rPr>
          <w:b/>
          <w:sz w:val="23"/>
        </w:rPr>
      </w:pPr>
    </w:p>
    <w:p w14:paraId="44DEDE3E" w14:textId="77777777" w:rsidR="009D1F8C" w:rsidRDefault="00274D41">
      <w:pPr>
        <w:pStyle w:val="ListParagraph"/>
        <w:numPr>
          <w:ilvl w:val="1"/>
          <w:numId w:val="19"/>
        </w:numPr>
        <w:tabs>
          <w:tab w:val="left" w:pos="1187"/>
        </w:tabs>
        <w:ind w:left="960" w:right="739" w:firstLine="0"/>
      </w:pPr>
      <w:r>
        <w:t>The subdivision plat shall be at a minimum scale of 200 feet to one inch. It shall show all existing conditions required above in B-1, and shall show al proposals including the</w:t>
      </w:r>
      <w:r>
        <w:rPr>
          <w:spacing w:val="47"/>
        </w:rPr>
        <w:t xml:space="preserve"> </w:t>
      </w:r>
      <w:r>
        <w:t>following:</w:t>
      </w:r>
    </w:p>
    <w:p w14:paraId="3500CEB6" w14:textId="77777777" w:rsidR="009D1F8C" w:rsidRDefault="009D1F8C">
      <w:pPr>
        <w:pStyle w:val="BodyText"/>
        <w:spacing w:before="1"/>
        <w:rPr>
          <w:sz w:val="24"/>
        </w:rPr>
      </w:pPr>
    </w:p>
    <w:p w14:paraId="7B06DBF4" w14:textId="77777777" w:rsidR="009D1F8C" w:rsidRDefault="00274D41">
      <w:pPr>
        <w:pStyle w:val="ListParagraph"/>
        <w:numPr>
          <w:ilvl w:val="2"/>
          <w:numId w:val="19"/>
        </w:numPr>
        <w:tabs>
          <w:tab w:val="left" w:pos="1492"/>
        </w:tabs>
      </w:pPr>
      <w:r>
        <w:t>Streets: Names, right-of-way and roadway widths; similar data for alleys, if any.</w:t>
      </w:r>
    </w:p>
    <w:p w14:paraId="5131168D" w14:textId="77777777" w:rsidR="009D1F8C" w:rsidRDefault="00274D41">
      <w:pPr>
        <w:pStyle w:val="ListParagraph"/>
        <w:numPr>
          <w:ilvl w:val="2"/>
          <w:numId w:val="19"/>
        </w:numPr>
        <w:tabs>
          <w:tab w:val="left" w:pos="1553"/>
        </w:tabs>
        <w:ind w:left="1552" w:hanging="233"/>
      </w:pPr>
      <w:r>
        <w:t>Other rights-of-way or easements; location, width and</w:t>
      </w:r>
      <w:r>
        <w:rPr>
          <w:spacing w:val="-1"/>
        </w:rPr>
        <w:t xml:space="preserve"> </w:t>
      </w:r>
      <w:r>
        <w:t>purpose.</w:t>
      </w:r>
    </w:p>
    <w:p w14:paraId="633B0340" w14:textId="77777777" w:rsidR="009D1F8C" w:rsidRDefault="00274D41">
      <w:pPr>
        <w:pStyle w:val="ListParagraph"/>
        <w:numPr>
          <w:ilvl w:val="2"/>
          <w:numId w:val="19"/>
        </w:numPr>
        <w:tabs>
          <w:tab w:val="left" w:pos="1615"/>
        </w:tabs>
        <w:ind w:left="1614" w:hanging="295"/>
      </w:pPr>
      <w:r>
        <w:t>Location of utilities, if not shown on other</w:t>
      </w:r>
      <w:r>
        <w:rPr>
          <w:spacing w:val="-4"/>
        </w:rPr>
        <w:t xml:space="preserve"> </w:t>
      </w:r>
      <w:r>
        <w:t>exhibits.</w:t>
      </w:r>
    </w:p>
    <w:p w14:paraId="69F89AE5" w14:textId="77777777" w:rsidR="009D1F8C" w:rsidRDefault="00274D41">
      <w:pPr>
        <w:pStyle w:val="ListParagraph"/>
        <w:numPr>
          <w:ilvl w:val="2"/>
          <w:numId w:val="19"/>
        </w:numPr>
        <w:tabs>
          <w:tab w:val="left" w:pos="1603"/>
        </w:tabs>
        <w:spacing w:line="252" w:lineRule="exact"/>
        <w:ind w:left="1602" w:hanging="283"/>
      </w:pPr>
      <w:r>
        <w:t>Lot lines, lot numbers and block</w:t>
      </w:r>
      <w:r>
        <w:rPr>
          <w:spacing w:val="-1"/>
        </w:rPr>
        <w:t xml:space="preserve"> </w:t>
      </w:r>
      <w:r>
        <w:t>numbers.</w:t>
      </w:r>
    </w:p>
    <w:p w14:paraId="015B2B92" w14:textId="77777777" w:rsidR="009D1F8C" w:rsidRDefault="00274D41">
      <w:pPr>
        <w:pStyle w:val="ListParagraph"/>
        <w:numPr>
          <w:ilvl w:val="2"/>
          <w:numId w:val="19"/>
        </w:numPr>
        <w:tabs>
          <w:tab w:val="left" w:pos="1569"/>
        </w:tabs>
        <w:ind w:left="1320" w:right="739" w:firstLine="0"/>
      </w:pPr>
      <w:r>
        <w:t>Sites, if any, to be reserved or dedicated for playgrounds or other public use, together with their purpose and the limitations or conditions of such dedications, if</w:t>
      </w:r>
      <w:r>
        <w:rPr>
          <w:spacing w:val="-5"/>
        </w:rPr>
        <w:t xml:space="preserve"> </w:t>
      </w:r>
      <w:r>
        <w:t>any.</w:t>
      </w:r>
    </w:p>
    <w:p w14:paraId="21A3347E" w14:textId="77777777" w:rsidR="009D1F8C" w:rsidRDefault="00274D41">
      <w:pPr>
        <w:pStyle w:val="ListParagraph"/>
        <w:numPr>
          <w:ilvl w:val="2"/>
          <w:numId w:val="19"/>
        </w:numPr>
        <w:tabs>
          <w:tab w:val="left" w:pos="1646"/>
        </w:tabs>
        <w:ind w:left="1320" w:right="738" w:firstLine="0"/>
      </w:pPr>
      <w:r>
        <w:t>Sites, if any, for multiple-family dwellings, shopping centers, churches, industry or other nonpublic uses exclusive of single-family</w:t>
      </w:r>
      <w:r>
        <w:rPr>
          <w:spacing w:val="-2"/>
        </w:rPr>
        <w:t xml:space="preserve"> </w:t>
      </w:r>
      <w:r>
        <w:t>dwellings.</w:t>
      </w:r>
    </w:p>
    <w:p w14:paraId="0D217EF3" w14:textId="77777777" w:rsidR="009D1F8C" w:rsidRDefault="00274D41">
      <w:pPr>
        <w:pStyle w:val="ListParagraph"/>
        <w:numPr>
          <w:ilvl w:val="2"/>
          <w:numId w:val="19"/>
        </w:numPr>
        <w:tabs>
          <w:tab w:val="left" w:pos="1663"/>
        </w:tabs>
        <w:spacing w:before="1" w:line="252" w:lineRule="exact"/>
        <w:ind w:left="1662" w:hanging="343"/>
      </w:pPr>
      <w:r>
        <w:t>Minimum building setback</w:t>
      </w:r>
      <w:r>
        <w:rPr>
          <w:spacing w:val="-1"/>
        </w:rPr>
        <w:t xml:space="preserve"> </w:t>
      </w:r>
      <w:r>
        <w:t>lines.</w:t>
      </w:r>
    </w:p>
    <w:p w14:paraId="590FDF98" w14:textId="77777777" w:rsidR="009D1F8C" w:rsidRDefault="00274D41">
      <w:pPr>
        <w:pStyle w:val="ListParagraph"/>
        <w:numPr>
          <w:ilvl w:val="2"/>
          <w:numId w:val="19"/>
        </w:numPr>
        <w:tabs>
          <w:tab w:val="left" w:pos="1724"/>
        </w:tabs>
        <w:spacing w:line="252" w:lineRule="exact"/>
        <w:ind w:left="1723" w:hanging="404"/>
      </w:pPr>
      <w:r>
        <w:t>Site data, including number of residential lots, typical lot size and areas in parks,</w:t>
      </w:r>
      <w:r>
        <w:rPr>
          <w:spacing w:val="-5"/>
        </w:rPr>
        <w:t xml:space="preserve"> </w:t>
      </w:r>
      <w:r>
        <w:t>etc.</w:t>
      </w:r>
    </w:p>
    <w:p w14:paraId="5101ABF6" w14:textId="77777777" w:rsidR="009D1F8C" w:rsidRDefault="00274D41">
      <w:pPr>
        <w:pStyle w:val="ListParagraph"/>
        <w:numPr>
          <w:ilvl w:val="2"/>
          <w:numId w:val="19"/>
        </w:numPr>
        <w:tabs>
          <w:tab w:val="left" w:pos="1633"/>
        </w:tabs>
        <w:ind w:left="1320" w:right="739" w:firstLine="0"/>
      </w:pPr>
      <w:r>
        <w:t>Title, numerical scale, graphic scale, north arrow, indicating both magnetic and true north, date.</w:t>
      </w:r>
    </w:p>
    <w:p w14:paraId="482EE784" w14:textId="77777777" w:rsidR="009D1F8C" w:rsidRDefault="009D1F8C">
      <w:pPr>
        <w:pStyle w:val="BodyText"/>
        <w:rPr>
          <w:sz w:val="24"/>
        </w:rPr>
      </w:pPr>
    </w:p>
    <w:p w14:paraId="4A74830D" w14:textId="77777777" w:rsidR="009D1F8C" w:rsidRDefault="00274D41">
      <w:pPr>
        <w:pStyle w:val="ListParagraph"/>
        <w:numPr>
          <w:ilvl w:val="1"/>
          <w:numId w:val="19"/>
        </w:numPr>
        <w:tabs>
          <w:tab w:val="left" w:pos="1291"/>
        </w:tabs>
        <w:spacing w:before="1"/>
        <w:ind w:left="1290" w:hanging="331"/>
      </w:pPr>
      <w:r>
        <w:t>Other preliminary</w:t>
      </w:r>
      <w:r>
        <w:rPr>
          <w:spacing w:val="1"/>
        </w:rPr>
        <w:t xml:space="preserve"> </w:t>
      </w:r>
      <w:r>
        <w:t>plans.</w:t>
      </w:r>
    </w:p>
    <w:p w14:paraId="72D46A3A" w14:textId="77777777" w:rsidR="009D1F8C" w:rsidRDefault="00274D41">
      <w:pPr>
        <w:pStyle w:val="BodyText"/>
        <w:ind w:left="960" w:right="738"/>
        <w:jc w:val="both"/>
      </w:pPr>
      <w:r>
        <w:t>When required by the City Engineer, the preliminary plat shall be accompanied by profiles showing existing ground surface and proposed street grades, including extensions for a reasonable distance beyond the limits of the proposed subdivision; typical cross sections of the proposed grading, roadway and sidewalk; and preliminary plan of the proposed sanitary and stormwater sewers with grades and sizes indicated. All elevations shall be based on sea level datum plane approved by the City Engineer.</w:t>
      </w:r>
    </w:p>
    <w:p w14:paraId="59FC3179" w14:textId="77777777" w:rsidR="009D1F8C" w:rsidRDefault="009D1F8C">
      <w:pPr>
        <w:pStyle w:val="BodyText"/>
        <w:spacing w:before="10"/>
        <w:rPr>
          <w:sz w:val="21"/>
        </w:rPr>
      </w:pPr>
    </w:p>
    <w:p w14:paraId="3B02D948" w14:textId="77777777" w:rsidR="009D1F8C" w:rsidRDefault="00274D41">
      <w:pPr>
        <w:pStyle w:val="ListParagraph"/>
        <w:numPr>
          <w:ilvl w:val="1"/>
          <w:numId w:val="19"/>
        </w:numPr>
        <w:tabs>
          <w:tab w:val="left" w:pos="1434"/>
        </w:tabs>
        <w:ind w:left="960" w:right="738" w:firstLine="0"/>
      </w:pPr>
      <w:r>
        <w:t xml:space="preserve">Draft of protective covenants, whereby the </w:t>
      </w:r>
      <w:proofErr w:type="spellStart"/>
      <w:r>
        <w:t>subdivider</w:t>
      </w:r>
      <w:proofErr w:type="spellEnd"/>
      <w:r>
        <w:t xml:space="preserve"> proposes to regulate land use in the subdivision and otherwise protect the proposed</w:t>
      </w:r>
      <w:r>
        <w:rPr>
          <w:spacing w:val="-1"/>
        </w:rPr>
        <w:t xml:space="preserve"> </w:t>
      </w:r>
      <w:r>
        <w:t>development.</w:t>
      </w:r>
    </w:p>
    <w:p w14:paraId="77566F54" w14:textId="77777777" w:rsidR="009D1F8C" w:rsidRDefault="009D1F8C">
      <w:pPr>
        <w:pStyle w:val="BodyText"/>
        <w:spacing w:before="1"/>
      </w:pPr>
    </w:p>
    <w:p w14:paraId="49F9D0FE" w14:textId="77777777" w:rsidR="009D1F8C" w:rsidRDefault="00274D41">
      <w:pPr>
        <w:pStyle w:val="ListParagraph"/>
        <w:numPr>
          <w:ilvl w:val="1"/>
          <w:numId w:val="19"/>
        </w:numPr>
        <w:tabs>
          <w:tab w:val="left" w:pos="1378"/>
        </w:tabs>
        <w:ind w:left="960" w:right="738" w:firstLine="0"/>
      </w:pPr>
      <w:r>
        <w:t>Spaces shall be provided for approval of all agencies listed herein, with wording the same or similar to the</w:t>
      </w:r>
      <w:r>
        <w:rPr>
          <w:spacing w:val="-1"/>
        </w:rPr>
        <w:t xml:space="preserve"> </w:t>
      </w:r>
      <w:r>
        <w:t>following:</w:t>
      </w:r>
    </w:p>
    <w:p w14:paraId="0FD37445" w14:textId="77777777" w:rsidR="009D1F8C" w:rsidRDefault="009D1F8C">
      <w:pPr>
        <w:pStyle w:val="BodyText"/>
        <w:spacing w:before="11"/>
        <w:rPr>
          <w:sz w:val="21"/>
        </w:rPr>
      </w:pPr>
    </w:p>
    <w:p w14:paraId="3E20464B" w14:textId="77777777" w:rsidR="009D1F8C" w:rsidRDefault="00274D41">
      <w:pPr>
        <w:pStyle w:val="BodyText"/>
        <w:spacing w:line="480" w:lineRule="auto"/>
        <w:ind w:left="1291" w:right="6217" w:firstLine="55"/>
      </w:pPr>
      <w:r>
        <w:t>APPROVAL BY HEALTH DEPT. CITY ENGINEER</w:t>
      </w:r>
    </w:p>
    <w:p w14:paraId="7735932B" w14:textId="77777777" w:rsidR="009D1F8C" w:rsidRDefault="00274D41">
      <w:pPr>
        <w:pStyle w:val="BodyText"/>
        <w:spacing w:before="1"/>
        <w:ind w:left="1320"/>
      </w:pPr>
      <w:r>
        <w:t>COMMUNITY DEVELOPMENT DIRECTOR</w:t>
      </w:r>
    </w:p>
    <w:p w14:paraId="5D5BD659" w14:textId="77777777" w:rsidR="009D1F8C" w:rsidRDefault="009D1F8C">
      <w:pPr>
        <w:pStyle w:val="BodyText"/>
        <w:spacing w:before="10"/>
        <w:rPr>
          <w:sz w:val="23"/>
        </w:rPr>
      </w:pPr>
    </w:p>
    <w:p w14:paraId="273B0CBE" w14:textId="77777777" w:rsidR="009D1F8C" w:rsidRDefault="00274D41">
      <w:pPr>
        <w:pStyle w:val="BodyText"/>
        <w:spacing w:before="1"/>
        <w:ind w:left="1320" w:right="721"/>
      </w:pPr>
      <w:r>
        <w:t>I hereby certify that this subdivision will meet all requirements of the Coffee County Health Dept. if installed in accordance with this plan and other written agreements.</w:t>
      </w:r>
    </w:p>
    <w:p w14:paraId="1F64AAE5" w14:textId="77777777" w:rsidR="009D1F8C" w:rsidRDefault="009D1F8C">
      <w:pPr>
        <w:pStyle w:val="BodyText"/>
        <w:spacing w:before="1"/>
      </w:pPr>
    </w:p>
    <w:p w14:paraId="73FCCCCF" w14:textId="77777777" w:rsidR="009D1F8C" w:rsidRDefault="00274D41">
      <w:pPr>
        <w:pStyle w:val="Heading4"/>
        <w:numPr>
          <w:ilvl w:val="0"/>
          <w:numId w:val="19"/>
        </w:numPr>
        <w:tabs>
          <w:tab w:val="left" w:pos="809"/>
        </w:tabs>
        <w:spacing w:before="1"/>
        <w:ind w:left="808" w:hanging="210"/>
      </w:pPr>
      <w:r>
        <w:t>Final Plat</w:t>
      </w:r>
    </w:p>
    <w:p w14:paraId="444A1530" w14:textId="77777777" w:rsidR="009D1F8C" w:rsidRDefault="009D1F8C">
      <w:pPr>
        <w:pStyle w:val="BodyText"/>
        <w:spacing w:before="9"/>
        <w:rPr>
          <w:b/>
          <w:sz w:val="21"/>
        </w:rPr>
      </w:pPr>
    </w:p>
    <w:p w14:paraId="691BB32B" w14:textId="3FED579F" w:rsidR="009D1F8C" w:rsidRDefault="00274D41">
      <w:pPr>
        <w:pStyle w:val="ListParagraph"/>
        <w:numPr>
          <w:ilvl w:val="1"/>
          <w:numId w:val="19"/>
        </w:numPr>
        <w:tabs>
          <w:tab w:val="left" w:pos="1289"/>
        </w:tabs>
        <w:ind w:right="736" w:firstLine="0"/>
      </w:pPr>
      <w:r>
        <w:t xml:space="preserve">The final plat shall be drawn in ink on tracing cloth or other acceptable material, on sheets 18 inches wide </w:t>
      </w:r>
      <w:r w:rsidR="000D7F73">
        <w:t>by 24</w:t>
      </w:r>
      <w:r>
        <w:t xml:space="preserve"> inches long and shall be drawn to a minimum scale </w:t>
      </w:r>
      <w:r w:rsidR="000D7F73">
        <w:t>of 200</w:t>
      </w:r>
      <w:r>
        <w:t xml:space="preserve"> feet to one inch.  Where necessary, the plat may be drawn on several sheets accompanied by an index sheet showing the entire subdivision. The final plat shall show the</w:t>
      </w:r>
      <w:r>
        <w:rPr>
          <w:spacing w:val="-5"/>
        </w:rPr>
        <w:t xml:space="preserve"> </w:t>
      </w:r>
      <w:r>
        <w:t>following:</w:t>
      </w:r>
    </w:p>
    <w:p w14:paraId="66B56591" w14:textId="77777777" w:rsidR="009D1F8C" w:rsidRDefault="009D1F8C">
      <w:pPr>
        <w:jc w:val="both"/>
        <w:sectPr w:rsidR="009D1F8C">
          <w:pgSz w:w="12240" w:h="15840"/>
          <w:pgMar w:top="940" w:right="700" w:bottom="1420" w:left="840" w:header="727" w:footer="1227" w:gutter="0"/>
          <w:cols w:space="720"/>
        </w:sectPr>
      </w:pPr>
    </w:p>
    <w:p w14:paraId="5806498F" w14:textId="77777777" w:rsidR="009D1F8C" w:rsidRDefault="009D1F8C">
      <w:pPr>
        <w:pStyle w:val="BodyText"/>
        <w:spacing w:before="6"/>
        <w:rPr>
          <w:sz w:val="19"/>
        </w:rPr>
      </w:pPr>
    </w:p>
    <w:p w14:paraId="0440E3A5" w14:textId="77777777" w:rsidR="009D1F8C" w:rsidRDefault="00274D41">
      <w:pPr>
        <w:pStyle w:val="ListParagraph"/>
        <w:numPr>
          <w:ilvl w:val="0"/>
          <w:numId w:val="18"/>
        </w:numPr>
        <w:tabs>
          <w:tab w:val="left" w:pos="1575"/>
        </w:tabs>
        <w:spacing w:before="90"/>
        <w:ind w:left="1319" w:right="736" w:firstLine="0"/>
      </w:pPr>
      <w:r>
        <w:t>Primary control points and benchmarks with necessary descriptions and locations of such control points, including all dimensions, angles, bearings and similar data necessary for proper location.</w:t>
      </w:r>
    </w:p>
    <w:p w14:paraId="4869EB9C" w14:textId="77777777" w:rsidR="009D1F8C" w:rsidRDefault="009D1F8C">
      <w:pPr>
        <w:pStyle w:val="BodyText"/>
      </w:pPr>
    </w:p>
    <w:p w14:paraId="2280A221" w14:textId="5C1F96A4" w:rsidR="009D1F8C" w:rsidRDefault="00274D41">
      <w:pPr>
        <w:pStyle w:val="ListParagraph"/>
        <w:numPr>
          <w:ilvl w:val="0"/>
          <w:numId w:val="18"/>
        </w:numPr>
        <w:tabs>
          <w:tab w:val="left" w:pos="1846"/>
        </w:tabs>
        <w:ind w:left="1319" w:right="734" w:firstLine="0"/>
      </w:pPr>
      <w:r>
        <w:t xml:space="preserve">Track boundary lines, rights-of-way lines of streets, easements and property lines of residential lots and other sites with sufficient data to determine readily and to reproduce on the ground the location, bearing and length of every street line, lot line, boundary line and building line, whether curved or straight. This shall include, but not be limited to, the radius; length of arc; internal angles; bearings of the tangents and tangent distances for </w:t>
      </w:r>
      <w:r w:rsidR="000D7F73">
        <w:t>the centerline of curved</w:t>
      </w:r>
      <w:r>
        <w:t xml:space="preserve"> streets and curved property lines that are not the boundary of curved streets.  All </w:t>
      </w:r>
      <w:r w:rsidR="000D7F73">
        <w:t>dimensions shall</w:t>
      </w:r>
      <w:r>
        <w:t xml:space="preserve"> be given to the nearest 1/100 of a foot and all angles shall be given to the nearest</w:t>
      </w:r>
      <w:r>
        <w:rPr>
          <w:spacing w:val="-15"/>
        </w:rPr>
        <w:t xml:space="preserve"> </w:t>
      </w:r>
      <w:r>
        <w:t>minute.</w:t>
      </w:r>
    </w:p>
    <w:p w14:paraId="3BD89964" w14:textId="77777777" w:rsidR="009D1F8C" w:rsidRDefault="009D1F8C">
      <w:pPr>
        <w:pStyle w:val="BodyText"/>
      </w:pPr>
    </w:p>
    <w:p w14:paraId="7F815D27" w14:textId="77777777" w:rsidR="009D1F8C" w:rsidRDefault="00274D41">
      <w:pPr>
        <w:pStyle w:val="ListParagraph"/>
        <w:numPr>
          <w:ilvl w:val="0"/>
          <w:numId w:val="18"/>
        </w:numPr>
        <w:tabs>
          <w:tab w:val="left" w:pos="1639"/>
        </w:tabs>
        <w:ind w:left="1638" w:hanging="319"/>
      </w:pPr>
      <w:r>
        <w:t>Name and right-of-way width of each street or other</w:t>
      </w:r>
      <w:r>
        <w:rPr>
          <w:spacing w:val="-1"/>
        </w:rPr>
        <w:t xml:space="preserve"> </w:t>
      </w:r>
      <w:r>
        <w:t>right-of-way.</w:t>
      </w:r>
    </w:p>
    <w:p w14:paraId="20DF9A7B" w14:textId="77777777" w:rsidR="009D1F8C" w:rsidRDefault="009D1F8C">
      <w:pPr>
        <w:pStyle w:val="BodyText"/>
        <w:spacing w:before="11"/>
        <w:rPr>
          <w:sz w:val="21"/>
        </w:rPr>
      </w:pPr>
    </w:p>
    <w:p w14:paraId="3D361728" w14:textId="77777777" w:rsidR="009D1F8C" w:rsidRDefault="00274D41">
      <w:pPr>
        <w:pStyle w:val="ListParagraph"/>
        <w:numPr>
          <w:ilvl w:val="0"/>
          <w:numId w:val="18"/>
        </w:numPr>
        <w:tabs>
          <w:tab w:val="left" w:pos="1651"/>
        </w:tabs>
        <w:ind w:left="1650" w:hanging="331"/>
      </w:pPr>
      <w:r>
        <w:t>Location, dimensions and purpose of any</w:t>
      </w:r>
      <w:r>
        <w:rPr>
          <w:spacing w:val="-2"/>
        </w:rPr>
        <w:t xml:space="preserve"> </w:t>
      </w:r>
      <w:r>
        <w:t>easements.</w:t>
      </w:r>
    </w:p>
    <w:p w14:paraId="5F233564" w14:textId="77777777" w:rsidR="009D1F8C" w:rsidRDefault="009D1F8C">
      <w:pPr>
        <w:pStyle w:val="BodyText"/>
      </w:pPr>
    </w:p>
    <w:p w14:paraId="64C431B1" w14:textId="77777777" w:rsidR="009D1F8C" w:rsidRDefault="00274D41">
      <w:pPr>
        <w:pStyle w:val="ListParagraph"/>
        <w:numPr>
          <w:ilvl w:val="0"/>
          <w:numId w:val="18"/>
        </w:numPr>
        <w:tabs>
          <w:tab w:val="left" w:pos="1639"/>
        </w:tabs>
        <w:spacing w:before="1"/>
        <w:ind w:left="1638" w:hanging="319"/>
      </w:pPr>
      <w:r>
        <w:t>Number or letter to identify each lot and</w:t>
      </w:r>
      <w:r>
        <w:rPr>
          <w:spacing w:val="-1"/>
        </w:rPr>
        <w:t xml:space="preserve"> </w:t>
      </w:r>
      <w:r>
        <w:t>block.</w:t>
      </w:r>
    </w:p>
    <w:p w14:paraId="55B33083" w14:textId="77777777" w:rsidR="009D1F8C" w:rsidRDefault="009D1F8C">
      <w:pPr>
        <w:pStyle w:val="BodyText"/>
      </w:pPr>
    </w:p>
    <w:p w14:paraId="5658E9EE" w14:textId="77777777" w:rsidR="009D1F8C" w:rsidRDefault="00274D41">
      <w:pPr>
        <w:pStyle w:val="ListParagraph"/>
        <w:numPr>
          <w:ilvl w:val="0"/>
          <w:numId w:val="18"/>
        </w:numPr>
        <w:tabs>
          <w:tab w:val="left" w:pos="1670"/>
        </w:tabs>
        <w:ind w:left="1669" w:hanging="350"/>
      </w:pPr>
      <w:r>
        <w:t>Purpose for which sites, other than residential lots are dedicated or</w:t>
      </w:r>
      <w:r>
        <w:rPr>
          <w:spacing w:val="-3"/>
        </w:rPr>
        <w:t xml:space="preserve"> </w:t>
      </w:r>
      <w:r>
        <w:t>reserved.</w:t>
      </w:r>
    </w:p>
    <w:p w14:paraId="2C132F39" w14:textId="77777777" w:rsidR="009D1F8C" w:rsidRDefault="009D1F8C">
      <w:pPr>
        <w:pStyle w:val="BodyText"/>
        <w:spacing w:before="10"/>
        <w:rPr>
          <w:sz w:val="21"/>
        </w:rPr>
      </w:pPr>
    </w:p>
    <w:p w14:paraId="7707566D" w14:textId="77777777" w:rsidR="009D1F8C" w:rsidRDefault="00274D41">
      <w:pPr>
        <w:pStyle w:val="ListParagraph"/>
        <w:numPr>
          <w:ilvl w:val="0"/>
          <w:numId w:val="18"/>
        </w:numPr>
        <w:tabs>
          <w:tab w:val="left" w:pos="1651"/>
        </w:tabs>
        <w:spacing w:before="1"/>
        <w:ind w:left="1650" w:hanging="331"/>
      </w:pPr>
      <w:r>
        <w:t>Minimum building setback lines on all lots and other</w:t>
      </w:r>
      <w:r>
        <w:rPr>
          <w:spacing w:val="-2"/>
        </w:rPr>
        <w:t xml:space="preserve"> </w:t>
      </w:r>
      <w:r>
        <w:t>sites.</w:t>
      </w:r>
    </w:p>
    <w:p w14:paraId="6F8B80B1" w14:textId="77777777" w:rsidR="009D1F8C" w:rsidRDefault="009D1F8C">
      <w:pPr>
        <w:pStyle w:val="BodyText"/>
      </w:pPr>
    </w:p>
    <w:p w14:paraId="55D4F21F" w14:textId="77777777" w:rsidR="009D1F8C" w:rsidRDefault="00274D41">
      <w:pPr>
        <w:pStyle w:val="ListParagraph"/>
        <w:numPr>
          <w:ilvl w:val="0"/>
          <w:numId w:val="18"/>
        </w:numPr>
        <w:tabs>
          <w:tab w:val="left" w:pos="1651"/>
        </w:tabs>
        <w:ind w:left="1650" w:hanging="331"/>
      </w:pPr>
      <w:r>
        <w:t>Location and description of monuments and</w:t>
      </w:r>
      <w:r>
        <w:rPr>
          <w:spacing w:val="-2"/>
        </w:rPr>
        <w:t xml:space="preserve"> </w:t>
      </w:r>
      <w:r>
        <w:t>markers.</w:t>
      </w:r>
    </w:p>
    <w:p w14:paraId="655977C9" w14:textId="77777777" w:rsidR="009D1F8C" w:rsidRDefault="009D1F8C">
      <w:pPr>
        <w:pStyle w:val="BodyText"/>
        <w:spacing w:before="10"/>
        <w:rPr>
          <w:sz w:val="21"/>
        </w:rPr>
      </w:pPr>
    </w:p>
    <w:p w14:paraId="345542C5" w14:textId="77777777" w:rsidR="009D1F8C" w:rsidRDefault="00274D41">
      <w:pPr>
        <w:pStyle w:val="ListParagraph"/>
        <w:numPr>
          <w:ilvl w:val="0"/>
          <w:numId w:val="18"/>
        </w:numPr>
        <w:tabs>
          <w:tab w:val="left" w:pos="1603"/>
        </w:tabs>
        <w:spacing w:before="1"/>
        <w:ind w:left="1602" w:hanging="283"/>
      </w:pPr>
      <w:r>
        <w:t xml:space="preserve">Names of record owners of adjoining </w:t>
      </w:r>
      <w:proofErr w:type="spellStart"/>
      <w:r>
        <w:t>unplatted</w:t>
      </w:r>
      <w:proofErr w:type="spellEnd"/>
      <w:r>
        <w:rPr>
          <w:spacing w:val="-1"/>
        </w:rPr>
        <w:t xml:space="preserve"> </w:t>
      </w:r>
      <w:r>
        <w:t>land.</w:t>
      </w:r>
    </w:p>
    <w:p w14:paraId="45EF56DC" w14:textId="77777777" w:rsidR="009D1F8C" w:rsidRDefault="009D1F8C">
      <w:pPr>
        <w:pStyle w:val="BodyText"/>
      </w:pPr>
    </w:p>
    <w:p w14:paraId="09E400DB" w14:textId="77777777" w:rsidR="009D1F8C" w:rsidRDefault="00274D41">
      <w:pPr>
        <w:pStyle w:val="ListParagraph"/>
        <w:numPr>
          <w:ilvl w:val="0"/>
          <w:numId w:val="18"/>
        </w:numPr>
        <w:tabs>
          <w:tab w:val="left" w:pos="1664"/>
        </w:tabs>
        <w:ind w:right="738" w:firstLine="0"/>
      </w:pPr>
      <w:r>
        <w:t>Reference to recorded subdivision plats of adjoining platted land by record, name, date and number.</w:t>
      </w:r>
    </w:p>
    <w:p w14:paraId="0B017740" w14:textId="77777777" w:rsidR="009D1F8C" w:rsidRDefault="009D1F8C">
      <w:pPr>
        <w:pStyle w:val="BodyText"/>
        <w:spacing w:before="11"/>
        <w:rPr>
          <w:sz w:val="21"/>
        </w:rPr>
      </w:pPr>
    </w:p>
    <w:p w14:paraId="524893BD" w14:textId="77777777" w:rsidR="009D1F8C" w:rsidRDefault="00274D41">
      <w:pPr>
        <w:pStyle w:val="ListParagraph"/>
        <w:numPr>
          <w:ilvl w:val="0"/>
          <w:numId w:val="18"/>
        </w:numPr>
        <w:tabs>
          <w:tab w:val="left" w:pos="1651"/>
        </w:tabs>
        <w:ind w:left="1650" w:hanging="331"/>
      </w:pPr>
      <w:r>
        <w:t>Title, numerical scale, graphic scale, north arrow and</w:t>
      </w:r>
      <w:r>
        <w:rPr>
          <w:spacing w:val="-1"/>
        </w:rPr>
        <w:t xml:space="preserve"> </w:t>
      </w:r>
      <w:r>
        <w:t>date.</w:t>
      </w:r>
    </w:p>
    <w:p w14:paraId="45588A0F" w14:textId="77777777" w:rsidR="009D1F8C" w:rsidRDefault="009D1F8C">
      <w:pPr>
        <w:pStyle w:val="BodyText"/>
      </w:pPr>
    </w:p>
    <w:p w14:paraId="70B53777" w14:textId="77777777" w:rsidR="009D1F8C" w:rsidRDefault="00274D41">
      <w:pPr>
        <w:pStyle w:val="ListParagraph"/>
        <w:numPr>
          <w:ilvl w:val="0"/>
          <w:numId w:val="18"/>
        </w:numPr>
        <w:tabs>
          <w:tab w:val="left" w:pos="1658"/>
        </w:tabs>
        <w:ind w:left="1657" w:hanging="338"/>
      </w:pPr>
      <w:r>
        <w:t>Location map showing site in relation to</w:t>
      </w:r>
      <w:r>
        <w:rPr>
          <w:spacing w:val="-2"/>
        </w:rPr>
        <w:t xml:space="preserve"> </w:t>
      </w:r>
      <w:r>
        <w:t>city.</w:t>
      </w:r>
    </w:p>
    <w:p w14:paraId="731DBE26" w14:textId="77777777" w:rsidR="009D1F8C" w:rsidRDefault="009D1F8C">
      <w:pPr>
        <w:pStyle w:val="BodyText"/>
        <w:spacing w:before="1"/>
      </w:pPr>
    </w:p>
    <w:p w14:paraId="5714A3A0" w14:textId="77777777" w:rsidR="009D1F8C" w:rsidRDefault="00274D41">
      <w:pPr>
        <w:pStyle w:val="ListParagraph"/>
        <w:numPr>
          <w:ilvl w:val="0"/>
          <w:numId w:val="18"/>
        </w:numPr>
        <w:tabs>
          <w:tab w:val="left" w:pos="1601"/>
        </w:tabs>
        <w:ind w:right="735" w:firstLine="0"/>
      </w:pPr>
      <w:r>
        <w:t>Certification by surveyor or engineer licensed in the State of Georgia, certifying to accuracy of survey and</w:t>
      </w:r>
      <w:r>
        <w:rPr>
          <w:spacing w:val="1"/>
        </w:rPr>
        <w:t xml:space="preserve"> </w:t>
      </w:r>
      <w:r>
        <w:t>plat.</w:t>
      </w:r>
    </w:p>
    <w:p w14:paraId="4DD619A6" w14:textId="77777777" w:rsidR="009D1F8C" w:rsidRDefault="009D1F8C">
      <w:pPr>
        <w:pStyle w:val="BodyText"/>
        <w:spacing w:before="10"/>
        <w:rPr>
          <w:sz w:val="21"/>
        </w:rPr>
      </w:pPr>
    </w:p>
    <w:p w14:paraId="29A2DE0E" w14:textId="77777777" w:rsidR="009D1F8C" w:rsidRDefault="00274D41">
      <w:pPr>
        <w:pStyle w:val="ListParagraph"/>
        <w:numPr>
          <w:ilvl w:val="0"/>
          <w:numId w:val="18"/>
        </w:numPr>
        <w:tabs>
          <w:tab w:val="left" w:pos="1542"/>
        </w:tabs>
        <w:spacing w:before="1"/>
        <w:ind w:left="1319" w:right="738" w:firstLine="0"/>
      </w:pPr>
      <w:r>
        <w:t>Certification of title showing that applicant is land owner and that he dedicates streets, right-of- way and any sites for public uses, similar to the</w:t>
      </w:r>
      <w:r>
        <w:rPr>
          <w:spacing w:val="-2"/>
        </w:rPr>
        <w:t xml:space="preserve"> </w:t>
      </w:r>
      <w:r>
        <w:t>following:</w:t>
      </w:r>
    </w:p>
    <w:p w14:paraId="682D9660" w14:textId="77777777" w:rsidR="009D1F8C" w:rsidRDefault="009D1F8C">
      <w:pPr>
        <w:pStyle w:val="BodyText"/>
        <w:spacing w:before="1"/>
        <w:rPr>
          <w:sz w:val="24"/>
        </w:rPr>
      </w:pPr>
    </w:p>
    <w:p w14:paraId="37EED22B" w14:textId="77777777" w:rsidR="009D1F8C" w:rsidRDefault="00274D41">
      <w:pPr>
        <w:pStyle w:val="BodyText"/>
        <w:tabs>
          <w:tab w:val="left" w:pos="8776"/>
        </w:tabs>
        <w:ind w:left="1319" w:right="737"/>
        <w:jc w:val="both"/>
      </w:pPr>
      <w:r>
        <w:t>“The</w:t>
      </w:r>
      <w:r>
        <w:rPr>
          <w:spacing w:val="33"/>
        </w:rPr>
        <w:t xml:space="preserve"> </w:t>
      </w:r>
      <w:r>
        <w:t>undersigned</w:t>
      </w:r>
      <w:r>
        <w:rPr>
          <w:spacing w:val="34"/>
        </w:rPr>
        <w:t xml:space="preserve"> </w:t>
      </w:r>
      <w:r>
        <w:t>hereby</w:t>
      </w:r>
      <w:r>
        <w:rPr>
          <w:spacing w:val="33"/>
        </w:rPr>
        <w:t xml:space="preserve"> </w:t>
      </w:r>
      <w:r>
        <w:t>acknowledge(s)</w:t>
      </w:r>
      <w:r>
        <w:rPr>
          <w:spacing w:val="33"/>
        </w:rPr>
        <w:t xml:space="preserve"> </w:t>
      </w:r>
      <w:r>
        <w:t>this</w:t>
      </w:r>
      <w:r>
        <w:rPr>
          <w:spacing w:val="34"/>
        </w:rPr>
        <w:t xml:space="preserve"> </w:t>
      </w:r>
      <w:r>
        <w:t>plat</w:t>
      </w:r>
      <w:r>
        <w:rPr>
          <w:spacing w:val="33"/>
        </w:rPr>
        <w:t xml:space="preserve"> </w:t>
      </w:r>
      <w:r>
        <w:t>and</w:t>
      </w:r>
      <w:r>
        <w:rPr>
          <w:spacing w:val="33"/>
        </w:rPr>
        <w:t xml:space="preserve"> </w:t>
      </w:r>
      <w:r>
        <w:t>allotment</w:t>
      </w:r>
      <w:r>
        <w:rPr>
          <w:spacing w:val="34"/>
        </w:rPr>
        <w:t xml:space="preserve"> </w:t>
      </w:r>
      <w:r>
        <w:t>to</w:t>
      </w:r>
      <w:r>
        <w:rPr>
          <w:spacing w:val="33"/>
        </w:rPr>
        <w:t xml:space="preserve"> </w:t>
      </w:r>
      <w:r>
        <w:t>be</w:t>
      </w:r>
      <w:r>
        <w:rPr>
          <w:u w:val="single"/>
        </w:rPr>
        <w:t xml:space="preserve"> </w:t>
      </w:r>
      <w:r>
        <w:rPr>
          <w:u w:val="single"/>
        </w:rPr>
        <w:tab/>
      </w:r>
      <w:r>
        <w:t xml:space="preserve">free act </w:t>
      </w:r>
      <w:r>
        <w:rPr>
          <w:spacing w:val="-6"/>
        </w:rPr>
        <w:t xml:space="preserve">and </w:t>
      </w:r>
      <w:r>
        <w:t>deed and hereby dedicate(s) to public use as streets, alleys, easements, parks, and open spaces forever, all areas so shown or indicated on said</w:t>
      </w:r>
      <w:r>
        <w:rPr>
          <w:spacing w:val="-1"/>
        </w:rPr>
        <w:t xml:space="preserve"> </w:t>
      </w:r>
      <w:r>
        <w:t>plat.”</w:t>
      </w:r>
    </w:p>
    <w:p w14:paraId="600187AC" w14:textId="77777777" w:rsidR="009D1F8C" w:rsidRDefault="009D1F8C">
      <w:pPr>
        <w:pStyle w:val="BodyText"/>
        <w:spacing w:before="11"/>
        <w:rPr>
          <w:sz w:val="21"/>
        </w:rPr>
      </w:pPr>
    </w:p>
    <w:p w14:paraId="35BEB956" w14:textId="77777777" w:rsidR="009D1F8C" w:rsidRDefault="00274D41">
      <w:pPr>
        <w:pStyle w:val="BodyText"/>
        <w:ind w:left="4404" w:right="1773"/>
        <w:jc w:val="center"/>
      </w:pPr>
      <w:r>
        <w:t>Signed</w:t>
      </w:r>
    </w:p>
    <w:p w14:paraId="70D8E8A3" w14:textId="77777777" w:rsidR="009D1F8C" w:rsidRDefault="00852946">
      <w:pPr>
        <w:pStyle w:val="BodyText"/>
        <w:spacing w:before="9"/>
        <w:rPr>
          <w:sz w:val="17"/>
        </w:rPr>
      </w:pPr>
      <w:r>
        <w:rPr>
          <w:noProof/>
        </w:rPr>
        <mc:AlternateContent>
          <mc:Choice Requires="wps">
            <w:drawing>
              <wp:anchor distT="0" distB="0" distL="0" distR="0" simplePos="0" relativeHeight="251664384" behindDoc="1" locked="0" layoutInCell="1" allowOverlap="1" wp14:anchorId="1ABB5C1B" wp14:editId="20C945A9">
                <wp:simplePos x="0" y="0"/>
                <wp:positionH relativeFrom="page">
                  <wp:posOffset>1371600</wp:posOffset>
                </wp:positionH>
                <wp:positionV relativeFrom="paragraph">
                  <wp:posOffset>158115</wp:posOffset>
                </wp:positionV>
                <wp:extent cx="2654935" cy="1270"/>
                <wp:effectExtent l="0" t="0" r="0" b="0"/>
                <wp:wrapTopAndBottom/>
                <wp:docPr id="55"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54935" cy="1270"/>
                        </a:xfrm>
                        <a:custGeom>
                          <a:avLst/>
                          <a:gdLst>
                            <a:gd name="T0" fmla="+- 0 2160 2160"/>
                            <a:gd name="T1" fmla="*/ T0 w 4181"/>
                            <a:gd name="T2" fmla="+- 0 6340 2160"/>
                            <a:gd name="T3" fmla="*/ T2 w 4181"/>
                          </a:gdLst>
                          <a:ahLst/>
                          <a:cxnLst>
                            <a:cxn ang="0">
                              <a:pos x="T1" y="0"/>
                            </a:cxn>
                            <a:cxn ang="0">
                              <a:pos x="T3" y="0"/>
                            </a:cxn>
                          </a:cxnLst>
                          <a:rect l="0" t="0" r="r" b="b"/>
                          <a:pathLst>
                            <a:path w="4181">
                              <a:moveTo>
                                <a:pt x="0" y="0"/>
                              </a:moveTo>
                              <a:lnTo>
                                <a:pt x="4180" y="0"/>
                              </a:lnTo>
                            </a:path>
                          </a:pathLst>
                        </a:custGeom>
                        <a:noFill/>
                        <a:ln w="557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2B0ADF83" id="Freeform 2" o:spid="_x0000_s1026" style="position:absolute;margin-left:108pt;margin-top:12.45pt;width:209.05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18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" path="m,l4180,e" filled="f" strokeweight=".15494mm">
                <v:path arrowok="t" o:connecttype="custom" o:connectlocs="0,0;2654300,0" o:connectangles="0,0"/>
                <w10:wrap type="topAndBottom" anchorx="page"/>
              </v:shape>
            </w:pict>
          </mc:Fallback>
        </mc:AlternateContent>
      </w:r>
    </w:p>
    <w:p w14:paraId="4C61B198" w14:textId="77777777" w:rsidR="009D1F8C" w:rsidRDefault="009D1F8C">
      <w:pPr>
        <w:pStyle w:val="BodyText"/>
        <w:spacing w:before="7"/>
        <w:rPr>
          <w:sz w:val="11"/>
        </w:rPr>
      </w:pPr>
    </w:p>
    <w:p w14:paraId="5AE70223" w14:textId="77777777" w:rsidR="009D1F8C" w:rsidRDefault="00274D41">
      <w:pPr>
        <w:pStyle w:val="ListParagraph"/>
        <w:numPr>
          <w:ilvl w:val="1"/>
          <w:numId w:val="19"/>
        </w:numPr>
        <w:tabs>
          <w:tab w:val="left" w:pos="1236"/>
        </w:tabs>
        <w:spacing w:before="90"/>
        <w:ind w:left="1235" w:hanging="276"/>
      </w:pPr>
      <w:r>
        <w:t>Restrictive covenants in form for</w:t>
      </w:r>
      <w:r>
        <w:rPr>
          <w:spacing w:val="-4"/>
        </w:rPr>
        <w:t xml:space="preserve"> </w:t>
      </w:r>
      <w:r>
        <w:t>recording.</w:t>
      </w:r>
    </w:p>
    <w:p w14:paraId="6B49E476" w14:textId="77777777" w:rsidR="009D1F8C" w:rsidRDefault="009D1F8C">
      <w:pPr>
        <w:pStyle w:val="BodyText"/>
        <w:spacing w:before="11"/>
        <w:rPr>
          <w:sz w:val="23"/>
        </w:rPr>
      </w:pPr>
    </w:p>
    <w:p w14:paraId="0CCE645A" w14:textId="77777777" w:rsidR="009D1F8C" w:rsidRDefault="00274D41">
      <w:pPr>
        <w:pStyle w:val="ListParagraph"/>
        <w:numPr>
          <w:ilvl w:val="1"/>
          <w:numId w:val="19"/>
        </w:numPr>
        <w:tabs>
          <w:tab w:val="left" w:pos="1236"/>
        </w:tabs>
        <w:ind w:left="1235" w:hanging="276"/>
      </w:pPr>
      <w:r>
        <w:t>A complete listing of the deviations from the approved preliminary plans by the</w:t>
      </w:r>
      <w:r>
        <w:rPr>
          <w:spacing w:val="-10"/>
        </w:rPr>
        <w:t xml:space="preserve"> </w:t>
      </w:r>
      <w:proofErr w:type="spellStart"/>
      <w:r>
        <w:t>subdivider</w:t>
      </w:r>
      <w:proofErr w:type="spellEnd"/>
      <w:r>
        <w:t>.</w:t>
      </w:r>
    </w:p>
    <w:p w14:paraId="64EC904F" w14:textId="77777777" w:rsidR="009D1F8C" w:rsidRDefault="009D1F8C">
      <w:pPr>
        <w:sectPr w:rsidR="009D1F8C">
          <w:pgSz w:w="12240" w:h="15840"/>
          <w:pgMar w:top="940" w:right="700" w:bottom="1420" w:left="840" w:header="727" w:footer="1227" w:gutter="0"/>
          <w:cols w:space="720"/>
        </w:sectPr>
      </w:pPr>
    </w:p>
    <w:p w14:paraId="626908B4" w14:textId="77777777" w:rsidR="009D1F8C" w:rsidRDefault="009D1F8C">
      <w:pPr>
        <w:pStyle w:val="BodyText"/>
        <w:spacing w:before="6"/>
        <w:rPr>
          <w:sz w:val="19"/>
        </w:rPr>
      </w:pPr>
    </w:p>
    <w:p w14:paraId="727FD1B5" w14:textId="19D2527D" w:rsidR="009D1F8C" w:rsidRDefault="00274D41">
      <w:pPr>
        <w:pStyle w:val="ListParagraph"/>
        <w:numPr>
          <w:ilvl w:val="1"/>
          <w:numId w:val="19"/>
        </w:numPr>
        <w:tabs>
          <w:tab w:val="left" w:pos="1301"/>
        </w:tabs>
        <w:spacing w:before="90"/>
        <w:ind w:left="960" w:right="736" w:firstLine="0"/>
      </w:pPr>
      <w:r>
        <w:t xml:space="preserve">Other data: Certificates of approval from the Coffee County Health Department and the City Engineer. The City engineer’s Certificate shall also indicate that all required improvements and installations required by these regulations have been completed in accordance with these </w:t>
      </w:r>
      <w:r w:rsidR="000D7F73">
        <w:t>standards; or</w:t>
      </w:r>
      <w:r>
        <w:t xml:space="preserve"> a performance bond or certified check has been provided by the developer to satisfy the requirements of this Code.</w:t>
      </w:r>
    </w:p>
    <w:p w14:paraId="2C9CF14F" w14:textId="77777777" w:rsidR="009D1F8C" w:rsidRDefault="009D1F8C">
      <w:pPr>
        <w:pStyle w:val="BodyText"/>
        <w:rPr>
          <w:sz w:val="24"/>
        </w:rPr>
      </w:pPr>
    </w:p>
    <w:p w14:paraId="1BE2348D" w14:textId="77777777" w:rsidR="009D1F8C" w:rsidRDefault="00274D41">
      <w:pPr>
        <w:pStyle w:val="ListParagraph"/>
        <w:numPr>
          <w:ilvl w:val="1"/>
          <w:numId w:val="19"/>
        </w:numPr>
        <w:tabs>
          <w:tab w:val="left" w:pos="1248"/>
        </w:tabs>
        <w:ind w:left="960" w:right="738" w:firstLine="0"/>
      </w:pPr>
      <w:r>
        <w:t>After all other approvals and certifications have been met, the City Commission shall execute the following certificates, indicating final plat</w:t>
      </w:r>
      <w:r>
        <w:rPr>
          <w:spacing w:val="-1"/>
        </w:rPr>
        <w:t xml:space="preserve"> </w:t>
      </w:r>
      <w:r>
        <w:t>approval:</w:t>
      </w:r>
    </w:p>
    <w:p w14:paraId="5006B853" w14:textId="77777777" w:rsidR="009D1F8C" w:rsidRDefault="009D1F8C">
      <w:pPr>
        <w:pStyle w:val="BodyText"/>
        <w:spacing w:before="1"/>
        <w:rPr>
          <w:sz w:val="24"/>
        </w:rPr>
      </w:pPr>
    </w:p>
    <w:p w14:paraId="2CDA1D59" w14:textId="77777777" w:rsidR="009D1F8C" w:rsidRDefault="00274D41">
      <w:pPr>
        <w:pStyle w:val="BodyText"/>
        <w:ind w:left="960"/>
      </w:pPr>
      <w:r>
        <w:t>“APPROVAL BY CITY COMMISSION</w:t>
      </w:r>
    </w:p>
    <w:p w14:paraId="46A4A6F7" w14:textId="77777777" w:rsidR="009D1F8C" w:rsidRDefault="009D1F8C">
      <w:pPr>
        <w:pStyle w:val="BodyText"/>
        <w:spacing w:before="10"/>
        <w:rPr>
          <w:sz w:val="21"/>
        </w:rPr>
      </w:pPr>
    </w:p>
    <w:p w14:paraId="35A61E15" w14:textId="77777777" w:rsidR="009D1F8C" w:rsidRDefault="00274D41">
      <w:pPr>
        <w:pStyle w:val="BodyText"/>
        <w:spacing w:line="480" w:lineRule="auto"/>
        <w:ind w:left="960" w:right="1582"/>
      </w:pPr>
      <w:r>
        <w:t>We hereby approve this plat to be recorded by the Clerk of Superior Court of Coffee County Chairman, Douglas City Commission”.</w:t>
      </w:r>
    </w:p>
    <w:p w14:paraId="40DCE8FD" w14:textId="77777777" w:rsidR="009D1F8C" w:rsidRDefault="00274D41">
      <w:pPr>
        <w:pStyle w:val="Heading4"/>
        <w:numPr>
          <w:ilvl w:val="0"/>
          <w:numId w:val="17"/>
        </w:numPr>
        <w:tabs>
          <w:tab w:val="left" w:pos="784"/>
        </w:tabs>
        <w:spacing w:before="26"/>
      </w:pPr>
      <w:r>
        <w:t>Review by the Community Development</w:t>
      </w:r>
      <w:r>
        <w:rPr>
          <w:spacing w:val="-1"/>
        </w:rPr>
        <w:t xml:space="preserve"> </w:t>
      </w:r>
      <w:r>
        <w:t>Department</w:t>
      </w:r>
    </w:p>
    <w:p w14:paraId="75E3182F" w14:textId="77777777" w:rsidR="009D1F8C" w:rsidRDefault="009D1F8C">
      <w:pPr>
        <w:pStyle w:val="BodyText"/>
        <w:spacing w:before="9"/>
        <w:rPr>
          <w:b/>
          <w:sz w:val="21"/>
        </w:rPr>
      </w:pPr>
    </w:p>
    <w:p w14:paraId="2423C0F5" w14:textId="77777777" w:rsidR="009D1F8C" w:rsidRDefault="00274D41">
      <w:pPr>
        <w:pStyle w:val="BodyText"/>
        <w:ind w:left="599" w:right="738"/>
        <w:jc w:val="both"/>
      </w:pPr>
      <w:r>
        <w:t>The Community Development Department shall, within 30 days of receiving the plat, determine whether the plat conforms to the approved site plan. The plat shall be forwarded to the City Engineer, the Coffee County Health Department and the Coffee County Board of Education for comment during that time frame. If the Department determines that the plat so conforms, it shall place the plat on the next available consent agenda of the City Commission, allowing for required notice. If it does not conform, the Community Development Director shall explain the deficiency in the plat to the developer and inform him that a corrected plat may be submitted for approval.</w:t>
      </w:r>
    </w:p>
    <w:p w14:paraId="0AAE307A" w14:textId="77777777" w:rsidR="009D1F8C" w:rsidRDefault="009D1F8C">
      <w:pPr>
        <w:pStyle w:val="BodyText"/>
      </w:pPr>
    </w:p>
    <w:p w14:paraId="57867802" w14:textId="77777777" w:rsidR="009D1F8C" w:rsidRDefault="00274D41">
      <w:pPr>
        <w:pStyle w:val="BodyText"/>
        <w:ind w:left="599" w:right="734"/>
        <w:jc w:val="both"/>
      </w:pPr>
      <w:r>
        <w:t xml:space="preserve">The original shall be drawn on sheets of cloth to a scale of </w:t>
      </w:r>
      <w:proofErr w:type="gramStart"/>
      <w:r>
        <w:t>one inch</w:t>
      </w:r>
      <w:proofErr w:type="gramEnd"/>
      <w:r>
        <w:t xml:space="preserve"> equals 200 feet as a minimum and shall correspond to plat book dimensions. (Where possible, a scale of </w:t>
      </w:r>
      <w:proofErr w:type="gramStart"/>
      <w:r>
        <w:t>one inch</w:t>
      </w:r>
      <w:proofErr w:type="gramEnd"/>
      <w:r>
        <w:t xml:space="preserve"> equals 100 feet is still desirable.) When more than one sheet is required, an index sheet of the same size shall be filed showing the entire subdivision with sheets lettered in alphabetical order as a key. A two-inch margin shall be provided on the left side of the drawings and a one-half-inch margin shall be left on the other three sides.</w:t>
      </w:r>
    </w:p>
    <w:p w14:paraId="5CB6CDB3" w14:textId="77777777" w:rsidR="009D1F8C" w:rsidRDefault="009D1F8C">
      <w:pPr>
        <w:pStyle w:val="BodyText"/>
        <w:spacing w:before="1"/>
      </w:pPr>
    </w:p>
    <w:p w14:paraId="6BFE3839" w14:textId="77777777" w:rsidR="009D1F8C" w:rsidRDefault="00274D41">
      <w:pPr>
        <w:pStyle w:val="Heading4"/>
        <w:numPr>
          <w:ilvl w:val="0"/>
          <w:numId w:val="17"/>
        </w:numPr>
        <w:tabs>
          <w:tab w:val="left" w:pos="821"/>
        </w:tabs>
        <w:spacing w:before="1"/>
        <w:ind w:left="820" w:hanging="222"/>
      </w:pPr>
      <w:r>
        <w:t>Review by the City</w:t>
      </w:r>
      <w:r>
        <w:rPr>
          <w:spacing w:val="-1"/>
        </w:rPr>
        <w:t xml:space="preserve"> </w:t>
      </w:r>
      <w:r>
        <w:t>Commission</w:t>
      </w:r>
    </w:p>
    <w:p w14:paraId="12BFC7A3" w14:textId="77777777" w:rsidR="009D1F8C" w:rsidRDefault="009D1F8C">
      <w:pPr>
        <w:pStyle w:val="BodyText"/>
        <w:spacing w:before="9"/>
        <w:rPr>
          <w:b/>
          <w:sz w:val="21"/>
        </w:rPr>
      </w:pPr>
    </w:p>
    <w:p w14:paraId="625A8577" w14:textId="77777777" w:rsidR="009D1F8C" w:rsidRDefault="00274D41">
      <w:pPr>
        <w:pStyle w:val="BodyText"/>
        <w:ind w:left="599" w:right="736"/>
        <w:jc w:val="both"/>
      </w:pPr>
      <w:r>
        <w:t>Review of the plat by the City Commission shall be strictly limited to whether the plat conforms to the requirements of the Code. The Community Development Department shall make a recommendation regarding the plat to the City Commission. A conforming plat shall be approved and the Community Development Department shall issue the development order allowing the development to proceed. The City Commission shall return non-conforming plats to the developer with an explanation of the deficiencies and a notice that a corrected plat may be resubmitted for approval.</w:t>
      </w:r>
    </w:p>
    <w:p w14:paraId="45BF0A7C" w14:textId="77777777" w:rsidR="009D1F8C" w:rsidRDefault="009D1F8C">
      <w:pPr>
        <w:pStyle w:val="BodyText"/>
        <w:spacing w:before="1"/>
      </w:pPr>
    </w:p>
    <w:p w14:paraId="4D02123C" w14:textId="77777777" w:rsidR="009D1F8C" w:rsidRDefault="00274D41">
      <w:pPr>
        <w:pStyle w:val="Heading4"/>
        <w:numPr>
          <w:ilvl w:val="0"/>
          <w:numId w:val="17"/>
        </w:numPr>
        <w:tabs>
          <w:tab w:val="left" w:pos="833"/>
        </w:tabs>
        <w:ind w:left="832" w:hanging="234"/>
      </w:pPr>
      <w:r>
        <w:t>Relief from Platting Requirements due to</w:t>
      </w:r>
      <w:r>
        <w:rPr>
          <w:spacing w:val="-1"/>
        </w:rPr>
        <w:t xml:space="preserve"> </w:t>
      </w:r>
      <w:r>
        <w:t>Hardship.</w:t>
      </w:r>
    </w:p>
    <w:p w14:paraId="638263CF" w14:textId="77777777" w:rsidR="009D1F8C" w:rsidRDefault="009D1F8C">
      <w:pPr>
        <w:pStyle w:val="BodyText"/>
        <w:rPr>
          <w:b/>
          <w:sz w:val="24"/>
        </w:rPr>
      </w:pPr>
    </w:p>
    <w:p w14:paraId="1C3BD824" w14:textId="77777777" w:rsidR="009D1F8C" w:rsidRDefault="00274D41">
      <w:pPr>
        <w:pStyle w:val="BodyText"/>
        <w:ind w:left="599" w:right="737"/>
        <w:jc w:val="both"/>
      </w:pPr>
      <w:r>
        <w:t>1. Where the City Commission finds that because of topographic or other conditions peculiar to the site, literal enforcement of a provision of this ordinance may result, in an individual case, in unnecessary hardship to the developer, it may vary the regulations where, in the opinion of the City Commission, such variation will not have the effect of nullifying the intent and purpose of these regulations. Any relief from the platting requirements shall be recorded in the minutes of the City Commission meeting together with the reasoning used to justify it.</w:t>
      </w:r>
    </w:p>
    <w:p w14:paraId="3EDF8BAF" w14:textId="77777777" w:rsidR="009D1F8C" w:rsidRDefault="009D1F8C">
      <w:pPr>
        <w:jc w:val="both"/>
        <w:sectPr w:rsidR="009D1F8C">
          <w:pgSz w:w="12240" w:h="15840"/>
          <w:pgMar w:top="940" w:right="700" w:bottom="1420" w:left="840" w:header="727" w:footer="1227" w:gutter="0"/>
          <w:cols w:space="720"/>
        </w:sectPr>
      </w:pPr>
    </w:p>
    <w:p w14:paraId="20FE91AB" w14:textId="77777777" w:rsidR="009D1F8C" w:rsidRDefault="009D1F8C">
      <w:pPr>
        <w:pStyle w:val="BodyText"/>
        <w:spacing w:before="7"/>
        <w:rPr>
          <w:sz w:val="19"/>
        </w:rPr>
      </w:pPr>
    </w:p>
    <w:p w14:paraId="6126FF79" w14:textId="77777777" w:rsidR="009D1F8C" w:rsidRDefault="00274D41">
      <w:pPr>
        <w:pStyle w:val="Heading4"/>
        <w:numPr>
          <w:ilvl w:val="0"/>
          <w:numId w:val="16"/>
        </w:numPr>
        <w:tabs>
          <w:tab w:val="left" w:pos="827"/>
        </w:tabs>
        <w:spacing w:before="91"/>
      </w:pPr>
      <w:r>
        <w:t>Conditions.</w:t>
      </w:r>
    </w:p>
    <w:p w14:paraId="3023A132" w14:textId="77777777" w:rsidR="009D1F8C" w:rsidRDefault="009D1F8C">
      <w:pPr>
        <w:pStyle w:val="BodyText"/>
        <w:spacing w:before="9"/>
        <w:rPr>
          <w:b/>
          <w:sz w:val="21"/>
        </w:rPr>
      </w:pPr>
    </w:p>
    <w:p w14:paraId="61EBC5A4" w14:textId="77777777" w:rsidR="009D1F8C" w:rsidRDefault="00274D41">
      <w:pPr>
        <w:pStyle w:val="BodyText"/>
        <w:ind w:left="599" w:right="737"/>
        <w:jc w:val="both"/>
      </w:pPr>
      <w:r>
        <w:t>In granting relief from and modifications to the platting requirements, the City Commission may require such conditions as will secure substantially the objectives of the standards or requirements so varied or modified.</w:t>
      </w:r>
    </w:p>
    <w:p w14:paraId="2D0A138C" w14:textId="77777777" w:rsidR="009D1F8C" w:rsidRDefault="009D1F8C">
      <w:pPr>
        <w:pStyle w:val="BodyText"/>
        <w:spacing w:before="2"/>
        <w:rPr>
          <w:sz w:val="24"/>
        </w:rPr>
      </w:pPr>
    </w:p>
    <w:p w14:paraId="769CBC12" w14:textId="77777777" w:rsidR="009D1F8C" w:rsidRDefault="00274D41">
      <w:pPr>
        <w:pStyle w:val="Heading4"/>
        <w:numPr>
          <w:ilvl w:val="0"/>
          <w:numId w:val="16"/>
        </w:numPr>
        <w:tabs>
          <w:tab w:val="left" w:pos="839"/>
        </w:tabs>
        <w:ind w:left="838" w:hanging="184"/>
      </w:pPr>
      <w:r>
        <w:t>Recordation</w:t>
      </w:r>
    </w:p>
    <w:p w14:paraId="75E7F30D" w14:textId="77777777" w:rsidR="009D1F8C" w:rsidRDefault="009D1F8C">
      <w:pPr>
        <w:pStyle w:val="BodyText"/>
        <w:spacing w:before="11"/>
        <w:rPr>
          <w:b/>
          <w:sz w:val="21"/>
        </w:rPr>
      </w:pPr>
    </w:p>
    <w:p w14:paraId="5E6424F2" w14:textId="77777777" w:rsidR="009D1F8C" w:rsidRDefault="00274D41">
      <w:pPr>
        <w:pStyle w:val="BodyText"/>
        <w:ind w:left="600" w:right="737"/>
        <w:jc w:val="both"/>
      </w:pPr>
      <w:r>
        <w:t>Plats approved by the City Commission shall be submitted to the Clerk of Superior Court of Coffee County along with the appropriate filing fee within 45 days for recordation into the public records of Coffee County and the City of Douglas, Georgia. If the applicant fails to comply, the plat approval is rendered invalid.</w:t>
      </w:r>
    </w:p>
    <w:p w14:paraId="42EA2F0E" w14:textId="77777777" w:rsidR="009D1F8C" w:rsidRDefault="009D1F8C">
      <w:pPr>
        <w:pStyle w:val="BodyText"/>
        <w:spacing w:before="11"/>
        <w:rPr>
          <w:sz w:val="21"/>
        </w:rPr>
      </w:pPr>
    </w:p>
    <w:p w14:paraId="2D1C0F71" w14:textId="77777777" w:rsidR="009D1F8C" w:rsidRDefault="00274D41">
      <w:pPr>
        <w:pStyle w:val="BodyText"/>
        <w:ind w:left="600" w:right="737"/>
        <w:jc w:val="both"/>
      </w:pPr>
      <w:r>
        <w:t>When the plat has been approved by the City Commission, the original will be returned to the developer with the approval of the governing authorities certified thereon for filing with the Clerk of the Superior Court of Coffee County, the original and one copy will be returned to the developer for his records, the reproducible will be forwarded to the city engineer, one copy will be forwarded to the Coffee County Health Department and one copy will be retained in the records of the Community Development Department.</w:t>
      </w:r>
    </w:p>
    <w:p w14:paraId="28893659" w14:textId="77777777" w:rsidR="009D1F8C" w:rsidRDefault="009D1F8C">
      <w:pPr>
        <w:pStyle w:val="BodyText"/>
        <w:spacing w:before="10"/>
        <w:rPr>
          <w:sz w:val="21"/>
        </w:rPr>
      </w:pPr>
    </w:p>
    <w:p w14:paraId="32F6B512" w14:textId="77777777" w:rsidR="009D1F8C" w:rsidRDefault="00274D41">
      <w:pPr>
        <w:pStyle w:val="BodyText"/>
        <w:ind w:left="600" w:right="736"/>
        <w:jc w:val="both"/>
      </w:pPr>
      <w:r>
        <w:t>In lieu of the completion of all improvements prior to submission of the final plat, the developer may post a bond, certified check, letter of credit, or other surety with the city, providing for and securing to the city the actual construction and installation of such improvements within a period specified by the planning commission and stated in the surety. The surety shall be with a company entered and licensed to do business in Georgia and it shall contain a provision for the maintenance of installations and improvements required by these regulations in the subdivision for a period of one year following the date of final acceptance. Said surety shall be approved by the city attorney prior to its acceptance. Said surety shall be made payable to the city and be in an amount equal to no less than 110 percent of the improvement and installation cost.</w:t>
      </w:r>
    </w:p>
    <w:p w14:paraId="3D8D4AFB" w14:textId="77777777" w:rsidR="009D1F8C" w:rsidRDefault="009D1F8C">
      <w:pPr>
        <w:pStyle w:val="BodyText"/>
        <w:spacing w:before="1"/>
      </w:pPr>
    </w:p>
    <w:p w14:paraId="7082580C" w14:textId="77777777" w:rsidR="009D1F8C" w:rsidRDefault="00274D41">
      <w:pPr>
        <w:pStyle w:val="Heading4"/>
        <w:numPr>
          <w:ilvl w:val="0"/>
          <w:numId w:val="16"/>
        </w:numPr>
        <w:tabs>
          <w:tab w:val="left" w:pos="833"/>
        </w:tabs>
        <w:ind w:left="832" w:hanging="233"/>
      </w:pPr>
      <w:r>
        <w:t>Enforcement.</w:t>
      </w:r>
    </w:p>
    <w:p w14:paraId="5378AE88" w14:textId="77777777" w:rsidR="009D1F8C" w:rsidRDefault="009D1F8C">
      <w:pPr>
        <w:pStyle w:val="BodyText"/>
        <w:rPr>
          <w:b/>
          <w:sz w:val="24"/>
        </w:rPr>
      </w:pPr>
    </w:p>
    <w:p w14:paraId="57CC8014" w14:textId="77777777" w:rsidR="009D1F8C" w:rsidRDefault="00274D41">
      <w:pPr>
        <w:pStyle w:val="ListParagraph"/>
        <w:numPr>
          <w:ilvl w:val="1"/>
          <w:numId w:val="16"/>
        </w:numPr>
        <w:tabs>
          <w:tab w:val="left" w:pos="1320"/>
        </w:tabs>
        <w:ind w:left="959" w:right="736" w:firstLine="0"/>
      </w:pPr>
      <w:r>
        <w:t>The owner or agent of the owner of any land to be subdivided within the City of Douglas who transfers or sells or agrees to sell or negotiates to sell such land by reference to or exhibition of or by other use of a plat to subdivide such land before such plat has been approved by the City Commission and recorded in the office of the Clerk of the Superior Court of Coffee County, shall be punished as provided in section 1-12 of the Code of the City of Douglas, Georgia; and the description by metes and bounds in the instrument of transfer or other document used in the process of selling or transfer shall not exempt the transaction from such penalties. The city, through its attorney or other official designated by the City Commission may enjoin such transfer or sale or agreement by appropriate action.</w:t>
      </w:r>
    </w:p>
    <w:p w14:paraId="5B5A75F3" w14:textId="77777777" w:rsidR="009D1F8C" w:rsidRDefault="009D1F8C">
      <w:pPr>
        <w:pStyle w:val="BodyText"/>
        <w:spacing w:before="11"/>
        <w:rPr>
          <w:sz w:val="21"/>
        </w:rPr>
      </w:pPr>
    </w:p>
    <w:p w14:paraId="386BE0B1" w14:textId="77777777" w:rsidR="009D1F8C" w:rsidRDefault="00274D41">
      <w:pPr>
        <w:pStyle w:val="ListParagraph"/>
        <w:numPr>
          <w:ilvl w:val="1"/>
          <w:numId w:val="16"/>
        </w:numPr>
        <w:tabs>
          <w:tab w:val="left" w:pos="1243"/>
        </w:tabs>
        <w:ind w:left="959" w:right="737" w:firstLine="0"/>
      </w:pPr>
      <w:r>
        <w:t>No plat or plan of subdivision within the City of Douglas shall be filed or recorded in the office of the Clerk of the Superior Court of Coffee County until it has been approved by the City Commission and such approval entered in writing on the plat by the chairman of the City Commission. The clerk of the superior court shall not file or record a plat of a subdivision which does not have the written approval of the City Commission thereon. The filing or recording of a plat of a subdivision without such approval shall be punishable as provided in section 1-12 of the Code of the City of Douglas, Georgia.</w:t>
      </w:r>
    </w:p>
    <w:p w14:paraId="1D97B1FB" w14:textId="77777777" w:rsidR="009D1F8C" w:rsidRDefault="009D1F8C">
      <w:pPr>
        <w:jc w:val="both"/>
        <w:sectPr w:rsidR="009D1F8C">
          <w:pgSz w:w="12240" w:h="15840"/>
          <w:pgMar w:top="940" w:right="700" w:bottom="1420" w:left="840" w:header="727" w:footer="1227" w:gutter="0"/>
          <w:cols w:space="720"/>
        </w:sectPr>
      </w:pPr>
    </w:p>
    <w:p w14:paraId="5F93AF31" w14:textId="77777777" w:rsidR="009D1F8C" w:rsidRDefault="009D1F8C">
      <w:pPr>
        <w:pStyle w:val="BodyText"/>
        <w:spacing w:before="6"/>
        <w:rPr>
          <w:sz w:val="19"/>
        </w:rPr>
      </w:pPr>
    </w:p>
    <w:p w14:paraId="3FB4CFCE" w14:textId="77777777" w:rsidR="009D1F8C" w:rsidRDefault="00274D41">
      <w:pPr>
        <w:pStyle w:val="ListParagraph"/>
        <w:numPr>
          <w:ilvl w:val="1"/>
          <w:numId w:val="16"/>
        </w:numPr>
        <w:tabs>
          <w:tab w:val="left" w:pos="1192"/>
        </w:tabs>
        <w:spacing w:before="90"/>
        <w:ind w:right="738" w:firstLine="0"/>
      </w:pPr>
      <w:r>
        <w:t>Any violation of this ordinance shall be punishable as provided in section 1-12 of the Code of the City of Douglas,</w:t>
      </w:r>
      <w:r>
        <w:rPr>
          <w:spacing w:val="-1"/>
        </w:rPr>
        <w:t xml:space="preserve"> </w:t>
      </w:r>
      <w:r>
        <w:t>Georgia.</w:t>
      </w:r>
    </w:p>
    <w:p w14:paraId="1694E5FC" w14:textId="77777777" w:rsidR="009D1F8C" w:rsidRDefault="009D1F8C">
      <w:pPr>
        <w:pStyle w:val="BodyText"/>
      </w:pPr>
    </w:p>
    <w:p w14:paraId="6947A759" w14:textId="77777777" w:rsidR="009D1F8C" w:rsidRDefault="00274D41">
      <w:pPr>
        <w:pStyle w:val="ListParagraph"/>
        <w:numPr>
          <w:ilvl w:val="1"/>
          <w:numId w:val="16"/>
        </w:numPr>
        <w:tabs>
          <w:tab w:val="left" w:pos="1185"/>
        </w:tabs>
        <w:ind w:left="959" w:right="735" w:firstLine="0"/>
      </w:pPr>
      <w:r>
        <w:t>No building permit shall be issued for and no building or other structure shall be erected on any lot within the City of Douglas unless the street giving access to the lot upon which said building is proposed to be placed shall be accepted or opened as, or shall have otherwise received the legal status of, a public street prior to that time, or unless such street corresponds in its location and line with a street shown on a subdivision plat approved by the City Commission or with a street located and accepted by the City. Any building erected in violation of this section shall be deemed an unlawful structure, and the Building Inspector, City Attorney or other official designated by the City Commission may bring appropriate action to enjoin such erection or cause it to be vacated</w:t>
      </w:r>
      <w:r>
        <w:rPr>
          <w:spacing w:val="23"/>
        </w:rPr>
        <w:t xml:space="preserve"> </w:t>
      </w:r>
      <w:r>
        <w:t>or removed.</w:t>
      </w:r>
    </w:p>
    <w:p w14:paraId="7CEBE103" w14:textId="77777777" w:rsidR="009D1F8C" w:rsidRDefault="009D1F8C">
      <w:pPr>
        <w:pStyle w:val="BodyText"/>
        <w:spacing w:before="2"/>
        <w:rPr>
          <w:sz w:val="24"/>
        </w:rPr>
      </w:pPr>
    </w:p>
    <w:p w14:paraId="00242E93" w14:textId="77777777" w:rsidR="009D1F8C" w:rsidRDefault="00274D41">
      <w:pPr>
        <w:pStyle w:val="Heading4"/>
        <w:numPr>
          <w:ilvl w:val="0"/>
          <w:numId w:val="31"/>
        </w:numPr>
        <w:tabs>
          <w:tab w:val="left" w:pos="1077"/>
        </w:tabs>
        <w:ind w:left="1076" w:hanging="422"/>
      </w:pPr>
      <w:r>
        <w:t>Procedures for Obtaining Miscellaneous</w:t>
      </w:r>
      <w:r>
        <w:rPr>
          <w:spacing w:val="-1"/>
        </w:rPr>
        <w:t xml:space="preserve"> </w:t>
      </w:r>
      <w:r>
        <w:t>Permits</w:t>
      </w:r>
    </w:p>
    <w:p w14:paraId="071B61E5" w14:textId="77777777" w:rsidR="009D1F8C" w:rsidRDefault="009D1F8C">
      <w:pPr>
        <w:pStyle w:val="BodyText"/>
        <w:spacing w:before="9"/>
        <w:rPr>
          <w:b/>
          <w:sz w:val="23"/>
        </w:rPr>
      </w:pPr>
    </w:p>
    <w:p w14:paraId="40875347" w14:textId="77777777" w:rsidR="009D1F8C" w:rsidRDefault="00274D41">
      <w:pPr>
        <w:pStyle w:val="BodyText"/>
        <w:ind w:left="599" w:right="736"/>
        <w:jc w:val="both"/>
      </w:pPr>
      <w:r>
        <w:t>Applications for a development permit shall be made to the Community Development Department on a form provided by the department and may be acted upon by the Community Development Director without public hearing or notice.</w:t>
      </w:r>
    </w:p>
    <w:p w14:paraId="22929EC8" w14:textId="77777777" w:rsidR="009D1F8C" w:rsidRDefault="009D1F8C">
      <w:pPr>
        <w:pStyle w:val="BodyText"/>
        <w:spacing w:before="2"/>
        <w:rPr>
          <w:sz w:val="24"/>
        </w:rPr>
      </w:pPr>
    </w:p>
    <w:p w14:paraId="6DE21A99" w14:textId="77777777" w:rsidR="009D1F8C" w:rsidRDefault="00274D41">
      <w:pPr>
        <w:pStyle w:val="Heading4"/>
        <w:numPr>
          <w:ilvl w:val="0"/>
          <w:numId w:val="31"/>
        </w:numPr>
        <w:tabs>
          <w:tab w:val="left" w:pos="1022"/>
        </w:tabs>
        <w:ind w:left="1021" w:hanging="422"/>
      </w:pPr>
      <w:r>
        <w:t>Building</w:t>
      </w:r>
      <w:r>
        <w:rPr>
          <w:spacing w:val="-1"/>
        </w:rPr>
        <w:t xml:space="preserve"> </w:t>
      </w:r>
      <w:r>
        <w:t>Permits</w:t>
      </w:r>
    </w:p>
    <w:p w14:paraId="1623456A" w14:textId="77777777" w:rsidR="009D1F8C" w:rsidRDefault="009D1F8C">
      <w:pPr>
        <w:pStyle w:val="BodyText"/>
        <w:rPr>
          <w:b/>
          <w:sz w:val="24"/>
        </w:rPr>
      </w:pPr>
    </w:p>
    <w:p w14:paraId="622AA14A" w14:textId="77777777" w:rsidR="009D1F8C" w:rsidRDefault="00274D41">
      <w:pPr>
        <w:pStyle w:val="ListParagraph"/>
        <w:numPr>
          <w:ilvl w:val="0"/>
          <w:numId w:val="15"/>
        </w:numPr>
        <w:tabs>
          <w:tab w:val="left" w:pos="821"/>
        </w:tabs>
        <w:rPr>
          <w:b/>
        </w:rPr>
      </w:pPr>
      <w:r>
        <w:rPr>
          <w:b/>
        </w:rPr>
        <w:t>Generally</w:t>
      </w:r>
    </w:p>
    <w:p w14:paraId="187A6D0D" w14:textId="77777777" w:rsidR="009D1F8C" w:rsidRDefault="009D1F8C">
      <w:pPr>
        <w:pStyle w:val="BodyText"/>
        <w:spacing w:before="10"/>
        <w:rPr>
          <w:b/>
          <w:sz w:val="21"/>
        </w:rPr>
      </w:pPr>
    </w:p>
    <w:p w14:paraId="2BB6450B" w14:textId="5DBF09ED" w:rsidR="009D1F8C" w:rsidRDefault="00274D41">
      <w:pPr>
        <w:pStyle w:val="BodyText"/>
        <w:ind w:left="600" w:right="737"/>
        <w:jc w:val="both"/>
      </w:pPr>
      <w:r>
        <w:t xml:space="preserve">The erection, alteration, or reconstruction of any building or structure shall not be commenced without obtaining a building permit from the Community Development Director. Work activities </w:t>
      </w:r>
      <w:r w:rsidR="000D7F73">
        <w:t>shall not</w:t>
      </w:r>
      <w:r>
        <w:t xml:space="preserve"> proceed without obtaining all the inspections required by the Community Development Department and the applicable Building</w:t>
      </w:r>
      <w:r>
        <w:rPr>
          <w:spacing w:val="-1"/>
        </w:rPr>
        <w:t xml:space="preserve"> </w:t>
      </w:r>
      <w:r>
        <w:t>Codes.</w:t>
      </w:r>
    </w:p>
    <w:p w14:paraId="0A838F1E" w14:textId="77777777" w:rsidR="009D1F8C" w:rsidRDefault="009D1F8C">
      <w:pPr>
        <w:pStyle w:val="BodyText"/>
        <w:spacing w:before="1"/>
      </w:pPr>
    </w:p>
    <w:p w14:paraId="74161663" w14:textId="77777777" w:rsidR="009D1F8C" w:rsidRDefault="00274D41">
      <w:pPr>
        <w:pStyle w:val="Heading4"/>
        <w:numPr>
          <w:ilvl w:val="0"/>
          <w:numId w:val="15"/>
        </w:numPr>
        <w:tabs>
          <w:tab w:val="left" w:pos="833"/>
        </w:tabs>
        <w:ind w:left="832" w:hanging="233"/>
      </w:pPr>
      <w:r>
        <w:t>Need for</w:t>
      </w:r>
      <w:r>
        <w:rPr>
          <w:spacing w:val="-1"/>
        </w:rPr>
        <w:t xml:space="preserve"> </w:t>
      </w:r>
      <w:r>
        <w:t>Survey</w:t>
      </w:r>
    </w:p>
    <w:p w14:paraId="0E65BF6A" w14:textId="77777777" w:rsidR="009D1F8C" w:rsidRDefault="009D1F8C">
      <w:pPr>
        <w:pStyle w:val="BodyText"/>
        <w:spacing w:before="10"/>
        <w:rPr>
          <w:b/>
          <w:sz w:val="21"/>
        </w:rPr>
      </w:pPr>
    </w:p>
    <w:p w14:paraId="706D0B43" w14:textId="77777777" w:rsidR="009D1F8C" w:rsidRDefault="00274D41">
      <w:pPr>
        <w:pStyle w:val="BodyText"/>
        <w:ind w:left="600" w:right="737"/>
        <w:jc w:val="both"/>
      </w:pPr>
      <w:r>
        <w:t>No building permit shall be issued for development unless the application for a building permit is accompanied by a copy of a survey of the property on which the requested activity is to be permitted. The survey shall show the following:</w:t>
      </w:r>
    </w:p>
    <w:p w14:paraId="22560DAA" w14:textId="77777777" w:rsidR="009D1F8C" w:rsidRDefault="009D1F8C">
      <w:pPr>
        <w:pStyle w:val="BodyText"/>
      </w:pPr>
    </w:p>
    <w:p w14:paraId="5A570434" w14:textId="77777777" w:rsidR="009D1F8C" w:rsidRDefault="00274D41">
      <w:pPr>
        <w:pStyle w:val="ListParagraph"/>
        <w:numPr>
          <w:ilvl w:val="1"/>
          <w:numId w:val="15"/>
        </w:numPr>
        <w:tabs>
          <w:tab w:val="left" w:pos="1181"/>
        </w:tabs>
        <w:ind w:hanging="222"/>
      </w:pPr>
      <w:r>
        <w:t>The location of the proposed development</w:t>
      </w:r>
      <w:r>
        <w:rPr>
          <w:spacing w:val="-2"/>
        </w:rPr>
        <w:t xml:space="preserve"> </w:t>
      </w:r>
      <w:r>
        <w:t>activity.</w:t>
      </w:r>
    </w:p>
    <w:p w14:paraId="574929BD" w14:textId="77777777" w:rsidR="009D1F8C" w:rsidRDefault="009D1F8C">
      <w:pPr>
        <w:pStyle w:val="BodyText"/>
      </w:pPr>
    </w:p>
    <w:p w14:paraId="2CD31240" w14:textId="77777777" w:rsidR="009D1F8C" w:rsidRDefault="00274D41">
      <w:pPr>
        <w:pStyle w:val="ListParagraph"/>
        <w:numPr>
          <w:ilvl w:val="1"/>
          <w:numId w:val="15"/>
        </w:numPr>
        <w:tabs>
          <w:tab w:val="left" w:pos="1193"/>
        </w:tabs>
        <w:ind w:left="959" w:right="737" w:firstLine="0"/>
      </w:pPr>
      <w:r>
        <w:t>The relationship of the proposed activity to all adjacent property lines, and as may be required, to all adjacent structures, improvements and natural</w:t>
      </w:r>
      <w:r>
        <w:rPr>
          <w:spacing w:val="-1"/>
        </w:rPr>
        <w:t xml:space="preserve"> </w:t>
      </w:r>
      <w:r>
        <w:t>features.</w:t>
      </w:r>
    </w:p>
    <w:p w14:paraId="386FEBE1" w14:textId="77777777" w:rsidR="009D1F8C" w:rsidRDefault="009D1F8C">
      <w:pPr>
        <w:pStyle w:val="BodyText"/>
      </w:pPr>
    </w:p>
    <w:p w14:paraId="38B8ED48" w14:textId="77777777" w:rsidR="009D1F8C" w:rsidRDefault="00274D41">
      <w:pPr>
        <w:pStyle w:val="ListParagraph"/>
        <w:numPr>
          <w:ilvl w:val="1"/>
          <w:numId w:val="15"/>
        </w:numPr>
        <w:tabs>
          <w:tab w:val="left" w:pos="1212"/>
        </w:tabs>
        <w:ind w:left="959" w:right="737" w:firstLine="0"/>
      </w:pPr>
      <w:r>
        <w:t>A minimum of two elevations along each roadway on which the proposed activity borders, the existing ground elevation at the approximate center of the proposed structure, the existing ground elevation along the side property lines adjacent to the proposed structure, and the proposed finished floor elevation of the proposed</w:t>
      </w:r>
      <w:r>
        <w:rPr>
          <w:spacing w:val="-2"/>
        </w:rPr>
        <w:t xml:space="preserve"> </w:t>
      </w:r>
      <w:r>
        <w:t>structure.</w:t>
      </w:r>
    </w:p>
    <w:p w14:paraId="2973B521" w14:textId="77777777" w:rsidR="009D1F8C" w:rsidRDefault="009D1F8C">
      <w:pPr>
        <w:pStyle w:val="BodyText"/>
        <w:spacing w:before="11"/>
        <w:rPr>
          <w:sz w:val="21"/>
        </w:rPr>
      </w:pPr>
    </w:p>
    <w:p w14:paraId="56F881E3" w14:textId="77777777" w:rsidR="009D1F8C" w:rsidRDefault="00274D41">
      <w:pPr>
        <w:pStyle w:val="ListParagraph"/>
        <w:numPr>
          <w:ilvl w:val="1"/>
          <w:numId w:val="15"/>
        </w:numPr>
        <w:tabs>
          <w:tab w:val="left" w:pos="1184"/>
        </w:tabs>
        <w:ind w:left="959" w:right="737" w:firstLine="0"/>
      </w:pPr>
      <w:r>
        <w:t>The location of all protected trees of 20 inches DBH or greater, with the specific diameter and type of tree clearly</w:t>
      </w:r>
      <w:r>
        <w:rPr>
          <w:spacing w:val="1"/>
        </w:rPr>
        <w:t xml:space="preserve"> </w:t>
      </w:r>
      <w:r>
        <w:t>identified.</w:t>
      </w:r>
    </w:p>
    <w:p w14:paraId="169BC592" w14:textId="77777777" w:rsidR="009D1F8C" w:rsidRDefault="009D1F8C">
      <w:pPr>
        <w:pStyle w:val="BodyText"/>
        <w:spacing w:before="1"/>
      </w:pPr>
    </w:p>
    <w:p w14:paraId="70F73F4A" w14:textId="77777777" w:rsidR="009D1F8C" w:rsidRDefault="00274D41">
      <w:pPr>
        <w:pStyle w:val="BodyText"/>
        <w:ind w:left="959"/>
      </w:pPr>
      <w:r>
        <w:t>All surveys shall have been prepared, signed and sealed by a Georgia Registered Land Surveyors.</w:t>
      </w:r>
    </w:p>
    <w:p w14:paraId="5843DE23" w14:textId="77777777" w:rsidR="009D1F8C" w:rsidRDefault="009D1F8C">
      <w:pPr>
        <w:sectPr w:rsidR="009D1F8C">
          <w:pgSz w:w="12240" w:h="15840"/>
          <w:pgMar w:top="940" w:right="700" w:bottom="1420" w:left="840" w:header="727" w:footer="1227" w:gutter="0"/>
          <w:cols w:space="720"/>
        </w:sectPr>
      </w:pPr>
    </w:p>
    <w:p w14:paraId="3EADC00E" w14:textId="77777777" w:rsidR="009D1F8C" w:rsidRDefault="009D1F8C">
      <w:pPr>
        <w:pStyle w:val="BodyText"/>
        <w:spacing w:before="6"/>
        <w:rPr>
          <w:sz w:val="19"/>
        </w:rPr>
      </w:pPr>
    </w:p>
    <w:p w14:paraId="2AAD9CAC" w14:textId="77777777" w:rsidR="009D1F8C" w:rsidRDefault="00274D41">
      <w:pPr>
        <w:pStyle w:val="BodyText"/>
        <w:spacing w:before="90"/>
        <w:ind w:left="959" w:right="737"/>
        <w:jc w:val="both"/>
      </w:pPr>
      <w:r>
        <w:t>Exempt from the survey requirement are detached single family residential lots or parcels of land with an area of one acre or less, applications for interior modifications or construction, roof permits, and any other permit required activity that does not result in the expansion of any portion of the existing structure.</w:t>
      </w:r>
    </w:p>
    <w:p w14:paraId="6160462D" w14:textId="77777777" w:rsidR="009D1F8C" w:rsidRDefault="009D1F8C">
      <w:pPr>
        <w:pStyle w:val="BodyText"/>
      </w:pPr>
    </w:p>
    <w:p w14:paraId="4571286E" w14:textId="77777777" w:rsidR="009D1F8C" w:rsidRDefault="00274D41">
      <w:pPr>
        <w:pStyle w:val="BodyText"/>
        <w:ind w:left="960" w:right="739"/>
        <w:jc w:val="both"/>
      </w:pPr>
      <w:r>
        <w:t>Accessory structures with a building value of less than $10,000 shall also not be required to submit a survey, but shall instead be required to submit a scaled drawing indicating the location of the accessory structure and its compliance with minimum setback standards.</w:t>
      </w:r>
    </w:p>
    <w:p w14:paraId="2128D602" w14:textId="77777777" w:rsidR="009D1F8C" w:rsidRDefault="009D1F8C">
      <w:pPr>
        <w:pStyle w:val="BodyText"/>
      </w:pPr>
    </w:p>
    <w:p w14:paraId="36A6E098" w14:textId="77777777" w:rsidR="009D1F8C" w:rsidRDefault="00274D41">
      <w:pPr>
        <w:pStyle w:val="BodyText"/>
        <w:ind w:left="960" w:right="735"/>
        <w:jc w:val="both"/>
      </w:pPr>
      <w:r>
        <w:t>Copies of original surveys meeting the above requirements may be submitted with any application for building permit, provided that the survey still depicts the accurate location of all structures and improvements on the property.</w:t>
      </w:r>
    </w:p>
    <w:p w14:paraId="3B030734" w14:textId="77777777" w:rsidR="009D1F8C" w:rsidRDefault="009D1F8C">
      <w:pPr>
        <w:pStyle w:val="BodyText"/>
        <w:spacing w:before="1"/>
      </w:pPr>
    </w:p>
    <w:p w14:paraId="7E382383" w14:textId="77777777" w:rsidR="009D1F8C" w:rsidRDefault="00274D41">
      <w:pPr>
        <w:pStyle w:val="Heading4"/>
        <w:numPr>
          <w:ilvl w:val="0"/>
          <w:numId w:val="15"/>
        </w:numPr>
        <w:tabs>
          <w:tab w:val="left" w:pos="808"/>
        </w:tabs>
        <w:ind w:left="807" w:hanging="208"/>
        <w:jc w:val="both"/>
      </w:pPr>
      <w:r>
        <w:t>Time Limitations of Building</w:t>
      </w:r>
      <w:r>
        <w:rPr>
          <w:spacing w:val="-1"/>
        </w:rPr>
        <w:t xml:space="preserve"> </w:t>
      </w:r>
      <w:r>
        <w:t>Permits</w:t>
      </w:r>
    </w:p>
    <w:p w14:paraId="4AB75FAF" w14:textId="77777777" w:rsidR="009D1F8C" w:rsidRDefault="009D1F8C">
      <w:pPr>
        <w:pStyle w:val="BodyText"/>
        <w:spacing w:before="10"/>
        <w:rPr>
          <w:b/>
          <w:sz w:val="21"/>
        </w:rPr>
      </w:pPr>
    </w:p>
    <w:p w14:paraId="77DEA998" w14:textId="77777777" w:rsidR="009D1F8C" w:rsidRDefault="00274D41">
      <w:pPr>
        <w:pStyle w:val="BodyText"/>
        <w:ind w:left="600" w:right="737"/>
        <w:jc w:val="both"/>
      </w:pPr>
      <w:r>
        <w:t>Building Permits shall expire and become null and void if work authorized by such building permit is not commenced, having called for and received a satisfactory inspection within six months from the date of issuance of the permit, or if the work is not completed within eighteen months from the date of issuance of the building permit, except that the time may be extended by the Community Development Director if any of the following</w:t>
      </w:r>
      <w:r>
        <w:rPr>
          <w:spacing w:val="-1"/>
        </w:rPr>
        <w:t xml:space="preserve"> </w:t>
      </w:r>
      <w:r>
        <w:t>occur:</w:t>
      </w:r>
    </w:p>
    <w:p w14:paraId="341D1113" w14:textId="77777777" w:rsidR="009D1F8C" w:rsidRDefault="009D1F8C">
      <w:pPr>
        <w:pStyle w:val="BodyText"/>
      </w:pPr>
    </w:p>
    <w:p w14:paraId="5A24CC42" w14:textId="77777777" w:rsidR="009D1F8C" w:rsidRDefault="00274D41">
      <w:pPr>
        <w:pStyle w:val="ListParagraph"/>
        <w:numPr>
          <w:ilvl w:val="1"/>
          <w:numId w:val="15"/>
        </w:numPr>
        <w:tabs>
          <w:tab w:val="left" w:pos="1230"/>
        </w:tabs>
        <w:ind w:left="960" w:right="738" w:firstLine="0"/>
      </w:pPr>
      <w:r>
        <w:t>a time schedule has been submitted and approved by the Community Development Director, predicated upon customary time for construction of similar buildings, prior to the issuance of the building permit, indicating a completion of construction in excess of 18 months;</w:t>
      </w:r>
      <w:r>
        <w:rPr>
          <w:spacing w:val="-7"/>
        </w:rPr>
        <w:t xml:space="preserve"> </w:t>
      </w:r>
      <w:r>
        <w:t>or</w:t>
      </w:r>
    </w:p>
    <w:p w14:paraId="50BCEF52" w14:textId="77777777" w:rsidR="009D1F8C" w:rsidRDefault="009D1F8C">
      <w:pPr>
        <w:pStyle w:val="BodyText"/>
      </w:pPr>
    </w:p>
    <w:p w14:paraId="7B35F37A" w14:textId="77777777" w:rsidR="009D1F8C" w:rsidRDefault="00274D41">
      <w:pPr>
        <w:pStyle w:val="ListParagraph"/>
        <w:numPr>
          <w:ilvl w:val="1"/>
          <w:numId w:val="15"/>
        </w:numPr>
        <w:tabs>
          <w:tab w:val="left" w:pos="1201"/>
        </w:tabs>
        <w:ind w:left="960" w:right="736" w:firstLine="0"/>
      </w:pPr>
      <w:r>
        <w:t>the developer furnishers the Community Development Director satisfactory written evidence that the delay is due to the unavailability of construction supplies or materials, and every effort has been made to obtain substitute materials equal to those called for in the specifications;</w:t>
      </w:r>
      <w:r>
        <w:rPr>
          <w:spacing w:val="-5"/>
        </w:rPr>
        <w:t xml:space="preserve"> </w:t>
      </w:r>
      <w:r>
        <w:t>or</w:t>
      </w:r>
    </w:p>
    <w:p w14:paraId="5FCA9597" w14:textId="77777777" w:rsidR="009D1F8C" w:rsidRDefault="009D1F8C">
      <w:pPr>
        <w:pStyle w:val="BodyText"/>
        <w:spacing w:before="11"/>
        <w:rPr>
          <w:sz w:val="21"/>
        </w:rPr>
      </w:pPr>
    </w:p>
    <w:p w14:paraId="79D9AEDF" w14:textId="77777777" w:rsidR="009D1F8C" w:rsidRDefault="00274D41">
      <w:pPr>
        <w:pStyle w:val="ListParagraph"/>
        <w:numPr>
          <w:ilvl w:val="1"/>
          <w:numId w:val="15"/>
        </w:numPr>
        <w:tabs>
          <w:tab w:val="left" w:pos="1181"/>
        </w:tabs>
      </w:pPr>
      <w:r>
        <w:t>the delay is due in to delay in delivery of construction supplies or materials;</w:t>
      </w:r>
      <w:r>
        <w:rPr>
          <w:spacing w:val="-6"/>
        </w:rPr>
        <w:t xml:space="preserve"> </w:t>
      </w:r>
      <w:r>
        <w:t>or</w:t>
      </w:r>
    </w:p>
    <w:p w14:paraId="2F16AC3B" w14:textId="77777777" w:rsidR="009D1F8C" w:rsidRDefault="009D1F8C">
      <w:pPr>
        <w:pStyle w:val="BodyText"/>
      </w:pPr>
    </w:p>
    <w:p w14:paraId="13DA19CB" w14:textId="77777777" w:rsidR="009D1F8C" w:rsidRDefault="00274D41">
      <w:pPr>
        <w:pStyle w:val="ListParagraph"/>
        <w:numPr>
          <w:ilvl w:val="1"/>
          <w:numId w:val="15"/>
        </w:numPr>
        <w:tabs>
          <w:tab w:val="left" w:pos="1181"/>
        </w:tabs>
      </w:pPr>
      <w:r>
        <w:t>the delay is due to fire, weather conditions, civil commotion or</w:t>
      </w:r>
      <w:r>
        <w:rPr>
          <w:spacing w:val="-4"/>
        </w:rPr>
        <w:t xml:space="preserve"> </w:t>
      </w:r>
      <w:r>
        <w:t>strike.</w:t>
      </w:r>
    </w:p>
    <w:p w14:paraId="311C49BA" w14:textId="77777777" w:rsidR="009D1F8C" w:rsidRDefault="009D1F8C">
      <w:pPr>
        <w:pStyle w:val="BodyText"/>
        <w:spacing w:before="1"/>
      </w:pPr>
    </w:p>
    <w:p w14:paraId="25453B44" w14:textId="77777777" w:rsidR="009D1F8C" w:rsidRDefault="00274D41">
      <w:pPr>
        <w:pStyle w:val="ListParagraph"/>
        <w:numPr>
          <w:ilvl w:val="0"/>
          <w:numId w:val="15"/>
        </w:numPr>
        <w:tabs>
          <w:tab w:val="left" w:pos="828"/>
        </w:tabs>
        <w:ind w:left="600" w:right="737" w:firstLine="0"/>
      </w:pPr>
      <w:r>
        <w:t>Notwithstanding the provisions of Section 18.c.1. above, an owner builder building permit shall expire within 24 months from the date of issuance of the building permit if the work has not been completed. The time may be extended by the Community development Director for a period not to exceed 18 months if any of the conditions outlined in Section 18 c. 2-4 above</w:t>
      </w:r>
      <w:r>
        <w:rPr>
          <w:spacing w:val="-4"/>
        </w:rPr>
        <w:t xml:space="preserve"> </w:t>
      </w:r>
      <w:r>
        <w:t>occur.</w:t>
      </w:r>
    </w:p>
    <w:p w14:paraId="6BFF593F" w14:textId="77777777" w:rsidR="009D1F8C" w:rsidRDefault="009D1F8C">
      <w:pPr>
        <w:pStyle w:val="BodyText"/>
        <w:spacing w:before="11"/>
        <w:rPr>
          <w:sz w:val="21"/>
        </w:rPr>
      </w:pPr>
    </w:p>
    <w:p w14:paraId="3E0FB2E8" w14:textId="77777777" w:rsidR="009D1F8C" w:rsidRDefault="00274D41">
      <w:pPr>
        <w:pStyle w:val="ListParagraph"/>
        <w:numPr>
          <w:ilvl w:val="0"/>
          <w:numId w:val="15"/>
        </w:numPr>
        <w:tabs>
          <w:tab w:val="left" w:pos="810"/>
        </w:tabs>
        <w:ind w:left="600" w:right="736" w:firstLine="0"/>
      </w:pPr>
      <w:r>
        <w:t>If construction, having called for an received a satisfactory inspection, has commenced within 6 months from the date of issuance of the permit, and is subsequently abandoned or suspended, not having called for and received a satisfactory inspection within the last 6 months, for reasons other than those enumerated in 18 c. 2-4 above, the permit shall expired and become null and void unless the applicant demonstrates food cause at a hearing before the Board of Appeals as to reasons for the suspension or abandonment of the project. If the Board finds that good cause has been shown for the suspension or abandonment of the project, the applicant shall be allowed to continue the construction under the original permit. The decision of the Board shall be</w:t>
      </w:r>
      <w:r>
        <w:rPr>
          <w:spacing w:val="-1"/>
        </w:rPr>
        <w:t xml:space="preserve"> </w:t>
      </w:r>
      <w:r>
        <w:t>final.</w:t>
      </w:r>
    </w:p>
    <w:p w14:paraId="7B4F5335" w14:textId="77777777" w:rsidR="009D1F8C" w:rsidRDefault="009D1F8C">
      <w:pPr>
        <w:pStyle w:val="BodyText"/>
        <w:spacing w:before="11"/>
        <w:rPr>
          <w:sz w:val="21"/>
        </w:rPr>
      </w:pPr>
    </w:p>
    <w:p w14:paraId="2D380BCB" w14:textId="77777777" w:rsidR="009D1F8C" w:rsidRDefault="00274D41">
      <w:pPr>
        <w:pStyle w:val="ListParagraph"/>
        <w:numPr>
          <w:ilvl w:val="0"/>
          <w:numId w:val="15"/>
        </w:numPr>
        <w:tabs>
          <w:tab w:val="left" w:pos="784"/>
        </w:tabs>
        <w:ind w:left="600" w:right="843" w:firstLine="0"/>
      </w:pPr>
      <w:r>
        <w:t>If the building permit becomes null and void or expires, the Community Development Director shall inspect the development and determine whether the development is unsafe and /or constitutes a</w:t>
      </w:r>
      <w:r>
        <w:rPr>
          <w:spacing w:val="-18"/>
        </w:rPr>
        <w:t xml:space="preserve"> </w:t>
      </w:r>
      <w:r>
        <w:t>nuisance. If the Community Development Director determines that the development is unsafe and constitutes</w:t>
      </w:r>
      <w:r>
        <w:rPr>
          <w:spacing w:val="-14"/>
        </w:rPr>
        <w:t xml:space="preserve"> </w:t>
      </w:r>
      <w:r>
        <w:t>a</w:t>
      </w:r>
    </w:p>
    <w:p w14:paraId="5A29482E" w14:textId="77777777" w:rsidR="009D1F8C" w:rsidRDefault="009D1F8C">
      <w:pPr>
        <w:sectPr w:rsidR="009D1F8C">
          <w:pgSz w:w="12240" w:h="15840"/>
          <w:pgMar w:top="940" w:right="700" w:bottom="1420" w:left="840" w:header="727" w:footer="1227" w:gutter="0"/>
          <w:cols w:space="720"/>
        </w:sectPr>
      </w:pPr>
    </w:p>
    <w:p w14:paraId="7CC2F9F4" w14:textId="77777777" w:rsidR="009D1F8C" w:rsidRDefault="009D1F8C">
      <w:pPr>
        <w:pStyle w:val="BodyText"/>
        <w:spacing w:before="6"/>
        <w:rPr>
          <w:sz w:val="19"/>
        </w:rPr>
      </w:pPr>
    </w:p>
    <w:p w14:paraId="5EFBFF66" w14:textId="77777777" w:rsidR="009D1F8C" w:rsidRDefault="00274D41">
      <w:pPr>
        <w:pStyle w:val="BodyText"/>
        <w:spacing w:before="90"/>
        <w:ind w:left="600" w:right="1385"/>
      </w:pPr>
      <w:r>
        <w:t>nuisance, the Community Development Director shall submit a report of this inspection to the City Commission for action by the City Commission.</w:t>
      </w:r>
    </w:p>
    <w:p w14:paraId="0481CC57" w14:textId="77777777" w:rsidR="009D1F8C" w:rsidRDefault="009D1F8C">
      <w:pPr>
        <w:pStyle w:val="BodyText"/>
      </w:pPr>
    </w:p>
    <w:p w14:paraId="0288E8BF" w14:textId="77777777" w:rsidR="009D1F8C" w:rsidRDefault="00274D41">
      <w:pPr>
        <w:pStyle w:val="ListParagraph"/>
        <w:numPr>
          <w:ilvl w:val="0"/>
          <w:numId w:val="15"/>
        </w:numPr>
        <w:tabs>
          <w:tab w:val="left" w:pos="821"/>
        </w:tabs>
        <w:ind w:left="599" w:right="745" w:firstLine="0"/>
      </w:pPr>
      <w:r>
        <w:t>In order to continue construction once a building permit becomes null and void or expires, the</w:t>
      </w:r>
      <w:r>
        <w:rPr>
          <w:spacing w:val="-31"/>
        </w:rPr>
        <w:t xml:space="preserve"> </w:t>
      </w:r>
      <w:r>
        <w:t>applicant shall reapply and obtain a new building permit covering the proposed construction before proceeding with construction. The applicant shall comply with all regulations in existence at the time application is made for a new building</w:t>
      </w:r>
      <w:r>
        <w:rPr>
          <w:spacing w:val="-2"/>
        </w:rPr>
        <w:t xml:space="preserve"> </w:t>
      </w:r>
      <w:r>
        <w:t>permit.</w:t>
      </w:r>
    </w:p>
    <w:p w14:paraId="59559145" w14:textId="77777777" w:rsidR="009D1F8C" w:rsidRDefault="009D1F8C">
      <w:pPr>
        <w:pStyle w:val="BodyText"/>
        <w:spacing w:before="1"/>
      </w:pPr>
    </w:p>
    <w:p w14:paraId="42B2F283" w14:textId="77777777" w:rsidR="009D1F8C" w:rsidRDefault="00274D41">
      <w:pPr>
        <w:pStyle w:val="Heading4"/>
        <w:numPr>
          <w:ilvl w:val="0"/>
          <w:numId w:val="31"/>
        </w:numPr>
        <w:tabs>
          <w:tab w:val="left" w:pos="1023"/>
        </w:tabs>
        <w:ind w:left="1022" w:hanging="424"/>
      </w:pPr>
      <w:r>
        <w:t>Sign</w:t>
      </w:r>
      <w:r>
        <w:rPr>
          <w:spacing w:val="-1"/>
        </w:rPr>
        <w:t xml:space="preserve"> </w:t>
      </w:r>
      <w:r>
        <w:t>Permit</w:t>
      </w:r>
    </w:p>
    <w:p w14:paraId="660E7264" w14:textId="77777777" w:rsidR="009D1F8C" w:rsidRDefault="009D1F8C">
      <w:pPr>
        <w:pStyle w:val="BodyText"/>
        <w:spacing w:before="10"/>
        <w:rPr>
          <w:b/>
          <w:sz w:val="23"/>
        </w:rPr>
      </w:pPr>
    </w:p>
    <w:p w14:paraId="53474842" w14:textId="77777777" w:rsidR="009D1F8C" w:rsidRDefault="00274D41">
      <w:pPr>
        <w:pStyle w:val="BodyText"/>
        <w:spacing w:before="1"/>
        <w:ind w:left="600" w:right="1404"/>
      </w:pPr>
      <w:r>
        <w:t>The erection, alteration, reconstruction, or conversion of any sign shall not be commenced without obtaining a Sign Permit from the Community Development Director.</w:t>
      </w:r>
    </w:p>
    <w:p w14:paraId="70ABF553" w14:textId="77777777" w:rsidR="009D1F8C" w:rsidRDefault="009D1F8C">
      <w:pPr>
        <w:pStyle w:val="BodyText"/>
        <w:spacing w:before="1"/>
      </w:pPr>
    </w:p>
    <w:p w14:paraId="0FEF59D5" w14:textId="77777777" w:rsidR="009D1F8C" w:rsidRDefault="00274D41">
      <w:pPr>
        <w:pStyle w:val="Heading4"/>
        <w:numPr>
          <w:ilvl w:val="0"/>
          <w:numId w:val="31"/>
        </w:numPr>
        <w:tabs>
          <w:tab w:val="left" w:pos="1022"/>
        </w:tabs>
        <w:spacing w:before="1"/>
        <w:ind w:left="1021" w:hanging="422"/>
      </w:pPr>
      <w:r>
        <w:t>Driveway</w:t>
      </w:r>
      <w:r>
        <w:rPr>
          <w:spacing w:val="-1"/>
        </w:rPr>
        <w:t xml:space="preserve"> </w:t>
      </w:r>
      <w:r>
        <w:t>Permit</w:t>
      </w:r>
    </w:p>
    <w:p w14:paraId="6C55EA69" w14:textId="77777777" w:rsidR="009D1F8C" w:rsidRDefault="009D1F8C">
      <w:pPr>
        <w:pStyle w:val="BodyText"/>
        <w:spacing w:before="9"/>
        <w:rPr>
          <w:b/>
          <w:sz w:val="23"/>
        </w:rPr>
      </w:pPr>
    </w:p>
    <w:p w14:paraId="370EBA87" w14:textId="77777777" w:rsidR="009D1F8C" w:rsidRDefault="00274D41">
      <w:pPr>
        <w:pStyle w:val="BodyText"/>
        <w:ind w:left="599" w:right="733"/>
      </w:pPr>
      <w:r>
        <w:t>Any person seeking to construct or reconstruct any curb cut or driveway on any County maintained public road in the City of Douglas shall submit a permit application to the City Engineer accompanied by a non- refundable application fee as established by the City Commission.</w:t>
      </w:r>
    </w:p>
    <w:p w14:paraId="4B169499" w14:textId="77777777" w:rsidR="009D1F8C" w:rsidRDefault="009D1F8C">
      <w:pPr>
        <w:pStyle w:val="BodyText"/>
        <w:spacing w:before="2"/>
        <w:rPr>
          <w:sz w:val="24"/>
        </w:rPr>
      </w:pPr>
    </w:p>
    <w:p w14:paraId="3C4F9D54" w14:textId="77777777" w:rsidR="009D1F8C" w:rsidRDefault="00274D41">
      <w:pPr>
        <w:pStyle w:val="Heading4"/>
        <w:numPr>
          <w:ilvl w:val="0"/>
          <w:numId w:val="14"/>
        </w:numPr>
        <w:tabs>
          <w:tab w:val="left" w:pos="821"/>
        </w:tabs>
      </w:pPr>
      <w:r>
        <w:t>Application</w:t>
      </w:r>
    </w:p>
    <w:p w14:paraId="555380FF" w14:textId="77777777" w:rsidR="009D1F8C" w:rsidRDefault="009D1F8C">
      <w:pPr>
        <w:pStyle w:val="BodyText"/>
        <w:spacing w:before="9"/>
        <w:rPr>
          <w:b/>
          <w:sz w:val="21"/>
        </w:rPr>
      </w:pPr>
    </w:p>
    <w:p w14:paraId="7F889C89" w14:textId="77777777" w:rsidR="009D1F8C" w:rsidRDefault="00274D41">
      <w:pPr>
        <w:pStyle w:val="BodyText"/>
        <w:ind w:left="600" w:right="744"/>
      </w:pPr>
      <w:r>
        <w:t>Any person seeking a driveway permit shall submit the original and one copy of an application to the City Engineer. The application shall include the following information:</w:t>
      </w:r>
    </w:p>
    <w:p w14:paraId="36EA352C" w14:textId="77777777" w:rsidR="009D1F8C" w:rsidRDefault="009D1F8C">
      <w:pPr>
        <w:pStyle w:val="BodyText"/>
        <w:spacing w:before="1"/>
      </w:pPr>
    </w:p>
    <w:p w14:paraId="5206A722" w14:textId="77777777" w:rsidR="009D1F8C" w:rsidRDefault="00274D41">
      <w:pPr>
        <w:pStyle w:val="ListParagraph"/>
        <w:numPr>
          <w:ilvl w:val="1"/>
          <w:numId w:val="14"/>
        </w:numPr>
        <w:tabs>
          <w:tab w:val="left" w:pos="1181"/>
        </w:tabs>
        <w:ind w:hanging="222"/>
      </w:pPr>
      <w:r>
        <w:t>Name and address of the owner of the property on which the driveway is proposed to be</w:t>
      </w:r>
      <w:r>
        <w:rPr>
          <w:spacing w:val="-6"/>
        </w:rPr>
        <w:t xml:space="preserve"> </w:t>
      </w:r>
      <w:r>
        <w:t>located.</w:t>
      </w:r>
    </w:p>
    <w:p w14:paraId="6446AE7F" w14:textId="77777777" w:rsidR="009D1F8C" w:rsidRDefault="009D1F8C">
      <w:pPr>
        <w:pStyle w:val="BodyText"/>
      </w:pPr>
    </w:p>
    <w:p w14:paraId="06A1349A" w14:textId="77777777" w:rsidR="009D1F8C" w:rsidRDefault="00274D41">
      <w:pPr>
        <w:pStyle w:val="ListParagraph"/>
        <w:numPr>
          <w:ilvl w:val="1"/>
          <w:numId w:val="14"/>
        </w:numPr>
        <w:tabs>
          <w:tab w:val="left" w:pos="1181"/>
        </w:tabs>
        <w:ind w:left="959" w:right="837" w:firstLine="0"/>
      </w:pPr>
      <w:r>
        <w:t xml:space="preserve">Except for one-and </w:t>
      </w:r>
      <w:proofErr w:type="gramStart"/>
      <w:r>
        <w:t>two family</w:t>
      </w:r>
      <w:proofErr w:type="gramEnd"/>
      <w:r>
        <w:t xml:space="preserve"> residences, a set of detailed plans for he proposed driveway or curb cut.</w:t>
      </w:r>
    </w:p>
    <w:p w14:paraId="716BB216" w14:textId="77777777" w:rsidR="009D1F8C" w:rsidRDefault="009D1F8C">
      <w:pPr>
        <w:pStyle w:val="BodyText"/>
        <w:spacing w:before="11"/>
        <w:rPr>
          <w:sz w:val="21"/>
        </w:rPr>
      </w:pPr>
    </w:p>
    <w:p w14:paraId="4B9BF465" w14:textId="77777777" w:rsidR="009D1F8C" w:rsidRDefault="00274D41">
      <w:pPr>
        <w:pStyle w:val="ListParagraph"/>
        <w:numPr>
          <w:ilvl w:val="1"/>
          <w:numId w:val="14"/>
        </w:numPr>
        <w:tabs>
          <w:tab w:val="left" w:pos="1181"/>
        </w:tabs>
        <w:ind w:hanging="222"/>
      </w:pPr>
      <w:r>
        <w:t>Except for one and two-family residences, estimated cost of</w:t>
      </w:r>
      <w:r>
        <w:rPr>
          <w:spacing w:val="-3"/>
        </w:rPr>
        <w:t xml:space="preserve"> </w:t>
      </w:r>
      <w:r>
        <w:t>construction/alteration.</w:t>
      </w:r>
    </w:p>
    <w:p w14:paraId="38FBB104" w14:textId="77777777" w:rsidR="009D1F8C" w:rsidRDefault="009D1F8C">
      <w:pPr>
        <w:pStyle w:val="BodyText"/>
      </w:pPr>
    </w:p>
    <w:p w14:paraId="2AC2B6A1" w14:textId="77777777" w:rsidR="009D1F8C" w:rsidRDefault="00274D41">
      <w:pPr>
        <w:pStyle w:val="ListParagraph"/>
        <w:numPr>
          <w:ilvl w:val="1"/>
          <w:numId w:val="14"/>
        </w:numPr>
        <w:tabs>
          <w:tab w:val="left" w:pos="1181"/>
        </w:tabs>
        <w:spacing w:before="1"/>
        <w:ind w:hanging="222"/>
      </w:pPr>
      <w:r>
        <w:t>Approval from Georgia Department of Transportation, if</w:t>
      </w:r>
      <w:r>
        <w:rPr>
          <w:spacing w:val="-3"/>
        </w:rPr>
        <w:t xml:space="preserve"> </w:t>
      </w:r>
      <w:r>
        <w:t>applicable.</w:t>
      </w:r>
    </w:p>
    <w:p w14:paraId="0AE4FF9B" w14:textId="77777777" w:rsidR="009D1F8C" w:rsidRDefault="009D1F8C">
      <w:pPr>
        <w:pStyle w:val="BodyText"/>
        <w:spacing w:before="10"/>
        <w:rPr>
          <w:sz w:val="21"/>
        </w:rPr>
      </w:pPr>
    </w:p>
    <w:p w14:paraId="0E2E8ADE" w14:textId="77777777" w:rsidR="009D1F8C" w:rsidRDefault="00274D41">
      <w:pPr>
        <w:pStyle w:val="ListParagraph"/>
        <w:numPr>
          <w:ilvl w:val="1"/>
          <w:numId w:val="14"/>
        </w:numPr>
        <w:tabs>
          <w:tab w:val="left" w:pos="1181"/>
        </w:tabs>
        <w:ind w:left="959" w:right="1256" w:firstLine="0"/>
      </w:pPr>
      <w:r>
        <w:t>All other information deemed necessary by the City Engineer for the reasonable review of the proposed driveway connection.</w:t>
      </w:r>
    </w:p>
    <w:p w14:paraId="2A922AE9" w14:textId="77777777" w:rsidR="009D1F8C" w:rsidRDefault="009D1F8C">
      <w:pPr>
        <w:pStyle w:val="BodyText"/>
        <w:spacing w:before="2"/>
      </w:pPr>
    </w:p>
    <w:p w14:paraId="4484F254" w14:textId="77777777" w:rsidR="009D1F8C" w:rsidRDefault="00274D41">
      <w:pPr>
        <w:pStyle w:val="Heading4"/>
        <w:numPr>
          <w:ilvl w:val="0"/>
          <w:numId w:val="14"/>
        </w:numPr>
        <w:tabs>
          <w:tab w:val="left" w:pos="833"/>
        </w:tabs>
        <w:ind w:left="832" w:hanging="234"/>
      </w:pPr>
      <w:r>
        <w:t>Procedure for</w:t>
      </w:r>
      <w:r>
        <w:rPr>
          <w:spacing w:val="-1"/>
        </w:rPr>
        <w:t xml:space="preserve"> </w:t>
      </w:r>
      <w:r>
        <w:t>Review</w:t>
      </w:r>
    </w:p>
    <w:p w14:paraId="3B515782" w14:textId="77777777" w:rsidR="009D1F8C" w:rsidRDefault="009D1F8C">
      <w:pPr>
        <w:pStyle w:val="BodyText"/>
        <w:spacing w:before="9"/>
        <w:rPr>
          <w:b/>
          <w:sz w:val="21"/>
        </w:rPr>
      </w:pPr>
    </w:p>
    <w:p w14:paraId="3A96EBA5" w14:textId="77777777" w:rsidR="009D1F8C" w:rsidRDefault="00274D41">
      <w:pPr>
        <w:pStyle w:val="ListParagraph"/>
        <w:numPr>
          <w:ilvl w:val="1"/>
          <w:numId w:val="14"/>
        </w:numPr>
        <w:tabs>
          <w:tab w:val="left" w:pos="1201"/>
        </w:tabs>
        <w:spacing w:before="1"/>
        <w:ind w:left="959" w:right="738" w:firstLine="0"/>
      </w:pPr>
      <w:r>
        <w:t>Within 10 working days after the application has been submitted, the City Engineer shall review the application and determine if it is</w:t>
      </w:r>
      <w:r>
        <w:rPr>
          <w:spacing w:val="-1"/>
        </w:rPr>
        <w:t xml:space="preserve"> </w:t>
      </w:r>
      <w:r>
        <w:t>complete.</w:t>
      </w:r>
    </w:p>
    <w:p w14:paraId="4ADAF57A" w14:textId="77777777" w:rsidR="009D1F8C" w:rsidRDefault="009D1F8C">
      <w:pPr>
        <w:pStyle w:val="BodyText"/>
      </w:pPr>
    </w:p>
    <w:p w14:paraId="4D082FAC" w14:textId="77777777" w:rsidR="009D1F8C" w:rsidRDefault="00274D41">
      <w:pPr>
        <w:pStyle w:val="ListParagraph"/>
        <w:numPr>
          <w:ilvl w:val="1"/>
          <w:numId w:val="14"/>
        </w:numPr>
        <w:tabs>
          <w:tab w:val="left" w:pos="1185"/>
        </w:tabs>
        <w:ind w:left="959" w:right="734" w:firstLine="0"/>
      </w:pPr>
      <w:r>
        <w:t>If the City Engineer determines that the application is not complete, he shall notify the applicant in writing specifying the deficiencies. The applicant may resubmit the application correcting the deficiencies within 30 days of the notification without paying an additional application</w:t>
      </w:r>
      <w:r>
        <w:rPr>
          <w:spacing w:val="-11"/>
        </w:rPr>
        <w:t xml:space="preserve"> </w:t>
      </w:r>
      <w:r>
        <w:t>fee.</w:t>
      </w:r>
    </w:p>
    <w:p w14:paraId="4E19B7F8" w14:textId="77777777" w:rsidR="009D1F8C" w:rsidRDefault="009D1F8C">
      <w:pPr>
        <w:pStyle w:val="BodyText"/>
      </w:pPr>
    </w:p>
    <w:p w14:paraId="4BB380CE" w14:textId="77777777" w:rsidR="009D1F8C" w:rsidRDefault="00274D41">
      <w:pPr>
        <w:pStyle w:val="ListParagraph"/>
        <w:numPr>
          <w:ilvl w:val="1"/>
          <w:numId w:val="14"/>
        </w:numPr>
        <w:tabs>
          <w:tab w:val="left" w:pos="1184"/>
        </w:tabs>
        <w:ind w:left="959" w:right="737" w:firstLine="0"/>
      </w:pPr>
      <w:r>
        <w:t>Within 15 working days after the City Engineer has determined that an application is complete, the City Engineer shall approve, approve with conditions or deny the application based on the standards in Chapter 8 of this Code. Notification of the decision shall be made to the applicant and filed in the office of the City</w:t>
      </w:r>
      <w:r>
        <w:rPr>
          <w:spacing w:val="1"/>
        </w:rPr>
        <w:t xml:space="preserve"> </w:t>
      </w:r>
      <w:r>
        <w:t>Engineer.</w:t>
      </w:r>
    </w:p>
    <w:p w14:paraId="40614543" w14:textId="77777777" w:rsidR="009D1F8C" w:rsidRDefault="009D1F8C">
      <w:pPr>
        <w:jc w:val="both"/>
        <w:sectPr w:rsidR="009D1F8C">
          <w:pgSz w:w="12240" w:h="15840"/>
          <w:pgMar w:top="940" w:right="700" w:bottom="1420" w:left="840" w:header="727" w:footer="1227" w:gutter="0"/>
          <w:cols w:space="720"/>
        </w:sectPr>
      </w:pPr>
    </w:p>
    <w:p w14:paraId="6EAB00CA" w14:textId="77777777" w:rsidR="009D1F8C" w:rsidRDefault="009D1F8C">
      <w:pPr>
        <w:pStyle w:val="BodyText"/>
        <w:spacing w:before="7"/>
        <w:rPr>
          <w:sz w:val="19"/>
        </w:rPr>
      </w:pPr>
    </w:p>
    <w:p w14:paraId="314A4357" w14:textId="77777777" w:rsidR="009D1F8C" w:rsidRDefault="00274D41">
      <w:pPr>
        <w:pStyle w:val="Heading4"/>
        <w:numPr>
          <w:ilvl w:val="0"/>
          <w:numId w:val="14"/>
        </w:numPr>
        <w:tabs>
          <w:tab w:val="left" w:pos="809"/>
        </w:tabs>
        <w:spacing w:before="91"/>
        <w:ind w:left="808" w:hanging="209"/>
      </w:pPr>
      <w:r>
        <w:t>Approval</w:t>
      </w:r>
    </w:p>
    <w:p w14:paraId="0906211F" w14:textId="77777777" w:rsidR="009D1F8C" w:rsidRDefault="009D1F8C">
      <w:pPr>
        <w:pStyle w:val="BodyText"/>
        <w:spacing w:before="9"/>
        <w:rPr>
          <w:b/>
          <w:sz w:val="21"/>
        </w:rPr>
      </w:pPr>
    </w:p>
    <w:p w14:paraId="4B3164CC" w14:textId="77777777" w:rsidR="009D1F8C" w:rsidRDefault="00274D41">
      <w:pPr>
        <w:pStyle w:val="BodyText"/>
        <w:ind w:left="600" w:right="790"/>
      </w:pPr>
      <w:r>
        <w:t>Following approval of an application, the City Engineer shall issue a driveway permit which shall take effect on the date issued.</w:t>
      </w:r>
    </w:p>
    <w:p w14:paraId="40F4CB56" w14:textId="77777777" w:rsidR="009D1F8C" w:rsidRDefault="00274D41">
      <w:pPr>
        <w:pStyle w:val="BodyText"/>
        <w:ind w:left="600"/>
      </w:pPr>
      <w:r>
        <w:rPr>
          <w:w w:val="99"/>
        </w:rPr>
        <w:t>.</w:t>
      </w:r>
    </w:p>
    <w:p w14:paraId="0A298B4C" w14:textId="77777777" w:rsidR="009D1F8C" w:rsidRDefault="00274D41">
      <w:pPr>
        <w:pStyle w:val="Heading4"/>
        <w:numPr>
          <w:ilvl w:val="0"/>
          <w:numId w:val="14"/>
        </w:numPr>
        <w:tabs>
          <w:tab w:val="left" w:pos="833"/>
        </w:tabs>
        <w:spacing w:before="2"/>
        <w:ind w:left="832" w:hanging="233"/>
      </w:pPr>
      <w:r>
        <w:t>Curb cuts, driveways and culverts constructed without driveway</w:t>
      </w:r>
      <w:r>
        <w:rPr>
          <w:spacing w:val="-1"/>
        </w:rPr>
        <w:t xml:space="preserve"> </w:t>
      </w:r>
      <w:r>
        <w:t>permit</w:t>
      </w:r>
    </w:p>
    <w:p w14:paraId="76D1890B" w14:textId="77777777" w:rsidR="009D1F8C" w:rsidRDefault="009D1F8C">
      <w:pPr>
        <w:pStyle w:val="BodyText"/>
        <w:spacing w:before="10"/>
        <w:rPr>
          <w:b/>
          <w:sz w:val="21"/>
        </w:rPr>
      </w:pPr>
    </w:p>
    <w:p w14:paraId="5F83722A" w14:textId="77777777" w:rsidR="009D1F8C" w:rsidRDefault="00274D41">
      <w:pPr>
        <w:pStyle w:val="ListParagraph"/>
        <w:numPr>
          <w:ilvl w:val="1"/>
          <w:numId w:val="14"/>
        </w:numPr>
        <w:tabs>
          <w:tab w:val="left" w:pos="1190"/>
        </w:tabs>
        <w:spacing w:before="1"/>
        <w:ind w:left="959" w:right="737" w:firstLine="0"/>
      </w:pPr>
      <w:r>
        <w:t>The City Engineer shall notify the Community Development Director of the existence of any curb cut, driveway or culvert on any City maintained public road, which was constructed after DATE OF ADOPTION, without the approval of the City Engineer and which the City Engineer has specifically found to be detrimental or injurious to surrounding property, substantially increases traffic and/ or endangers the public</w:t>
      </w:r>
      <w:r>
        <w:rPr>
          <w:spacing w:val="-1"/>
        </w:rPr>
        <w:t xml:space="preserve"> </w:t>
      </w:r>
      <w:r>
        <w:t>safety.</w:t>
      </w:r>
    </w:p>
    <w:p w14:paraId="50BFA92C" w14:textId="77777777" w:rsidR="009D1F8C" w:rsidRDefault="009D1F8C">
      <w:pPr>
        <w:pStyle w:val="BodyText"/>
        <w:spacing w:before="10"/>
        <w:rPr>
          <w:sz w:val="21"/>
        </w:rPr>
      </w:pPr>
    </w:p>
    <w:p w14:paraId="63C9D6BF" w14:textId="77777777" w:rsidR="009D1F8C" w:rsidRDefault="00274D41">
      <w:pPr>
        <w:pStyle w:val="ListParagraph"/>
        <w:numPr>
          <w:ilvl w:val="1"/>
          <w:numId w:val="14"/>
        </w:numPr>
        <w:tabs>
          <w:tab w:val="left" w:pos="1190"/>
        </w:tabs>
        <w:ind w:left="959" w:right="737" w:firstLine="0"/>
      </w:pPr>
      <w:r>
        <w:t>Upon receipt of such notification, the Community Development Director shall notify the owner of the curb cut, driveway or culvert by certified mail of the Engineer’s finding of fact and that the curb cut, driveway or culvert must be brought into compliance with the requirements of this Code within 30 days of receipt of the notice. The notice shall specifically identify the nature of the violation. A permit issued pursuant to this Section shall be required. If the violation is not corrected within 30 days, the Community Development Director may initiate code enforcement</w:t>
      </w:r>
      <w:r>
        <w:rPr>
          <w:spacing w:val="-5"/>
        </w:rPr>
        <w:t xml:space="preserve"> </w:t>
      </w:r>
      <w:r>
        <w:t>action.</w:t>
      </w:r>
    </w:p>
    <w:p w14:paraId="51404E74" w14:textId="77777777" w:rsidR="009D1F8C" w:rsidRDefault="009D1F8C">
      <w:pPr>
        <w:pStyle w:val="BodyText"/>
        <w:spacing w:before="1"/>
      </w:pPr>
    </w:p>
    <w:p w14:paraId="2B0E95A7" w14:textId="77777777" w:rsidR="009D1F8C" w:rsidRDefault="00274D41">
      <w:pPr>
        <w:pStyle w:val="Heading4"/>
        <w:numPr>
          <w:ilvl w:val="0"/>
          <w:numId w:val="31"/>
        </w:numPr>
        <w:tabs>
          <w:tab w:val="left" w:pos="1023"/>
        </w:tabs>
        <w:ind w:left="1022" w:hanging="423"/>
      </w:pPr>
      <w:r>
        <w:t>Excavation and Fill</w:t>
      </w:r>
      <w:r>
        <w:rPr>
          <w:spacing w:val="-4"/>
        </w:rPr>
        <w:t xml:space="preserve"> </w:t>
      </w:r>
      <w:r>
        <w:t>Permit</w:t>
      </w:r>
    </w:p>
    <w:p w14:paraId="698FF584" w14:textId="77777777" w:rsidR="009D1F8C" w:rsidRDefault="009D1F8C">
      <w:pPr>
        <w:pStyle w:val="BodyText"/>
        <w:rPr>
          <w:b/>
          <w:sz w:val="24"/>
        </w:rPr>
      </w:pPr>
    </w:p>
    <w:p w14:paraId="52CABE97" w14:textId="77777777" w:rsidR="009D1F8C" w:rsidRDefault="00274D41">
      <w:pPr>
        <w:pStyle w:val="ListParagraph"/>
        <w:numPr>
          <w:ilvl w:val="0"/>
          <w:numId w:val="13"/>
        </w:numPr>
        <w:tabs>
          <w:tab w:val="left" w:pos="816"/>
        </w:tabs>
        <w:ind w:right="736" w:firstLine="0"/>
      </w:pPr>
      <w:r>
        <w:t xml:space="preserve">No person in control of a lot, parcel or tract of land within the City shall alter, excavate, fill or remove any of the land on its surface without first obtaining a permit to do so from the Community Development Department. A separate excavation and fill permit </w:t>
      </w:r>
      <w:proofErr w:type="gramStart"/>
      <w:r>
        <w:t>is</w:t>
      </w:r>
      <w:proofErr w:type="gramEnd"/>
      <w:r>
        <w:t xml:space="preserve"> not required if the excavation and/or fill is to be done in the course of a construction project for which a building permit is required and the details of such excavation and/or fill are clearly shown in the building permit</w:t>
      </w:r>
      <w:r>
        <w:rPr>
          <w:spacing w:val="-2"/>
        </w:rPr>
        <w:t xml:space="preserve"> </w:t>
      </w:r>
      <w:r>
        <w:t>application.</w:t>
      </w:r>
    </w:p>
    <w:p w14:paraId="46FE8770" w14:textId="77777777" w:rsidR="009D1F8C" w:rsidRDefault="009D1F8C">
      <w:pPr>
        <w:pStyle w:val="BodyText"/>
      </w:pPr>
    </w:p>
    <w:p w14:paraId="2D9EB2B3" w14:textId="77777777" w:rsidR="009D1F8C" w:rsidRDefault="00274D41">
      <w:pPr>
        <w:pStyle w:val="ListParagraph"/>
        <w:numPr>
          <w:ilvl w:val="0"/>
          <w:numId w:val="13"/>
        </w:numPr>
        <w:tabs>
          <w:tab w:val="left" w:pos="850"/>
        </w:tabs>
        <w:ind w:right="740" w:firstLine="0"/>
      </w:pPr>
      <w:r>
        <w:t>Application for an excavation and/or fill permit shall be submitted to the Community Development Director and shall contain the</w:t>
      </w:r>
      <w:r>
        <w:rPr>
          <w:spacing w:val="-1"/>
        </w:rPr>
        <w:t xml:space="preserve"> </w:t>
      </w:r>
      <w:r>
        <w:t>following:</w:t>
      </w:r>
    </w:p>
    <w:p w14:paraId="3C3A3CCB" w14:textId="77777777" w:rsidR="009D1F8C" w:rsidRDefault="009D1F8C">
      <w:pPr>
        <w:pStyle w:val="BodyText"/>
        <w:spacing w:before="11"/>
        <w:rPr>
          <w:sz w:val="21"/>
        </w:rPr>
      </w:pPr>
    </w:p>
    <w:p w14:paraId="213B0154" w14:textId="77777777" w:rsidR="009D1F8C" w:rsidRDefault="00274D41">
      <w:pPr>
        <w:pStyle w:val="ListParagraph"/>
        <w:numPr>
          <w:ilvl w:val="1"/>
          <w:numId w:val="13"/>
        </w:numPr>
        <w:tabs>
          <w:tab w:val="left" w:pos="1181"/>
        </w:tabs>
        <w:ind w:hanging="222"/>
      </w:pPr>
      <w:r>
        <w:t>The name and address of the person seeking the</w:t>
      </w:r>
      <w:r>
        <w:rPr>
          <w:spacing w:val="-1"/>
        </w:rPr>
        <w:t xml:space="preserve"> </w:t>
      </w:r>
      <w:r>
        <w:t>permit.</w:t>
      </w:r>
    </w:p>
    <w:p w14:paraId="6FAEB53A" w14:textId="77777777" w:rsidR="009D1F8C" w:rsidRDefault="009D1F8C">
      <w:pPr>
        <w:pStyle w:val="BodyText"/>
      </w:pPr>
    </w:p>
    <w:p w14:paraId="1C6B5760" w14:textId="77777777" w:rsidR="009D1F8C" w:rsidRDefault="00274D41">
      <w:pPr>
        <w:pStyle w:val="ListParagraph"/>
        <w:numPr>
          <w:ilvl w:val="1"/>
          <w:numId w:val="13"/>
        </w:numPr>
        <w:tabs>
          <w:tab w:val="left" w:pos="1181"/>
        </w:tabs>
        <w:ind w:hanging="222"/>
      </w:pPr>
      <w:r>
        <w:t>The legal description of the</w:t>
      </w:r>
      <w:r>
        <w:rPr>
          <w:spacing w:val="-1"/>
        </w:rPr>
        <w:t xml:space="preserve"> </w:t>
      </w:r>
      <w:r>
        <w:t>property.</w:t>
      </w:r>
    </w:p>
    <w:p w14:paraId="5D03C787" w14:textId="77777777" w:rsidR="009D1F8C" w:rsidRDefault="009D1F8C">
      <w:pPr>
        <w:pStyle w:val="BodyText"/>
      </w:pPr>
    </w:p>
    <w:p w14:paraId="750A7515" w14:textId="77777777" w:rsidR="009D1F8C" w:rsidRDefault="00274D41">
      <w:pPr>
        <w:pStyle w:val="ListParagraph"/>
        <w:numPr>
          <w:ilvl w:val="1"/>
          <w:numId w:val="13"/>
        </w:numPr>
        <w:tabs>
          <w:tab w:val="left" w:pos="1181"/>
        </w:tabs>
        <w:spacing w:before="1"/>
        <w:ind w:hanging="222"/>
      </w:pPr>
      <w:r>
        <w:t>A map showing the location and boundaries of the tract of land in</w:t>
      </w:r>
      <w:r>
        <w:rPr>
          <w:spacing w:val="-5"/>
        </w:rPr>
        <w:t xml:space="preserve"> </w:t>
      </w:r>
      <w:r>
        <w:t>question.</w:t>
      </w:r>
    </w:p>
    <w:p w14:paraId="2D3AAE2D" w14:textId="77777777" w:rsidR="009D1F8C" w:rsidRDefault="009D1F8C">
      <w:pPr>
        <w:pStyle w:val="BodyText"/>
        <w:spacing w:before="10"/>
        <w:rPr>
          <w:sz w:val="21"/>
        </w:rPr>
      </w:pPr>
    </w:p>
    <w:p w14:paraId="3F38BE74" w14:textId="77777777" w:rsidR="009D1F8C" w:rsidRDefault="00274D41">
      <w:pPr>
        <w:pStyle w:val="ListParagraph"/>
        <w:numPr>
          <w:ilvl w:val="1"/>
          <w:numId w:val="13"/>
        </w:numPr>
        <w:tabs>
          <w:tab w:val="left" w:pos="1194"/>
        </w:tabs>
        <w:ind w:left="959" w:right="738" w:firstLine="0"/>
      </w:pPr>
      <w:r>
        <w:t>Where a survey or other topographical information is not available to the City, the applicant shall submit a statement of the topography, including the location of water courses or water bodies, of the property proposed to be excavated or filled.</w:t>
      </w:r>
    </w:p>
    <w:p w14:paraId="7EEF3444" w14:textId="77777777" w:rsidR="009D1F8C" w:rsidRDefault="009D1F8C">
      <w:pPr>
        <w:pStyle w:val="BodyText"/>
      </w:pPr>
    </w:p>
    <w:p w14:paraId="39B50386" w14:textId="77777777" w:rsidR="009D1F8C" w:rsidRDefault="00274D41">
      <w:pPr>
        <w:pStyle w:val="ListParagraph"/>
        <w:numPr>
          <w:ilvl w:val="1"/>
          <w:numId w:val="13"/>
        </w:numPr>
        <w:tabs>
          <w:tab w:val="left" w:pos="1181"/>
        </w:tabs>
        <w:ind w:hanging="222"/>
      </w:pPr>
      <w:r>
        <w:t>The location and means of vehicular ingress and egress to the proposed</w:t>
      </w:r>
      <w:r>
        <w:rPr>
          <w:spacing w:val="-4"/>
        </w:rPr>
        <w:t xml:space="preserve"> </w:t>
      </w:r>
      <w:r>
        <w:t>excavation/fill.</w:t>
      </w:r>
    </w:p>
    <w:p w14:paraId="7054F807" w14:textId="77777777" w:rsidR="009D1F8C" w:rsidRDefault="009D1F8C">
      <w:pPr>
        <w:pStyle w:val="BodyText"/>
      </w:pPr>
    </w:p>
    <w:p w14:paraId="06BC2845" w14:textId="77777777" w:rsidR="009D1F8C" w:rsidRDefault="00274D41">
      <w:pPr>
        <w:pStyle w:val="ListParagraph"/>
        <w:numPr>
          <w:ilvl w:val="1"/>
          <w:numId w:val="13"/>
        </w:numPr>
        <w:tabs>
          <w:tab w:val="left" w:pos="1185"/>
        </w:tabs>
        <w:ind w:left="959" w:right="735" w:firstLine="0"/>
      </w:pPr>
      <w:r>
        <w:t>The application shall include a statement for the proposed reclamation of any of the property at the conclusion of the excavation/fill</w:t>
      </w:r>
      <w:r>
        <w:rPr>
          <w:spacing w:val="-2"/>
        </w:rPr>
        <w:t xml:space="preserve"> </w:t>
      </w:r>
      <w:r>
        <w:t>operation.</w:t>
      </w:r>
    </w:p>
    <w:p w14:paraId="7B619F20" w14:textId="77777777" w:rsidR="009D1F8C" w:rsidRDefault="009D1F8C">
      <w:pPr>
        <w:pStyle w:val="BodyText"/>
        <w:spacing w:before="1"/>
      </w:pPr>
    </w:p>
    <w:p w14:paraId="6B229A70" w14:textId="77777777" w:rsidR="009D1F8C" w:rsidRDefault="00274D41">
      <w:pPr>
        <w:pStyle w:val="ListParagraph"/>
        <w:numPr>
          <w:ilvl w:val="1"/>
          <w:numId w:val="13"/>
        </w:numPr>
        <w:tabs>
          <w:tab w:val="left" w:pos="1201"/>
        </w:tabs>
        <w:ind w:left="959" w:right="738" w:firstLine="0"/>
      </w:pPr>
      <w:r>
        <w:t>The plans shall be accompanied by a statement indicating the nature, purpose and method of the proposed</w:t>
      </w:r>
      <w:r>
        <w:rPr>
          <w:spacing w:val="-1"/>
        </w:rPr>
        <w:t xml:space="preserve"> </w:t>
      </w:r>
      <w:r>
        <w:t>excavation/fill.</w:t>
      </w:r>
    </w:p>
    <w:p w14:paraId="298BB8CB" w14:textId="77777777" w:rsidR="009D1F8C" w:rsidRDefault="009D1F8C">
      <w:pPr>
        <w:pStyle w:val="BodyText"/>
        <w:spacing w:before="11"/>
        <w:rPr>
          <w:sz w:val="21"/>
        </w:rPr>
      </w:pPr>
    </w:p>
    <w:p w14:paraId="703D1232" w14:textId="77777777" w:rsidR="009D1F8C" w:rsidRDefault="00274D41">
      <w:pPr>
        <w:pStyle w:val="ListParagraph"/>
        <w:numPr>
          <w:ilvl w:val="0"/>
          <w:numId w:val="13"/>
        </w:numPr>
        <w:tabs>
          <w:tab w:val="left" w:pos="828"/>
        </w:tabs>
        <w:ind w:right="738" w:firstLine="0"/>
      </w:pPr>
      <w:r>
        <w:t>Permits to alter, excavate, fill or remove land on its surface within the limits of the City, or building permit</w:t>
      </w:r>
      <w:r>
        <w:rPr>
          <w:spacing w:val="22"/>
        </w:rPr>
        <w:t xml:space="preserve"> </w:t>
      </w:r>
      <w:r>
        <w:t>which</w:t>
      </w:r>
      <w:r>
        <w:rPr>
          <w:spacing w:val="22"/>
        </w:rPr>
        <w:t xml:space="preserve"> </w:t>
      </w:r>
      <w:r>
        <w:t>include</w:t>
      </w:r>
      <w:r>
        <w:rPr>
          <w:spacing w:val="22"/>
        </w:rPr>
        <w:t xml:space="preserve"> </w:t>
      </w:r>
      <w:r>
        <w:t>such</w:t>
      </w:r>
      <w:r>
        <w:rPr>
          <w:spacing w:val="22"/>
        </w:rPr>
        <w:t xml:space="preserve"> </w:t>
      </w:r>
      <w:r>
        <w:t>work,</w:t>
      </w:r>
      <w:r>
        <w:rPr>
          <w:spacing w:val="22"/>
        </w:rPr>
        <w:t xml:space="preserve"> </w:t>
      </w:r>
      <w:r>
        <w:t>shall</w:t>
      </w:r>
      <w:r>
        <w:rPr>
          <w:spacing w:val="21"/>
        </w:rPr>
        <w:t xml:space="preserve"> </w:t>
      </w:r>
      <w:r>
        <w:t>not</w:t>
      </w:r>
      <w:r>
        <w:rPr>
          <w:spacing w:val="23"/>
        </w:rPr>
        <w:t xml:space="preserve"> </w:t>
      </w:r>
      <w:r>
        <w:t>be</w:t>
      </w:r>
      <w:r>
        <w:rPr>
          <w:spacing w:val="22"/>
        </w:rPr>
        <w:t xml:space="preserve"> </w:t>
      </w:r>
      <w:r>
        <w:t>issued</w:t>
      </w:r>
      <w:r>
        <w:rPr>
          <w:spacing w:val="20"/>
        </w:rPr>
        <w:t xml:space="preserve"> </w:t>
      </w:r>
      <w:r>
        <w:t>by</w:t>
      </w:r>
      <w:r>
        <w:rPr>
          <w:spacing w:val="25"/>
        </w:rPr>
        <w:t xml:space="preserve"> </w:t>
      </w:r>
      <w:r>
        <w:t>the</w:t>
      </w:r>
      <w:r>
        <w:rPr>
          <w:spacing w:val="22"/>
        </w:rPr>
        <w:t xml:space="preserve"> </w:t>
      </w:r>
      <w:r>
        <w:t>Community</w:t>
      </w:r>
      <w:r>
        <w:rPr>
          <w:spacing w:val="24"/>
        </w:rPr>
        <w:t xml:space="preserve"> </w:t>
      </w:r>
      <w:r>
        <w:t>Development</w:t>
      </w:r>
      <w:r>
        <w:rPr>
          <w:spacing w:val="22"/>
        </w:rPr>
        <w:t xml:space="preserve"> </w:t>
      </w:r>
      <w:r>
        <w:t>Director</w:t>
      </w:r>
      <w:r>
        <w:rPr>
          <w:spacing w:val="23"/>
        </w:rPr>
        <w:t xml:space="preserve"> </w:t>
      </w:r>
      <w:r>
        <w:t>without</w:t>
      </w:r>
    </w:p>
    <w:p w14:paraId="71EFE8D2" w14:textId="77777777" w:rsidR="009D1F8C" w:rsidRDefault="009D1F8C">
      <w:pPr>
        <w:jc w:val="both"/>
        <w:sectPr w:rsidR="009D1F8C">
          <w:pgSz w:w="12240" w:h="15840"/>
          <w:pgMar w:top="940" w:right="700" w:bottom="1420" w:left="840" w:header="727" w:footer="1227" w:gutter="0"/>
          <w:cols w:space="720"/>
        </w:sectPr>
      </w:pPr>
    </w:p>
    <w:p w14:paraId="1BC3A66B" w14:textId="77777777" w:rsidR="009D1F8C" w:rsidRDefault="009D1F8C">
      <w:pPr>
        <w:pStyle w:val="BodyText"/>
        <w:spacing w:before="6"/>
        <w:rPr>
          <w:sz w:val="19"/>
        </w:rPr>
      </w:pPr>
    </w:p>
    <w:p w14:paraId="3BD42087" w14:textId="77777777" w:rsidR="009D1F8C" w:rsidRDefault="00274D41">
      <w:pPr>
        <w:pStyle w:val="BodyText"/>
        <w:spacing w:before="90"/>
        <w:ind w:left="600" w:right="736"/>
        <w:jc w:val="both"/>
      </w:pPr>
      <w:r>
        <w:t>first obtaining the approval of the City Engineer. The City Engineer shall not give his approval unless and until the applicant for such a permit shall have submitted to the Community Development Director plans and specifications covering the project and a description of the intended result. The City Engineer shall deny the application or permit if, in his judgment, the work will create a drainage problem.</w:t>
      </w:r>
    </w:p>
    <w:p w14:paraId="53F0A3B9" w14:textId="77777777" w:rsidR="009D1F8C" w:rsidRDefault="009D1F8C">
      <w:pPr>
        <w:pStyle w:val="BodyText"/>
      </w:pPr>
    </w:p>
    <w:p w14:paraId="51C5D163" w14:textId="77777777" w:rsidR="009D1F8C" w:rsidRDefault="00274D41">
      <w:pPr>
        <w:pStyle w:val="ListParagraph"/>
        <w:numPr>
          <w:ilvl w:val="0"/>
          <w:numId w:val="13"/>
        </w:numPr>
        <w:tabs>
          <w:tab w:val="left" w:pos="821"/>
        </w:tabs>
        <w:ind w:left="820" w:hanging="221"/>
      </w:pPr>
      <w:r>
        <w:t>No excavation of soil within the City shall be permitted except in the following specific</w:t>
      </w:r>
      <w:r>
        <w:rPr>
          <w:spacing w:val="-8"/>
        </w:rPr>
        <w:t xml:space="preserve"> </w:t>
      </w:r>
      <w:r>
        <w:t>cases:</w:t>
      </w:r>
    </w:p>
    <w:p w14:paraId="2CFEB35C" w14:textId="77777777" w:rsidR="009D1F8C" w:rsidRDefault="009D1F8C">
      <w:pPr>
        <w:pStyle w:val="BodyText"/>
        <w:spacing w:before="1"/>
      </w:pPr>
    </w:p>
    <w:p w14:paraId="42339595" w14:textId="77777777" w:rsidR="009D1F8C" w:rsidRDefault="00274D41">
      <w:pPr>
        <w:pStyle w:val="ListParagraph"/>
        <w:numPr>
          <w:ilvl w:val="1"/>
          <w:numId w:val="13"/>
        </w:numPr>
        <w:tabs>
          <w:tab w:val="left" w:pos="1181"/>
        </w:tabs>
        <w:ind w:hanging="222"/>
      </w:pPr>
      <w:r>
        <w:t>Installation of</w:t>
      </w:r>
      <w:r>
        <w:rPr>
          <w:spacing w:val="-1"/>
        </w:rPr>
        <w:t xml:space="preserve"> </w:t>
      </w:r>
      <w:r>
        <w:t>utilities</w:t>
      </w:r>
    </w:p>
    <w:p w14:paraId="4FFE41B4" w14:textId="77777777" w:rsidR="009D1F8C" w:rsidRDefault="009D1F8C">
      <w:pPr>
        <w:pStyle w:val="BodyText"/>
        <w:spacing w:before="10"/>
        <w:rPr>
          <w:sz w:val="21"/>
        </w:rPr>
      </w:pPr>
    </w:p>
    <w:p w14:paraId="682B88A7" w14:textId="77777777" w:rsidR="009D1F8C" w:rsidRDefault="00274D41">
      <w:pPr>
        <w:pStyle w:val="ListParagraph"/>
        <w:numPr>
          <w:ilvl w:val="1"/>
          <w:numId w:val="13"/>
        </w:numPr>
        <w:tabs>
          <w:tab w:val="left" w:pos="1206"/>
        </w:tabs>
        <w:ind w:left="959" w:right="736" w:firstLine="0"/>
      </w:pPr>
      <w:r>
        <w:t>Foundations of any building or structure or other on-site leveling or excavation where approved under a valid building</w:t>
      </w:r>
      <w:r>
        <w:rPr>
          <w:spacing w:val="-2"/>
        </w:rPr>
        <w:t xml:space="preserve"> </w:t>
      </w:r>
      <w:r>
        <w:t>permit.</w:t>
      </w:r>
    </w:p>
    <w:p w14:paraId="69266EF1" w14:textId="77777777" w:rsidR="009D1F8C" w:rsidRDefault="009D1F8C">
      <w:pPr>
        <w:pStyle w:val="BodyText"/>
        <w:spacing w:before="1"/>
      </w:pPr>
    </w:p>
    <w:p w14:paraId="027B128F" w14:textId="77777777" w:rsidR="009D1F8C" w:rsidRDefault="00274D41">
      <w:pPr>
        <w:pStyle w:val="ListParagraph"/>
        <w:numPr>
          <w:ilvl w:val="1"/>
          <w:numId w:val="13"/>
        </w:numPr>
        <w:tabs>
          <w:tab w:val="left" w:pos="1183"/>
        </w:tabs>
        <w:ind w:left="959" w:right="735" w:firstLine="0"/>
      </w:pPr>
      <w:r>
        <w:t>Excavations relating to the accessory use of land and designed to be filled upon completion such as septic tanks, burial sites,</w:t>
      </w:r>
      <w:r>
        <w:rPr>
          <w:spacing w:val="-1"/>
        </w:rPr>
        <w:t xml:space="preserve"> </w:t>
      </w:r>
      <w:r>
        <w:t>etc.</w:t>
      </w:r>
    </w:p>
    <w:p w14:paraId="4683A6DB" w14:textId="77777777" w:rsidR="009D1F8C" w:rsidRDefault="009D1F8C">
      <w:pPr>
        <w:pStyle w:val="BodyText"/>
        <w:spacing w:before="11"/>
        <w:rPr>
          <w:sz w:val="21"/>
        </w:rPr>
      </w:pPr>
    </w:p>
    <w:p w14:paraId="43A4EE29" w14:textId="77777777" w:rsidR="009D1F8C" w:rsidRDefault="00274D41">
      <w:pPr>
        <w:pStyle w:val="ListParagraph"/>
        <w:numPr>
          <w:ilvl w:val="1"/>
          <w:numId w:val="13"/>
        </w:numPr>
        <w:tabs>
          <w:tab w:val="left" w:pos="1181"/>
        </w:tabs>
        <w:ind w:hanging="222"/>
      </w:pPr>
      <w:r>
        <w:t>Swimming pools where a building permit has been issued for the construction of the</w:t>
      </w:r>
      <w:r>
        <w:rPr>
          <w:spacing w:val="-6"/>
        </w:rPr>
        <w:t xml:space="preserve"> </w:t>
      </w:r>
      <w:r>
        <w:t>pool.</w:t>
      </w:r>
    </w:p>
    <w:p w14:paraId="29517A21" w14:textId="77777777" w:rsidR="009D1F8C" w:rsidRDefault="009D1F8C">
      <w:pPr>
        <w:pStyle w:val="BodyText"/>
      </w:pPr>
    </w:p>
    <w:p w14:paraId="35C718A8" w14:textId="77777777" w:rsidR="009D1F8C" w:rsidRDefault="00274D41">
      <w:pPr>
        <w:pStyle w:val="ListParagraph"/>
        <w:numPr>
          <w:ilvl w:val="1"/>
          <w:numId w:val="13"/>
        </w:numPr>
        <w:tabs>
          <w:tab w:val="left" w:pos="1199"/>
        </w:tabs>
        <w:ind w:left="959" w:right="738" w:firstLine="0"/>
      </w:pPr>
      <w:r>
        <w:t>Excavation in conjunction with agricultural use of lands, where no excavation materials are sold, whether directly or indirectly, or transferred from one parcel of land to a non-contiguous</w:t>
      </w:r>
      <w:r>
        <w:rPr>
          <w:spacing w:val="-14"/>
        </w:rPr>
        <w:t xml:space="preserve"> </w:t>
      </w:r>
      <w:r>
        <w:t>parcel.</w:t>
      </w:r>
    </w:p>
    <w:p w14:paraId="3209C89D" w14:textId="77777777" w:rsidR="009D1F8C" w:rsidRDefault="009D1F8C">
      <w:pPr>
        <w:pStyle w:val="BodyText"/>
        <w:spacing w:before="11"/>
        <w:rPr>
          <w:sz w:val="21"/>
        </w:rPr>
      </w:pPr>
    </w:p>
    <w:p w14:paraId="3C61F1DF" w14:textId="77777777" w:rsidR="009D1F8C" w:rsidRDefault="00274D41">
      <w:pPr>
        <w:pStyle w:val="ListParagraph"/>
        <w:numPr>
          <w:ilvl w:val="1"/>
          <w:numId w:val="13"/>
        </w:numPr>
        <w:tabs>
          <w:tab w:val="left" w:pos="1181"/>
        </w:tabs>
        <w:ind w:hanging="222"/>
      </w:pPr>
      <w:r>
        <w:t>Subdivisions complying with this</w:t>
      </w:r>
      <w:r>
        <w:rPr>
          <w:spacing w:val="-1"/>
        </w:rPr>
        <w:t xml:space="preserve"> </w:t>
      </w:r>
      <w:r>
        <w:t>Code.</w:t>
      </w:r>
    </w:p>
    <w:p w14:paraId="1488D2C1" w14:textId="77777777" w:rsidR="009D1F8C" w:rsidRDefault="009D1F8C">
      <w:pPr>
        <w:pStyle w:val="BodyText"/>
      </w:pPr>
    </w:p>
    <w:p w14:paraId="6009E850" w14:textId="77777777" w:rsidR="009D1F8C" w:rsidRDefault="00274D41">
      <w:pPr>
        <w:pStyle w:val="ListParagraph"/>
        <w:numPr>
          <w:ilvl w:val="1"/>
          <w:numId w:val="13"/>
        </w:numPr>
        <w:tabs>
          <w:tab w:val="left" w:pos="1181"/>
        </w:tabs>
        <w:spacing w:before="1"/>
        <w:ind w:hanging="222"/>
      </w:pPr>
      <w:r>
        <w:t>Excavation or leveling for private drives to provide ingress or</w:t>
      </w:r>
      <w:r>
        <w:rPr>
          <w:spacing w:val="-3"/>
        </w:rPr>
        <w:t xml:space="preserve"> </w:t>
      </w:r>
      <w:r>
        <w:t>egress.</w:t>
      </w:r>
    </w:p>
    <w:p w14:paraId="772239B9" w14:textId="77777777" w:rsidR="009D1F8C" w:rsidRDefault="009D1F8C">
      <w:pPr>
        <w:pStyle w:val="BodyText"/>
        <w:spacing w:before="10"/>
        <w:rPr>
          <w:sz w:val="21"/>
        </w:rPr>
      </w:pPr>
    </w:p>
    <w:p w14:paraId="770D674A" w14:textId="77777777" w:rsidR="009D1F8C" w:rsidRDefault="00274D41">
      <w:pPr>
        <w:pStyle w:val="ListParagraph"/>
        <w:numPr>
          <w:ilvl w:val="0"/>
          <w:numId w:val="13"/>
        </w:numPr>
        <w:tabs>
          <w:tab w:val="left" w:pos="808"/>
        </w:tabs>
        <w:ind w:left="807" w:hanging="209"/>
      </w:pPr>
      <w:r>
        <w:t>Mining for minerals, stone or soil shall be unlawful within the City</w:t>
      </w:r>
      <w:r>
        <w:rPr>
          <w:spacing w:val="-5"/>
        </w:rPr>
        <w:t xml:space="preserve"> </w:t>
      </w:r>
      <w:r>
        <w:t>limits.</w:t>
      </w:r>
    </w:p>
    <w:p w14:paraId="5840701A" w14:textId="77777777" w:rsidR="009D1F8C" w:rsidRDefault="009D1F8C">
      <w:pPr>
        <w:pStyle w:val="BodyText"/>
        <w:spacing w:before="2"/>
        <w:rPr>
          <w:sz w:val="24"/>
        </w:rPr>
      </w:pPr>
    </w:p>
    <w:p w14:paraId="3B1976C7" w14:textId="77777777" w:rsidR="009D1F8C" w:rsidRDefault="00274D41">
      <w:pPr>
        <w:pStyle w:val="Heading4"/>
        <w:numPr>
          <w:ilvl w:val="0"/>
          <w:numId w:val="31"/>
        </w:numPr>
        <w:tabs>
          <w:tab w:val="left" w:pos="1022"/>
        </w:tabs>
        <w:ind w:left="1021" w:hanging="422"/>
      </w:pPr>
      <w:r>
        <w:t>Satellite Antenna</w:t>
      </w:r>
      <w:r>
        <w:rPr>
          <w:spacing w:val="-1"/>
        </w:rPr>
        <w:t xml:space="preserve"> </w:t>
      </w:r>
      <w:r>
        <w:t>Permit</w:t>
      </w:r>
    </w:p>
    <w:p w14:paraId="5AEE8842" w14:textId="77777777" w:rsidR="009D1F8C" w:rsidRDefault="009D1F8C">
      <w:pPr>
        <w:pStyle w:val="BodyText"/>
        <w:spacing w:before="11"/>
        <w:rPr>
          <w:b/>
          <w:sz w:val="23"/>
        </w:rPr>
      </w:pPr>
    </w:p>
    <w:p w14:paraId="0BEE2F43" w14:textId="77777777" w:rsidR="009D1F8C" w:rsidRDefault="00274D41">
      <w:pPr>
        <w:pStyle w:val="BodyText"/>
        <w:ind w:left="599" w:right="736"/>
        <w:jc w:val="both"/>
      </w:pPr>
      <w:r>
        <w:t>All ground mounted satellite television antenna systems shall be deemed accessory uses and structures and shall require a permit before construction. An application for the permit shall be made to</w:t>
      </w:r>
      <w:r>
        <w:rPr>
          <w:spacing w:val="20"/>
        </w:rPr>
        <w:t xml:space="preserve"> </w:t>
      </w:r>
      <w:r>
        <w:t>the Community Development Department accompanied by a site plan sketch showing the dimensions and location of the proposed satellite television antenna system in relation to the boundaries, setback lines and existing structures on the</w:t>
      </w:r>
      <w:r>
        <w:rPr>
          <w:spacing w:val="-1"/>
        </w:rPr>
        <w:t xml:space="preserve"> </w:t>
      </w:r>
      <w:r>
        <w:t>property.</w:t>
      </w:r>
    </w:p>
    <w:p w14:paraId="4B97C44D" w14:textId="77777777" w:rsidR="009D1F8C" w:rsidRDefault="009D1F8C">
      <w:pPr>
        <w:pStyle w:val="BodyText"/>
        <w:spacing w:before="1"/>
      </w:pPr>
    </w:p>
    <w:p w14:paraId="1852A933" w14:textId="77777777" w:rsidR="009D1F8C" w:rsidRDefault="00274D41">
      <w:pPr>
        <w:pStyle w:val="Heading4"/>
        <w:numPr>
          <w:ilvl w:val="0"/>
          <w:numId w:val="31"/>
        </w:numPr>
        <w:tabs>
          <w:tab w:val="left" w:pos="1022"/>
        </w:tabs>
        <w:ind w:left="1021" w:hanging="422"/>
      </w:pPr>
      <w:r>
        <w:t>Temporary Events</w:t>
      </w:r>
      <w:r>
        <w:rPr>
          <w:spacing w:val="-1"/>
        </w:rPr>
        <w:t xml:space="preserve"> </w:t>
      </w:r>
      <w:r>
        <w:t>Permit</w:t>
      </w:r>
    </w:p>
    <w:p w14:paraId="3631BA3B" w14:textId="77777777" w:rsidR="009D1F8C" w:rsidRDefault="009D1F8C">
      <w:pPr>
        <w:pStyle w:val="BodyText"/>
        <w:spacing w:before="10"/>
        <w:rPr>
          <w:b/>
          <w:sz w:val="23"/>
        </w:rPr>
      </w:pPr>
    </w:p>
    <w:p w14:paraId="2CC245D2" w14:textId="77777777" w:rsidR="009D1F8C" w:rsidRDefault="00274D41">
      <w:pPr>
        <w:pStyle w:val="ListParagraph"/>
        <w:numPr>
          <w:ilvl w:val="0"/>
          <w:numId w:val="12"/>
        </w:numPr>
        <w:tabs>
          <w:tab w:val="left" w:pos="823"/>
        </w:tabs>
        <w:spacing w:before="1"/>
        <w:ind w:right="737" w:firstLine="0"/>
        <w:jc w:val="left"/>
      </w:pPr>
      <w:r>
        <w:t>The following outdoor uses and activities shall be permitted only with a special permit obtained from the Community Development</w:t>
      </w:r>
      <w:r>
        <w:rPr>
          <w:spacing w:val="-1"/>
        </w:rPr>
        <w:t xml:space="preserve"> </w:t>
      </w:r>
      <w:r>
        <w:t>Department.</w:t>
      </w:r>
    </w:p>
    <w:p w14:paraId="33FD61B5" w14:textId="77777777" w:rsidR="009D1F8C" w:rsidRDefault="009D1F8C">
      <w:pPr>
        <w:pStyle w:val="BodyText"/>
        <w:spacing w:before="10"/>
        <w:rPr>
          <w:sz w:val="21"/>
        </w:rPr>
      </w:pPr>
    </w:p>
    <w:p w14:paraId="1A9A1D1F" w14:textId="77777777" w:rsidR="009D1F8C" w:rsidRDefault="00274D41">
      <w:pPr>
        <w:pStyle w:val="ListParagraph"/>
        <w:numPr>
          <w:ilvl w:val="1"/>
          <w:numId w:val="12"/>
        </w:numPr>
        <w:tabs>
          <w:tab w:val="left" w:pos="1180"/>
        </w:tabs>
      </w:pPr>
      <w:r>
        <w:t>Temporary commercial sales</w:t>
      </w:r>
      <w:r>
        <w:rPr>
          <w:spacing w:val="3"/>
        </w:rPr>
        <w:t xml:space="preserve"> </w:t>
      </w:r>
      <w:r>
        <w:t>activities;</w:t>
      </w:r>
    </w:p>
    <w:p w14:paraId="255BE2DD" w14:textId="77777777" w:rsidR="009D1F8C" w:rsidRDefault="009D1F8C">
      <w:pPr>
        <w:pStyle w:val="BodyText"/>
        <w:spacing w:before="1"/>
      </w:pPr>
    </w:p>
    <w:p w14:paraId="511AFF64" w14:textId="77777777" w:rsidR="009D1F8C" w:rsidRDefault="00274D41">
      <w:pPr>
        <w:pStyle w:val="ListParagraph"/>
        <w:numPr>
          <w:ilvl w:val="1"/>
          <w:numId w:val="12"/>
        </w:numPr>
        <w:tabs>
          <w:tab w:val="left" w:pos="1181"/>
        </w:tabs>
        <w:ind w:hanging="222"/>
      </w:pPr>
      <w:r>
        <w:t>Exhibitions, displays,</w:t>
      </w:r>
      <w:r>
        <w:rPr>
          <w:spacing w:val="-2"/>
        </w:rPr>
        <w:t xml:space="preserve"> </w:t>
      </w:r>
      <w:r>
        <w:t>performances;</w:t>
      </w:r>
    </w:p>
    <w:p w14:paraId="13C487A2" w14:textId="77777777" w:rsidR="009D1F8C" w:rsidRDefault="009D1F8C">
      <w:pPr>
        <w:pStyle w:val="BodyText"/>
        <w:spacing w:before="10"/>
        <w:rPr>
          <w:sz w:val="21"/>
        </w:rPr>
      </w:pPr>
    </w:p>
    <w:p w14:paraId="7593FF55" w14:textId="77777777" w:rsidR="009D1F8C" w:rsidRDefault="00274D41">
      <w:pPr>
        <w:pStyle w:val="ListParagraph"/>
        <w:numPr>
          <w:ilvl w:val="1"/>
          <w:numId w:val="12"/>
        </w:numPr>
        <w:tabs>
          <w:tab w:val="left" w:pos="1180"/>
        </w:tabs>
        <w:spacing w:before="1"/>
      </w:pPr>
      <w:r>
        <w:t>Fairs, carnivals, bazaars, contests,</w:t>
      </w:r>
      <w:r>
        <w:rPr>
          <w:spacing w:val="-6"/>
        </w:rPr>
        <w:t xml:space="preserve"> </w:t>
      </w:r>
      <w:r>
        <w:t>rodeos;</w:t>
      </w:r>
    </w:p>
    <w:p w14:paraId="49B74389" w14:textId="77777777" w:rsidR="009D1F8C" w:rsidRDefault="009D1F8C">
      <w:pPr>
        <w:pStyle w:val="BodyText"/>
      </w:pPr>
    </w:p>
    <w:p w14:paraId="16A6A8BA" w14:textId="77777777" w:rsidR="009D1F8C" w:rsidRDefault="00274D41">
      <w:pPr>
        <w:pStyle w:val="ListParagraph"/>
        <w:numPr>
          <w:ilvl w:val="1"/>
          <w:numId w:val="12"/>
        </w:numPr>
        <w:tabs>
          <w:tab w:val="left" w:pos="1181"/>
        </w:tabs>
        <w:ind w:hanging="222"/>
      </w:pPr>
      <w:r>
        <w:t>Grand opening events for new</w:t>
      </w:r>
      <w:r>
        <w:rPr>
          <w:spacing w:val="-9"/>
        </w:rPr>
        <w:t xml:space="preserve"> </w:t>
      </w:r>
      <w:r>
        <w:t>businesses;</w:t>
      </w:r>
    </w:p>
    <w:p w14:paraId="12A3A5C4" w14:textId="77777777" w:rsidR="009D1F8C" w:rsidRDefault="009D1F8C">
      <w:pPr>
        <w:pStyle w:val="BodyText"/>
      </w:pPr>
    </w:p>
    <w:p w14:paraId="2B1AFA8A" w14:textId="77777777" w:rsidR="009D1F8C" w:rsidRDefault="00274D41">
      <w:pPr>
        <w:pStyle w:val="ListParagraph"/>
        <w:numPr>
          <w:ilvl w:val="1"/>
          <w:numId w:val="12"/>
        </w:numPr>
        <w:tabs>
          <w:tab w:val="left" w:pos="1199"/>
        </w:tabs>
        <w:ind w:left="959" w:right="737" w:firstLine="0"/>
      </w:pPr>
      <w:r>
        <w:t>Any other activity tending to create or cause abnormally large or excessive crowds or traffic and posing a detrimental effect on the public health, safety and</w:t>
      </w:r>
      <w:r>
        <w:rPr>
          <w:spacing w:val="-3"/>
        </w:rPr>
        <w:t xml:space="preserve"> </w:t>
      </w:r>
      <w:r>
        <w:t>welfare.</w:t>
      </w:r>
    </w:p>
    <w:p w14:paraId="450A4BA9" w14:textId="77777777" w:rsidR="009D1F8C" w:rsidRDefault="009D1F8C">
      <w:pPr>
        <w:sectPr w:rsidR="009D1F8C">
          <w:pgSz w:w="12240" w:h="15840"/>
          <w:pgMar w:top="940" w:right="700" w:bottom="1420" w:left="840" w:header="727" w:footer="1227" w:gutter="0"/>
          <w:cols w:space="720"/>
        </w:sectPr>
      </w:pPr>
    </w:p>
    <w:p w14:paraId="37056FD5" w14:textId="77777777" w:rsidR="009D1F8C" w:rsidRDefault="009D1F8C">
      <w:pPr>
        <w:pStyle w:val="BodyText"/>
        <w:spacing w:before="6"/>
        <w:rPr>
          <w:sz w:val="19"/>
        </w:rPr>
      </w:pPr>
    </w:p>
    <w:p w14:paraId="66A00542" w14:textId="77777777" w:rsidR="009D1F8C" w:rsidRDefault="00274D41">
      <w:pPr>
        <w:pStyle w:val="ListParagraph"/>
        <w:numPr>
          <w:ilvl w:val="0"/>
          <w:numId w:val="12"/>
        </w:numPr>
        <w:tabs>
          <w:tab w:val="left" w:pos="878"/>
        </w:tabs>
        <w:spacing w:before="90"/>
        <w:ind w:right="737" w:firstLine="0"/>
        <w:jc w:val="both"/>
      </w:pPr>
      <w:r>
        <w:t>An applicant shall provide the Community Development Department with the following written information no less than 14 working days prior to the proposed event or activity in support of its application for a</w:t>
      </w:r>
      <w:r>
        <w:rPr>
          <w:spacing w:val="-1"/>
        </w:rPr>
        <w:t xml:space="preserve"> </w:t>
      </w:r>
      <w:r>
        <w:t>permit:</w:t>
      </w:r>
    </w:p>
    <w:p w14:paraId="23F6AEBD" w14:textId="77777777" w:rsidR="009D1F8C" w:rsidRDefault="009D1F8C">
      <w:pPr>
        <w:pStyle w:val="BodyText"/>
      </w:pPr>
    </w:p>
    <w:p w14:paraId="499A4281" w14:textId="77777777" w:rsidR="009D1F8C" w:rsidRDefault="00274D41">
      <w:pPr>
        <w:pStyle w:val="ListParagraph"/>
        <w:numPr>
          <w:ilvl w:val="1"/>
          <w:numId w:val="12"/>
        </w:numPr>
        <w:tabs>
          <w:tab w:val="left" w:pos="1181"/>
        </w:tabs>
        <w:ind w:hanging="222"/>
      </w:pPr>
      <w:r>
        <w:t>Name and business address of the</w:t>
      </w:r>
      <w:r>
        <w:rPr>
          <w:spacing w:val="-2"/>
        </w:rPr>
        <w:t xml:space="preserve"> </w:t>
      </w:r>
      <w:r>
        <w:t>applicant;</w:t>
      </w:r>
    </w:p>
    <w:p w14:paraId="3DF63165" w14:textId="77777777" w:rsidR="009D1F8C" w:rsidRDefault="009D1F8C">
      <w:pPr>
        <w:pStyle w:val="BodyText"/>
      </w:pPr>
    </w:p>
    <w:p w14:paraId="28D1C410" w14:textId="77777777" w:rsidR="009D1F8C" w:rsidRDefault="00274D41">
      <w:pPr>
        <w:pStyle w:val="ListParagraph"/>
        <w:numPr>
          <w:ilvl w:val="1"/>
          <w:numId w:val="12"/>
        </w:numPr>
        <w:tabs>
          <w:tab w:val="left" w:pos="1181"/>
        </w:tabs>
        <w:ind w:hanging="222"/>
      </w:pPr>
      <w:r>
        <w:t>Specific location of activities for which the permit is</w:t>
      </w:r>
      <w:r>
        <w:rPr>
          <w:spacing w:val="-1"/>
        </w:rPr>
        <w:t xml:space="preserve"> </w:t>
      </w:r>
      <w:r>
        <w:t>sought;</w:t>
      </w:r>
    </w:p>
    <w:p w14:paraId="125B6186" w14:textId="77777777" w:rsidR="009D1F8C" w:rsidRDefault="009D1F8C">
      <w:pPr>
        <w:pStyle w:val="BodyText"/>
        <w:spacing w:before="11"/>
        <w:rPr>
          <w:sz w:val="21"/>
        </w:rPr>
      </w:pPr>
    </w:p>
    <w:p w14:paraId="56B8FEA3" w14:textId="77777777" w:rsidR="009D1F8C" w:rsidRDefault="00274D41">
      <w:pPr>
        <w:pStyle w:val="ListParagraph"/>
        <w:numPr>
          <w:ilvl w:val="1"/>
          <w:numId w:val="12"/>
        </w:numPr>
        <w:tabs>
          <w:tab w:val="left" w:pos="1181"/>
        </w:tabs>
        <w:ind w:hanging="222"/>
      </w:pPr>
      <w:r>
        <w:t>Nature and purpose of activities for which the permit is</w:t>
      </w:r>
      <w:r>
        <w:rPr>
          <w:spacing w:val="-2"/>
        </w:rPr>
        <w:t xml:space="preserve"> </w:t>
      </w:r>
      <w:r>
        <w:t>sought;</w:t>
      </w:r>
    </w:p>
    <w:p w14:paraId="120D8C75" w14:textId="77777777" w:rsidR="009D1F8C" w:rsidRDefault="009D1F8C">
      <w:pPr>
        <w:pStyle w:val="BodyText"/>
      </w:pPr>
    </w:p>
    <w:p w14:paraId="2CD224CB" w14:textId="77777777" w:rsidR="009D1F8C" w:rsidRDefault="00274D41">
      <w:pPr>
        <w:pStyle w:val="ListParagraph"/>
        <w:numPr>
          <w:ilvl w:val="1"/>
          <w:numId w:val="12"/>
        </w:numPr>
        <w:tabs>
          <w:tab w:val="left" w:pos="1193"/>
        </w:tabs>
        <w:spacing w:before="1"/>
        <w:ind w:left="959" w:right="738" w:firstLine="0"/>
      </w:pPr>
      <w:r>
        <w:t>Specific location and physical dimensions of any structure, vehicle, tent or apparatus sought to be used in conjunction with permitted</w:t>
      </w:r>
      <w:r>
        <w:rPr>
          <w:spacing w:val="-2"/>
        </w:rPr>
        <w:t xml:space="preserve"> </w:t>
      </w:r>
      <w:r>
        <w:t>activities;</w:t>
      </w:r>
    </w:p>
    <w:p w14:paraId="14DA53BE" w14:textId="77777777" w:rsidR="009D1F8C" w:rsidRDefault="009D1F8C">
      <w:pPr>
        <w:pStyle w:val="BodyText"/>
        <w:spacing w:before="10"/>
        <w:rPr>
          <w:sz w:val="21"/>
        </w:rPr>
      </w:pPr>
    </w:p>
    <w:p w14:paraId="16CB6B41" w14:textId="77777777" w:rsidR="009D1F8C" w:rsidRDefault="00274D41">
      <w:pPr>
        <w:pStyle w:val="ListParagraph"/>
        <w:numPr>
          <w:ilvl w:val="1"/>
          <w:numId w:val="12"/>
        </w:numPr>
        <w:tabs>
          <w:tab w:val="left" w:pos="1181"/>
        </w:tabs>
        <w:ind w:hanging="222"/>
      </w:pPr>
      <w:r>
        <w:t>Specific days and hours of activities sought to be</w:t>
      </w:r>
      <w:r>
        <w:rPr>
          <w:spacing w:val="-5"/>
        </w:rPr>
        <w:t xml:space="preserve"> </w:t>
      </w:r>
      <w:r>
        <w:t>permitted.</w:t>
      </w:r>
    </w:p>
    <w:p w14:paraId="14DE5E2E" w14:textId="77777777" w:rsidR="009D1F8C" w:rsidRDefault="009D1F8C">
      <w:pPr>
        <w:pStyle w:val="BodyText"/>
        <w:spacing w:before="1"/>
      </w:pPr>
    </w:p>
    <w:p w14:paraId="31CFBBB7" w14:textId="77777777" w:rsidR="009D1F8C" w:rsidRDefault="00274D41">
      <w:pPr>
        <w:pStyle w:val="ListParagraph"/>
        <w:numPr>
          <w:ilvl w:val="1"/>
          <w:numId w:val="12"/>
        </w:numPr>
        <w:tabs>
          <w:tab w:val="left" w:pos="1182"/>
        </w:tabs>
        <w:ind w:left="959" w:right="740" w:firstLine="0"/>
      </w:pPr>
      <w:r>
        <w:t xml:space="preserve">Letters of objections and/or no objections as to the activities as described under </w:t>
      </w:r>
      <w:proofErr w:type="spellStart"/>
      <w:r>
        <w:t>i</w:t>
      </w:r>
      <w:proofErr w:type="spellEnd"/>
      <w:r>
        <w:t>. through v. signed by all tenants and/or owners of businesses located on the property for which the permit is</w:t>
      </w:r>
      <w:r>
        <w:rPr>
          <w:spacing w:val="-15"/>
        </w:rPr>
        <w:t xml:space="preserve"> </w:t>
      </w:r>
      <w:r>
        <w:t>sought;</w:t>
      </w:r>
    </w:p>
    <w:p w14:paraId="09612D61" w14:textId="77777777" w:rsidR="009D1F8C" w:rsidRDefault="009D1F8C">
      <w:pPr>
        <w:pStyle w:val="BodyText"/>
      </w:pPr>
    </w:p>
    <w:p w14:paraId="7016AA2B" w14:textId="77777777" w:rsidR="009D1F8C" w:rsidRDefault="00274D41">
      <w:pPr>
        <w:pStyle w:val="ListParagraph"/>
        <w:numPr>
          <w:ilvl w:val="1"/>
          <w:numId w:val="12"/>
        </w:numPr>
        <w:tabs>
          <w:tab w:val="left" w:pos="1188"/>
        </w:tabs>
        <w:ind w:left="960" w:right="738" w:hanging="1"/>
      </w:pPr>
      <w:r>
        <w:t>No permit shall be issued for the requested activity unless the applicant reasonably establishes that the following concerns have been addressed in a manner that is consistent with the interests of the public health, safety, and</w:t>
      </w:r>
      <w:r>
        <w:rPr>
          <w:spacing w:val="-1"/>
        </w:rPr>
        <w:t xml:space="preserve"> </w:t>
      </w:r>
      <w:r>
        <w:t>welfare:</w:t>
      </w:r>
    </w:p>
    <w:p w14:paraId="308B1BD9" w14:textId="77777777" w:rsidR="009D1F8C" w:rsidRDefault="009D1F8C">
      <w:pPr>
        <w:pStyle w:val="BodyText"/>
      </w:pPr>
    </w:p>
    <w:p w14:paraId="63B820C8" w14:textId="77777777" w:rsidR="009D1F8C" w:rsidRDefault="00274D41">
      <w:pPr>
        <w:pStyle w:val="ListParagraph"/>
        <w:numPr>
          <w:ilvl w:val="2"/>
          <w:numId w:val="12"/>
        </w:numPr>
        <w:tabs>
          <w:tab w:val="left" w:pos="1492"/>
        </w:tabs>
      </w:pPr>
      <w:r>
        <w:t>traffic</w:t>
      </w:r>
      <w:r>
        <w:rPr>
          <w:spacing w:val="-1"/>
        </w:rPr>
        <w:t xml:space="preserve"> </w:t>
      </w:r>
      <w:r>
        <w:t>control</w:t>
      </w:r>
    </w:p>
    <w:p w14:paraId="29CE8767" w14:textId="77777777" w:rsidR="009D1F8C" w:rsidRDefault="00274D41">
      <w:pPr>
        <w:pStyle w:val="ListParagraph"/>
        <w:numPr>
          <w:ilvl w:val="2"/>
          <w:numId w:val="12"/>
        </w:numPr>
        <w:tabs>
          <w:tab w:val="left" w:pos="1554"/>
        </w:tabs>
        <w:spacing w:line="252" w:lineRule="exact"/>
        <w:ind w:left="1553" w:hanging="234"/>
      </w:pPr>
      <w:r>
        <w:t>Sanitation and litter</w:t>
      </w:r>
      <w:r>
        <w:rPr>
          <w:spacing w:val="-2"/>
        </w:rPr>
        <w:t xml:space="preserve"> </w:t>
      </w:r>
      <w:r>
        <w:t>control</w:t>
      </w:r>
    </w:p>
    <w:p w14:paraId="732D3FB9" w14:textId="77777777" w:rsidR="009D1F8C" w:rsidRDefault="00274D41">
      <w:pPr>
        <w:pStyle w:val="ListParagraph"/>
        <w:numPr>
          <w:ilvl w:val="2"/>
          <w:numId w:val="12"/>
        </w:numPr>
        <w:tabs>
          <w:tab w:val="left" w:pos="1614"/>
        </w:tabs>
        <w:spacing w:line="252" w:lineRule="exact"/>
        <w:ind w:left="1613" w:hanging="294"/>
      </w:pPr>
      <w:r>
        <w:t>Restroom</w:t>
      </w:r>
      <w:r>
        <w:rPr>
          <w:spacing w:val="-2"/>
        </w:rPr>
        <w:t xml:space="preserve"> </w:t>
      </w:r>
      <w:r>
        <w:t>facilities</w:t>
      </w:r>
    </w:p>
    <w:p w14:paraId="29F29D16" w14:textId="77777777" w:rsidR="009D1F8C" w:rsidRDefault="00274D41">
      <w:pPr>
        <w:pStyle w:val="ListParagraph"/>
        <w:numPr>
          <w:ilvl w:val="2"/>
          <w:numId w:val="12"/>
        </w:numPr>
        <w:tabs>
          <w:tab w:val="left" w:pos="1603"/>
        </w:tabs>
        <w:ind w:left="1602" w:hanging="283"/>
      </w:pPr>
      <w:r>
        <w:t>Parking</w:t>
      </w:r>
    </w:p>
    <w:p w14:paraId="5B8118A7" w14:textId="77777777" w:rsidR="009D1F8C" w:rsidRDefault="00274D41">
      <w:pPr>
        <w:pStyle w:val="ListParagraph"/>
        <w:numPr>
          <w:ilvl w:val="2"/>
          <w:numId w:val="12"/>
        </w:numPr>
        <w:tabs>
          <w:tab w:val="left" w:pos="1541"/>
        </w:tabs>
        <w:spacing w:before="1"/>
        <w:ind w:left="1540" w:hanging="221"/>
      </w:pPr>
      <w:r>
        <w:t>Crowd</w:t>
      </w:r>
      <w:r>
        <w:rPr>
          <w:spacing w:val="-1"/>
        </w:rPr>
        <w:t xml:space="preserve"> </w:t>
      </w:r>
      <w:r>
        <w:t>Control</w:t>
      </w:r>
    </w:p>
    <w:p w14:paraId="029B9956" w14:textId="77777777" w:rsidR="009D1F8C" w:rsidRDefault="00274D41">
      <w:pPr>
        <w:pStyle w:val="ListParagraph"/>
        <w:numPr>
          <w:ilvl w:val="2"/>
          <w:numId w:val="12"/>
        </w:numPr>
        <w:tabs>
          <w:tab w:val="left" w:pos="1602"/>
        </w:tabs>
        <w:ind w:left="1601" w:hanging="282"/>
      </w:pPr>
      <w:r>
        <w:t>Liability</w:t>
      </w:r>
      <w:r>
        <w:rPr>
          <w:spacing w:val="-1"/>
        </w:rPr>
        <w:t xml:space="preserve"> </w:t>
      </w:r>
      <w:r>
        <w:t>insurance</w:t>
      </w:r>
    </w:p>
    <w:p w14:paraId="2656237A" w14:textId="77777777" w:rsidR="009D1F8C" w:rsidRDefault="00274D41">
      <w:pPr>
        <w:pStyle w:val="ListParagraph"/>
        <w:numPr>
          <w:ilvl w:val="2"/>
          <w:numId w:val="12"/>
        </w:numPr>
        <w:tabs>
          <w:tab w:val="left" w:pos="1663"/>
        </w:tabs>
        <w:spacing w:line="252" w:lineRule="exact"/>
        <w:ind w:left="1662" w:hanging="343"/>
      </w:pPr>
      <w:r>
        <w:t>Signage</w:t>
      </w:r>
    </w:p>
    <w:p w14:paraId="519BD1BE" w14:textId="77777777" w:rsidR="009D1F8C" w:rsidRDefault="00274D41">
      <w:pPr>
        <w:pStyle w:val="ListParagraph"/>
        <w:numPr>
          <w:ilvl w:val="2"/>
          <w:numId w:val="12"/>
        </w:numPr>
        <w:tabs>
          <w:tab w:val="left" w:pos="1725"/>
        </w:tabs>
        <w:spacing w:line="252" w:lineRule="exact"/>
        <w:ind w:left="1724" w:hanging="405"/>
      </w:pPr>
      <w:r>
        <w:t>Noise levels and noise</w:t>
      </w:r>
      <w:r>
        <w:rPr>
          <w:spacing w:val="-1"/>
        </w:rPr>
        <w:t xml:space="preserve"> </w:t>
      </w:r>
      <w:r>
        <w:t>control</w:t>
      </w:r>
    </w:p>
    <w:p w14:paraId="61CA4F5F" w14:textId="77777777" w:rsidR="009D1F8C" w:rsidRDefault="009D1F8C">
      <w:pPr>
        <w:pStyle w:val="BodyText"/>
      </w:pPr>
    </w:p>
    <w:p w14:paraId="2953D830" w14:textId="77777777" w:rsidR="009D1F8C" w:rsidRDefault="00274D41">
      <w:pPr>
        <w:pStyle w:val="ListParagraph"/>
        <w:numPr>
          <w:ilvl w:val="0"/>
          <w:numId w:val="12"/>
        </w:numPr>
        <w:tabs>
          <w:tab w:val="left" w:pos="1189"/>
        </w:tabs>
        <w:spacing w:before="1"/>
        <w:ind w:left="960" w:right="736" w:firstLine="0"/>
        <w:jc w:val="both"/>
      </w:pPr>
      <w:r>
        <w:t>Permits for temporary events within the limits of the City shall not be issued by the Community Development Director without first obtaining the approval of the Fire Chief. The Fire Chief shall not give his approval unless and until the applicant for such a permit shall have submitted to the Community Development Director plans and specifications covering vii 1 – 8 above. The City Engineer shall deny the application or permit if, in his judgment, the work will create a fire hazard or hazard to public</w:t>
      </w:r>
      <w:r>
        <w:rPr>
          <w:spacing w:val="-1"/>
        </w:rPr>
        <w:t xml:space="preserve"> </w:t>
      </w:r>
      <w:r>
        <w:t>safety.</w:t>
      </w:r>
    </w:p>
    <w:p w14:paraId="109979C4" w14:textId="77777777" w:rsidR="009D1F8C" w:rsidRDefault="009D1F8C">
      <w:pPr>
        <w:pStyle w:val="BodyText"/>
      </w:pPr>
    </w:p>
    <w:p w14:paraId="6AE0FCE3" w14:textId="77777777" w:rsidR="009D1F8C" w:rsidRDefault="00274D41">
      <w:pPr>
        <w:pStyle w:val="ListParagraph"/>
        <w:numPr>
          <w:ilvl w:val="0"/>
          <w:numId w:val="12"/>
        </w:numPr>
        <w:tabs>
          <w:tab w:val="left" w:pos="1201"/>
        </w:tabs>
        <w:ind w:left="960" w:right="737" w:firstLine="0"/>
        <w:jc w:val="both"/>
      </w:pPr>
      <w:r>
        <w:t>Not more than four temporary events in any 12-month period shall be held at the same location. Each event shall not exceed 10 consecutive</w:t>
      </w:r>
      <w:r>
        <w:rPr>
          <w:spacing w:val="-1"/>
        </w:rPr>
        <w:t xml:space="preserve"> </w:t>
      </w:r>
      <w:r>
        <w:t>days.</w:t>
      </w:r>
    </w:p>
    <w:p w14:paraId="54528281" w14:textId="77777777" w:rsidR="009D1F8C" w:rsidRDefault="009D1F8C">
      <w:pPr>
        <w:pStyle w:val="BodyText"/>
        <w:spacing w:before="10"/>
        <w:rPr>
          <w:sz w:val="21"/>
        </w:rPr>
      </w:pPr>
    </w:p>
    <w:p w14:paraId="7C657A62" w14:textId="77777777" w:rsidR="009D1F8C" w:rsidRDefault="00274D41">
      <w:pPr>
        <w:pStyle w:val="ListParagraph"/>
        <w:numPr>
          <w:ilvl w:val="0"/>
          <w:numId w:val="12"/>
        </w:numPr>
        <w:tabs>
          <w:tab w:val="left" w:pos="1215"/>
        </w:tabs>
        <w:spacing w:before="1"/>
        <w:ind w:left="960" w:right="738" w:firstLine="0"/>
        <w:jc w:val="both"/>
      </w:pPr>
      <w:r>
        <w:t>Each application seeking a temporary event permit shall be accompanied by a $25.00 permit processing</w:t>
      </w:r>
      <w:r>
        <w:rPr>
          <w:spacing w:val="-1"/>
        </w:rPr>
        <w:t xml:space="preserve"> </w:t>
      </w:r>
      <w:r>
        <w:t>fee.</w:t>
      </w:r>
    </w:p>
    <w:p w14:paraId="5C14F48A" w14:textId="77777777" w:rsidR="009D1F8C" w:rsidRDefault="009D1F8C">
      <w:pPr>
        <w:pStyle w:val="BodyText"/>
        <w:spacing w:before="1"/>
      </w:pPr>
    </w:p>
    <w:p w14:paraId="2AF6448D" w14:textId="77777777" w:rsidR="009D1F8C" w:rsidRDefault="00274D41">
      <w:pPr>
        <w:pStyle w:val="Heading4"/>
        <w:numPr>
          <w:ilvl w:val="0"/>
          <w:numId w:val="31"/>
        </w:numPr>
        <w:tabs>
          <w:tab w:val="left" w:pos="1022"/>
        </w:tabs>
        <w:spacing w:before="1"/>
        <w:ind w:left="1021" w:hanging="422"/>
        <w:jc w:val="both"/>
      </w:pPr>
      <w:r>
        <w:t>Temporary Construction Trailers and Containers</w:t>
      </w:r>
      <w:r>
        <w:rPr>
          <w:spacing w:val="-2"/>
        </w:rPr>
        <w:t xml:space="preserve"> </w:t>
      </w:r>
      <w:r>
        <w:t>Permit</w:t>
      </w:r>
    </w:p>
    <w:p w14:paraId="44B096B6" w14:textId="77777777" w:rsidR="009D1F8C" w:rsidRDefault="009D1F8C">
      <w:pPr>
        <w:pStyle w:val="BodyText"/>
        <w:spacing w:before="1"/>
        <w:rPr>
          <w:b/>
          <w:sz w:val="24"/>
        </w:rPr>
      </w:pPr>
    </w:p>
    <w:p w14:paraId="45929484" w14:textId="77777777" w:rsidR="009D1F8C" w:rsidRDefault="00274D41">
      <w:pPr>
        <w:pStyle w:val="ListParagraph"/>
        <w:numPr>
          <w:ilvl w:val="0"/>
          <w:numId w:val="11"/>
        </w:numPr>
        <w:tabs>
          <w:tab w:val="left" w:pos="821"/>
        </w:tabs>
        <w:rPr>
          <w:b/>
        </w:rPr>
      </w:pPr>
      <w:r>
        <w:rPr>
          <w:b/>
        </w:rPr>
        <w:t>Temporary Construction</w:t>
      </w:r>
      <w:r>
        <w:rPr>
          <w:b/>
          <w:spacing w:val="-1"/>
        </w:rPr>
        <w:t xml:space="preserve"> </w:t>
      </w:r>
      <w:r>
        <w:rPr>
          <w:b/>
        </w:rPr>
        <w:t>Trailers</w:t>
      </w:r>
    </w:p>
    <w:p w14:paraId="235861F9" w14:textId="77777777" w:rsidR="009D1F8C" w:rsidRDefault="009D1F8C">
      <w:pPr>
        <w:pStyle w:val="BodyText"/>
        <w:spacing w:before="9"/>
        <w:rPr>
          <w:b/>
          <w:sz w:val="21"/>
        </w:rPr>
      </w:pPr>
    </w:p>
    <w:p w14:paraId="10B35504" w14:textId="77777777" w:rsidR="009D1F8C" w:rsidRDefault="00274D41">
      <w:pPr>
        <w:pStyle w:val="ListParagraph"/>
        <w:numPr>
          <w:ilvl w:val="1"/>
          <w:numId w:val="11"/>
        </w:numPr>
        <w:tabs>
          <w:tab w:val="left" w:pos="1233"/>
        </w:tabs>
        <w:ind w:right="736" w:firstLine="0"/>
      </w:pPr>
      <w:r>
        <w:t>A temporary or portable structure may be erected, or a trailer used, for business occupancy purposed during the construction of a permanent main building, street, utility or other structure. A permit</w:t>
      </w:r>
      <w:r>
        <w:rPr>
          <w:spacing w:val="41"/>
        </w:rPr>
        <w:t xml:space="preserve"> </w:t>
      </w:r>
      <w:r>
        <w:t>for</w:t>
      </w:r>
      <w:r>
        <w:rPr>
          <w:spacing w:val="42"/>
        </w:rPr>
        <w:t xml:space="preserve"> </w:t>
      </w:r>
      <w:r>
        <w:t>the</w:t>
      </w:r>
      <w:r>
        <w:rPr>
          <w:spacing w:val="42"/>
        </w:rPr>
        <w:t xml:space="preserve"> </w:t>
      </w:r>
      <w:r>
        <w:t>erection</w:t>
      </w:r>
      <w:r>
        <w:rPr>
          <w:spacing w:val="42"/>
        </w:rPr>
        <w:t xml:space="preserve"> </w:t>
      </w:r>
      <w:r>
        <w:t>or</w:t>
      </w:r>
      <w:r>
        <w:rPr>
          <w:spacing w:val="42"/>
        </w:rPr>
        <w:t xml:space="preserve"> </w:t>
      </w:r>
      <w:proofErr w:type="gramStart"/>
      <w:r>
        <w:t>use</w:t>
      </w:r>
      <w:proofErr w:type="gramEnd"/>
      <w:r>
        <w:rPr>
          <w:spacing w:val="42"/>
        </w:rPr>
        <w:t xml:space="preserve"> </w:t>
      </w:r>
      <w:r>
        <w:t>of</w:t>
      </w:r>
      <w:r>
        <w:rPr>
          <w:spacing w:val="42"/>
        </w:rPr>
        <w:t xml:space="preserve"> </w:t>
      </w:r>
      <w:r>
        <w:t>any</w:t>
      </w:r>
      <w:r>
        <w:rPr>
          <w:spacing w:val="43"/>
        </w:rPr>
        <w:t xml:space="preserve"> </w:t>
      </w:r>
      <w:r>
        <w:t>such</w:t>
      </w:r>
      <w:r>
        <w:rPr>
          <w:spacing w:val="42"/>
        </w:rPr>
        <w:t xml:space="preserve"> </w:t>
      </w:r>
      <w:r>
        <w:t>temporary</w:t>
      </w:r>
      <w:r>
        <w:rPr>
          <w:spacing w:val="42"/>
        </w:rPr>
        <w:t xml:space="preserve"> </w:t>
      </w:r>
      <w:r>
        <w:t>business</w:t>
      </w:r>
      <w:r>
        <w:rPr>
          <w:spacing w:val="42"/>
        </w:rPr>
        <w:t xml:space="preserve"> </w:t>
      </w:r>
      <w:r>
        <w:t>office</w:t>
      </w:r>
      <w:r>
        <w:rPr>
          <w:spacing w:val="41"/>
        </w:rPr>
        <w:t xml:space="preserve"> </w:t>
      </w:r>
      <w:r>
        <w:t>shall</w:t>
      </w:r>
      <w:r>
        <w:rPr>
          <w:spacing w:val="42"/>
        </w:rPr>
        <w:t xml:space="preserve"> </w:t>
      </w:r>
      <w:r>
        <w:t>be</w:t>
      </w:r>
      <w:r>
        <w:rPr>
          <w:spacing w:val="42"/>
        </w:rPr>
        <w:t xml:space="preserve"> </w:t>
      </w:r>
      <w:r>
        <w:t>obtained</w:t>
      </w:r>
      <w:r>
        <w:rPr>
          <w:spacing w:val="41"/>
        </w:rPr>
        <w:t xml:space="preserve"> </w:t>
      </w:r>
      <w:r>
        <w:t>from</w:t>
      </w:r>
      <w:r>
        <w:rPr>
          <w:spacing w:val="40"/>
        </w:rPr>
        <w:t xml:space="preserve"> </w:t>
      </w:r>
      <w:r>
        <w:t>the</w:t>
      </w:r>
    </w:p>
    <w:p w14:paraId="4AD13FD6" w14:textId="77777777" w:rsidR="009D1F8C" w:rsidRDefault="009D1F8C">
      <w:pPr>
        <w:jc w:val="both"/>
        <w:sectPr w:rsidR="009D1F8C">
          <w:pgSz w:w="12240" w:h="15840"/>
          <w:pgMar w:top="940" w:right="700" w:bottom="1420" w:left="840" w:header="727" w:footer="1227" w:gutter="0"/>
          <w:cols w:space="720"/>
        </w:sectPr>
      </w:pPr>
    </w:p>
    <w:p w14:paraId="588AD639" w14:textId="77777777" w:rsidR="009D1F8C" w:rsidRDefault="009D1F8C">
      <w:pPr>
        <w:pStyle w:val="BodyText"/>
        <w:spacing w:before="6"/>
        <w:rPr>
          <w:sz w:val="19"/>
        </w:rPr>
      </w:pPr>
    </w:p>
    <w:p w14:paraId="61492E9C" w14:textId="77777777" w:rsidR="009D1F8C" w:rsidRDefault="00274D41">
      <w:pPr>
        <w:pStyle w:val="BodyText"/>
        <w:spacing w:before="90"/>
        <w:ind w:left="959" w:right="738"/>
        <w:jc w:val="both"/>
      </w:pPr>
      <w:r>
        <w:t xml:space="preserve">Community Development Director, provided, that no such temporary permit shall be issued unless and until sufficient bond, as established by the City Commission, to insure removal of the temporary structure, has been posted and a building permit for the construction of the permanent structure has previously been obtained. Every temporary business office permit issued, shall become invalid and the temporary structure shall be removed, within two weeks after the issuance of the certificate of occupancy on the permanent structure o within one year, whichever is earlier. A one </w:t>
      </w:r>
      <w:proofErr w:type="gramStart"/>
      <w:r>
        <w:t>six month</w:t>
      </w:r>
      <w:proofErr w:type="gramEnd"/>
      <w:r>
        <w:t xml:space="preserve"> extension of time may be allowed, and such extensions shall be in writing by the</w:t>
      </w:r>
      <w:r>
        <w:rPr>
          <w:spacing w:val="10"/>
        </w:rPr>
        <w:t xml:space="preserve"> </w:t>
      </w:r>
      <w:r>
        <w:t>Community Development Director. In addition, in the event of unavoidable circumstances such as acts of God, strikes or similar hardships, other than financial or inability to obtain financing, a second extension not to exceed six months may be granted by the City</w:t>
      </w:r>
      <w:r>
        <w:rPr>
          <w:spacing w:val="-4"/>
        </w:rPr>
        <w:t xml:space="preserve"> </w:t>
      </w:r>
      <w:r>
        <w:t>Commission.</w:t>
      </w:r>
    </w:p>
    <w:p w14:paraId="4F8DF1B6" w14:textId="77777777" w:rsidR="009D1F8C" w:rsidRDefault="009D1F8C">
      <w:pPr>
        <w:pStyle w:val="BodyText"/>
        <w:rPr>
          <w:sz w:val="24"/>
        </w:rPr>
      </w:pPr>
    </w:p>
    <w:p w14:paraId="137EA132" w14:textId="77777777" w:rsidR="009D1F8C" w:rsidRDefault="00274D41">
      <w:pPr>
        <w:pStyle w:val="ListParagraph"/>
        <w:numPr>
          <w:ilvl w:val="1"/>
          <w:numId w:val="11"/>
        </w:numPr>
        <w:tabs>
          <w:tab w:val="left" w:pos="1195"/>
        </w:tabs>
        <w:ind w:left="960" w:right="737" w:firstLine="0"/>
      </w:pPr>
      <w:r>
        <w:t>A temporary or portable structure, or trailer, may be used for a temporary construction office and for the housing of tools, equipment, and materials. Any of the above used may be combined to meet the requirements of a job site. Permits for the erection or use of such temporary construction offices shall be obtained from the Community Development Director, provided that sufficient bond, as established by the City Commission, to insure removal of the temporary structure, has been posted and a building permit for the construction of the permanent structure has previously been obtained. Every temporary construction office permit shall continue in force for a reasonable period so long as construction of the permanent structure is commenced and continued without</w:t>
      </w:r>
      <w:r>
        <w:rPr>
          <w:spacing w:val="-5"/>
        </w:rPr>
        <w:t xml:space="preserve"> </w:t>
      </w:r>
      <w:r>
        <w:t>delay.</w:t>
      </w:r>
    </w:p>
    <w:p w14:paraId="7BFAB8FA" w14:textId="77777777" w:rsidR="009D1F8C" w:rsidRDefault="009D1F8C">
      <w:pPr>
        <w:pStyle w:val="BodyText"/>
        <w:spacing w:before="11"/>
        <w:rPr>
          <w:sz w:val="21"/>
        </w:rPr>
      </w:pPr>
    </w:p>
    <w:p w14:paraId="5C974967" w14:textId="77777777" w:rsidR="009D1F8C" w:rsidRDefault="00274D41">
      <w:pPr>
        <w:pStyle w:val="ListParagraph"/>
        <w:numPr>
          <w:ilvl w:val="1"/>
          <w:numId w:val="11"/>
        </w:numPr>
        <w:tabs>
          <w:tab w:val="left" w:pos="1185"/>
        </w:tabs>
        <w:ind w:left="960" w:right="736" w:firstLine="0"/>
      </w:pPr>
      <w:r>
        <w:t>Subdivision sales offices may be erected only after approval by the City Commission as part of the site development plan approval, subject to such conditions as may be determined by the Commission to be necessary to insure termination of the use after a reasonable period by removal or conversion to a conforming use.</w:t>
      </w:r>
    </w:p>
    <w:p w14:paraId="32E7D48D" w14:textId="77777777" w:rsidR="009D1F8C" w:rsidRDefault="009D1F8C">
      <w:pPr>
        <w:pStyle w:val="BodyText"/>
        <w:spacing w:before="3"/>
        <w:rPr>
          <w:sz w:val="24"/>
        </w:rPr>
      </w:pPr>
    </w:p>
    <w:p w14:paraId="02D200CA" w14:textId="77777777" w:rsidR="009D1F8C" w:rsidRDefault="00274D41">
      <w:pPr>
        <w:pStyle w:val="ListParagraph"/>
        <w:numPr>
          <w:ilvl w:val="0"/>
          <w:numId w:val="11"/>
        </w:numPr>
        <w:tabs>
          <w:tab w:val="left" w:pos="854"/>
        </w:tabs>
        <w:ind w:left="853" w:hanging="254"/>
        <w:rPr>
          <w:b/>
          <w:sz w:val="24"/>
        </w:rPr>
      </w:pPr>
      <w:r>
        <w:rPr>
          <w:b/>
          <w:sz w:val="24"/>
        </w:rPr>
        <w:t>Temporary Construction Storage or Storage</w:t>
      </w:r>
      <w:r>
        <w:rPr>
          <w:b/>
          <w:spacing w:val="-1"/>
          <w:sz w:val="24"/>
        </w:rPr>
        <w:t xml:space="preserve"> </w:t>
      </w:r>
      <w:r>
        <w:rPr>
          <w:b/>
          <w:sz w:val="24"/>
        </w:rPr>
        <w:t>Containers</w:t>
      </w:r>
    </w:p>
    <w:p w14:paraId="4D74F782" w14:textId="77777777" w:rsidR="009D1F8C" w:rsidRDefault="009D1F8C">
      <w:pPr>
        <w:pStyle w:val="BodyText"/>
        <w:spacing w:before="10"/>
        <w:rPr>
          <w:b/>
          <w:sz w:val="23"/>
        </w:rPr>
      </w:pPr>
    </w:p>
    <w:p w14:paraId="1B4823ED" w14:textId="77777777" w:rsidR="009D1F8C" w:rsidRDefault="00274D41">
      <w:pPr>
        <w:pStyle w:val="ListParagraph"/>
        <w:numPr>
          <w:ilvl w:val="1"/>
          <w:numId w:val="11"/>
        </w:numPr>
        <w:tabs>
          <w:tab w:val="left" w:pos="1201"/>
        </w:tabs>
        <w:ind w:left="960" w:right="737" w:firstLine="0"/>
      </w:pPr>
      <w:r>
        <w:t>A temporary construction storage or storage container may be erected or place at the site for the purposed of storage during the construction of a permanent building, street, utility, or other structure in any zoning district or during such special events as moving/relocation. Such a container shall only be used for the storage of tools, equipment, furniture or other materials during the construction of a permanent structure or for the duration of the moving</w:t>
      </w:r>
      <w:r>
        <w:rPr>
          <w:spacing w:val="-3"/>
        </w:rPr>
        <w:t xml:space="preserve"> </w:t>
      </w:r>
      <w:r>
        <w:t>event.</w:t>
      </w:r>
    </w:p>
    <w:p w14:paraId="39970294" w14:textId="77777777" w:rsidR="009D1F8C" w:rsidRDefault="009D1F8C">
      <w:pPr>
        <w:pStyle w:val="BodyText"/>
        <w:spacing w:before="10"/>
        <w:rPr>
          <w:sz w:val="21"/>
        </w:rPr>
      </w:pPr>
    </w:p>
    <w:p w14:paraId="714ACC8B" w14:textId="77777777" w:rsidR="009D1F8C" w:rsidRDefault="00274D41">
      <w:pPr>
        <w:pStyle w:val="ListParagraph"/>
        <w:numPr>
          <w:ilvl w:val="1"/>
          <w:numId w:val="11"/>
        </w:numPr>
        <w:tabs>
          <w:tab w:val="left" w:pos="1184"/>
        </w:tabs>
        <w:ind w:left="960" w:right="738" w:firstLine="0"/>
      </w:pPr>
      <w:r>
        <w:t>A temporary construction storage or storage container shall not be erected or placed at a site unless a permit has been issued by the Community Development Director. No more than three containers shall be permitted at a single construction site and not more than one container at a moving</w:t>
      </w:r>
      <w:r>
        <w:rPr>
          <w:spacing w:val="-21"/>
        </w:rPr>
        <w:t xml:space="preserve"> </w:t>
      </w:r>
      <w:r>
        <w:t>location.</w:t>
      </w:r>
    </w:p>
    <w:p w14:paraId="5D95D619" w14:textId="77777777" w:rsidR="009D1F8C" w:rsidRDefault="009D1F8C">
      <w:pPr>
        <w:pStyle w:val="BodyText"/>
        <w:spacing w:before="1"/>
      </w:pPr>
    </w:p>
    <w:p w14:paraId="5843629C" w14:textId="77777777" w:rsidR="009D1F8C" w:rsidRDefault="00274D41">
      <w:pPr>
        <w:pStyle w:val="ListParagraph"/>
        <w:numPr>
          <w:ilvl w:val="1"/>
          <w:numId w:val="11"/>
        </w:numPr>
        <w:tabs>
          <w:tab w:val="left" w:pos="1197"/>
        </w:tabs>
        <w:ind w:right="735" w:firstLine="0"/>
      </w:pPr>
      <w:r>
        <w:t>No permit shall be issued unless the container removal date has been posted at the site. A permit shall expire 15 days following the issuance of a certificate of occupancy for the primary building or 15 days after the moving event and the container shall be removed at that</w:t>
      </w:r>
      <w:r>
        <w:rPr>
          <w:spacing w:val="-6"/>
        </w:rPr>
        <w:t xml:space="preserve"> </w:t>
      </w:r>
      <w:r>
        <w:t>time.</w:t>
      </w:r>
    </w:p>
    <w:p w14:paraId="2C2AD93C" w14:textId="77777777" w:rsidR="009D1F8C" w:rsidRDefault="009D1F8C">
      <w:pPr>
        <w:pStyle w:val="BodyText"/>
        <w:spacing w:before="11"/>
        <w:rPr>
          <w:sz w:val="21"/>
        </w:rPr>
      </w:pPr>
    </w:p>
    <w:p w14:paraId="02DC8F1E" w14:textId="77777777" w:rsidR="009D1F8C" w:rsidRDefault="00274D41">
      <w:pPr>
        <w:pStyle w:val="ListParagraph"/>
        <w:numPr>
          <w:ilvl w:val="1"/>
          <w:numId w:val="11"/>
        </w:numPr>
        <w:tabs>
          <w:tab w:val="left" w:pos="1192"/>
        </w:tabs>
        <w:ind w:right="735" w:firstLine="0"/>
      </w:pPr>
      <w:r>
        <w:t>Only one temporary construction storage or storage container permit in any 12-month period shall be issued for a given</w:t>
      </w:r>
      <w:r>
        <w:rPr>
          <w:spacing w:val="-1"/>
        </w:rPr>
        <w:t xml:space="preserve"> </w:t>
      </w:r>
      <w:r>
        <w:t>site.</w:t>
      </w:r>
    </w:p>
    <w:p w14:paraId="626B2DD7" w14:textId="77777777" w:rsidR="009D1F8C" w:rsidRDefault="009D1F8C">
      <w:pPr>
        <w:pStyle w:val="BodyText"/>
        <w:spacing w:before="1"/>
        <w:rPr>
          <w:sz w:val="24"/>
        </w:rPr>
      </w:pPr>
    </w:p>
    <w:p w14:paraId="44CA76EF" w14:textId="77777777" w:rsidR="009D1F8C" w:rsidRDefault="00274D41">
      <w:pPr>
        <w:pStyle w:val="ListParagraph"/>
        <w:numPr>
          <w:ilvl w:val="1"/>
          <w:numId w:val="11"/>
        </w:numPr>
        <w:tabs>
          <w:tab w:val="left" w:pos="1198"/>
        </w:tabs>
        <w:ind w:left="960" w:right="737" w:firstLine="0"/>
      </w:pPr>
      <w:r>
        <w:t>A temporary construction storage or storage container shall be placed either on a driveway, in an approved parking area, or in the buildable portion of a construction site. The location shall not be within ten feet of a public right of way and shall interfere with or jeopardize the safety of the</w:t>
      </w:r>
      <w:r>
        <w:rPr>
          <w:spacing w:val="-15"/>
        </w:rPr>
        <w:t xml:space="preserve"> </w:t>
      </w:r>
      <w:r>
        <w:t>public.</w:t>
      </w:r>
    </w:p>
    <w:p w14:paraId="264199E6" w14:textId="77777777" w:rsidR="009D1F8C" w:rsidRDefault="009D1F8C">
      <w:pPr>
        <w:pStyle w:val="BodyText"/>
        <w:spacing w:before="11"/>
        <w:rPr>
          <w:sz w:val="21"/>
        </w:rPr>
      </w:pPr>
    </w:p>
    <w:p w14:paraId="3DB9D5AF" w14:textId="77777777" w:rsidR="009D1F8C" w:rsidRDefault="00274D41">
      <w:pPr>
        <w:pStyle w:val="ListParagraph"/>
        <w:numPr>
          <w:ilvl w:val="1"/>
          <w:numId w:val="11"/>
        </w:numPr>
        <w:tabs>
          <w:tab w:val="left" w:pos="1189"/>
        </w:tabs>
        <w:ind w:left="960" w:right="737" w:firstLine="0"/>
      </w:pPr>
      <w:r>
        <w:t>The name, current phone number and current address of the company providing the container, and the date the container was placed on site, shall be clearly posted on the exterior of the</w:t>
      </w:r>
      <w:r>
        <w:rPr>
          <w:spacing w:val="-10"/>
        </w:rPr>
        <w:t xml:space="preserve"> </w:t>
      </w:r>
      <w:r>
        <w:t>container.</w:t>
      </w:r>
    </w:p>
    <w:p w14:paraId="1D477F35" w14:textId="77777777" w:rsidR="009D1F8C" w:rsidRDefault="009D1F8C">
      <w:pPr>
        <w:jc w:val="both"/>
        <w:sectPr w:rsidR="009D1F8C">
          <w:pgSz w:w="12240" w:h="15840"/>
          <w:pgMar w:top="940" w:right="700" w:bottom="1420" w:left="840" w:header="727" w:footer="1227" w:gutter="0"/>
          <w:cols w:space="720"/>
        </w:sectPr>
      </w:pPr>
    </w:p>
    <w:p w14:paraId="5AE7C58E" w14:textId="77777777" w:rsidR="009D1F8C" w:rsidRDefault="009D1F8C">
      <w:pPr>
        <w:pStyle w:val="BodyText"/>
        <w:spacing w:before="7"/>
        <w:rPr>
          <w:sz w:val="19"/>
        </w:rPr>
      </w:pPr>
    </w:p>
    <w:p w14:paraId="0892C65C" w14:textId="77777777" w:rsidR="009D1F8C" w:rsidRDefault="00274D41">
      <w:pPr>
        <w:pStyle w:val="Heading4"/>
        <w:numPr>
          <w:ilvl w:val="0"/>
          <w:numId w:val="31"/>
        </w:numPr>
        <w:tabs>
          <w:tab w:val="left" w:pos="1022"/>
        </w:tabs>
        <w:spacing w:before="91"/>
        <w:ind w:left="1021" w:hanging="422"/>
      </w:pPr>
      <w:r>
        <w:t>Tree Removal</w:t>
      </w:r>
      <w:r>
        <w:rPr>
          <w:spacing w:val="-1"/>
        </w:rPr>
        <w:t xml:space="preserve"> </w:t>
      </w:r>
      <w:r>
        <w:t>Permit</w:t>
      </w:r>
    </w:p>
    <w:p w14:paraId="01D06EDF" w14:textId="77777777" w:rsidR="009D1F8C" w:rsidRDefault="009D1F8C">
      <w:pPr>
        <w:pStyle w:val="BodyText"/>
        <w:spacing w:before="10"/>
        <w:rPr>
          <w:b/>
          <w:sz w:val="23"/>
        </w:rPr>
      </w:pPr>
    </w:p>
    <w:p w14:paraId="343A2460" w14:textId="77777777" w:rsidR="009D1F8C" w:rsidRDefault="00274D41">
      <w:pPr>
        <w:pStyle w:val="BodyText"/>
        <w:ind w:left="600" w:right="735"/>
        <w:jc w:val="both"/>
      </w:pPr>
      <w:r>
        <w:t>A tree removal permit must be issued by the Community Development Department for work undertaken pursuant to Chapter 5 of this Code. Application for such permit shall be on forms prescribed by the Community Development Director. The fee for such permit shall be as established by the City Commission.</w:t>
      </w:r>
    </w:p>
    <w:p w14:paraId="359235AB" w14:textId="77777777" w:rsidR="009D1F8C" w:rsidRDefault="009D1F8C">
      <w:pPr>
        <w:pStyle w:val="BodyText"/>
        <w:spacing w:before="1"/>
        <w:rPr>
          <w:sz w:val="24"/>
        </w:rPr>
      </w:pPr>
    </w:p>
    <w:p w14:paraId="4521B3D8" w14:textId="77777777" w:rsidR="009D1F8C" w:rsidRDefault="00274D41">
      <w:pPr>
        <w:pStyle w:val="Heading4"/>
        <w:numPr>
          <w:ilvl w:val="0"/>
          <w:numId w:val="31"/>
        </w:numPr>
        <w:tabs>
          <w:tab w:val="left" w:pos="1022"/>
        </w:tabs>
        <w:ind w:left="1021" w:hanging="422"/>
      </w:pPr>
      <w:r>
        <w:t>Walls and Fences</w:t>
      </w:r>
      <w:r>
        <w:rPr>
          <w:spacing w:val="-1"/>
        </w:rPr>
        <w:t xml:space="preserve"> </w:t>
      </w:r>
      <w:r>
        <w:t>Permit</w:t>
      </w:r>
    </w:p>
    <w:p w14:paraId="38FD2D53" w14:textId="77777777" w:rsidR="009D1F8C" w:rsidRDefault="009D1F8C">
      <w:pPr>
        <w:pStyle w:val="BodyText"/>
        <w:spacing w:before="10"/>
        <w:rPr>
          <w:b/>
          <w:sz w:val="23"/>
        </w:rPr>
      </w:pPr>
    </w:p>
    <w:p w14:paraId="63C0AA68" w14:textId="54A8FE53" w:rsidR="009D1F8C" w:rsidRDefault="00274D41">
      <w:pPr>
        <w:pStyle w:val="ListParagraph"/>
        <w:numPr>
          <w:ilvl w:val="0"/>
          <w:numId w:val="10"/>
        </w:numPr>
        <w:tabs>
          <w:tab w:val="left" w:pos="825"/>
        </w:tabs>
        <w:spacing w:before="1"/>
        <w:ind w:right="737" w:firstLine="0"/>
      </w:pPr>
      <w:r>
        <w:t xml:space="preserve">No fence or wall shall be built, constructed, substantially rebuilt or reconstructed in the City unless a building permit has </w:t>
      </w:r>
      <w:r w:rsidR="000E3F0C">
        <w:t>been</w:t>
      </w:r>
      <w:r>
        <w:t xml:space="preserve"> issued for the wall or fence. Normal repair and maintenance does not </w:t>
      </w:r>
      <w:proofErr w:type="gramStart"/>
      <w:r>
        <w:t>require</w:t>
      </w:r>
      <w:proofErr w:type="gramEnd"/>
      <w:r>
        <w:t xml:space="preserve"> a permit. Application for such permit shall be on forms prescribed by the Community Development Director. The fee for such permit shall be the same as for a regular building permit for the same const of construction. Such permits shall be subject to all provisions applicable to regular building permits. Temporary vegetable or flower garden fences not exceeding three feet in height shall not require a</w:t>
      </w:r>
      <w:r>
        <w:rPr>
          <w:spacing w:val="-18"/>
        </w:rPr>
        <w:t xml:space="preserve"> </w:t>
      </w:r>
      <w:r>
        <w:t>permit.</w:t>
      </w:r>
    </w:p>
    <w:p w14:paraId="71564F24" w14:textId="77777777" w:rsidR="009D1F8C" w:rsidRDefault="009D1F8C">
      <w:pPr>
        <w:pStyle w:val="BodyText"/>
        <w:spacing w:before="10"/>
        <w:rPr>
          <w:sz w:val="21"/>
        </w:rPr>
      </w:pPr>
    </w:p>
    <w:p w14:paraId="1726FF7B" w14:textId="77777777" w:rsidR="009D1F8C" w:rsidRDefault="00274D41">
      <w:pPr>
        <w:pStyle w:val="ListParagraph"/>
        <w:numPr>
          <w:ilvl w:val="0"/>
          <w:numId w:val="10"/>
        </w:numPr>
        <w:tabs>
          <w:tab w:val="left" w:pos="893"/>
        </w:tabs>
        <w:ind w:right="736" w:firstLine="0"/>
      </w:pPr>
      <w:r>
        <w:t>If the Community Development Director shall determine that a wall or fence is unsightly or deteriorated, the owner or occupant of the property where the fence or wall is located shall be notified of that fact by certified mail. If the owner or occupant of the wall or fence is unknown and cannot be located, such notice may be posted on the wall or fence. If the wall or fence is not removed or repaired within 10 days of notice being given, then the Community Development Director may cause such wall or fence removed or repaired and the City shall have a lien on the property for the cost of such removal and</w:t>
      </w:r>
      <w:r>
        <w:rPr>
          <w:spacing w:val="-23"/>
        </w:rPr>
        <w:t xml:space="preserve"> </w:t>
      </w:r>
      <w:r>
        <w:t>repair.</w:t>
      </w:r>
    </w:p>
    <w:p w14:paraId="4E23DEA2" w14:textId="77777777" w:rsidR="009D1F8C" w:rsidRDefault="009D1F8C">
      <w:pPr>
        <w:pStyle w:val="BodyText"/>
      </w:pPr>
    </w:p>
    <w:p w14:paraId="5120DB98" w14:textId="77777777" w:rsidR="009D1F8C" w:rsidRDefault="00274D41">
      <w:pPr>
        <w:pStyle w:val="ListParagraph"/>
        <w:numPr>
          <w:ilvl w:val="0"/>
          <w:numId w:val="10"/>
        </w:numPr>
        <w:tabs>
          <w:tab w:val="left" w:pos="834"/>
        </w:tabs>
        <w:ind w:right="737" w:firstLine="0"/>
      </w:pPr>
      <w:r>
        <w:t>The mandatory fencing or walling provisions in Chapter 6 shall only be applicable to property after application is made for the issuance of a building permit for a new principal building on the property, unless the City Commission determines that, as to a building or buildings existing on the effective date of this Code, the lack of such fencing creates an unwarranted interference with the property use and enjoyment of neighboring properties and thus constitutes a public nuisance, which must be abated by the erection of the fence or wall mandated for new principal buildings in that zoning</w:t>
      </w:r>
      <w:r>
        <w:rPr>
          <w:spacing w:val="-10"/>
        </w:rPr>
        <w:t xml:space="preserve"> </w:t>
      </w:r>
      <w:r>
        <w:t>district.</w:t>
      </w:r>
    </w:p>
    <w:p w14:paraId="749541E3" w14:textId="77777777" w:rsidR="009D1F8C" w:rsidRDefault="009D1F8C">
      <w:pPr>
        <w:pStyle w:val="BodyText"/>
      </w:pPr>
    </w:p>
    <w:p w14:paraId="1D0DA258" w14:textId="77777777" w:rsidR="009D1F8C" w:rsidRDefault="00274D41">
      <w:pPr>
        <w:pStyle w:val="ListParagraph"/>
        <w:numPr>
          <w:ilvl w:val="1"/>
          <w:numId w:val="10"/>
        </w:numPr>
        <w:tabs>
          <w:tab w:val="left" w:pos="1195"/>
        </w:tabs>
        <w:spacing w:before="1"/>
        <w:ind w:right="737" w:firstLine="0"/>
      </w:pPr>
      <w:r>
        <w:t>Before the City Commission may declare such a public nuisance, it shall hold a public hearing to consider the</w:t>
      </w:r>
      <w:r>
        <w:rPr>
          <w:spacing w:val="-1"/>
        </w:rPr>
        <w:t xml:space="preserve"> </w:t>
      </w:r>
      <w:r>
        <w:t>matter.</w:t>
      </w:r>
    </w:p>
    <w:p w14:paraId="2F19CDA1" w14:textId="77777777" w:rsidR="009D1F8C" w:rsidRDefault="009D1F8C">
      <w:pPr>
        <w:pStyle w:val="BodyText"/>
        <w:spacing w:before="10"/>
        <w:rPr>
          <w:sz w:val="21"/>
        </w:rPr>
      </w:pPr>
    </w:p>
    <w:p w14:paraId="0BF27428" w14:textId="77777777" w:rsidR="009D1F8C" w:rsidRDefault="00274D41">
      <w:pPr>
        <w:pStyle w:val="ListParagraph"/>
        <w:numPr>
          <w:ilvl w:val="1"/>
          <w:numId w:val="10"/>
        </w:numPr>
        <w:tabs>
          <w:tab w:val="left" w:pos="1182"/>
        </w:tabs>
        <w:ind w:right="736" w:firstLine="0"/>
      </w:pPr>
      <w:r>
        <w:t>Notice of such public hearing shall be sent at least 15 days prior to the hearing, by certified mail, to the owner of the affected property, as shown on the most recent tax roll and the notice shall be published in the newspaper of general circulation no less than 15 and no more than 45 days prior to the public</w:t>
      </w:r>
      <w:r>
        <w:rPr>
          <w:spacing w:val="-1"/>
        </w:rPr>
        <w:t xml:space="preserve"> </w:t>
      </w:r>
      <w:r>
        <w:t>hearing.</w:t>
      </w:r>
    </w:p>
    <w:p w14:paraId="6F5ECDC3" w14:textId="77777777" w:rsidR="009D1F8C" w:rsidRDefault="009D1F8C">
      <w:pPr>
        <w:pStyle w:val="BodyText"/>
      </w:pPr>
    </w:p>
    <w:p w14:paraId="2308AAA0" w14:textId="77777777" w:rsidR="009D1F8C" w:rsidRDefault="00274D41">
      <w:pPr>
        <w:pStyle w:val="ListParagraph"/>
        <w:numPr>
          <w:ilvl w:val="1"/>
          <w:numId w:val="10"/>
        </w:numPr>
        <w:tabs>
          <w:tab w:val="left" w:pos="1206"/>
        </w:tabs>
        <w:ind w:right="737" w:firstLine="0"/>
      </w:pPr>
      <w:r>
        <w:t>If at such public hearing, the City Commission determines that a public nuisance exists, it shall order the property owner or occupant to erect the required fence or wall within six</w:t>
      </w:r>
      <w:r>
        <w:rPr>
          <w:spacing w:val="-9"/>
        </w:rPr>
        <w:t xml:space="preserve"> </w:t>
      </w:r>
      <w:r>
        <w:t>months.</w:t>
      </w:r>
    </w:p>
    <w:p w14:paraId="1E868E79" w14:textId="77777777" w:rsidR="009D1F8C" w:rsidRDefault="009D1F8C">
      <w:pPr>
        <w:pStyle w:val="BodyText"/>
        <w:spacing w:before="1"/>
      </w:pPr>
    </w:p>
    <w:p w14:paraId="2B148356" w14:textId="77777777" w:rsidR="009D1F8C" w:rsidRDefault="00274D41">
      <w:pPr>
        <w:pStyle w:val="ListParagraph"/>
        <w:numPr>
          <w:ilvl w:val="1"/>
          <w:numId w:val="10"/>
        </w:numPr>
        <w:tabs>
          <w:tab w:val="left" w:pos="1200"/>
        </w:tabs>
        <w:ind w:right="738" w:firstLine="0"/>
      </w:pPr>
      <w:r>
        <w:t>If such wall or fence is not built within six months, the City’s remedies shall include, but not be limited to the</w:t>
      </w:r>
      <w:r>
        <w:rPr>
          <w:spacing w:val="-2"/>
        </w:rPr>
        <w:t xml:space="preserve"> </w:t>
      </w:r>
      <w:r>
        <w:t>following:</w:t>
      </w:r>
    </w:p>
    <w:p w14:paraId="4CFF49BE" w14:textId="77777777" w:rsidR="009D1F8C" w:rsidRDefault="009D1F8C">
      <w:pPr>
        <w:pStyle w:val="BodyText"/>
        <w:spacing w:before="10"/>
        <w:rPr>
          <w:sz w:val="21"/>
        </w:rPr>
      </w:pPr>
    </w:p>
    <w:p w14:paraId="78BCCD25" w14:textId="77777777" w:rsidR="009D1F8C" w:rsidRDefault="00274D41">
      <w:pPr>
        <w:pStyle w:val="ListParagraph"/>
        <w:numPr>
          <w:ilvl w:val="2"/>
          <w:numId w:val="10"/>
        </w:numPr>
        <w:tabs>
          <w:tab w:val="left" w:pos="1492"/>
        </w:tabs>
        <w:spacing w:before="1"/>
        <w:ind w:hanging="173"/>
      </w:pPr>
      <w:r>
        <w:t>Appropriate legal action against the owner and/or occupant to compel</w:t>
      </w:r>
      <w:r>
        <w:rPr>
          <w:spacing w:val="-5"/>
        </w:rPr>
        <w:t xml:space="preserve"> </w:t>
      </w:r>
      <w:r>
        <w:t>compliance;</w:t>
      </w:r>
    </w:p>
    <w:p w14:paraId="7E16FD72" w14:textId="77777777" w:rsidR="009D1F8C" w:rsidRDefault="00274D41">
      <w:pPr>
        <w:pStyle w:val="ListParagraph"/>
        <w:numPr>
          <w:ilvl w:val="2"/>
          <w:numId w:val="10"/>
        </w:numPr>
        <w:tabs>
          <w:tab w:val="left" w:pos="1553"/>
        </w:tabs>
        <w:ind w:left="1552" w:hanging="234"/>
      </w:pPr>
      <w:r>
        <w:t>Appropriate legal or administrative action against the owner and/or occupant for code</w:t>
      </w:r>
      <w:r>
        <w:rPr>
          <w:spacing w:val="-12"/>
        </w:rPr>
        <w:t xml:space="preserve"> </w:t>
      </w:r>
      <w:r>
        <w:t>violation</w:t>
      </w:r>
    </w:p>
    <w:p w14:paraId="53060C1A" w14:textId="77777777" w:rsidR="009D1F8C" w:rsidRDefault="009D1F8C">
      <w:pPr>
        <w:sectPr w:rsidR="009D1F8C">
          <w:pgSz w:w="12240" w:h="15840"/>
          <w:pgMar w:top="940" w:right="700" w:bottom="1420" w:left="840" w:header="727" w:footer="1227" w:gutter="0"/>
          <w:cols w:space="720"/>
        </w:sectPr>
      </w:pPr>
    </w:p>
    <w:p w14:paraId="2A0B2DDE" w14:textId="77777777" w:rsidR="009D1F8C" w:rsidRDefault="009D1F8C">
      <w:pPr>
        <w:pStyle w:val="BodyText"/>
        <w:spacing w:before="7"/>
        <w:rPr>
          <w:sz w:val="19"/>
        </w:rPr>
      </w:pPr>
    </w:p>
    <w:p w14:paraId="09EB711F" w14:textId="77777777" w:rsidR="009D1F8C" w:rsidRDefault="00274D41">
      <w:pPr>
        <w:pStyle w:val="Heading4"/>
        <w:numPr>
          <w:ilvl w:val="0"/>
          <w:numId w:val="31"/>
        </w:numPr>
        <w:tabs>
          <w:tab w:val="left" w:pos="1022"/>
        </w:tabs>
        <w:spacing w:before="91"/>
        <w:ind w:left="1021" w:hanging="422"/>
      </w:pPr>
      <w:r>
        <w:t>Procedures for Annexations into the</w:t>
      </w:r>
      <w:r>
        <w:rPr>
          <w:spacing w:val="-1"/>
        </w:rPr>
        <w:t xml:space="preserve"> </w:t>
      </w:r>
      <w:r>
        <w:t>City</w:t>
      </w:r>
    </w:p>
    <w:p w14:paraId="285F7314" w14:textId="77777777" w:rsidR="009D1F8C" w:rsidRDefault="009D1F8C">
      <w:pPr>
        <w:pStyle w:val="BodyText"/>
        <w:rPr>
          <w:b/>
          <w:sz w:val="24"/>
        </w:rPr>
      </w:pPr>
    </w:p>
    <w:p w14:paraId="70CE7E4F" w14:textId="77777777" w:rsidR="009D1F8C" w:rsidRDefault="00274D41">
      <w:pPr>
        <w:pStyle w:val="ListParagraph"/>
        <w:numPr>
          <w:ilvl w:val="0"/>
          <w:numId w:val="9"/>
        </w:numPr>
        <w:tabs>
          <w:tab w:val="left" w:pos="821"/>
        </w:tabs>
        <w:spacing w:line="252" w:lineRule="exact"/>
        <w:rPr>
          <w:b/>
        </w:rPr>
      </w:pPr>
      <w:r>
        <w:rPr>
          <w:b/>
        </w:rPr>
        <w:t>Application by Petition for Voluntary</w:t>
      </w:r>
      <w:r>
        <w:rPr>
          <w:b/>
          <w:spacing w:val="-2"/>
        </w:rPr>
        <w:t xml:space="preserve"> </w:t>
      </w:r>
      <w:r>
        <w:rPr>
          <w:b/>
        </w:rPr>
        <w:t>Annexation</w:t>
      </w:r>
    </w:p>
    <w:p w14:paraId="3CD097CF" w14:textId="77777777" w:rsidR="009D1F8C" w:rsidRDefault="00274D41">
      <w:pPr>
        <w:pStyle w:val="BodyText"/>
        <w:ind w:left="599" w:right="736"/>
        <w:jc w:val="both"/>
      </w:pPr>
      <w:r>
        <w:t>An application for voluntary annexation of real property to be included within the corporate limits of the City shall be made by petition of the owner or owners of said real property.</w:t>
      </w:r>
    </w:p>
    <w:p w14:paraId="295CA476" w14:textId="77777777" w:rsidR="009D1F8C" w:rsidRDefault="009D1F8C">
      <w:pPr>
        <w:pStyle w:val="BodyText"/>
        <w:spacing w:before="11"/>
        <w:rPr>
          <w:sz w:val="21"/>
        </w:rPr>
      </w:pPr>
    </w:p>
    <w:p w14:paraId="621E088C" w14:textId="77777777" w:rsidR="009D1F8C" w:rsidRDefault="00274D41">
      <w:pPr>
        <w:pStyle w:val="ListParagraph"/>
        <w:numPr>
          <w:ilvl w:val="1"/>
          <w:numId w:val="9"/>
        </w:numPr>
        <w:tabs>
          <w:tab w:val="left" w:pos="1224"/>
        </w:tabs>
        <w:ind w:right="737" w:firstLine="0"/>
      </w:pPr>
      <w:r>
        <w:t xml:space="preserve">A petition for voluntary annexation shall be filed with the Community Development Director accompanied by satisfactory evidence of ownership. The petition for voluntary annexation shall not be further considered by the City until the City Attorney has </w:t>
      </w:r>
      <w:proofErr w:type="gramStart"/>
      <w:r>
        <w:t>made a determination</w:t>
      </w:r>
      <w:proofErr w:type="gramEnd"/>
      <w:r>
        <w:t xml:space="preserve"> that all the owners of the subject property have appropriately signed the</w:t>
      </w:r>
      <w:r>
        <w:rPr>
          <w:spacing w:val="-3"/>
        </w:rPr>
        <w:t xml:space="preserve"> </w:t>
      </w:r>
      <w:r>
        <w:t>petition.</w:t>
      </w:r>
    </w:p>
    <w:p w14:paraId="353AE037" w14:textId="77777777" w:rsidR="009D1F8C" w:rsidRDefault="009D1F8C">
      <w:pPr>
        <w:pStyle w:val="BodyText"/>
      </w:pPr>
    </w:p>
    <w:p w14:paraId="2EB87366" w14:textId="77777777" w:rsidR="009D1F8C" w:rsidRDefault="00274D41">
      <w:pPr>
        <w:pStyle w:val="ListParagraph"/>
        <w:numPr>
          <w:ilvl w:val="1"/>
          <w:numId w:val="9"/>
        </w:numPr>
        <w:tabs>
          <w:tab w:val="left" w:pos="1182"/>
        </w:tabs>
        <w:ind w:right="735" w:firstLine="0"/>
      </w:pPr>
      <w:r>
        <w:t>Upon a determination that the petition has been appropriately signed, the Community Development Director may require additional information of the petitioner including but not limited</w:t>
      </w:r>
      <w:r>
        <w:rPr>
          <w:spacing w:val="-13"/>
        </w:rPr>
        <w:t xml:space="preserve"> </w:t>
      </w:r>
      <w:r>
        <w:t>to:</w:t>
      </w:r>
    </w:p>
    <w:p w14:paraId="752FEC97" w14:textId="77777777" w:rsidR="009D1F8C" w:rsidRDefault="009D1F8C">
      <w:pPr>
        <w:pStyle w:val="BodyText"/>
        <w:spacing w:before="10"/>
        <w:rPr>
          <w:sz w:val="21"/>
        </w:rPr>
      </w:pPr>
    </w:p>
    <w:p w14:paraId="4A944335" w14:textId="77777777" w:rsidR="009D1F8C" w:rsidRDefault="00274D41">
      <w:pPr>
        <w:pStyle w:val="ListParagraph"/>
        <w:numPr>
          <w:ilvl w:val="2"/>
          <w:numId w:val="9"/>
        </w:numPr>
        <w:tabs>
          <w:tab w:val="left" w:pos="1492"/>
        </w:tabs>
        <w:spacing w:before="1"/>
        <w:ind w:hanging="173"/>
      </w:pPr>
      <w:r>
        <w:t>a development plan for the subject property and a list of anticipated</w:t>
      </w:r>
      <w:r>
        <w:rPr>
          <w:spacing w:val="-1"/>
        </w:rPr>
        <w:t xml:space="preserve"> </w:t>
      </w:r>
      <w:r>
        <w:t>uses;</w:t>
      </w:r>
    </w:p>
    <w:p w14:paraId="34E326E4" w14:textId="77777777" w:rsidR="009D1F8C" w:rsidRDefault="009D1F8C">
      <w:pPr>
        <w:pStyle w:val="BodyText"/>
      </w:pPr>
    </w:p>
    <w:p w14:paraId="0957BC1E" w14:textId="77777777" w:rsidR="009D1F8C" w:rsidRDefault="00274D41">
      <w:pPr>
        <w:pStyle w:val="ListParagraph"/>
        <w:numPr>
          <w:ilvl w:val="2"/>
          <w:numId w:val="9"/>
        </w:numPr>
        <w:tabs>
          <w:tab w:val="left" w:pos="1553"/>
        </w:tabs>
        <w:ind w:left="1552" w:hanging="234"/>
      </w:pPr>
      <w:r>
        <w:t>a schedule of development for the subject</w:t>
      </w:r>
      <w:r>
        <w:rPr>
          <w:spacing w:val="-1"/>
        </w:rPr>
        <w:t xml:space="preserve"> </w:t>
      </w:r>
      <w:r>
        <w:t>property;</w:t>
      </w:r>
    </w:p>
    <w:p w14:paraId="05D882B9" w14:textId="77777777" w:rsidR="009D1F8C" w:rsidRDefault="009D1F8C">
      <w:pPr>
        <w:pStyle w:val="BodyText"/>
      </w:pPr>
    </w:p>
    <w:p w14:paraId="5E1BB30B" w14:textId="77777777" w:rsidR="009D1F8C" w:rsidRDefault="00274D41">
      <w:pPr>
        <w:pStyle w:val="ListParagraph"/>
        <w:numPr>
          <w:ilvl w:val="2"/>
          <w:numId w:val="9"/>
        </w:numPr>
        <w:tabs>
          <w:tab w:val="left" w:pos="1635"/>
        </w:tabs>
        <w:ind w:left="1319" w:right="737" w:firstLine="0"/>
      </w:pPr>
      <w:r>
        <w:t>an estimate of the direct public costs to provide capital facilities for City Utilities and other municipal services required by the</w:t>
      </w:r>
      <w:r>
        <w:rPr>
          <w:spacing w:val="1"/>
        </w:rPr>
        <w:t xml:space="preserve"> </w:t>
      </w:r>
      <w:r>
        <w:t>development;</w:t>
      </w:r>
    </w:p>
    <w:p w14:paraId="67B0A3E8" w14:textId="77777777" w:rsidR="009D1F8C" w:rsidRDefault="009D1F8C">
      <w:pPr>
        <w:pStyle w:val="BodyText"/>
      </w:pPr>
    </w:p>
    <w:p w14:paraId="7E8CDF3B" w14:textId="77777777" w:rsidR="009D1F8C" w:rsidRDefault="00274D41">
      <w:pPr>
        <w:pStyle w:val="ListParagraph"/>
        <w:numPr>
          <w:ilvl w:val="2"/>
          <w:numId w:val="9"/>
        </w:numPr>
        <w:tabs>
          <w:tab w:val="left" w:pos="1610"/>
        </w:tabs>
        <w:ind w:left="1319" w:right="737" w:firstLine="0"/>
      </w:pPr>
      <w:r>
        <w:t>an estimate of the ad valorem taxation revenues to be generated by the subject property at the current mileage rate both prior to and after</w:t>
      </w:r>
      <w:r>
        <w:rPr>
          <w:spacing w:val="-1"/>
        </w:rPr>
        <w:t xml:space="preserve"> </w:t>
      </w:r>
      <w:r>
        <w:t>development;</w:t>
      </w:r>
    </w:p>
    <w:p w14:paraId="7D5CE679" w14:textId="77777777" w:rsidR="009D1F8C" w:rsidRDefault="009D1F8C">
      <w:pPr>
        <w:pStyle w:val="BodyText"/>
      </w:pPr>
    </w:p>
    <w:p w14:paraId="70029C87" w14:textId="77777777" w:rsidR="009D1F8C" w:rsidRDefault="00274D41">
      <w:pPr>
        <w:pStyle w:val="ListParagraph"/>
        <w:numPr>
          <w:ilvl w:val="2"/>
          <w:numId w:val="9"/>
        </w:numPr>
        <w:tabs>
          <w:tab w:val="left" w:pos="1540"/>
        </w:tabs>
        <w:ind w:left="1539" w:hanging="221"/>
      </w:pPr>
      <w:r>
        <w:t xml:space="preserve">an estimate of the residential population </w:t>
      </w:r>
      <w:proofErr w:type="gramStart"/>
      <w:r>
        <w:t>increase</w:t>
      </w:r>
      <w:proofErr w:type="gramEnd"/>
      <w:r>
        <w:t xml:space="preserve"> of the City after</w:t>
      </w:r>
      <w:r>
        <w:rPr>
          <w:spacing w:val="-1"/>
        </w:rPr>
        <w:t xml:space="preserve"> </w:t>
      </w:r>
      <w:r>
        <w:t>development.</w:t>
      </w:r>
    </w:p>
    <w:p w14:paraId="2F3BC887" w14:textId="77777777" w:rsidR="009D1F8C" w:rsidRDefault="009D1F8C">
      <w:pPr>
        <w:pStyle w:val="BodyText"/>
        <w:spacing w:before="1"/>
      </w:pPr>
    </w:p>
    <w:p w14:paraId="2388A2A9" w14:textId="77777777" w:rsidR="009D1F8C" w:rsidRDefault="00274D41">
      <w:pPr>
        <w:pStyle w:val="Heading4"/>
        <w:numPr>
          <w:ilvl w:val="0"/>
          <w:numId w:val="9"/>
        </w:numPr>
        <w:tabs>
          <w:tab w:val="left" w:pos="833"/>
        </w:tabs>
        <w:ind w:left="832" w:hanging="234"/>
      </w:pPr>
      <w:r>
        <w:t>Involuntary</w:t>
      </w:r>
      <w:r>
        <w:rPr>
          <w:spacing w:val="-1"/>
        </w:rPr>
        <w:t xml:space="preserve"> </w:t>
      </w:r>
      <w:r>
        <w:t>Annexation</w:t>
      </w:r>
    </w:p>
    <w:p w14:paraId="4BD4E909" w14:textId="77777777" w:rsidR="009D1F8C" w:rsidRDefault="009D1F8C">
      <w:pPr>
        <w:pStyle w:val="BodyText"/>
        <w:spacing w:before="10"/>
        <w:rPr>
          <w:b/>
          <w:sz w:val="21"/>
        </w:rPr>
      </w:pPr>
    </w:p>
    <w:p w14:paraId="41FCEE96" w14:textId="77777777" w:rsidR="009D1F8C" w:rsidRDefault="00274D41">
      <w:pPr>
        <w:pStyle w:val="BodyText"/>
        <w:spacing w:before="1"/>
        <w:ind w:left="599" w:right="738"/>
        <w:jc w:val="both"/>
      </w:pPr>
      <w:r>
        <w:t>The process and requirements for involuntary annexation are set forth in this Code. These provisions shall be followed in cases of involuntary annexation.</w:t>
      </w:r>
    </w:p>
    <w:p w14:paraId="1F59D50C" w14:textId="77777777" w:rsidR="009D1F8C" w:rsidRDefault="009D1F8C">
      <w:pPr>
        <w:pStyle w:val="BodyText"/>
      </w:pPr>
    </w:p>
    <w:p w14:paraId="544EFE0E" w14:textId="77777777" w:rsidR="009D1F8C" w:rsidRDefault="00274D41">
      <w:pPr>
        <w:pStyle w:val="Heading4"/>
        <w:numPr>
          <w:ilvl w:val="0"/>
          <w:numId w:val="9"/>
        </w:numPr>
        <w:tabs>
          <w:tab w:val="left" w:pos="808"/>
        </w:tabs>
        <w:ind w:left="807" w:hanging="209"/>
      </w:pPr>
      <w:r>
        <w:t>Review by the Community Development</w:t>
      </w:r>
      <w:r>
        <w:rPr>
          <w:spacing w:val="1"/>
        </w:rPr>
        <w:t xml:space="preserve"> </w:t>
      </w:r>
      <w:r>
        <w:t>Department</w:t>
      </w:r>
    </w:p>
    <w:p w14:paraId="757550F9" w14:textId="77777777" w:rsidR="009D1F8C" w:rsidRDefault="009D1F8C">
      <w:pPr>
        <w:pStyle w:val="BodyText"/>
        <w:spacing w:before="11"/>
        <w:rPr>
          <w:b/>
          <w:sz w:val="21"/>
        </w:rPr>
      </w:pPr>
    </w:p>
    <w:p w14:paraId="30B06442" w14:textId="255FA3B7" w:rsidR="009D1F8C" w:rsidRDefault="00274D41">
      <w:pPr>
        <w:pStyle w:val="BodyText"/>
        <w:ind w:left="599" w:right="736"/>
        <w:jc w:val="both"/>
      </w:pPr>
      <w:r>
        <w:t xml:space="preserve">The Community Development Director shall form an opinion as to whether or not it is in the best public interest of the City for the City to annex the subject property. In forming such </w:t>
      </w:r>
      <w:r w:rsidR="000E3F0C">
        <w:t>opinion,</w:t>
      </w:r>
      <w:r>
        <w:t xml:space="preserve"> the Community Development Director shall consider, among other things, the potential impact of development upon surrounding properties both within and outside the City, the cost to the City to provide municipal services to and within the subject property and the estimated ad valorem tax revenues and other revenues payable to the City to be generated by the subject property. The opinion of the Director shall be reported to the Planning Commission for its consideration.</w:t>
      </w:r>
    </w:p>
    <w:p w14:paraId="7A02FEEE" w14:textId="77777777" w:rsidR="009D1F8C" w:rsidRDefault="009D1F8C">
      <w:pPr>
        <w:pStyle w:val="BodyText"/>
      </w:pPr>
    </w:p>
    <w:p w14:paraId="5FFAF130" w14:textId="77777777" w:rsidR="009D1F8C" w:rsidRDefault="00274D41">
      <w:pPr>
        <w:pStyle w:val="Heading4"/>
        <w:numPr>
          <w:ilvl w:val="0"/>
          <w:numId w:val="9"/>
        </w:numPr>
        <w:tabs>
          <w:tab w:val="left" w:pos="833"/>
        </w:tabs>
        <w:ind w:left="832" w:hanging="233"/>
      </w:pPr>
      <w:r>
        <w:t>Review by Planning</w:t>
      </w:r>
      <w:r>
        <w:rPr>
          <w:spacing w:val="-1"/>
        </w:rPr>
        <w:t xml:space="preserve"> </w:t>
      </w:r>
      <w:r>
        <w:t>Commission</w:t>
      </w:r>
    </w:p>
    <w:p w14:paraId="39039AAD" w14:textId="77777777" w:rsidR="009D1F8C" w:rsidRDefault="009D1F8C">
      <w:pPr>
        <w:pStyle w:val="BodyText"/>
        <w:spacing w:before="11"/>
        <w:rPr>
          <w:b/>
          <w:sz w:val="21"/>
        </w:rPr>
      </w:pPr>
    </w:p>
    <w:p w14:paraId="5A51A953" w14:textId="77777777" w:rsidR="009D1F8C" w:rsidRDefault="00274D41">
      <w:pPr>
        <w:pStyle w:val="BodyText"/>
        <w:ind w:left="600" w:right="734"/>
        <w:jc w:val="both"/>
      </w:pPr>
      <w:r>
        <w:t>The Planning Commission shall review the proposed annexation and shall make an advisory recommendation to the City Commission as to the opinion of the Community Development Director and the consistency of the proposed annexation with the City’s Comprehensive Plan. The Planning Commission shall include in its recommendation to the City Commission any information which it deems is relevant to issues relating to the proposed annexation including the opinion of the Community Development Director and consistency with the City Comprehensive Plan.</w:t>
      </w:r>
    </w:p>
    <w:p w14:paraId="09D9C420" w14:textId="77777777" w:rsidR="009D1F8C" w:rsidRDefault="009D1F8C">
      <w:pPr>
        <w:jc w:val="both"/>
        <w:sectPr w:rsidR="009D1F8C">
          <w:pgSz w:w="12240" w:h="15840"/>
          <w:pgMar w:top="940" w:right="700" w:bottom="1420" w:left="840" w:header="727" w:footer="1227" w:gutter="0"/>
          <w:cols w:space="720"/>
        </w:sectPr>
      </w:pPr>
    </w:p>
    <w:p w14:paraId="0245B37B" w14:textId="77777777" w:rsidR="009D1F8C" w:rsidRDefault="009D1F8C">
      <w:pPr>
        <w:pStyle w:val="BodyText"/>
        <w:spacing w:before="7"/>
        <w:rPr>
          <w:sz w:val="19"/>
        </w:rPr>
      </w:pPr>
    </w:p>
    <w:p w14:paraId="47031D78" w14:textId="77777777" w:rsidR="009D1F8C" w:rsidRDefault="00274D41">
      <w:pPr>
        <w:pStyle w:val="Heading4"/>
        <w:numPr>
          <w:ilvl w:val="0"/>
          <w:numId w:val="9"/>
        </w:numPr>
        <w:tabs>
          <w:tab w:val="left" w:pos="808"/>
        </w:tabs>
        <w:spacing w:before="91"/>
        <w:ind w:left="807" w:hanging="208"/>
      </w:pPr>
      <w:r>
        <w:t>Public Hearing before the City</w:t>
      </w:r>
      <w:r>
        <w:rPr>
          <w:spacing w:val="-1"/>
        </w:rPr>
        <w:t xml:space="preserve"> </w:t>
      </w:r>
      <w:r>
        <w:t>Commission</w:t>
      </w:r>
    </w:p>
    <w:p w14:paraId="5D8E6FBE" w14:textId="77777777" w:rsidR="009D1F8C" w:rsidRDefault="009D1F8C">
      <w:pPr>
        <w:pStyle w:val="BodyText"/>
        <w:spacing w:before="9"/>
        <w:rPr>
          <w:b/>
          <w:sz w:val="21"/>
        </w:rPr>
      </w:pPr>
    </w:p>
    <w:p w14:paraId="3C61B320" w14:textId="77777777" w:rsidR="009D1F8C" w:rsidRDefault="00274D41">
      <w:pPr>
        <w:pStyle w:val="BodyText"/>
        <w:ind w:left="600" w:right="737"/>
        <w:jc w:val="both"/>
      </w:pPr>
      <w:r>
        <w:t>A public hearing shall be conducted by the City Commission to review and consider a proposal for voluntary annexation. Such hearing may be scheduled on the agenda of a regular City Commission meeting.</w:t>
      </w:r>
    </w:p>
    <w:p w14:paraId="0B21AA12" w14:textId="77777777" w:rsidR="009D1F8C" w:rsidRDefault="009D1F8C">
      <w:pPr>
        <w:pStyle w:val="BodyText"/>
        <w:spacing w:before="2"/>
        <w:rPr>
          <w:sz w:val="24"/>
        </w:rPr>
      </w:pPr>
    </w:p>
    <w:p w14:paraId="2586270B" w14:textId="77777777" w:rsidR="009D1F8C" w:rsidRDefault="00274D41">
      <w:pPr>
        <w:pStyle w:val="Heading4"/>
        <w:numPr>
          <w:ilvl w:val="0"/>
          <w:numId w:val="9"/>
        </w:numPr>
        <w:tabs>
          <w:tab w:val="left" w:pos="784"/>
        </w:tabs>
        <w:ind w:left="783" w:hanging="184"/>
      </w:pPr>
      <w:r>
        <w:t>Annexation</w:t>
      </w:r>
      <w:r>
        <w:rPr>
          <w:spacing w:val="-1"/>
        </w:rPr>
        <w:t xml:space="preserve"> </w:t>
      </w:r>
      <w:r>
        <w:t>Ordinance</w:t>
      </w:r>
    </w:p>
    <w:p w14:paraId="269494CF" w14:textId="77777777" w:rsidR="009D1F8C" w:rsidRDefault="009D1F8C">
      <w:pPr>
        <w:pStyle w:val="BodyText"/>
        <w:spacing w:before="11"/>
        <w:rPr>
          <w:b/>
          <w:sz w:val="21"/>
        </w:rPr>
      </w:pPr>
    </w:p>
    <w:p w14:paraId="2D1D8B70" w14:textId="77777777" w:rsidR="009D1F8C" w:rsidRDefault="00274D41">
      <w:pPr>
        <w:pStyle w:val="ListParagraph"/>
        <w:numPr>
          <w:ilvl w:val="1"/>
          <w:numId w:val="9"/>
        </w:numPr>
        <w:tabs>
          <w:tab w:val="left" w:pos="1187"/>
        </w:tabs>
        <w:ind w:right="734" w:firstLine="0"/>
      </w:pPr>
      <w:r>
        <w:t>Notice of the annexation shall be published at least 15 days, but not more than 45 days prior to the Public Hearing by the Commission, in a newspaper of general circulation published in the City. The notice shall give a brief general description of the subject property and shall include a map clearly showing the subject property. The notice shall also advise that the complete legal description of the property by metes and bounds and the draft ordinance itself may be obtained from the Community Development</w:t>
      </w:r>
      <w:r>
        <w:rPr>
          <w:spacing w:val="-1"/>
        </w:rPr>
        <w:t xml:space="preserve"> </w:t>
      </w:r>
      <w:r>
        <w:t>Department.</w:t>
      </w:r>
    </w:p>
    <w:p w14:paraId="617B110A" w14:textId="77777777" w:rsidR="009D1F8C" w:rsidRDefault="009D1F8C">
      <w:pPr>
        <w:pStyle w:val="BodyText"/>
        <w:spacing w:before="10"/>
        <w:rPr>
          <w:sz w:val="21"/>
        </w:rPr>
      </w:pPr>
    </w:p>
    <w:p w14:paraId="4949A62B" w14:textId="77777777" w:rsidR="009D1F8C" w:rsidRDefault="00274D41">
      <w:pPr>
        <w:pStyle w:val="ListParagraph"/>
        <w:numPr>
          <w:ilvl w:val="1"/>
          <w:numId w:val="9"/>
        </w:numPr>
        <w:tabs>
          <w:tab w:val="left" w:pos="1182"/>
        </w:tabs>
        <w:ind w:right="735" w:firstLine="0"/>
      </w:pPr>
      <w:r>
        <w:t>The proposed annexation ordinance shall be adopted with or without amendment after two readings either by title or in full on two separate</w:t>
      </w:r>
      <w:r>
        <w:rPr>
          <w:spacing w:val="-2"/>
        </w:rPr>
        <w:t xml:space="preserve"> </w:t>
      </w:r>
      <w:r>
        <w:t>days.</w:t>
      </w:r>
    </w:p>
    <w:p w14:paraId="29788AED" w14:textId="77777777" w:rsidR="009D1F8C" w:rsidRDefault="009D1F8C">
      <w:pPr>
        <w:pStyle w:val="BodyText"/>
        <w:spacing w:before="2"/>
        <w:rPr>
          <w:sz w:val="24"/>
        </w:rPr>
      </w:pPr>
    </w:p>
    <w:p w14:paraId="10766EA2" w14:textId="77777777" w:rsidR="009D1F8C" w:rsidRDefault="00274D41">
      <w:pPr>
        <w:pStyle w:val="Heading4"/>
        <w:numPr>
          <w:ilvl w:val="0"/>
          <w:numId w:val="31"/>
        </w:numPr>
        <w:tabs>
          <w:tab w:val="left" w:pos="1022"/>
        </w:tabs>
        <w:ind w:left="1021" w:hanging="422"/>
      </w:pPr>
      <w:r>
        <w:t>Procedures for Amending the Text of this</w:t>
      </w:r>
      <w:r>
        <w:rPr>
          <w:spacing w:val="-1"/>
        </w:rPr>
        <w:t xml:space="preserve"> </w:t>
      </w:r>
      <w:r>
        <w:t>Code</w:t>
      </w:r>
    </w:p>
    <w:p w14:paraId="2A7EE9BC" w14:textId="77777777" w:rsidR="009D1F8C" w:rsidRDefault="009D1F8C">
      <w:pPr>
        <w:pStyle w:val="BodyText"/>
        <w:spacing w:before="11"/>
        <w:rPr>
          <w:b/>
          <w:sz w:val="21"/>
        </w:rPr>
      </w:pPr>
    </w:p>
    <w:p w14:paraId="61D9A391" w14:textId="77777777" w:rsidR="009D1F8C" w:rsidRDefault="00274D41">
      <w:pPr>
        <w:pStyle w:val="ListParagraph"/>
        <w:numPr>
          <w:ilvl w:val="0"/>
          <w:numId w:val="8"/>
        </w:numPr>
        <w:tabs>
          <w:tab w:val="left" w:pos="821"/>
        </w:tabs>
        <w:rPr>
          <w:b/>
        </w:rPr>
      </w:pPr>
      <w:r>
        <w:rPr>
          <w:b/>
        </w:rPr>
        <w:t>Generally</w:t>
      </w:r>
    </w:p>
    <w:p w14:paraId="7564DC72" w14:textId="77777777" w:rsidR="009D1F8C" w:rsidRDefault="009D1F8C">
      <w:pPr>
        <w:pStyle w:val="BodyText"/>
        <w:spacing w:before="10"/>
        <w:rPr>
          <w:b/>
          <w:sz w:val="21"/>
        </w:rPr>
      </w:pPr>
    </w:p>
    <w:p w14:paraId="3969FB66" w14:textId="77777777" w:rsidR="009D1F8C" w:rsidRDefault="00274D41">
      <w:pPr>
        <w:pStyle w:val="ListParagraph"/>
        <w:numPr>
          <w:ilvl w:val="1"/>
          <w:numId w:val="8"/>
        </w:numPr>
        <w:tabs>
          <w:tab w:val="left" w:pos="1238"/>
        </w:tabs>
        <w:ind w:right="739" w:firstLine="0"/>
      </w:pPr>
      <w:r>
        <w:t>A proposal to amend the text of this Code, which does not change the actual zoning map designation of a parcel or parcels of land, shall be referred to the Planning Commission by the Community Development Director as a Text</w:t>
      </w:r>
      <w:r>
        <w:rPr>
          <w:spacing w:val="-1"/>
        </w:rPr>
        <w:t xml:space="preserve"> </w:t>
      </w:r>
      <w:r>
        <w:t>Amendment.</w:t>
      </w:r>
    </w:p>
    <w:p w14:paraId="31DE46CE" w14:textId="77777777" w:rsidR="009D1F8C" w:rsidRDefault="009D1F8C">
      <w:pPr>
        <w:pStyle w:val="BodyText"/>
      </w:pPr>
    </w:p>
    <w:p w14:paraId="374F2301" w14:textId="77777777" w:rsidR="009D1F8C" w:rsidRDefault="00274D41">
      <w:pPr>
        <w:pStyle w:val="ListParagraph"/>
        <w:numPr>
          <w:ilvl w:val="1"/>
          <w:numId w:val="8"/>
        </w:numPr>
        <w:tabs>
          <w:tab w:val="left" w:pos="1181"/>
        </w:tabs>
        <w:ind w:left="1180" w:hanging="222"/>
      </w:pPr>
      <w:r>
        <w:t>Initiation of</w:t>
      </w:r>
      <w:r>
        <w:rPr>
          <w:spacing w:val="-1"/>
        </w:rPr>
        <w:t xml:space="preserve"> </w:t>
      </w:r>
      <w:r>
        <w:t>Amendments:</w:t>
      </w:r>
    </w:p>
    <w:p w14:paraId="71FEB2DB" w14:textId="77777777" w:rsidR="009D1F8C" w:rsidRDefault="00274D41">
      <w:pPr>
        <w:pStyle w:val="BodyText"/>
        <w:ind w:left="959" w:right="738"/>
        <w:jc w:val="both"/>
      </w:pPr>
      <w:r>
        <w:t>A proposed amendment to the Development Regulations may be initiated by the City Commission, Board of Zoning Appeals, the Planning Commission, the City Manager or by application filed with the City Manager by a developer or</w:t>
      </w:r>
      <w:r>
        <w:rPr>
          <w:spacing w:val="-1"/>
        </w:rPr>
        <w:t xml:space="preserve"> </w:t>
      </w:r>
      <w:r>
        <w:t>citizen.</w:t>
      </w:r>
    </w:p>
    <w:p w14:paraId="53205F10" w14:textId="77777777" w:rsidR="009D1F8C" w:rsidRDefault="009D1F8C">
      <w:pPr>
        <w:pStyle w:val="BodyText"/>
        <w:spacing w:before="1"/>
      </w:pPr>
    </w:p>
    <w:p w14:paraId="1BEBCB0C" w14:textId="77777777" w:rsidR="009D1F8C" w:rsidRDefault="00274D41">
      <w:pPr>
        <w:pStyle w:val="Heading4"/>
        <w:numPr>
          <w:ilvl w:val="0"/>
          <w:numId w:val="8"/>
        </w:numPr>
        <w:tabs>
          <w:tab w:val="left" w:pos="833"/>
        </w:tabs>
        <w:ind w:left="832" w:hanging="233"/>
      </w:pPr>
      <w:r>
        <w:t>Application</w:t>
      </w:r>
      <w:r>
        <w:rPr>
          <w:spacing w:val="-1"/>
        </w:rPr>
        <w:t xml:space="preserve"> </w:t>
      </w:r>
      <w:r>
        <w:t>Procedure</w:t>
      </w:r>
    </w:p>
    <w:p w14:paraId="3FD943DB" w14:textId="77777777" w:rsidR="009D1F8C" w:rsidRDefault="009D1F8C">
      <w:pPr>
        <w:pStyle w:val="BodyText"/>
        <w:spacing w:before="11"/>
        <w:rPr>
          <w:b/>
          <w:sz w:val="21"/>
        </w:rPr>
      </w:pPr>
    </w:p>
    <w:p w14:paraId="0D0D00C1" w14:textId="77777777" w:rsidR="009D1F8C" w:rsidRDefault="00274D41">
      <w:pPr>
        <w:pStyle w:val="BodyText"/>
        <w:ind w:left="600" w:right="737"/>
        <w:jc w:val="both"/>
      </w:pPr>
      <w:r>
        <w:t>Each request for amendment of this Code shall be submitted in a form as prescribed by the City Manager along with such fee as shall be established by the City Commission.</w:t>
      </w:r>
    </w:p>
    <w:p w14:paraId="46E29792" w14:textId="77777777" w:rsidR="009D1F8C" w:rsidRDefault="009D1F8C">
      <w:pPr>
        <w:pStyle w:val="BodyText"/>
        <w:spacing w:before="1"/>
      </w:pPr>
    </w:p>
    <w:p w14:paraId="7DDDA35D" w14:textId="77777777" w:rsidR="009D1F8C" w:rsidRDefault="00274D41">
      <w:pPr>
        <w:pStyle w:val="Heading4"/>
        <w:numPr>
          <w:ilvl w:val="0"/>
          <w:numId w:val="8"/>
        </w:numPr>
        <w:tabs>
          <w:tab w:val="left" w:pos="808"/>
        </w:tabs>
        <w:spacing w:before="1"/>
        <w:ind w:left="807" w:hanging="208"/>
      </w:pPr>
      <w:r>
        <w:t>Notice of Planning Commission</w:t>
      </w:r>
      <w:r>
        <w:rPr>
          <w:spacing w:val="-1"/>
        </w:rPr>
        <w:t xml:space="preserve"> </w:t>
      </w:r>
      <w:r>
        <w:t>Consideration</w:t>
      </w:r>
    </w:p>
    <w:p w14:paraId="3AD11322" w14:textId="77777777" w:rsidR="009D1F8C" w:rsidRDefault="009D1F8C">
      <w:pPr>
        <w:pStyle w:val="BodyText"/>
        <w:spacing w:before="9"/>
        <w:rPr>
          <w:b/>
          <w:sz w:val="21"/>
        </w:rPr>
      </w:pPr>
    </w:p>
    <w:p w14:paraId="01D7CC02" w14:textId="77777777" w:rsidR="009D1F8C" w:rsidRDefault="00274D41">
      <w:pPr>
        <w:pStyle w:val="BodyText"/>
        <w:ind w:left="599" w:right="738"/>
        <w:jc w:val="both"/>
      </w:pPr>
      <w:r>
        <w:t>The Planning Commission shall consider the proposed ULDC Text Amendment at a meeting of the Planning Commission. The agenda of the meeting shall include a topical reference to the proposed amendment.</w:t>
      </w:r>
    </w:p>
    <w:p w14:paraId="4EBA153C" w14:textId="77777777" w:rsidR="009D1F8C" w:rsidRDefault="009D1F8C">
      <w:pPr>
        <w:pStyle w:val="BodyText"/>
        <w:spacing w:before="1"/>
        <w:rPr>
          <w:sz w:val="24"/>
        </w:rPr>
      </w:pPr>
    </w:p>
    <w:p w14:paraId="53CD7497" w14:textId="77777777" w:rsidR="009D1F8C" w:rsidRDefault="00274D41">
      <w:pPr>
        <w:pStyle w:val="BodyText"/>
        <w:ind w:left="600" w:right="736"/>
        <w:jc w:val="both"/>
      </w:pPr>
      <w:r>
        <w:t>For each amendment to this Code, notice of the nature of the proposed change and the date, time and place of the public hearing before the City Commission shall be published in a newspaper of general circulation within the City in which are carried the legal advertisements of the City at least fifteen 15 days prior to the meeting with the Planning Commission and not more than 45 days prior to the public hearing before the City</w:t>
      </w:r>
      <w:r>
        <w:rPr>
          <w:spacing w:val="-1"/>
        </w:rPr>
        <w:t xml:space="preserve"> </w:t>
      </w:r>
      <w:r>
        <w:t>Commission.</w:t>
      </w:r>
    </w:p>
    <w:p w14:paraId="0BFEB4E0" w14:textId="77777777" w:rsidR="009D1F8C" w:rsidRDefault="009D1F8C">
      <w:pPr>
        <w:pStyle w:val="BodyText"/>
        <w:spacing w:before="1"/>
        <w:rPr>
          <w:sz w:val="24"/>
        </w:rPr>
      </w:pPr>
    </w:p>
    <w:p w14:paraId="456DBE0E" w14:textId="77777777" w:rsidR="009D1F8C" w:rsidRDefault="00274D41">
      <w:pPr>
        <w:pStyle w:val="Heading4"/>
        <w:numPr>
          <w:ilvl w:val="0"/>
          <w:numId w:val="8"/>
        </w:numPr>
        <w:tabs>
          <w:tab w:val="left" w:pos="833"/>
        </w:tabs>
        <w:ind w:left="832" w:hanging="233"/>
      </w:pPr>
      <w:r>
        <w:t>Review by Planning</w:t>
      </w:r>
      <w:r>
        <w:rPr>
          <w:spacing w:val="-1"/>
        </w:rPr>
        <w:t xml:space="preserve"> </w:t>
      </w:r>
      <w:r>
        <w:t>Commission</w:t>
      </w:r>
    </w:p>
    <w:p w14:paraId="1E210045" w14:textId="77777777" w:rsidR="009D1F8C" w:rsidRDefault="009D1F8C">
      <w:pPr>
        <w:sectPr w:rsidR="009D1F8C">
          <w:pgSz w:w="12240" w:h="15840"/>
          <w:pgMar w:top="940" w:right="700" w:bottom="1420" w:left="840" w:header="727" w:footer="1227" w:gutter="0"/>
          <w:cols w:space="720"/>
        </w:sectPr>
      </w:pPr>
    </w:p>
    <w:p w14:paraId="73142118" w14:textId="77777777" w:rsidR="009D1F8C" w:rsidRDefault="009D1F8C">
      <w:pPr>
        <w:pStyle w:val="BodyText"/>
        <w:spacing w:before="6"/>
        <w:rPr>
          <w:b/>
          <w:sz w:val="19"/>
        </w:rPr>
      </w:pPr>
    </w:p>
    <w:p w14:paraId="6646813D" w14:textId="77777777" w:rsidR="009D1F8C" w:rsidRDefault="00274D41">
      <w:pPr>
        <w:pStyle w:val="ListParagraph"/>
        <w:numPr>
          <w:ilvl w:val="1"/>
          <w:numId w:val="8"/>
        </w:numPr>
        <w:tabs>
          <w:tab w:val="left" w:pos="1217"/>
        </w:tabs>
        <w:spacing w:before="90"/>
        <w:ind w:right="737" w:firstLine="0"/>
      </w:pPr>
      <w:r>
        <w:t>Upon the receipt of an application as noted above, the City Manager shall submit, at the next following meeting of the Planning Commission, provided such application shall precede said meeting by a minimum of 25 days, any and all information submitted by the applicant. In addition, the City representative may submit any additional information deemed appropriate to the</w:t>
      </w:r>
      <w:r>
        <w:rPr>
          <w:spacing w:val="-5"/>
        </w:rPr>
        <w:t xml:space="preserve"> </w:t>
      </w:r>
      <w:r>
        <w:t>amendment.</w:t>
      </w:r>
    </w:p>
    <w:p w14:paraId="39D8F42D" w14:textId="77777777" w:rsidR="009D1F8C" w:rsidRDefault="009D1F8C">
      <w:pPr>
        <w:pStyle w:val="BodyText"/>
      </w:pPr>
    </w:p>
    <w:p w14:paraId="531C3538" w14:textId="77777777" w:rsidR="009D1F8C" w:rsidRDefault="00274D41">
      <w:pPr>
        <w:pStyle w:val="ListParagraph"/>
        <w:numPr>
          <w:ilvl w:val="1"/>
          <w:numId w:val="8"/>
        </w:numPr>
        <w:tabs>
          <w:tab w:val="left" w:pos="1208"/>
        </w:tabs>
        <w:ind w:left="960" w:right="737" w:firstLine="0"/>
      </w:pPr>
      <w:r>
        <w:t>Upon receipt of the required information, the Planning Commission shall consider the proposed amendment at a regular or special called meeting and shall determine at that time if the applicants request merits further</w:t>
      </w:r>
      <w:r>
        <w:rPr>
          <w:spacing w:val="-1"/>
        </w:rPr>
        <w:t xml:space="preserve"> </w:t>
      </w:r>
      <w:r>
        <w:t>consideration.</w:t>
      </w:r>
    </w:p>
    <w:p w14:paraId="7C327B22" w14:textId="77777777" w:rsidR="009D1F8C" w:rsidRDefault="009D1F8C">
      <w:pPr>
        <w:pStyle w:val="BodyText"/>
      </w:pPr>
    </w:p>
    <w:p w14:paraId="37AAC6BB" w14:textId="77777777" w:rsidR="009D1F8C" w:rsidRDefault="00274D41">
      <w:pPr>
        <w:pStyle w:val="ListParagraph"/>
        <w:numPr>
          <w:ilvl w:val="1"/>
          <w:numId w:val="8"/>
        </w:numPr>
        <w:tabs>
          <w:tab w:val="left" w:pos="1190"/>
        </w:tabs>
        <w:ind w:left="960" w:right="736" w:firstLine="0"/>
      </w:pPr>
      <w:r>
        <w:t>All applicants seeking amendments to this Code shall have an opportunity to present facts, reports and/or evidence to the Planning Commission at the time of either their regularly scheduled meeting or at a special meeting. The Planning Commission shall hold and conduct, as appropriate to the requirements of this resolution, public meetings in accordance with the Georgia Open Meetings Act of 1988 (O.C.G.A.</w:t>
      </w:r>
      <w:r>
        <w:rPr>
          <w:spacing w:val="-1"/>
        </w:rPr>
        <w:t xml:space="preserve"> </w:t>
      </w:r>
      <w:r>
        <w:t>50-14-1)</w:t>
      </w:r>
    </w:p>
    <w:p w14:paraId="2D96C5AF" w14:textId="77777777" w:rsidR="009D1F8C" w:rsidRDefault="009D1F8C">
      <w:pPr>
        <w:pStyle w:val="BodyText"/>
      </w:pPr>
    </w:p>
    <w:p w14:paraId="0C2A8492" w14:textId="77777777" w:rsidR="009D1F8C" w:rsidRDefault="00274D41">
      <w:pPr>
        <w:pStyle w:val="ListParagraph"/>
        <w:numPr>
          <w:ilvl w:val="1"/>
          <w:numId w:val="8"/>
        </w:numPr>
        <w:tabs>
          <w:tab w:val="left" w:pos="1198"/>
        </w:tabs>
        <w:ind w:left="960" w:right="734" w:firstLine="0"/>
      </w:pPr>
      <w:r>
        <w:t>Upon consideration of the request, the Planning Commission shall determine, by a majority vote, their recommendation to the Douglas City Commission and shall transmit that recommendation to the City Commission forthwith.</w:t>
      </w:r>
    </w:p>
    <w:p w14:paraId="562C9F24" w14:textId="77777777" w:rsidR="009D1F8C" w:rsidRDefault="009D1F8C">
      <w:pPr>
        <w:pStyle w:val="BodyText"/>
        <w:spacing w:before="11"/>
        <w:rPr>
          <w:sz w:val="21"/>
        </w:rPr>
      </w:pPr>
    </w:p>
    <w:p w14:paraId="08E21A92" w14:textId="01EE9717" w:rsidR="009D1F8C" w:rsidRDefault="00274D41">
      <w:pPr>
        <w:pStyle w:val="ListParagraph"/>
        <w:numPr>
          <w:ilvl w:val="1"/>
          <w:numId w:val="8"/>
        </w:numPr>
        <w:tabs>
          <w:tab w:val="left" w:pos="1196"/>
        </w:tabs>
        <w:ind w:left="960" w:right="736" w:firstLine="0"/>
      </w:pPr>
      <w:r>
        <w:t xml:space="preserve">The Planning Commission may determine that additional specific technical information is needed regarding any potential environmental, fiscal or public service impacts. If such determination </w:t>
      </w:r>
      <w:r w:rsidR="000E3F0C">
        <w:t>is made</w:t>
      </w:r>
      <w:r>
        <w:t>, the Planning Commission shall have the discretion to defer its recommendations upon preparation of a special study intended to analyze the potential impacts or the specific areas of concern. Where preparation of a special study has been required, no recommendation will be forwarded to the City Commission until such study has been received and reviewed by the Planning Commission. The cost of any special study shall be borne by the applicant, unless the City Commission approves the participation of public funds, as necessary or as being in the public</w:t>
      </w:r>
      <w:r>
        <w:rPr>
          <w:spacing w:val="-18"/>
        </w:rPr>
        <w:t xml:space="preserve"> </w:t>
      </w:r>
      <w:r>
        <w:t>interest.</w:t>
      </w:r>
    </w:p>
    <w:p w14:paraId="65221B7E" w14:textId="77777777" w:rsidR="009D1F8C" w:rsidRDefault="009D1F8C">
      <w:pPr>
        <w:pStyle w:val="BodyText"/>
      </w:pPr>
    </w:p>
    <w:p w14:paraId="6885A369" w14:textId="77777777" w:rsidR="009D1F8C" w:rsidRDefault="00274D41">
      <w:pPr>
        <w:pStyle w:val="ListParagraph"/>
        <w:numPr>
          <w:ilvl w:val="1"/>
          <w:numId w:val="8"/>
        </w:numPr>
        <w:tabs>
          <w:tab w:val="left" w:pos="1192"/>
        </w:tabs>
        <w:spacing w:before="1"/>
        <w:ind w:right="736" w:firstLine="0"/>
      </w:pPr>
      <w:r>
        <w:t xml:space="preserve">Where no special studies are required, the Planning Commission shall then have 30 days from the date of the scheduled regular or special meeting at which the review of an application for ordinance text changes were conducted to submit final recommendations on the technical merit of the application to the City Commission for consideration. If the Planning Commission fails to render a final recommendation within the </w:t>
      </w:r>
      <w:proofErr w:type="gramStart"/>
      <w:r>
        <w:t>30 day</w:t>
      </w:r>
      <w:proofErr w:type="gramEnd"/>
      <w:r>
        <w:t xml:space="preserve"> period, the application shall be forwarded to the City Commission for a public hearing and subsequent final action as appropriate to the requirements of this</w:t>
      </w:r>
      <w:r>
        <w:rPr>
          <w:spacing w:val="-1"/>
        </w:rPr>
        <w:t xml:space="preserve"> </w:t>
      </w:r>
      <w:r>
        <w:t>resolution.</w:t>
      </w:r>
    </w:p>
    <w:p w14:paraId="69DAEFE6" w14:textId="77777777" w:rsidR="009D1F8C" w:rsidRDefault="009D1F8C">
      <w:pPr>
        <w:pStyle w:val="BodyText"/>
        <w:rPr>
          <w:sz w:val="24"/>
        </w:rPr>
      </w:pPr>
    </w:p>
    <w:p w14:paraId="0F3234F5" w14:textId="77777777" w:rsidR="009D1F8C" w:rsidRDefault="00274D41">
      <w:pPr>
        <w:pStyle w:val="Heading4"/>
        <w:numPr>
          <w:ilvl w:val="0"/>
          <w:numId w:val="8"/>
        </w:numPr>
        <w:tabs>
          <w:tab w:val="left" w:pos="808"/>
        </w:tabs>
        <w:spacing w:before="1"/>
        <w:ind w:left="807" w:hanging="208"/>
      </w:pPr>
      <w:r>
        <w:t>Public Hearing before the City</w:t>
      </w:r>
      <w:r>
        <w:rPr>
          <w:spacing w:val="-1"/>
        </w:rPr>
        <w:t xml:space="preserve"> </w:t>
      </w:r>
      <w:r>
        <w:t>Commission</w:t>
      </w:r>
    </w:p>
    <w:p w14:paraId="14264BC9" w14:textId="77777777" w:rsidR="009D1F8C" w:rsidRDefault="009D1F8C">
      <w:pPr>
        <w:pStyle w:val="BodyText"/>
        <w:spacing w:before="10"/>
        <w:rPr>
          <w:b/>
          <w:sz w:val="21"/>
        </w:rPr>
      </w:pPr>
    </w:p>
    <w:p w14:paraId="1C361B04" w14:textId="2538A102" w:rsidR="009D1F8C" w:rsidRDefault="00274D41">
      <w:pPr>
        <w:pStyle w:val="BodyText"/>
        <w:ind w:left="600" w:right="738"/>
        <w:jc w:val="both"/>
      </w:pPr>
      <w:r>
        <w:t xml:space="preserve">The Community Development Director shall prepare and submit a written report to the City Commission, which includes the recommendation of the Planning Commission. The report may also include a draft ordinance, which, if adopted by the City Commission, would </w:t>
      </w:r>
      <w:r w:rsidR="000E3F0C">
        <w:t>affect</w:t>
      </w:r>
      <w:r>
        <w:t xml:space="preserve"> the proposed amendment.</w:t>
      </w:r>
    </w:p>
    <w:p w14:paraId="62B71662" w14:textId="77777777" w:rsidR="009D1F8C" w:rsidRDefault="009D1F8C">
      <w:pPr>
        <w:pStyle w:val="BodyText"/>
        <w:rPr>
          <w:sz w:val="24"/>
        </w:rPr>
      </w:pPr>
    </w:p>
    <w:p w14:paraId="24E294B4" w14:textId="77777777" w:rsidR="009D1F8C" w:rsidRDefault="00274D41">
      <w:pPr>
        <w:pStyle w:val="ListParagraph"/>
        <w:numPr>
          <w:ilvl w:val="1"/>
          <w:numId w:val="8"/>
        </w:numPr>
        <w:tabs>
          <w:tab w:val="left" w:pos="1181"/>
        </w:tabs>
        <w:ind w:left="1180" w:hanging="221"/>
      </w:pPr>
      <w:r>
        <w:t>Notice of Commission</w:t>
      </w:r>
      <w:r>
        <w:rPr>
          <w:spacing w:val="-2"/>
        </w:rPr>
        <w:t xml:space="preserve"> </w:t>
      </w:r>
      <w:r>
        <w:t>consideration.</w:t>
      </w:r>
    </w:p>
    <w:p w14:paraId="236F94D6" w14:textId="77777777" w:rsidR="009D1F8C" w:rsidRDefault="00274D41">
      <w:pPr>
        <w:pStyle w:val="BodyText"/>
        <w:ind w:left="960" w:right="790"/>
      </w:pPr>
      <w:r>
        <w:t>At least fifteen days, but not more than 45 days prior to the public hearing of the ordinance, the ordinance shall be advertised in a newspaper of general circulation in the City. The notice shall state:</w:t>
      </w:r>
    </w:p>
    <w:p w14:paraId="0AAD883F" w14:textId="77777777" w:rsidR="009D1F8C" w:rsidRDefault="009D1F8C">
      <w:pPr>
        <w:pStyle w:val="BodyText"/>
        <w:rPr>
          <w:sz w:val="24"/>
        </w:rPr>
      </w:pPr>
    </w:p>
    <w:p w14:paraId="3E509CB2" w14:textId="77777777" w:rsidR="009D1F8C" w:rsidRDefault="00274D41">
      <w:pPr>
        <w:pStyle w:val="ListParagraph"/>
        <w:numPr>
          <w:ilvl w:val="2"/>
          <w:numId w:val="8"/>
        </w:numPr>
        <w:tabs>
          <w:tab w:val="left" w:pos="1492"/>
        </w:tabs>
      </w:pPr>
      <w:r>
        <w:t>The date, time and place of the public</w:t>
      </w:r>
      <w:r>
        <w:rPr>
          <w:spacing w:val="-2"/>
        </w:rPr>
        <w:t xml:space="preserve"> </w:t>
      </w:r>
      <w:r>
        <w:t>hearing;</w:t>
      </w:r>
    </w:p>
    <w:p w14:paraId="35984144" w14:textId="77777777" w:rsidR="009D1F8C" w:rsidRDefault="00274D41">
      <w:pPr>
        <w:pStyle w:val="ListParagraph"/>
        <w:numPr>
          <w:ilvl w:val="2"/>
          <w:numId w:val="8"/>
        </w:numPr>
        <w:tabs>
          <w:tab w:val="left" w:pos="1553"/>
        </w:tabs>
        <w:spacing w:before="1" w:line="252" w:lineRule="exact"/>
        <w:ind w:left="1552" w:hanging="233"/>
      </w:pPr>
      <w:r>
        <w:t>The title of the proposed</w:t>
      </w:r>
      <w:r>
        <w:rPr>
          <w:spacing w:val="-2"/>
        </w:rPr>
        <w:t xml:space="preserve"> </w:t>
      </w:r>
      <w:r>
        <w:t>ordinance;</w:t>
      </w:r>
    </w:p>
    <w:p w14:paraId="2D0C970F" w14:textId="77777777" w:rsidR="009D1F8C" w:rsidRDefault="00274D41">
      <w:pPr>
        <w:pStyle w:val="ListParagraph"/>
        <w:numPr>
          <w:ilvl w:val="2"/>
          <w:numId w:val="8"/>
        </w:numPr>
        <w:tabs>
          <w:tab w:val="left" w:pos="1614"/>
        </w:tabs>
        <w:spacing w:line="252" w:lineRule="exact"/>
        <w:ind w:left="1613" w:hanging="294"/>
      </w:pPr>
      <w:r>
        <w:t>The place within the City where the proposed ordinance may be inspected;</w:t>
      </w:r>
    </w:p>
    <w:p w14:paraId="570BED9E" w14:textId="77777777" w:rsidR="009D1F8C" w:rsidRDefault="00274D41">
      <w:pPr>
        <w:pStyle w:val="ListParagraph"/>
        <w:numPr>
          <w:ilvl w:val="2"/>
          <w:numId w:val="8"/>
        </w:numPr>
        <w:tabs>
          <w:tab w:val="left" w:pos="1638"/>
        </w:tabs>
        <w:ind w:left="1320" w:right="736" w:firstLine="0"/>
      </w:pPr>
      <w:r>
        <w:t>Interested persons may appear at the public hearing and will be heard with respect to the ordinance;</w:t>
      </w:r>
    </w:p>
    <w:p w14:paraId="7FA7B810" w14:textId="77777777" w:rsidR="009D1F8C" w:rsidRDefault="009D1F8C">
      <w:pPr>
        <w:sectPr w:rsidR="009D1F8C">
          <w:pgSz w:w="12240" w:h="15840"/>
          <w:pgMar w:top="940" w:right="700" w:bottom="1420" w:left="840" w:header="727" w:footer="1227" w:gutter="0"/>
          <w:cols w:space="720"/>
        </w:sectPr>
      </w:pPr>
    </w:p>
    <w:p w14:paraId="604D2CB4" w14:textId="77777777" w:rsidR="009D1F8C" w:rsidRDefault="009D1F8C">
      <w:pPr>
        <w:pStyle w:val="BodyText"/>
        <w:spacing w:before="6"/>
        <w:rPr>
          <w:sz w:val="19"/>
        </w:rPr>
      </w:pPr>
    </w:p>
    <w:p w14:paraId="0BB8EF01" w14:textId="06B907B1" w:rsidR="009D1F8C" w:rsidRDefault="00274D41">
      <w:pPr>
        <w:pStyle w:val="ListParagraph"/>
        <w:numPr>
          <w:ilvl w:val="2"/>
          <w:numId w:val="8"/>
        </w:numPr>
        <w:tabs>
          <w:tab w:val="left" w:pos="1545"/>
        </w:tabs>
        <w:spacing w:before="90"/>
        <w:ind w:left="1319" w:right="737" w:firstLine="0"/>
      </w:pPr>
      <w:r>
        <w:t xml:space="preserve">Any person who decides to appeal the determination may need to </w:t>
      </w:r>
      <w:r w:rsidR="000E3F0C">
        <w:t>ensure</w:t>
      </w:r>
      <w:r>
        <w:t xml:space="preserve"> that a verbatim record of the proceedings is made which includes the testimony and evidence upon which the appeal is based;</w:t>
      </w:r>
    </w:p>
    <w:p w14:paraId="50B5A545" w14:textId="77777777" w:rsidR="009D1F8C" w:rsidRDefault="00274D41">
      <w:pPr>
        <w:pStyle w:val="ListParagraph"/>
        <w:numPr>
          <w:ilvl w:val="2"/>
          <w:numId w:val="8"/>
        </w:numPr>
        <w:tabs>
          <w:tab w:val="left" w:pos="1602"/>
        </w:tabs>
        <w:ind w:left="1319" w:right="737" w:firstLine="0"/>
      </w:pPr>
      <w:r>
        <w:t>The necessary arrangements will be made by the City for any handicapped person to attend the public hearing provided notice of the need to do so, is provided to the City not less than 48 hours prior to the public</w:t>
      </w:r>
      <w:r>
        <w:rPr>
          <w:spacing w:val="-1"/>
        </w:rPr>
        <w:t xml:space="preserve"> </w:t>
      </w:r>
      <w:r>
        <w:t>hearing;</w:t>
      </w:r>
    </w:p>
    <w:p w14:paraId="639232D6" w14:textId="77777777" w:rsidR="009D1F8C" w:rsidRDefault="009D1F8C">
      <w:pPr>
        <w:pStyle w:val="BodyText"/>
        <w:spacing w:before="1"/>
      </w:pPr>
    </w:p>
    <w:p w14:paraId="7AB535B9" w14:textId="77777777" w:rsidR="009D1F8C" w:rsidRDefault="00274D41">
      <w:pPr>
        <w:pStyle w:val="ListParagraph"/>
        <w:numPr>
          <w:ilvl w:val="1"/>
          <w:numId w:val="8"/>
        </w:numPr>
        <w:tabs>
          <w:tab w:val="left" w:pos="1182"/>
        </w:tabs>
        <w:ind w:right="732" w:firstLine="0"/>
      </w:pPr>
      <w:r>
        <w:t>Following review and recommendation from the Planning Commission, the City Commission, after conduct of a public hearing with public notice as is required by this Article, shall vote</w:t>
      </w:r>
      <w:r>
        <w:rPr>
          <w:spacing w:val="-12"/>
        </w:rPr>
        <w:t xml:space="preserve"> </w:t>
      </w:r>
      <w:r>
        <w:t>to:</w:t>
      </w:r>
    </w:p>
    <w:p w14:paraId="14DAEF53" w14:textId="77777777" w:rsidR="009D1F8C" w:rsidRDefault="009D1F8C">
      <w:pPr>
        <w:pStyle w:val="BodyText"/>
        <w:spacing w:before="10"/>
        <w:rPr>
          <w:sz w:val="21"/>
        </w:rPr>
      </w:pPr>
    </w:p>
    <w:p w14:paraId="2E1BF308" w14:textId="77777777" w:rsidR="009D1F8C" w:rsidRDefault="00274D41">
      <w:pPr>
        <w:pStyle w:val="ListParagraph"/>
        <w:numPr>
          <w:ilvl w:val="2"/>
          <w:numId w:val="8"/>
        </w:numPr>
        <w:tabs>
          <w:tab w:val="left" w:pos="1492"/>
        </w:tabs>
        <w:spacing w:before="1"/>
        <w:ind w:hanging="173"/>
      </w:pPr>
      <w:r>
        <w:t>Approve the proposed amendment;</w:t>
      </w:r>
      <w:r>
        <w:rPr>
          <w:spacing w:val="-1"/>
        </w:rPr>
        <w:t xml:space="preserve"> </w:t>
      </w:r>
      <w:r>
        <w:t>or</w:t>
      </w:r>
    </w:p>
    <w:p w14:paraId="0147565F" w14:textId="77777777" w:rsidR="009D1F8C" w:rsidRDefault="00274D41">
      <w:pPr>
        <w:pStyle w:val="ListParagraph"/>
        <w:numPr>
          <w:ilvl w:val="2"/>
          <w:numId w:val="8"/>
        </w:numPr>
        <w:tabs>
          <w:tab w:val="left" w:pos="1554"/>
        </w:tabs>
        <w:ind w:left="1553" w:hanging="235"/>
      </w:pPr>
      <w:r>
        <w:t>Approve the proposed amendment with conditions;</w:t>
      </w:r>
      <w:r>
        <w:rPr>
          <w:spacing w:val="-3"/>
        </w:rPr>
        <w:t xml:space="preserve"> </w:t>
      </w:r>
      <w:r>
        <w:t>or</w:t>
      </w:r>
    </w:p>
    <w:p w14:paraId="28C93389" w14:textId="77777777" w:rsidR="009D1F8C" w:rsidRDefault="00274D41">
      <w:pPr>
        <w:pStyle w:val="ListParagraph"/>
        <w:numPr>
          <w:ilvl w:val="2"/>
          <w:numId w:val="8"/>
        </w:numPr>
        <w:tabs>
          <w:tab w:val="left" w:pos="1615"/>
        </w:tabs>
        <w:spacing w:line="252" w:lineRule="exact"/>
        <w:ind w:left="1614" w:hanging="296"/>
      </w:pPr>
      <w:r>
        <w:t>Deny the proposed amendment;</w:t>
      </w:r>
      <w:r>
        <w:rPr>
          <w:spacing w:val="-2"/>
        </w:rPr>
        <w:t xml:space="preserve"> </w:t>
      </w:r>
      <w:r>
        <w:t>or</w:t>
      </w:r>
    </w:p>
    <w:p w14:paraId="49CACB03" w14:textId="77777777" w:rsidR="009D1F8C" w:rsidRDefault="00274D41">
      <w:pPr>
        <w:pStyle w:val="ListParagraph"/>
        <w:numPr>
          <w:ilvl w:val="2"/>
          <w:numId w:val="8"/>
        </w:numPr>
        <w:tabs>
          <w:tab w:val="left" w:pos="1602"/>
        </w:tabs>
        <w:spacing w:line="252" w:lineRule="exact"/>
        <w:ind w:left="1601" w:hanging="283"/>
      </w:pPr>
      <w:r>
        <w:t>Defer the proposed amendment to a certain time;</w:t>
      </w:r>
      <w:r>
        <w:rPr>
          <w:spacing w:val="-2"/>
        </w:rPr>
        <w:t xml:space="preserve"> </w:t>
      </w:r>
      <w:r>
        <w:t>or</w:t>
      </w:r>
    </w:p>
    <w:p w14:paraId="03DB18EF" w14:textId="77777777" w:rsidR="009D1F8C" w:rsidRDefault="00274D41">
      <w:pPr>
        <w:pStyle w:val="ListParagraph"/>
        <w:numPr>
          <w:ilvl w:val="2"/>
          <w:numId w:val="8"/>
        </w:numPr>
        <w:tabs>
          <w:tab w:val="left" w:pos="1541"/>
        </w:tabs>
        <w:ind w:left="1540" w:hanging="222"/>
      </w:pPr>
      <w:r>
        <w:t>Refer the decision or application back to the Planning Commission for further</w:t>
      </w:r>
      <w:r>
        <w:rPr>
          <w:spacing w:val="-9"/>
        </w:rPr>
        <w:t xml:space="preserve"> </w:t>
      </w:r>
      <w:r>
        <w:t>investigation.</w:t>
      </w:r>
    </w:p>
    <w:p w14:paraId="075834BC" w14:textId="77777777" w:rsidR="009D1F8C" w:rsidRDefault="009D1F8C">
      <w:pPr>
        <w:pStyle w:val="BodyText"/>
      </w:pPr>
    </w:p>
    <w:p w14:paraId="5DEBD4B4" w14:textId="77777777" w:rsidR="009D1F8C" w:rsidRDefault="00274D41">
      <w:pPr>
        <w:pStyle w:val="BodyText"/>
        <w:spacing w:before="1"/>
        <w:ind w:left="1319" w:right="737"/>
        <w:jc w:val="both"/>
      </w:pPr>
      <w:r>
        <w:t>If the City Commission shall vote to refer the amendment back to the Planning Commission for further investigation, the City Manager shall re-advertise the dates of the public hearings before the Planning Commission and the City Commission in accordance with Section 1202 (C), above. No proposed amendment to these Regulations shall be approved except by the majority vote of the members of the City Commission.</w:t>
      </w:r>
    </w:p>
    <w:p w14:paraId="3B4BF760" w14:textId="77777777" w:rsidR="009D1F8C" w:rsidRDefault="009D1F8C">
      <w:pPr>
        <w:pStyle w:val="BodyText"/>
        <w:spacing w:before="11"/>
        <w:rPr>
          <w:sz w:val="21"/>
        </w:rPr>
      </w:pPr>
    </w:p>
    <w:p w14:paraId="6C5DEC9F" w14:textId="77777777" w:rsidR="009D1F8C" w:rsidRDefault="00274D41">
      <w:pPr>
        <w:pStyle w:val="ListParagraph"/>
        <w:numPr>
          <w:ilvl w:val="1"/>
          <w:numId w:val="8"/>
        </w:numPr>
        <w:tabs>
          <w:tab w:val="left" w:pos="1181"/>
        </w:tabs>
        <w:ind w:left="1180" w:hanging="221"/>
      </w:pPr>
      <w:r>
        <w:t>Public</w:t>
      </w:r>
      <w:r>
        <w:rPr>
          <w:spacing w:val="-1"/>
        </w:rPr>
        <w:t xml:space="preserve"> </w:t>
      </w:r>
      <w:r>
        <w:t>Hearings</w:t>
      </w:r>
    </w:p>
    <w:p w14:paraId="6A4B8C4A" w14:textId="77777777" w:rsidR="009D1F8C" w:rsidRDefault="00274D41">
      <w:pPr>
        <w:pStyle w:val="BodyText"/>
        <w:ind w:left="960" w:right="790"/>
      </w:pPr>
      <w:r>
        <w:t>Public hearings held by the City Commission for consideration of proposed amendments shall be accomplished with the policies and procedures listed below:</w:t>
      </w:r>
    </w:p>
    <w:p w14:paraId="6F51EEE3" w14:textId="77777777" w:rsidR="009D1F8C" w:rsidRDefault="00274D41">
      <w:pPr>
        <w:pStyle w:val="ListParagraph"/>
        <w:numPr>
          <w:ilvl w:val="2"/>
          <w:numId w:val="8"/>
        </w:numPr>
        <w:tabs>
          <w:tab w:val="left" w:pos="1510"/>
        </w:tabs>
        <w:spacing w:before="120"/>
        <w:ind w:left="1319" w:right="737" w:firstLine="0"/>
      </w:pPr>
      <w:r>
        <w:t>The Chairman shall indicate that a public hearing has been called for the consideration of the proposed amendment. Thereupon each application shall be considered on an individual</w:t>
      </w:r>
      <w:r>
        <w:rPr>
          <w:spacing w:val="-16"/>
        </w:rPr>
        <w:t xml:space="preserve"> </w:t>
      </w:r>
      <w:r>
        <w:t>basis.</w:t>
      </w:r>
    </w:p>
    <w:p w14:paraId="35466BE8" w14:textId="77777777" w:rsidR="009D1F8C" w:rsidRDefault="009D1F8C">
      <w:pPr>
        <w:pStyle w:val="BodyText"/>
      </w:pPr>
    </w:p>
    <w:p w14:paraId="69A67D6B" w14:textId="77777777" w:rsidR="009D1F8C" w:rsidRDefault="00274D41">
      <w:pPr>
        <w:pStyle w:val="ListParagraph"/>
        <w:numPr>
          <w:ilvl w:val="2"/>
          <w:numId w:val="8"/>
        </w:numPr>
        <w:tabs>
          <w:tab w:val="left" w:pos="1568"/>
        </w:tabs>
        <w:ind w:left="1319" w:right="737" w:firstLine="0"/>
      </w:pPr>
      <w:r>
        <w:t>When an application comes up for review, the Chairman may request that a spokesperson for the group be chosen so that the entire presentation of the positions of those in support of/opposition to the petition shall not exceed</w:t>
      </w:r>
      <w:r>
        <w:rPr>
          <w:spacing w:val="-1"/>
        </w:rPr>
        <w:t xml:space="preserve"> </w:t>
      </w:r>
      <w:r>
        <w:t>30-minutes.</w:t>
      </w:r>
    </w:p>
    <w:p w14:paraId="33265F6B" w14:textId="77777777" w:rsidR="009D1F8C" w:rsidRDefault="009D1F8C">
      <w:pPr>
        <w:pStyle w:val="BodyText"/>
      </w:pPr>
    </w:p>
    <w:p w14:paraId="622754C6" w14:textId="77777777" w:rsidR="009D1F8C" w:rsidRDefault="00274D41">
      <w:pPr>
        <w:pStyle w:val="ListParagraph"/>
        <w:numPr>
          <w:ilvl w:val="2"/>
          <w:numId w:val="8"/>
        </w:numPr>
        <w:tabs>
          <w:tab w:val="left" w:pos="1614"/>
        </w:tabs>
        <w:ind w:left="1613" w:hanging="295"/>
      </w:pPr>
      <w:r>
        <w:t>The City Manager shall present a report on the application and present the</w:t>
      </w:r>
      <w:r>
        <w:rPr>
          <w:spacing w:val="-5"/>
        </w:rPr>
        <w:t xml:space="preserve"> </w:t>
      </w:r>
      <w:r>
        <w:t>recommendations.</w:t>
      </w:r>
    </w:p>
    <w:p w14:paraId="19EC2605" w14:textId="77777777" w:rsidR="009D1F8C" w:rsidRDefault="009D1F8C">
      <w:pPr>
        <w:pStyle w:val="BodyText"/>
      </w:pPr>
    </w:p>
    <w:p w14:paraId="137B4B7C" w14:textId="77777777" w:rsidR="009D1F8C" w:rsidRDefault="00274D41">
      <w:pPr>
        <w:pStyle w:val="ListParagraph"/>
        <w:numPr>
          <w:ilvl w:val="2"/>
          <w:numId w:val="8"/>
        </w:numPr>
        <w:tabs>
          <w:tab w:val="left" w:pos="1623"/>
        </w:tabs>
        <w:ind w:left="1319" w:right="737" w:firstLine="0"/>
      </w:pPr>
      <w:r>
        <w:t>The applicant shall be allowed a reasonable amount of time in which to present evidence to support the proposed</w:t>
      </w:r>
      <w:r>
        <w:rPr>
          <w:spacing w:val="-1"/>
        </w:rPr>
        <w:t xml:space="preserve"> </w:t>
      </w:r>
      <w:r>
        <w:t>amendment.</w:t>
      </w:r>
    </w:p>
    <w:p w14:paraId="7C0B9A54" w14:textId="77777777" w:rsidR="009D1F8C" w:rsidRDefault="009D1F8C">
      <w:pPr>
        <w:pStyle w:val="BodyText"/>
        <w:spacing w:before="11"/>
        <w:rPr>
          <w:sz w:val="21"/>
        </w:rPr>
      </w:pPr>
    </w:p>
    <w:p w14:paraId="642C70E4" w14:textId="77777777" w:rsidR="009D1F8C" w:rsidRDefault="00274D41">
      <w:pPr>
        <w:pStyle w:val="ListParagraph"/>
        <w:numPr>
          <w:ilvl w:val="2"/>
          <w:numId w:val="8"/>
        </w:numPr>
        <w:tabs>
          <w:tab w:val="left" w:pos="1553"/>
        </w:tabs>
        <w:ind w:left="1319" w:right="736" w:firstLine="0"/>
      </w:pPr>
      <w:r>
        <w:t>Those in favor of the proposed amendment shall be allowed a minimum of 10 minutes, or the amount of time as prescribed by State of Georgia law, to speak in favor of the proposed amendment.</w:t>
      </w:r>
    </w:p>
    <w:p w14:paraId="17F3B5B8" w14:textId="77777777" w:rsidR="009D1F8C" w:rsidRDefault="009D1F8C">
      <w:pPr>
        <w:pStyle w:val="BodyText"/>
        <w:spacing w:before="11"/>
        <w:rPr>
          <w:sz w:val="21"/>
        </w:rPr>
      </w:pPr>
    </w:p>
    <w:p w14:paraId="7B8F13FB" w14:textId="77777777" w:rsidR="009D1F8C" w:rsidRDefault="00274D41">
      <w:pPr>
        <w:pStyle w:val="ListParagraph"/>
        <w:numPr>
          <w:ilvl w:val="2"/>
          <w:numId w:val="8"/>
        </w:numPr>
        <w:tabs>
          <w:tab w:val="left" w:pos="1602"/>
        </w:tabs>
        <w:ind w:left="1319" w:right="736" w:firstLine="0"/>
      </w:pPr>
      <w:r>
        <w:t>Those who oppose the proposed amendment shall be allowed a minimum of 10 minutes, or the amount of time as prescribed by State of Georgia law, in which to speak in opposition to the proposed</w:t>
      </w:r>
      <w:r>
        <w:rPr>
          <w:spacing w:val="-1"/>
        </w:rPr>
        <w:t xml:space="preserve"> </w:t>
      </w:r>
      <w:r>
        <w:t>amendment.</w:t>
      </w:r>
    </w:p>
    <w:p w14:paraId="3AFE709B" w14:textId="77777777" w:rsidR="009D1F8C" w:rsidRDefault="009D1F8C">
      <w:pPr>
        <w:pStyle w:val="BodyText"/>
        <w:spacing w:before="1"/>
      </w:pPr>
    </w:p>
    <w:p w14:paraId="4E32BDDA" w14:textId="77777777" w:rsidR="009D1F8C" w:rsidRDefault="00274D41">
      <w:pPr>
        <w:pStyle w:val="ListParagraph"/>
        <w:numPr>
          <w:ilvl w:val="2"/>
          <w:numId w:val="8"/>
        </w:numPr>
        <w:tabs>
          <w:tab w:val="left" w:pos="1670"/>
        </w:tabs>
        <w:ind w:left="1319" w:right="738" w:firstLine="0"/>
      </w:pPr>
      <w:r>
        <w:t>The applicant may be allowed a reasonable amount of time in which to respond to any issues raised.</w:t>
      </w:r>
    </w:p>
    <w:p w14:paraId="0BAA4258" w14:textId="77777777" w:rsidR="009D1F8C" w:rsidRDefault="009D1F8C">
      <w:pPr>
        <w:pStyle w:val="BodyText"/>
        <w:spacing w:before="11"/>
        <w:rPr>
          <w:sz w:val="21"/>
        </w:rPr>
      </w:pPr>
    </w:p>
    <w:p w14:paraId="1DBFDDE5" w14:textId="77777777" w:rsidR="009D1F8C" w:rsidRDefault="00274D41">
      <w:pPr>
        <w:pStyle w:val="ListParagraph"/>
        <w:numPr>
          <w:ilvl w:val="2"/>
          <w:numId w:val="8"/>
        </w:numPr>
        <w:tabs>
          <w:tab w:val="left" w:pos="1724"/>
        </w:tabs>
        <w:ind w:left="1723" w:hanging="405"/>
      </w:pPr>
      <w:r>
        <w:t>The City Manager may make additional</w:t>
      </w:r>
      <w:r>
        <w:rPr>
          <w:spacing w:val="1"/>
        </w:rPr>
        <w:t xml:space="preserve"> </w:t>
      </w:r>
      <w:r>
        <w:t>comments.</w:t>
      </w:r>
    </w:p>
    <w:p w14:paraId="64B06F4F" w14:textId="77777777" w:rsidR="009D1F8C" w:rsidRDefault="009D1F8C">
      <w:pPr>
        <w:sectPr w:rsidR="009D1F8C">
          <w:pgSz w:w="12240" w:h="15840"/>
          <w:pgMar w:top="940" w:right="700" w:bottom="1420" w:left="840" w:header="727" w:footer="1227" w:gutter="0"/>
          <w:cols w:space="720"/>
        </w:sectPr>
      </w:pPr>
    </w:p>
    <w:p w14:paraId="5FAB10B9" w14:textId="77777777" w:rsidR="009D1F8C" w:rsidRDefault="009D1F8C">
      <w:pPr>
        <w:pStyle w:val="BodyText"/>
        <w:rPr>
          <w:sz w:val="20"/>
        </w:rPr>
      </w:pPr>
    </w:p>
    <w:p w14:paraId="40AD800B" w14:textId="77777777" w:rsidR="009D1F8C" w:rsidRDefault="009D1F8C">
      <w:pPr>
        <w:pStyle w:val="BodyText"/>
        <w:spacing w:before="6"/>
        <w:rPr>
          <w:sz w:val="21"/>
        </w:rPr>
      </w:pPr>
    </w:p>
    <w:p w14:paraId="5B1602FB" w14:textId="77777777" w:rsidR="009D1F8C" w:rsidRDefault="00274D41">
      <w:pPr>
        <w:pStyle w:val="ListParagraph"/>
        <w:numPr>
          <w:ilvl w:val="2"/>
          <w:numId w:val="8"/>
        </w:numPr>
        <w:tabs>
          <w:tab w:val="left" w:pos="1602"/>
        </w:tabs>
        <w:spacing w:before="91"/>
        <w:ind w:left="1601" w:hanging="282"/>
      </w:pPr>
      <w:r>
        <w:t>The City Attorney may be asked to discuss any legal issues that have been</w:t>
      </w:r>
      <w:r>
        <w:rPr>
          <w:spacing w:val="-2"/>
        </w:rPr>
        <w:t xml:space="preserve"> </w:t>
      </w:r>
      <w:r>
        <w:t>raised.</w:t>
      </w:r>
    </w:p>
    <w:p w14:paraId="767D40FB" w14:textId="77777777" w:rsidR="009D1F8C" w:rsidRDefault="009D1F8C">
      <w:pPr>
        <w:pStyle w:val="BodyText"/>
        <w:spacing w:before="10"/>
        <w:rPr>
          <w:sz w:val="21"/>
        </w:rPr>
      </w:pPr>
    </w:p>
    <w:p w14:paraId="3E32C94E" w14:textId="77777777" w:rsidR="009D1F8C" w:rsidRDefault="00274D41">
      <w:pPr>
        <w:pStyle w:val="ListParagraph"/>
        <w:numPr>
          <w:ilvl w:val="2"/>
          <w:numId w:val="8"/>
        </w:numPr>
        <w:tabs>
          <w:tab w:val="left" w:pos="1554"/>
        </w:tabs>
        <w:ind w:left="1319" w:right="738" w:firstLine="0"/>
      </w:pPr>
      <w:r>
        <w:t>The City Commission may then propound questions to any party present and may discuss the proposed</w:t>
      </w:r>
      <w:r>
        <w:rPr>
          <w:spacing w:val="-1"/>
        </w:rPr>
        <w:t xml:space="preserve"> </w:t>
      </w:r>
      <w:r>
        <w:t>amendment.</w:t>
      </w:r>
    </w:p>
    <w:p w14:paraId="3D61935F" w14:textId="77777777" w:rsidR="009D1F8C" w:rsidRDefault="009D1F8C">
      <w:pPr>
        <w:pStyle w:val="BodyText"/>
        <w:spacing w:before="1"/>
      </w:pPr>
    </w:p>
    <w:p w14:paraId="635F7BC7" w14:textId="77777777" w:rsidR="009D1F8C" w:rsidRDefault="00274D41">
      <w:pPr>
        <w:pStyle w:val="ListParagraph"/>
        <w:numPr>
          <w:ilvl w:val="2"/>
          <w:numId w:val="8"/>
        </w:numPr>
        <w:tabs>
          <w:tab w:val="left" w:pos="1622"/>
        </w:tabs>
        <w:ind w:left="1319" w:right="737" w:firstLine="0"/>
      </w:pPr>
      <w:r>
        <w:t>After the above procedures have been completed, the Chairman will indicate that the public hearing is formally</w:t>
      </w:r>
      <w:r>
        <w:rPr>
          <w:spacing w:val="1"/>
        </w:rPr>
        <w:t xml:space="preserve"> </w:t>
      </w:r>
      <w:r>
        <w:t>closed.</w:t>
      </w:r>
    </w:p>
    <w:p w14:paraId="611C5A15" w14:textId="77777777" w:rsidR="009D1F8C" w:rsidRDefault="009D1F8C">
      <w:pPr>
        <w:pStyle w:val="BodyText"/>
        <w:spacing w:before="11"/>
        <w:rPr>
          <w:sz w:val="21"/>
        </w:rPr>
      </w:pPr>
    </w:p>
    <w:p w14:paraId="17B8BAD6" w14:textId="77777777" w:rsidR="009D1F8C" w:rsidRDefault="00274D41">
      <w:pPr>
        <w:pStyle w:val="ListParagraph"/>
        <w:numPr>
          <w:ilvl w:val="2"/>
          <w:numId w:val="8"/>
        </w:numPr>
        <w:tabs>
          <w:tab w:val="left" w:pos="1671"/>
        </w:tabs>
        <w:ind w:left="1319" w:right="738" w:firstLine="0"/>
      </w:pPr>
      <w:r>
        <w:t>Each speaker at the public hearing shall speak only to the merits of the proposed amendment under consideration and shall address remarks only to the City Commission. Each speaker shall refrain from personal attacks on any other speaker or the discussion of facts or opinions irrelevant to the proposed zoning decision under consideration. The Chairman may limit or refuse a speaker the right to continue if the speaker, after first being cautioned, continues to violate this</w:t>
      </w:r>
      <w:r>
        <w:rPr>
          <w:spacing w:val="-20"/>
        </w:rPr>
        <w:t xml:space="preserve"> </w:t>
      </w:r>
      <w:r>
        <w:t>subsection.</w:t>
      </w:r>
    </w:p>
    <w:p w14:paraId="24E46A1A" w14:textId="77777777" w:rsidR="009D1F8C" w:rsidRDefault="009D1F8C">
      <w:pPr>
        <w:pStyle w:val="BodyText"/>
      </w:pPr>
    </w:p>
    <w:p w14:paraId="69C7306C" w14:textId="77777777" w:rsidR="009D1F8C" w:rsidRDefault="00274D41">
      <w:pPr>
        <w:pStyle w:val="ListParagraph"/>
        <w:numPr>
          <w:ilvl w:val="2"/>
          <w:numId w:val="8"/>
        </w:numPr>
        <w:tabs>
          <w:tab w:val="left" w:pos="1739"/>
        </w:tabs>
        <w:ind w:left="1319" w:right="738" w:firstLine="0"/>
      </w:pPr>
      <w:r>
        <w:t>Nothing herein shall be construed as prohibiting the Chairman from conducting the hearing in an orderly and decorous manner to assure that the public hearing on a proposed zoning decision is conducted in a fair and orderly</w:t>
      </w:r>
      <w:r>
        <w:rPr>
          <w:spacing w:val="-2"/>
        </w:rPr>
        <w:t xml:space="preserve"> </w:t>
      </w:r>
      <w:r>
        <w:t>manner.</w:t>
      </w:r>
    </w:p>
    <w:p w14:paraId="19999C4B" w14:textId="77777777" w:rsidR="009D1F8C" w:rsidRDefault="009D1F8C">
      <w:pPr>
        <w:pStyle w:val="BodyText"/>
        <w:spacing w:before="1"/>
      </w:pPr>
    </w:p>
    <w:p w14:paraId="350DA2CB" w14:textId="77777777" w:rsidR="009D1F8C" w:rsidRDefault="00274D41">
      <w:pPr>
        <w:pStyle w:val="Heading4"/>
        <w:numPr>
          <w:ilvl w:val="0"/>
          <w:numId w:val="8"/>
        </w:numPr>
        <w:tabs>
          <w:tab w:val="left" w:pos="784"/>
        </w:tabs>
        <w:ind w:left="783" w:hanging="185"/>
      </w:pPr>
      <w:r>
        <w:t>Clerk of the City</w:t>
      </w:r>
      <w:r>
        <w:rPr>
          <w:spacing w:val="-1"/>
        </w:rPr>
        <w:t xml:space="preserve"> </w:t>
      </w:r>
      <w:r>
        <w:t>Commission</w:t>
      </w:r>
    </w:p>
    <w:p w14:paraId="672B0C67" w14:textId="77777777" w:rsidR="009D1F8C" w:rsidRDefault="009D1F8C">
      <w:pPr>
        <w:pStyle w:val="BodyText"/>
        <w:spacing w:before="10"/>
        <w:rPr>
          <w:b/>
          <w:sz w:val="21"/>
        </w:rPr>
      </w:pPr>
    </w:p>
    <w:p w14:paraId="7987B045" w14:textId="77777777" w:rsidR="009D1F8C" w:rsidRDefault="00274D41">
      <w:pPr>
        <w:pStyle w:val="BodyText"/>
        <w:ind w:left="599" w:right="737"/>
        <w:jc w:val="both"/>
      </w:pPr>
      <w:r>
        <w:t>The Clerk of the City Commission shall, within 10 days from action of the City Commission on each proposed amendment to these Regulations provide to the City Manager a signed and certified copy of each such</w:t>
      </w:r>
      <w:r>
        <w:rPr>
          <w:spacing w:val="-1"/>
        </w:rPr>
        <w:t xml:space="preserve"> </w:t>
      </w:r>
      <w:r>
        <w:t>ordinance.</w:t>
      </w:r>
    </w:p>
    <w:p w14:paraId="658233A3" w14:textId="77777777" w:rsidR="009D1F8C" w:rsidRDefault="009D1F8C">
      <w:pPr>
        <w:pStyle w:val="BodyText"/>
        <w:spacing w:before="6"/>
        <w:rPr>
          <w:sz w:val="34"/>
        </w:rPr>
      </w:pPr>
    </w:p>
    <w:p w14:paraId="4F03D5B2" w14:textId="77777777" w:rsidR="009D1F8C" w:rsidRDefault="00274D41">
      <w:pPr>
        <w:pStyle w:val="Heading4"/>
        <w:numPr>
          <w:ilvl w:val="0"/>
          <w:numId w:val="31"/>
        </w:numPr>
        <w:tabs>
          <w:tab w:val="left" w:pos="1022"/>
        </w:tabs>
        <w:spacing w:before="1"/>
        <w:ind w:left="1021" w:hanging="422"/>
      </w:pPr>
      <w:r>
        <w:t>Procedures for Zoning Map Changes (Rezoning)</w:t>
      </w:r>
    </w:p>
    <w:p w14:paraId="6129F391" w14:textId="77777777" w:rsidR="009D1F8C" w:rsidRDefault="009D1F8C">
      <w:pPr>
        <w:pStyle w:val="BodyText"/>
        <w:spacing w:before="10"/>
        <w:rPr>
          <w:b/>
          <w:sz w:val="23"/>
        </w:rPr>
      </w:pPr>
    </w:p>
    <w:p w14:paraId="2171DCB7" w14:textId="77777777" w:rsidR="009D1F8C" w:rsidRDefault="00274D41">
      <w:pPr>
        <w:pStyle w:val="BodyText"/>
        <w:ind w:left="600" w:right="739"/>
        <w:jc w:val="both"/>
      </w:pPr>
      <w:r>
        <w:t>The term “rezoning” as used herein means the initial zoning of a parcel or parcels of land within the City as well as a change in the zoning classification of a parcel or parcels indicated on the City’s zoning map.</w:t>
      </w:r>
    </w:p>
    <w:p w14:paraId="282D268F" w14:textId="77777777" w:rsidR="009D1F8C" w:rsidRDefault="009D1F8C">
      <w:pPr>
        <w:pStyle w:val="BodyText"/>
        <w:spacing w:before="2"/>
        <w:rPr>
          <w:sz w:val="24"/>
        </w:rPr>
      </w:pPr>
    </w:p>
    <w:p w14:paraId="672CF9C3" w14:textId="77777777" w:rsidR="009D1F8C" w:rsidRDefault="00274D41">
      <w:pPr>
        <w:pStyle w:val="Heading4"/>
        <w:numPr>
          <w:ilvl w:val="0"/>
          <w:numId w:val="7"/>
        </w:numPr>
        <w:tabs>
          <w:tab w:val="left" w:pos="821"/>
        </w:tabs>
      </w:pPr>
      <w:r>
        <w:t>Application for a</w:t>
      </w:r>
      <w:r>
        <w:rPr>
          <w:spacing w:val="-1"/>
        </w:rPr>
        <w:t xml:space="preserve"> </w:t>
      </w:r>
      <w:r>
        <w:t>Rezoning</w:t>
      </w:r>
    </w:p>
    <w:p w14:paraId="4376A86C" w14:textId="77777777" w:rsidR="009D1F8C" w:rsidRDefault="009D1F8C">
      <w:pPr>
        <w:pStyle w:val="BodyText"/>
        <w:spacing w:before="10"/>
        <w:rPr>
          <w:b/>
          <w:sz w:val="23"/>
        </w:rPr>
      </w:pPr>
    </w:p>
    <w:p w14:paraId="3A28175E" w14:textId="77777777" w:rsidR="009D1F8C" w:rsidRDefault="00274D41">
      <w:pPr>
        <w:pStyle w:val="ListParagraph"/>
        <w:numPr>
          <w:ilvl w:val="1"/>
          <w:numId w:val="7"/>
        </w:numPr>
        <w:tabs>
          <w:tab w:val="left" w:pos="1193"/>
        </w:tabs>
        <w:ind w:left="959" w:right="736" w:firstLine="0"/>
      </w:pPr>
      <w:r>
        <w:t>An application filed by or on behalf of the owner of land which proposes a rezoning of the parcel of land shall be filed with the Community Development Director accompanied by the required application fee as established by the City Commission. Such Application may not be filed if the City Commission has denied a similar application for rezoning on the subject property within the previous 12</w:t>
      </w:r>
      <w:r>
        <w:rPr>
          <w:spacing w:val="-1"/>
        </w:rPr>
        <w:t xml:space="preserve"> </w:t>
      </w:r>
      <w:r>
        <w:t>months.</w:t>
      </w:r>
    </w:p>
    <w:p w14:paraId="2F154CB6" w14:textId="77777777" w:rsidR="009D1F8C" w:rsidRDefault="009D1F8C">
      <w:pPr>
        <w:pStyle w:val="BodyText"/>
        <w:rPr>
          <w:sz w:val="24"/>
        </w:rPr>
      </w:pPr>
    </w:p>
    <w:p w14:paraId="5F2CBA9B" w14:textId="77777777" w:rsidR="009D1F8C" w:rsidRDefault="00274D41">
      <w:pPr>
        <w:pStyle w:val="ListParagraph"/>
        <w:numPr>
          <w:ilvl w:val="1"/>
          <w:numId w:val="7"/>
        </w:numPr>
        <w:tabs>
          <w:tab w:val="left" w:pos="1204"/>
        </w:tabs>
        <w:ind w:right="738" w:firstLine="0"/>
      </w:pPr>
      <w:r>
        <w:t>The applicant shall provide to the Community Development Department the following submittal information:</w:t>
      </w:r>
    </w:p>
    <w:p w14:paraId="51FFBA01" w14:textId="77777777" w:rsidR="009D1F8C" w:rsidRDefault="009D1F8C">
      <w:pPr>
        <w:pStyle w:val="BodyText"/>
        <w:spacing w:before="11"/>
        <w:rPr>
          <w:sz w:val="21"/>
        </w:rPr>
      </w:pPr>
    </w:p>
    <w:p w14:paraId="5A8F8F34" w14:textId="77777777" w:rsidR="009D1F8C" w:rsidRDefault="00274D41">
      <w:pPr>
        <w:pStyle w:val="ListParagraph"/>
        <w:numPr>
          <w:ilvl w:val="2"/>
          <w:numId w:val="7"/>
        </w:numPr>
        <w:tabs>
          <w:tab w:val="left" w:pos="1497"/>
        </w:tabs>
        <w:ind w:hanging="178"/>
      </w:pPr>
      <w:r>
        <w:t>Legal</w:t>
      </w:r>
      <w:r>
        <w:rPr>
          <w:spacing w:val="4"/>
        </w:rPr>
        <w:t xml:space="preserve"> </w:t>
      </w:r>
      <w:r>
        <w:t>names</w:t>
      </w:r>
      <w:r>
        <w:rPr>
          <w:spacing w:val="5"/>
        </w:rPr>
        <w:t xml:space="preserve"> </w:t>
      </w:r>
      <w:r>
        <w:t>of</w:t>
      </w:r>
      <w:r>
        <w:rPr>
          <w:spacing w:val="4"/>
        </w:rPr>
        <w:t xml:space="preserve"> </w:t>
      </w:r>
      <w:r>
        <w:t>each</w:t>
      </w:r>
      <w:r>
        <w:rPr>
          <w:spacing w:val="5"/>
        </w:rPr>
        <w:t xml:space="preserve"> </w:t>
      </w:r>
      <w:r>
        <w:t>of</w:t>
      </w:r>
      <w:r>
        <w:rPr>
          <w:spacing w:val="4"/>
        </w:rPr>
        <w:t xml:space="preserve"> </w:t>
      </w:r>
      <w:r>
        <w:t>the</w:t>
      </w:r>
      <w:r>
        <w:rPr>
          <w:spacing w:val="5"/>
        </w:rPr>
        <w:t xml:space="preserve"> </w:t>
      </w:r>
      <w:r>
        <w:t>owners</w:t>
      </w:r>
      <w:r>
        <w:rPr>
          <w:spacing w:val="4"/>
        </w:rPr>
        <w:t xml:space="preserve"> </w:t>
      </w:r>
      <w:r>
        <w:t>of</w:t>
      </w:r>
      <w:r>
        <w:rPr>
          <w:spacing w:val="5"/>
        </w:rPr>
        <w:t xml:space="preserve"> </w:t>
      </w:r>
      <w:r>
        <w:t>the</w:t>
      </w:r>
      <w:r>
        <w:rPr>
          <w:spacing w:val="4"/>
        </w:rPr>
        <w:t xml:space="preserve"> </w:t>
      </w:r>
      <w:r>
        <w:t>subject</w:t>
      </w:r>
      <w:r>
        <w:rPr>
          <w:spacing w:val="5"/>
        </w:rPr>
        <w:t xml:space="preserve"> </w:t>
      </w:r>
      <w:r>
        <w:t>property</w:t>
      </w:r>
      <w:r>
        <w:rPr>
          <w:spacing w:val="5"/>
        </w:rPr>
        <w:t xml:space="preserve"> </w:t>
      </w:r>
      <w:r>
        <w:t>including</w:t>
      </w:r>
      <w:r>
        <w:rPr>
          <w:spacing w:val="5"/>
        </w:rPr>
        <w:t xml:space="preserve"> </w:t>
      </w:r>
      <w:r>
        <w:t>their</w:t>
      </w:r>
      <w:r>
        <w:rPr>
          <w:spacing w:val="4"/>
        </w:rPr>
        <w:t xml:space="preserve"> </w:t>
      </w:r>
      <w:r>
        <w:t>contact</w:t>
      </w:r>
      <w:r>
        <w:rPr>
          <w:spacing w:val="5"/>
        </w:rPr>
        <w:t xml:space="preserve"> </w:t>
      </w:r>
      <w:r>
        <w:t>addresses</w:t>
      </w:r>
      <w:r>
        <w:rPr>
          <w:spacing w:val="5"/>
        </w:rPr>
        <w:t xml:space="preserve"> </w:t>
      </w:r>
      <w:r>
        <w:t>(no</w:t>
      </w:r>
    </w:p>
    <w:p w14:paraId="5075ABBC" w14:textId="77777777" w:rsidR="009D1F8C" w:rsidRDefault="00274D41">
      <w:pPr>
        <w:pStyle w:val="BodyText"/>
        <w:ind w:left="1319"/>
        <w:jc w:val="both"/>
      </w:pPr>
      <w:r>
        <w:t>P.O. Boxes) and telephone numbers;</w:t>
      </w:r>
    </w:p>
    <w:p w14:paraId="4D4A3013" w14:textId="77777777" w:rsidR="009D1F8C" w:rsidRDefault="009D1F8C">
      <w:pPr>
        <w:pStyle w:val="BodyText"/>
        <w:spacing w:before="1"/>
      </w:pPr>
    </w:p>
    <w:p w14:paraId="32232E82" w14:textId="77777777" w:rsidR="009D1F8C" w:rsidRDefault="00274D41">
      <w:pPr>
        <w:pStyle w:val="ListParagraph"/>
        <w:numPr>
          <w:ilvl w:val="2"/>
          <w:numId w:val="7"/>
        </w:numPr>
        <w:tabs>
          <w:tab w:val="left" w:pos="1561"/>
        </w:tabs>
        <w:ind w:left="1319" w:right="737" w:firstLine="0"/>
      </w:pPr>
      <w:r>
        <w:t>If any owner is a business entity such as a partnership, corporation or joint venture, the names and addresses of all partners and officers, as appropriate and their phone</w:t>
      </w:r>
      <w:r>
        <w:rPr>
          <w:spacing w:val="-7"/>
        </w:rPr>
        <w:t xml:space="preserve"> </w:t>
      </w:r>
      <w:r>
        <w:t>numbers;</w:t>
      </w:r>
    </w:p>
    <w:p w14:paraId="0ABBF065" w14:textId="77777777" w:rsidR="009D1F8C" w:rsidRDefault="009D1F8C">
      <w:pPr>
        <w:pStyle w:val="BodyText"/>
        <w:spacing w:before="10"/>
        <w:rPr>
          <w:sz w:val="21"/>
        </w:rPr>
      </w:pPr>
    </w:p>
    <w:p w14:paraId="67020AE3" w14:textId="77777777" w:rsidR="009D1F8C" w:rsidRDefault="00274D41">
      <w:pPr>
        <w:pStyle w:val="ListParagraph"/>
        <w:numPr>
          <w:ilvl w:val="2"/>
          <w:numId w:val="7"/>
        </w:numPr>
        <w:tabs>
          <w:tab w:val="left" w:pos="1614"/>
        </w:tabs>
        <w:spacing w:before="1"/>
        <w:ind w:left="1613" w:hanging="295"/>
      </w:pPr>
      <w:r>
        <w:t>The legal description of the subject</w:t>
      </w:r>
      <w:r>
        <w:rPr>
          <w:spacing w:val="-2"/>
        </w:rPr>
        <w:t xml:space="preserve"> </w:t>
      </w:r>
      <w:r>
        <w:t>property.</w:t>
      </w:r>
    </w:p>
    <w:p w14:paraId="54688925" w14:textId="77777777" w:rsidR="009D1F8C" w:rsidRDefault="009D1F8C">
      <w:pPr>
        <w:pStyle w:val="BodyText"/>
      </w:pPr>
    </w:p>
    <w:p w14:paraId="496232BF" w14:textId="77777777" w:rsidR="009D1F8C" w:rsidRDefault="00274D41">
      <w:pPr>
        <w:pStyle w:val="ListParagraph"/>
        <w:numPr>
          <w:ilvl w:val="2"/>
          <w:numId w:val="7"/>
        </w:numPr>
        <w:tabs>
          <w:tab w:val="left" w:pos="1602"/>
        </w:tabs>
        <w:ind w:left="1601" w:hanging="283"/>
      </w:pPr>
      <w:r>
        <w:t>A copy of the deed or deeds conveying the subject property to the current</w:t>
      </w:r>
      <w:r>
        <w:rPr>
          <w:spacing w:val="-6"/>
        </w:rPr>
        <w:t xml:space="preserve"> </w:t>
      </w:r>
      <w:r>
        <w:t>owner;</w:t>
      </w:r>
    </w:p>
    <w:p w14:paraId="5741AF37" w14:textId="77777777" w:rsidR="009D1F8C" w:rsidRDefault="009D1F8C">
      <w:pPr>
        <w:jc w:val="both"/>
        <w:sectPr w:rsidR="009D1F8C">
          <w:pgSz w:w="12240" w:h="15840"/>
          <w:pgMar w:top="940" w:right="700" w:bottom="1420" w:left="840" w:header="727" w:footer="1227" w:gutter="0"/>
          <w:cols w:space="720"/>
        </w:sectPr>
      </w:pPr>
    </w:p>
    <w:p w14:paraId="0DEBA50E" w14:textId="77777777" w:rsidR="009D1F8C" w:rsidRDefault="009D1F8C">
      <w:pPr>
        <w:pStyle w:val="BodyText"/>
        <w:spacing w:before="6"/>
        <w:rPr>
          <w:sz w:val="19"/>
        </w:rPr>
      </w:pPr>
    </w:p>
    <w:p w14:paraId="2427B5EC" w14:textId="77777777" w:rsidR="009D1F8C" w:rsidRDefault="00274D41">
      <w:pPr>
        <w:pStyle w:val="ListParagraph"/>
        <w:numPr>
          <w:ilvl w:val="2"/>
          <w:numId w:val="7"/>
        </w:numPr>
        <w:tabs>
          <w:tab w:val="left" w:pos="1562"/>
        </w:tabs>
        <w:spacing w:before="90"/>
        <w:ind w:left="1320" w:right="741" w:firstLine="0"/>
      </w:pPr>
      <w:r>
        <w:t>A current survey of the property or portion of the property prepared by a Georgia registered professional</w:t>
      </w:r>
      <w:r>
        <w:rPr>
          <w:spacing w:val="-1"/>
        </w:rPr>
        <w:t xml:space="preserve"> </w:t>
      </w:r>
      <w:r>
        <w:t>surveyor.</w:t>
      </w:r>
    </w:p>
    <w:p w14:paraId="227ADC2D" w14:textId="77777777" w:rsidR="009D1F8C" w:rsidRDefault="009D1F8C">
      <w:pPr>
        <w:pStyle w:val="BodyText"/>
      </w:pPr>
    </w:p>
    <w:p w14:paraId="5E5D8216" w14:textId="77777777" w:rsidR="009D1F8C" w:rsidRDefault="00274D41">
      <w:pPr>
        <w:pStyle w:val="ListParagraph"/>
        <w:numPr>
          <w:ilvl w:val="2"/>
          <w:numId w:val="7"/>
        </w:numPr>
        <w:tabs>
          <w:tab w:val="left" w:pos="1607"/>
        </w:tabs>
        <w:ind w:left="1320" w:right="738" w:firstLine="0"/>
      </w:pPr>
      <w:r>
        <w:t>If the applicant for a rezoning is a representative of the owner, evidence of agency in the form of a letter, affidavit or other document satisfactory to the City Attorney must be provided:</w:t>
      </w:r>
      <w:r>
        <w:rPr>
          <w:spacing w:val="-17"/>
        </w:rPr>
        <w:t xml:space="preserve"> </w:t>
      </w:r>
      <w:r>
        <w:t>and</w:t>
      </w:r>
    </w:p>
    <w:p w14:paraId="44547ABB" w14:textId="77777777" w:rsidR="009D1F8C" w:rsidRDefault="009D1F8C">
      <w:pPr>
        <w:pStyle w:val="BodyText"/>
      </w:pPr>
    </w:p>
    <w:p w14:paraId="77F5319F" w14:textId="77777777" w:rsidR="009D1F8C" w:rsidRDefault="00274D41">
      <w:pPr>
        <w:pStyle w:val="ListParagraph"/>
        <w:numPr>
          <w:ilvl w:val="2"/>
          <w:numId w:val="7"/>
        </w:numPr>
        <w:tabs>
          <w:tab w:val="left" w:pos="1663"/>
        </w:tabs>
        <w:ind w:left="1662" w:hanging="343"/>
      </w:pPr>
      <w:r>
        <w:t>Any other information required by the Community Development</w:t>
      </w:r>
      <w:r>
        <w:rPr>
          <w:spacing w:val="-3"/>
        </w:rPr>
        <w:t xml:space="preserve"> </w:t>
      </w:r>
      <w:r>
        <w:t>Director.</w:t>
      </w:r>
    </w:p>
    <w:p w14:paraId="147D8ADD" w14:textId="77777777" w:rsidR="009D1F8C" w:rsidRDefault="009D1F8C">
      <w:pPr>
        <w:pStyle w:val="BodyText"/>
        <w:spacing w:before="11"/>
        <w:rPr>
          <w:sz w:val="21"/>
        </w:rPr>
      </w:pPr>
    </w:p>
    <w:p w14:paraId="2F44FB8E" w14:textId="77777777" w:rsidR="009D1F8C" w:rsidRDefault="00274D41">
      <w:pPr>
        <w:pStyle w:val="ListParagraph"/>
        <w:numPr>
          <w:ilvl w:val="1"/>
          <w:numId w:val="7"/>
        </w:numPr>
        <w:tabs>
          <w:tab w:val="left" w:pos="1193"/>
        </w:tabs>
        <w:ind w:right="739" w:firstLine="0"/>
      </w:pPr>
      <w:r>
        <w:t>A submittal deemed complete by the Community Development Director shall be forwarded to the Planning Commission for</w:t>
      </w:r>
      <w:r>
        <w:rPr>
          <w:spacing w:val="-2"/>
        </w:rPr>
        <w:t xml:space="preserve"> </w:t>
      </w:r>
      <w:r>
        <w:t>consideration.</w:t>
      </w:r>
    </w:p>
    <w:p w14:paraId="04734411" w14:textId="77777777" w:rsidR="009D1F8C" w:rsidRDefault="009D1F8C">
      <w:pPr>
        <w:pStyle w:val="BodyText"/>
        <w:spacing w:before="2"/>
      </w:pPr>
    </w:p>
    <w:p w14:paraId="5506EC9B" w14:textId="77777777" w:rsidR="009D1F8C" w:rsidRDefault="00274D41">
      <w:pPr>
        <w:pStyle w:val="Heading4"/>
        <w:numPr>
          <w:ilvl w:val="0"/>
          <w:numId w:val="7"/>
        </w:numPr>
        <w:tabs>
          <w:tab w:val="left" w:pos="833"/>
        </w:tabs>
        <w:ind w:left="832" w:hanging="233"/>
      </w:pPr>
      <w:r>
        <w:t>Review by Planning</w:t>
      </w:r>
      <w:r>
        <w:rPr>
          <w:spacing w:val="-1"/>
        </w:rPr>
        <w:t xml:space="preserve"> </w:t>
      </w:r>
      <w:r>
        <w:t>Commission</w:t>
      </w:r>
    </w:p>
    <w:p w14:paraId="05AFEB80" w14:textId="77777777" w:rsidR="009D1F8C" w:rsidRDefault="009D1F8C">
      <w:pPr>
        <w:pStyle w:val="BodyText"/>
        <w:spacing w:before="11"/>
        <w:rPr>
          <w:b/>
          <w:sz w:val="23"/>
        </w:rPr>
      </w:pPr>
    </w:p>
    <w:p w14:paraId="48EA4446" w14:textId="77777777" w:rsidR="009D1F8C" w:rsidRDefault="00274D41">
      <w:pPr>
        <w:pStyle w:val="ListParagraph"/>
        <w:numPr>
          <w:ilvl w:val="1"/>
          <w:numId w:val="7"/>
        </w:numPr>
        <w:tabs>
          <w:tab w:val="left" w:pos="1212"/>
        </w:tabs>
        <w:ind w:left="959" w:right="736" w:firstLine="0"/>
      </w:pPr>
      <w:r>
        <w:t>Upon the receipt of an application as noted above, the Community Development Director shall submit, at the next following meeting of the Planning Commission, provided such application shall precede said meeting by a minimum of 25 days, any and all information submitted by the applicant. In addition, the City representative may submit any additional information deemed appropriate to the amendment.</w:t>
      </w:r>
    </w:p>
    <w:p w14:paraId="5E4A02CD" w14:textId="77777777" w:rsidR="009D1F8C" w:rsidRDefault="009D1F8C">
      <w:pPr>
        <w:pStyle w:val="BodyText"/>
        <w:spacing w:before="10"/>
        <w:rPr>
          <w:sz w:val="21"/>
        </w:rPr>
      </w:pPr>
    </w:p>
    <w:p w14:paraId="585A565A" w14:textId="77777777" w:rsidR="009D1F8C" w:rsidRDefault="00274D41">
      <w:pPr>
        <w:pStyle w:val="ListParagraph"/>
        <w:numPr>
          <w:ilvl w:val="1"/>
          <w:numId w:val="7"/>
        </w:numPr>
        <w:tabs>
          <w:tab w:val="left" w:pos="1208"/>
        </w:tabs>
        <w:ind w:left="959" w:right="737" w:firstLine="0"/>
      </w:pPr>
      <w:r>
        <w:t>Upon receipt of the required information, the Planning Commission shall consider the proposed amendment at a regular or special called meeting and shall determine at that time if the applicants request merits further</w:t>
      </w:r>
      <w:r>
        <w:rPr>
          <w:spacing w:val="-1"/>
        </w:rPr>
        <w:t xml:space="preserve"> </w:t>
      </w:r>
      <w:r>
        <w:t>consideration.</w:t>
      </w:r>
    </w:p>
    <w:p w14:paraId="1CAF9968" w14:textId="77777777" w:rsidR="009D1F8C" w:rsidRDefault="009D1F8C">
      <w:pPr>
        <w:pStyle w:val="BodyText"/>
        <w:spacing w:before="1"/>
      </w:pPr>
    </w:p>
    <w:p w14:paraId="179CF50A" w14:textId="77777777" w:rsidR="009D1F8C" w:rsidRDefault="00274D41">
      <w:pPr>
        <w:pStyle w:val="ListParagraph"/>
        <w:numPr>
          <w:ilvl w:val="1"/>
          <w:numId w:val="7"/>
        </w:numPr>
        <w:tabs>
          <w:tab w:val="left" w:pos="1190"/>
        </w:tabs>
        <w:ind w:left="959" w:right="736" w:firstLine="0"/>
      </w:pPr>
      <w:r>
        <w:t>All applicants seeking amendments to this Code shall have an opportunity to present facts, reports and/or evidence to the Planning Commission at the time of either their regularly scheduled meeting or at a special meeting. The Planning Commission shall hold and conduct, as appropriate to the requirements of this resolution, public meetings in accordance with the Georgia Open Meetings Act of 1988 (O.C.G.A.</w:t>
      </w:r>
      <w:r>
        <w:rPr>
          <w:spacing w:val="-1"/>
        </w:rPr>
        <w:t xml:space="preserve"> </w:t>
      </w:r>
      <w:r>
        <w:t>50-14-1)</w:t>
      </w:r>
    </w:p>
    <w:p w14:paraId="7B713454" w14:textId="77777777" w:rsidR="009D1F8C" w:rsidRDefault="009D1F8C">
      <w:pPr>
        <w:pStyle w:val="BodyText"/>
      </w:pPr>
    </w:p>
    <w:p w14:paraId="40F18775" w14:textId="77777777" w:rsidR="009D1F8C" w:rsidRDefault="00274D41">
      <w:pPr>
        <w:pStyle w:val="ListParagraph"/>
        <w:numPr>
          <w:ilvl w:val="1"/>
          <w:numId w:val="7"/>
        </w:numPr>
        <w:tabs>
          <w:tab w:val="left" w:pos="1198"/>
        </w:tabs>
        <w:ind w:left="959" w:right="734" w:firstLine="0"/>
      </w:pPr>
      <w:r>
        <w:t>Upon consideration of the request, the Planning Commission shall determine, by a majority vote, their recommendation to the Douglas City Commission and shall transmit that recommendation to the City Commission forthwith.</w:t>
      </w:r>
    </w:p>
    <w:p w14:paraId="0CE6609C" w14:textId="77777777" w:rsidR="009D1F8C" w:rsidRDefault="009D1F8C">
      <w:pPr>
        <w:pStyle w:val="BodyText"/>
        <w:spacing w:before="11"/>
        <w:rPr>
          <w:sz w:val="21"/>
        </w:rPr>
      </w:pPr>
    </w:p>
    <w:p w14:paraId="7D14F09F" w14:textId="6651AC74" w:rsidR="009D1F8C" w:rsidRDefault="00274D41">
      <w:pPr>
        <w:pStyle w:val="ListParagraph"/>
        <w:numPr>
          <w:ilvl w:val="1"/>
          <w:numId w:val="7"/>
        </w:numPr>
        <w:tabs>
          <w:tab w:val="left" w:pos="1196"/>
        </w:tabs>
        <w:ind w:left="959" w:right="736" w:firstLine="0"/>
      </w:pPr>
      <w:r>
        <w:t xml:space="preserve">The Planning Commission may determine that additional specific technical information is needed regarding any potential environmental, fiscal or public service impacts. If such determination </w:t>
      </w:r>
      <w:r w:rsidR="000E3F0C">
        <w:t>is made</w:t>
      </w:r>
      <w:r>
        <w:t>, the Planning Commission shall have the discretion to defer its recommendations upon preparation of a special study intended to analyze the potential impacts or the specific areas of concern. Where preparation of a special study has been required, no recommendation will be forwarded to the City Commission until such study has been received and reviewed by the Planning Commission. The cost of any special study shall be borne by the applicant, unless the City Commission approves the participation of public funds, as necessary or as being in the public</w:t>
      </w:r>
      <w:r>
        <w:rPr>
          <w:spacing w:val="-18"/>
        </w:rPr>
        <w:t xml:space="preserve"> </w:t>
      </w:r>
      <w:r>
        <w:t>interest.</w:t>
      </w:r>
    </w:p>
    <w:p w14:paraId="27600D8F" w14:textId="77777777" w:rsidR="009D1F8C" w:rsidRDefault="009D1F8C">
      <w:pPr>
        <w:pStyle w:val="BodyText"/>
        <w:spacing w:before="11"/>
        <w:rPr>
          <w:sz w:val="21"/>
        </w:rPr>
      </w:pPr>
    </w:p>
    <w:p w14:paraId="2AF4DBED" w14:textId="77777777" w:rsidR="009D1F8C" w:rsidRDefault="00274D41">
      <w:pPr>
        <w:pStyle w:val="ListParagraph"/>
        <w:numPr>
          <w:ilvl w:val="1"/>
          <w:numId w:val="7"/>
        </w:numPr>
        <w:tabs>
          <w:tab w:val="left" w:pos="1192"/>
        </w:tabs>
        <w:ind w:left="959" w:right="736" w:firstLine="0"/>
      </w:pPr>
      <w:r>
        <w:t xml:space="preserve">Where no special studies are required, the Planning Commission shall then have 30 days from the date of the scheduled regular or special meeting at which the review of an application for ordinance text changes were conducted to submit final recommendations on the technical merit of the application to the City Commission for consideration. If the Planning Commission fails to render a final recommendation within the </w:t>
      </w:r>
      <w:proofErr w:type="gramStart"/>
      <w:r>
        <w:t>30 day</w:t>
      </w:r>
      <w:proofErr w:type="gramEnd"/>
      <w:r>
        <w:t xml:space="preserve"> period, the application shall be forwarded to the City Commission for a public hearing and subsequent final action as appropriate to the requirements of this</w:t>
      </w:r>
      <w:r>
        <w:rPr>
          <w:spacing w:val="-1"/>
        </w:rPr>
        <w:t xml:space="preserve"> </w:t>
      </w:r>
      <w:r>
        <w:t>resolution.</w:t>
      </w:r>
    </w:p>
    <w:p w14:paraId="0EA5D6B0" w14:textId="77777777" w:rsidR="009D1F8C" w:rsidRDefault="009D1F8C">
      <w:pPr>
        <w:pStyle w:val="BodyText"/>
      </w:pPr>
    </w:p>
    <w:p w14:paraId="0B29CB46" w14:textId="77777777" w:rsidR="009D1F8C" w:rsidRDefault="00274D41">
      <w:pPr>
        <w:pStyle w:val="BodyText"/>
        <w:ind w:left="959"/>
      </w:pPr>
      <w:r>
        <w:t>The following zoning standards and criteria shall be utilized in making this recommendation:</w:t>
      </w:r>
    </w:p>
    <w:p w14:paraId="5D67EBC8" w14:textId="77777777" w:rsidR="009D1F8C" w:rsidRDefault="009D1F8C">
      <w:pPr>
        <w:sectPr w:rsidR="009D1F8C">
          <w:pgSz w:w="12240" w:h="15840"/>
          <w:pgMar w:top="940" w:right="700" w:bottom="1420" w:left="840" w:header="727" w:footer="1227" w:gutter="0"/>
          <w:cols w:space="720"/>
        </w:sectPr>
      </w:pPr>
    </w:p>
    <w:p w14:paraId="76CD5010" w14:textId="77777777" w:rsidR="009D1F8C" w:rsidRDefault="009D1F8C">
      <w:pPr>
        <w:pStyle w:val="BodyText"/>
        <w:rPr>
          <w:sz w:val="20"/>
        </w:rPr>
      </w:pPr>
    </w:p>
    <w:p w14:paraId="3D85720B" w14:textId="77777777" w:rsidR="009D1F8C" w:rsidRDefault="009D1F8C">
      <w:pPr>
        <w:pStyle w:val="BodyText"/>
        <w:spacing w:before="6"/>
        <w:rPr>
          <w:sz w:val="21"/>
        </w:rPr>
      </w:pPr>
    </w:p>
    <w:p w14:paraId="4374F021" w14:textId="77777777" w:rsidR="009D1F8C" w:rsidRDefault="00274D41">
      <w:pPr>
        <w:pStyle w:val="ListParagraph"/>
        <w:numPr>
          <w:ilvl w:val="0"/>
          <w:numId w:val="6"/>
        </w:numPr>
        <w:tabs>
          <w:tab w:val="left" w:pos="1635"/>
        </w:tabs>
        <w:spacing w:before="91"/>
        <w:ind w:right="737" w:firstLine="0"/>
      </w:pPr>
      <w:r>
        <w:t>Whether the proposed rezoning request will permit a use that is suitable, in view of the existing land use pattern of adjacent and nearby</w:t>
      </w:r>
      <w:r>
        <w:rPr>
          <w:spacing w:val="-2"/>
        </w:rPr>
        <w:t xml:space="preserve"> </w:t>
      </w:r>
      <w:r>
        <w:t>property.</w:t>
      </w:r>
    </w:p>
    <w:p w14:paraId="782CFD8C" w14:textId="77777777" w:rsidR="009D1F8C" w:rsidRDefault="009D1F8C">
      <w:pPr>
        <w:pStyle w:val="BodyText"/>
        <w:spacing w:before="10"/>
        <w:rPr>
          <w:sz w:val="21"/>
        </w:rPr>
      </w:pPr>
    </w:p>
    <w:p w14:paraId="7107E2B6" w14:textId="77777777" w:rsidR="009D1F8C" w:rsidRDefault="00274D41">
      <w:pPr>
        <w:pStyle w:val="ListParagraph"/>
        <w:numPr>
          <w:ilvl w:val="0"/>
          <w:numId w:val="6"/>
        </w:numPr>
        <w:tabs>
          <w:tab w:val="left" w:pos="1611"/>
        </w:tabs>
        <w:spacing w:before="1"/>
        <w:ind w:right="739" w:firstLine="0"/>
      </w:pPr>
      <w:r>
        <w:t>Whether the proposed rezoning would result in the possible creation of an isolated district unrelated to adjacent and nearby</w:t>
      </w:r>
      <w:r>
        <w:rPr>
          <w:spacing w:val="1"/>
        </w:rPr>
        <w:t xml:space="preserve"> </w:t>
      </w:r>
      <w:r>
        <w:t>districts.</w:t>
      </w:r>
    </w:p>
    <w:p w14:paraId="56914DE3" w14:textId="77777777" w:rsidR="009D1F8C" w:rsidRDefault="009D1F8C">
      <w:pPr>
        <w:pStyle w:val="BodyText"/>
      </w:pPr>
    </w:p>
    <w:p w14:paraId="1F65DB5A" w14:textId="77777777" w:rsidR="009D1F8C" w:rsidRDefault="00274D41">
      <w:pPr>
        <w:pStyle w:val="ListParagraph"/>
        <w:numPr>
          <w:ilvl w:val="0"/>
          <w:numId w:val="6"/>
        </w:numPr>
        <w:tabs>
          <w:tab w:val="left" w:pos="1602"/>
        </w:tabs>
        <w:ind w:right="736" w:firstLine="0"/>
      </w:pPr>
      <w:r>
        <w:t>Whether the proposed development would affect the existing population density pattern and lead to the possible increase or overtaxing of the load on public</w:t>
      </w:r>
      <w:r>
        <w:rPr>
          <w:spacing w:val="-4"/>
        </w:rPr>
        <w:t xml:space="preserve"> </w:t>
      </w:r>
      <w:r>
        <w:t>facilities.</w:t>
      </w:r>
    </w:p>
    <w:p w14:paraId="219CD607" w14:textId="77777777" w:rsidR="009D1F8C" w:rsidRDefault="009D1F8C">
      <w:pPr>
        <w:pStyle w:val="BodyText"/>
        <w:spacing w:before="11"/>
        <w:rPr>
          <w:sz w:val="21"/>
        </w:rPr>
      </w:pPr>
    </w:p>
    <w:p w14:paraId="18CB8537" w14:textId="77777777" w:rsidR="009D1F8C" w:rsidRDefault="00274D41">
      <w:pPr>
        <w:pStyle w:val="ListParagraph"/>
        <w:numPr>
          <w:ilvl w:val="0"/>
          <w:numId w:val="6"/>
        </w:numPr>
        <w:tabs>
          <w:tab w:val="left" w:pos="1644"/>
        </w:tabs>
        <w:ind w:right="737" w:firstLine="0"/>
      </w:pPr>
      <w:r>
        <w:t>Whether changed or changing conditions make the passage of the proposed</w:t>
      </w:r>
      <w:r>
        <w:rPr>
          <w:spacing w:val="28"/>
        </w:rPr>
        <w:t xml:space="preserve"> </w:t>
      </w:r>
      <w:r>
        <w:t>amendment reasonable.</w:t>
      </w:r>
    </w:p>
    <w:p w14:paraId="52C24B12" w14:textId="77777777" w:rsidR="009D1F8C" w:rsidRDefault="009D1F8C">
      <w:pPr>
        <w:pStyle w:val="BodyText"/>
        <w:spacing w:before="11"/>
        <w:rPr>
          <w:sz w:val="21"/>
        </w:rPr>
      </w:pPr>
    </w:p>
    <w:p w14:paraId="02C6E54F" w14:textId="77777777" w:rsidR="009D1F8C" w:rsidRDefault="00274D41">
      <w:pPr>
        <w:pStyle w:val="ListParagraph"/>
        <w:numPr>
          <w:ilvl w:val="0"/>
          <w:numId w:val="6"/>
        </w:numPr>
        <w:tabs>
          <w:tab w:val="left" w:pos="1570"/>
        </w:tabs>
        <w:ind w:right="738" w:firstLine="0"/>
      </w:pPr>
      <w:r>
        <w:t>Whether the proposed change will adversely influence existing conditions in the neighborhood or the county at</w:t>
      </w:r>
      <w:r>
        <w:rPr>
          <w:spacing w:val="-2"/>
        </w:rPr>
        <w:t xml:space="preserve"> </w:t>
      </w:r>
      <w:r>
        <w:t>large.</w:t>
      </w:r>
    </w:p>
    <w:p w14:paraId="2357AD2A" w14:textId="77777777" w:rsidR="009D1F8C" w:rsidRDefault="009D1F8C">
      <w:pPr>
        <w:pStyle w:val="BodyText"/>
      </w:pPr>
    </w:p>
    <w:p w14:paraId="759AF734" w14:textId="77777777" w:rsidR="009D1F8C" w:rsidRDefault="00274D41">
      <w:pPr>
        <w:pStyle w:val="ListParagraph"/>
        <w:numPr>
          <w:ilvl w:val="0"/>
          <w:numId w:val="6"/>
        </w:numPr>
        <w:tabs>
          <w:tab w:val="left" w:pos="1605"/>
        </w:tabs>
        <w:spacing w:before="1"/>
        <w:ind w:right="735" w:firstLine="0"/>
      </w:pPr>
      <w:r>
        <w:t>Whether the proposed amendment would result in potential impacts on the environment, including but not limited to drainage, soil erosion and sedimentation, flooding, air quality, and water quality and</w:t>
      </w:r>
      <w:r>
        <w:rPr>
          <w:spacing w:val="-1"/>
        </w:rPr>
        <w:t xml:space="preserve"> </w:t>
      </w:r>
      <w:r>
        <w:t>quantity.</w:t>
      </w:r>
    </w:p>
    <w:p w14:paraId="550A79A7" w14:textId="77777777" w:rsidR="009D1F8C" w:rsidRDefault="009D1F8C">
      <w:pPr>
        <w:pStyle w:val="BodyText"/>
        <w:spacing w:before="10"/>
        <w:rPr>
          <w:sz w:val="21"/>
        </w:rPr>
      </w:pPr>
    </w:p>
    <w:p w14:paraId="0DE9EDF0" w14:textId="77777777" w:rsidR="009D1F8C" w:rsidRDefault="00274D41">
      <w:pPr>
        <w:pStyle w:val="ListParagraph"/>
        <w:numPr>
          <w:ilvl w:val="0"/>
          <w:numId w:val="6"/>
        </w:numPr>
        <w:tabs>
          <w:tab w:val="left" w:pos="1614"/>
        </w:tabs>
        <w:spacing w:before="1"/>
        <w:ind w:right="737" w:firstLine="0"/>
      </w:pPr>
      <w:r>
        <w:t>Whether the costs required of the public in providing, improving, increasing or maintaining public utilities, schools, streets and public safety necessities would be reasonable when considering the proposed</w:t>
      </w:r>
      <w:r>
        <w:rPr>
          <w:spacing w:val="-1"/>
        </w:rPr>
        <w:t xml:space="preserve"> </w:t>
      </w:r>
      <w:r>
        <w:t>change.</w:t>
      </w:r>
    </w:p>
    <w:p w14:paraId="6259C3BD" w14:textId="77777777" w:rsidR="009D1F8C" w:rsidRDefault="009D1F8C">
      <w:pPr>
        <w:pStyle w:val="BodyText"/>
        <w:spacing w:before="10"/>
        <w:rPr>
          <w:sz w:val="21"/>
        </w:rPr>
      </w:pPr>
    </w:p>
    <w:p w14:paraId="28B7024D" w14:textId="77777777" w:rsidR="009D1F8C" w:rsidRDefault="00274D41">
      <w:pPr>
        <w:pStyle w:val="ListParagraph"/>
        <w:numPr>
          <w:ilvl w:val="0"/>
          <w:numId w:val="6"/>
        </w:numPr>
        <w:tabs>
          <w:tab w:val="left" w:pos="1656"/>
        </w:tabs>
        <w:spacing w:before="1"/>
        <w:ind w:right="739" w:firstLine="0"/>
      </w:pPr>
      <w:r>
        <w:t>Whether the proposed change will be detrimental to the value or improvement of the development of adjacent or nearby property in accordance with existing</w:t>
      </w:r>
      <w:r>
        <w:rPr>
          <w:spacing w:val="-6"/>
        </w:rPr>
        <w:t xml:space="preserve"> </w:t>
      </w:r>
      <w:r>
        <w:t>requirements.</w:t>
      </w:r>
    </w:p>
    <w:p w14:paraId="0FE0193F" w14:textId="77777777" w:rsidR="009D1F8C" w:rsidRDefault="009D1F8C">
      <w:pPr>
        <w:pStyle w:val="BodyText"/>
      </w:pPr>
    </w:p>
    <w:p w14:paraId="23352E20" w14:textId="77777777" w:rsidR="009D1F8C" w:rsidRDefault="00274D41">
      <w:pPr>
        <w:pStyle w:val="ListParagraph"/>
        <w:numPr>
          <w:ilvl w:val="0"/>
          <w:numId w:val="6"/>
        </w:numPr>
        <w:tabs>
          <w:tab w:val="left" w:pos="1505"/>
        </w:tabs>
        <w:ind w:right="738" w:firstLine="0"/>
      </w:pPr>
      <w:r>
        <w:t>Whether the proposed change will constitute a grant of special privilege to the individual owner as contrasted with the adjacent or nearby neighborhood or with the general</w:t>
      </w:r>
      <w:r>
        <w:rPr>
          <w:spacing w:val="-9"/>
        </w:rPr>
        <w:t xml:space="preserve"> </w:t>
      </w:r>
      <w:r>
        <w:t>public.</w:t>
      </w:r>
    </w:p>
    <w:p w14:paraId="4A3749DB" w14:textId="77777777" w:rsidR="009D1F8C" w:rsidRDefault="009D1F8C">
      <w:pPr>
        <w:pStyle w:val="BodyText"/>
        <w:spacing w:before="11"/>
        <w:rPr>
          <w:sz w:val="21"/>
        </w:rPr>
      </w:pPr>
    </w:p>
    <w:p w14:paraId="4619344B" w14:textId="77777777" w:rsidR="009D1F8C" w:rsidRDefault="00274D41">
      <w:pPr>
        <w:pStyle w:val="ListParagraph"/>
        <w:numPr>
          <w:ilvl w:val="0"/>
          <w:numId w:val="6"/>
        </w:numPr>
        <w:tabs>
          <w:tab w:val="left" w:pos="1530"/>
        </w:tabs>
        <w:ind w:right="738" w:firstLine="0"/>
      </w:pPr>
      <w:r>
        <w:t>The extent to which the zoning decision is consistent with the Coffee County/City of Douglas Comprehensive Plan as currently</w:t>
      </w:r>
      <w:r>
        <w:rPr>
          <w:spacing w:val="-1"/>
        </w:rPr>
        <w:t xml:space="preserve"> </w:t>
      </w:r>
      <w:r>
        <w:t>adopted.</w:t>
      </w:r>
    </w:p>
    <w:p w14:paraId="4FF80400" w14:textId="77777777" w:rsidR="009D1F8C" w:rsidRDefault="009D1F8C">
      <w:pPr>
        <w:pStyle w:val="BodyText"/>
        <w:spacing w:before="1"/>
      </w:pPr>
    </w:p>
    <w:p w14:paraId="78BE5D45" w14:textId="77777777" w:rsidR="009D1F8C" w:rsidRDefault="00274D41">
      <w:pPr>
        <w:pStyle w:val="BodyText"/>
        <w:ind w:left="599" w:right="736"/>
        <w:jc w:val="both"/>
      </w:pPr>
      <w:r>
        <w:t>The Planning Commission shall include in the recommendation to the City Commission any information which it deems is relevant to issues relating to the proposed rezoning.</w:t>
      </w:r>
    </w:p>
    <w:p w14:paraId="3A0D2823" w14:textId="77777777" w:rsidR="009D1F8C" w:rsidRDefault="009D1F8C">
      <w:pPr>
        <w:pStyle w:val="BodyText"/>
        <w:spacing w:before="1"/>
        <w:rPr>
          <w:sz w:val="24"/>
        </w:rPr>
      </w:pPr>
    </w:p>
    <w:p w14:paraId="25C99B29" w14:textId="77777777" w:rsidR="009D1F8C" w:rsidRDefault="00274D41">
      <w:pPr>
        <w:pStyle w:val="Heading4"/>
        <w:numPr>
          <w:ilvl w:val="0"/>
          <w:numId w:val="7"/>
        </w:numPr>
        <w:tabs>
          <w:tab w:val="left" w:pos="808"/>
        </w:tabs>
        <w:ind w:left="807" w:hanging="208"/>
      </w:pPr>
      <w:r>
        <w:t>Notice of Planning Commission</w:t>
      </w:r>
      <w:r>
        <w:rPr>
          <w:spacing w:val="-1"/>
        </w:rPr>
        <w:t xml:space="preserve"> </w:t>
      </w:r>
      <w:r>
        <w:t>Consideration</w:t>
      </w:r>
    </w:p>
    <w:p w14:paraId="42524292" w14:textId="77777777" w:rsidR="009D1F8C" w:rsidRDefault="009D1F8C">
      <w:pPr>
        <w:pStyle w:val="BodyText"/>
        <w:spacing w:before="10"/>
        <w:rPr>
          <w:b/>
          <w:sz w:val="23"/>
        </w:rPr>
      </w:pPr>
    </w:p>
    <w:p w14:paraId="68D0AA3C" w14:textId="77777777" w:rsidR="009D1F8C" w:rsidRDefault="00274D41">
      <w:pPr>
        <w:pStyle w:val="BodyText"/>
        <w:spacing w:before="1"/>
        <w:ind w:left="600" w:right="736"/>
        <w:jc w:val="both"/>
      </w:pPr>
      <w:r>
        <w:t>The Planning Commission shall consider the proposed rezoning at a meeting of the Planning Commission. The agenda of the meeting shall include a topical reference to the proposed</w:t>
      </w:r>
      <w:r>
        <w:rPr>
          <w:spacing w:val="-11"/>
        </w:rPr>
        <w:t xml:space="preserve"> </w:t>
      </w:r>
      <w:r>
        <w:t>amendment.</w:t>
      </w:r>
    </w:p>
    <w:p w14:paraId="281FBFC7" w14:textId="77777777" w:rsidR="009D1F8C" w:rsidRDefault="009D1F8C">
      <w:pPr>
        <w:pStyle w:val="BodyText"/>
        <w:rPr>
          <w:sz w:val="24"/>
        </w:rPr>
      </w:pPr>
    </w:p>
    <w:p w14:paraId="650CF20F" w14:textId="77777777" w:rsidR="009D1F8C" w:rsidRDefault="00274D41">
      <w:pPr>
        <w:pStyle w:val="BodyText"/>
        <w:ind w:left="600" w:right="736"/>
        <w:jc w:val="both"/>
      </w:pPr>
      <w:r>
        <w:t>For each amendment to this Code, notice of the nature of the proposed change and the date, time and place of the public hearing before the City Commission shall be published in a newspaper of general circulation within the City in which are carried the legal advertisements of the City at least seven (7) days prior to the meeting with the Planning Commission and not more than 45 days prior to the public hearing before the City</w:t>
      </w:r>
      <w:r>
        <w:rPr>
          <w:spacing w:val="-1"/>
        </w:rPr>
        <w:t xml:space="preserve"> </w:t>
      </w:r>
      <w:r>
        <w:t>Commission.</w:t>
      </w:r>
    </w:p>
    <w:p w14:paraId="3CAF0F34" w14:textId="77777777" w:rsidR="009D1F8C" w:rsidRDefault="009D1F8C">
      <w:pPr>
        <w:pStyle w:val="BodyText"/>
        <w:spacing w:before="1"/>
        <w:rPr>
          <w:sz w:val="24"/>
        </w:rPr>
      </w:pPr>
    </w:p>
    <w:p w14:paraId="22E70AFE" w14:textId="77777777" w:rsidR="009D1F8C" w:rsidRDefault="00274D41">
      <w:pPr>
        <w:pStyle w:val="Heading4"/>
        <w:numPr>
          <w:ilvl w:val="0"/>
          <w:numId w:val="7"/>
        </w:numPr>
        <w:tabs>
          <w:tab w:val="left" w:pos="833"/>
        </w:tabs>
        <w:ind w:left="832" w:hanging="233"/>
      </w:pPr>
      <w:r>
        <w:t>Review and Consideration by City</w:t>
      </w:r>
      <w:r>
        <w:rPr>
          <w:spacing w:val="-2"/>
        </w:rPr>
        <w:t xml:space="preserve"> </w:t>
      </w:r>
      <w:r>
        <w:t>Commission</w:t>
      </w:r>
    </w:p>
    <w:p w14:paraId="149D8898" w14:textId="77777777" w:rsidR="009D1F8C" w:rsidRDefault="009D1F8C">
      <w:pPr>
        <w:pStyle w:val="BodyText"/>
        <w:spacing w:before="10"/>
        <w:rPr>
          <w:b/>
          <w:sz w:val="21"/>
        </w:rPr>
      </w:pPr>
    </w:p>
    <w:p w14:paraId="7A8DEC48" w14:textId="77777777" w:rsidR="009D1F8C" w:rsidRDefault="00274D41">
      <w:pPr>
        <w:pStyle w:val="BodyText"/>
        <w:ind w:left="599" w:right="735"/>
        <w:jc w:val="both"/>
      </w:pPr>
      <w:r>
        <w:t>A proposal for rezoning shall be reviewed and considered by the City Commission. The Community Development Director shall prepare a written report to submit to the City Commission which includes the</w:t>
      </w:r>
    </w:p>
    <w:p w14:paraId="31AE87C9" w14:textId="77777777" w:rsidR="009D1F8C" w:rsidRDefault="009D1F8C">
      <w:pPr>
        <w:jc w:val="both"/>
        <w:sectPr w:rsidR="009D1F8C">
          <w:pgSz w:w="12240" w:h="15840"/>
          <w:pgMar w:top="940" w:right="700" w:bottom="1420" w:left="840" w:header="727" w:footer="1227" w:gutter="0"/>
          <w:cols w:space="720"/>
        </w:sectPr>
      </w:pPr>
    </w:p>
    <w:p w14:paraId="0F9BE6CA" w14:textId="77777777" w:rsidR="009D1F8C" w:rsidRDefault="009D1F8C">
      <w:pPr>
        <w:pStyle w:val="BodyText"/>
        <w:spacing w:before="6"/>
        <w:rPr>
          <w:sz w:val="19"/>
        </w:rPr>
      </w:pPr>
    </w:p>
    <w:p w14:paraId="6AF192C5" w14:textId="6A816D88" w:rsidR="009D1F8C" w:rsidRDefault="00274D41">
      <w:pPr>
        <w:pStyle w:val="BodyText"/>
        <w:spacing w:before="90"/>
        <w:ind w:left="600" w:right="733"/>
        <w:jc w:val="both"/>
      </w:pPr>
      <w:r>
        <w:t xml:space="preserve">recommendation of the Planning Commission. The report may include a draft ordinance which, if adopted by the City Commission, would </w:t>
      </w:r>
      <w:r w:rsidR="000E3F0C">
        <w:t>affect</w:t>
      </w:r>
      <w:r>
        <w:t xml:space="preserve"> the proposed rezoning.</w:t>
      </w:r>
    </w:p>
    <w:p w14:paraId="50988308" w14:textId="77777777" w:rsidR="009D1F8C" w:rsidRDefault="009D1F8C">
      <w:pPr>
        <w:pStyle w:val="BodyText"/>
        <w:spacing w:before="1"/>
      </w:pPr>
    </w:p>
    <w:p w14:paraId="05E7A04D" w14:textId="77777777" w:rsidR="009D1F8C" w:rsidRDefault="00274D41">
      <w:pPr>
        <w:pStyle w:val="Heading4"/>
        <w:numPr>
          <w:ilvl w:val="0"/>
          <w:numId w:val="7"/>
        </w:numPr>
        <w:tabs>
          <w:tab w:val="left" w:pos="808"/>
        </w:tabs>
        <w:ind w:left="807" w:hanging="208"/>
      </w:pPr>
      <w:r>
        <w:t>Notice of City Commission</w:t>
      </w:r>
      <w:r>
        <w:rPr>
          <w:spacing w:val="-1"/>
        </w:rPr>
        <w:t xml:space="preserve"> </w:t>
      </w:r>
      <w:r>
        <w:t>Consideration</w:t>
      </w:r>
    </w:p>
    <w:p w14:paraId="21FD6E02" w14:textId="77777777" w:rsidR="009D1F8C" w:rsidRDefault="009D1F8C">
      <w:pPr>
        <w:pStyle w:val="BodyText"/>
        <w:spacing w:before="11"/>
        <w:rPr>
          <w:b/>
          <w:sz w:val="21"/>
        </w:rPr>
      </w:pPr>
    </w:p>
    <w:p w14:paraId="127219DF" w14:textId="77777777" w:rsidR="009D1F8C" w:rsidRDefault="00274D41">
      <w:pPr>
        <w:pStyle w:val="BodyText"/>
        <w:ind w:left="600" w:right="739"/>
        <w:jc w:val="both"/>
      </w:pPr>
      <w:r>
        <w:t>Notice of consideration of a proposed rezoning by the City Commission shall be provided in accordance with the provisions of this Section:</w:t>
      </w:r>
    </w:p>
    <w:p w14:paraId="3E573D01" w14:textId="77777777" w:rsidR="009D1F8C" w:rsidRDefault="009D1F8C">
      <w:pPr>
        <w:pStyle w:val="BodyText"/>
        <w:spacing w:before="10"/>
        <w:rPr>
          <w:sz w:val="21"/>
        </w:rPr>
      </w:pPr>
    </w:p>
    <w:p w14:paraId="33CC23A9" w14:textId="77777777" w:rsidR="009D1F8C" w:rsidRDefault="00274D41">
      <w:pPr>
        <w:pStyle w:val="ListParagraph"/>
        <w:numPr>
          <w:ilvl w:val="1"/>
          <w:numId w:val="7"/>
        </w:numPr>
        <w:tabs>
          <w:tab w:val="left" w:pos="1181"/>
        </w:tabs>
        <w:spacing w:before="1"/>
        <w:ind w:left="1180" w:hanging="222"/>
      </w:pPr>
      <w:r>
        <w:t>Notice of Commission</w:t>
      </w:r>
      <w:r>
        <w:rPr>
          <w:spacing w:val="-2"/>
        </w:rPr>
        <w:t xml:space="preserve"> </w:t>
      </w:r>
      <w:r>
        <w:t>Consideration:</w:t>
      </w:r>
    </w:p>
    <w:p w14:paraId="3980CB22" w14:textId="77777777" w:rsidR="009D1F8C" w:rsidRDefault="00274D41">
      <w:pPr>
        <w:pStyle w:val="BodyText"/>
        <w:ind w:left="959" w:right="790"/>
      </w:pPr>
      <w:r>
        <w:t>At least fifteen days, but not more than 45 days prior to the public hearing of the ordinance, the ordinance shall be advertised in a newspaper of general circulation in the City. The notice shall state:</w:t>
      </w:r>
    </w:p>
    <w:p w14:paraId="1CFDAECC" w14:textId="77777777" w:rsidR="009D1F8C" w:rsidRDefault="009D1F8C">
      <w:pPr>
        <w:pStyle w:val="BodyText"/>
      </w:pPr>
    </w:p>
    <w:p w14:paraId="4B277A9C" w14:textId="77777777" w:rsidR="009D1F8C" w:rsidRDefault="00274D41">
      <w:pPr>
        <w:pStyle w:val="ListParagraph"/>
        <w:numPr>
          <w:ilvl w:val="2"/>
          <w:numId w:val="7"/>
        </w:numPr>
        <w:tabs>
          <w:tab w:val="left" w:pos="1492"/>
        </w:tabs>
        <w:spacing w:line="252" w:lineRule="exact"/>
        <w:ind w:left="1491" w:hanging="173"/>
      </w:pPr>
      <w:r>
        <w:t>the time, purpose and location of the public</w:t>
      </w:r>
      <w:r>
        <w:rPr>
          <w:spacing w:val="-3"/>
        </w:rPr>
        <w:t xml:space="preserve"> </w:t>
      </w:r>
      <w:r>
        <w:t>hearing;</w:t>
      </w:r>
    </w:p>
    <w:p w14:paraId="44979CD8" w14:textId="77777777" w:rsidR="009D1F8C" w:rsidRDefault="00274D41">
      <w:pPr>
        <w:pStyle w:val="ListParagraph"/>
        <w:numPr>
          <w:ilvl w:val="2"/>
          <w:numId w:val="7"/>
        </w:numPr>
        <w:tabs>
          <w:tab w:val="left" w:pos="1553"/>
        </w:tabs>
        <w:spacing w:line="252" w:lineRule="exact"/>
        <w:ind w:left="1552" w:hanging="234"/>
      </w:pPr>
      <w:r>
        <w:t>the location of the subject</w:t>
      </w:r>
      <w:r>
        <w:rPr>
          <w:spacing w:val="-1"/>
        </w:rPr>
        <w:t xml:space="preserve"> </w:t>
      </w:r>
      <w:r>
        <w:t>property;</w:t>
      </w:r>
    </w:p>
    <w:p w14:paraId="0768F313" w14:textId="77777777" w:rsidR="009D1F8C" w:rsidRDefault="00274D41">
      <w:pPr>
        <w:pStyle w:val="ListParagraph"/>
        <w:numPr>
          <w:ilvl w:val="2"/>
          <w:numId w:val="7"/>
        </w:numPr>
        <w:tabs>
          <w:tab w:val="left" w:pos="1614"/>
        </w:tabs>
        <w:spacing w:before="1"/>
        <w:ind w:left="1613" w:hanging="295"/>
      </w:pPr>
      <w:r>
        <w:t>the present zoning classification of the</w:t>
      </w:r>
      <w:r>
        <w:rPr>
          <w:spacing w:val="-1"/>
        </w:rPr>
        <w:t xml:space="preserve"> </w:t>
      </w:r>
      <w:r>
        <w:t>property;</w:t>
      </w:r>
    </w:p>
    <w:p w14:paraId="6041C2E4" w14:textId="77777777" w:rsidR="009D1F8C" w:rsidRDefault="00274D41">
      <w:pPr>
        <w:pStyle w:val="ListParagraph"/>
        <w:numPr>
          <w:ilvl w:val="2"/>
          <w:numId w:val="7"/>
        </w:numPr>
        <w:tabs>
          <w:tab w:val="left" w:pos="1602"/>
        </w:tabs>
        <w:ind w:left="1601" w:hanging="283"/>
      </w:pPr>
      <w:r>
        <w:t>the proposed zoning classification of the</w:t>
      </w:r>
      <w:r>
        <w:rPr>
          <w:spacing w:val="-1"/>
        </w:rPr>
        <w:t xml:space="preserve"> </w:t>
      </w:r>
      <w:r>
        <w:t>property.</w:t>
      </w:r>
    </w:p>
    <w:p w14:paraId="55DE9E5C" w14:textId="77777777" w:rsidR="009D1F8C" w:rsidRDefault="009D1F8C">
      <w:pPr>
        <w:pStyle w:val="BodyText"/>
        <w:rPr>
          <w:sz w:val="24"/>
        </w:rPr>
      </w:pPr>
    </w:p>
    <w:p w14:paraId="586E2116" w14:textId="77777777" w:rsidR="009D1F8C" w:rsidRDefault="00274D41">
      <w:pPr>
        <w:pStyle w:val="ListParagraph"/>
        <w:numPr>
          <w:ilvl w:val="1"/>
          <w:numId w:val="7"/>
        </w:numPr>
        <w:tabs>
          <w:tab w:val="left" w:pos="1181"/>
        </w:tabs>
        <w:spacing w:before="1"/>
        <w:ind w:left="1180" w:hanging="221"/>
      </w:pPr>
      <w:r>
        <w:t>Posting</w:t>
      </w:r>
    </w:p>
    <w:p w14:paraId="13F837E4" w14:textId="77777777" w:rsidR="009D1F8C" w:rsidRDefault="00274D41">
      <w:pPr>
        <w:pStyle w:val="BodyText"/>
        <w:ind w:left="959" w:right="752"/>
      </w:pPr>
      <w:r>
        <w:t>Notice of the proposed rezoning shall be posted not less than 15 days but not more than 45 days prior to the date of the hearing in a conspicuous location of the property.</w:t>
      </w:r>
    </w:p>
    <w:p w14:paraId="3484D2B6" w14:textId="77777777" w:rsidR="009D1F8C" w:rsidRDefault="009D1F8C">
      <w:pPr>
        <w:pStyle w:val="BodyText"/>
        <w:rPr>
          <w:sz w:val="24"/>
        </w:rPr>
      </w:pPr>
    </w:p>
    <w:p w14:paraId="66946263" w14:textId="77777777" w:rsidR="009D1F8C" w:rsidRDefault="00274D41">
      <w:pPr>
        <w:pStyle w:val="Heading4"/>
        <w:numPr>
          <w:ilvl w:val="0"/>
          <w:numId w:val="7"/>
        </w:numPr>
        <w:tabs>
          <w:tab w:val="left" w:pos="784"/>
        </w:tabs>
        <w:ind w:left="783" w:hanging="184"/>
      </w:pPr>
      <w:r>
        <w:t>Public Hearing before the City</w:t>
      </w:r>
      <w:r>
        <w:rPr>
          <w:spacing w:val="-1"/>
        </w:rPr>
        <w:t xml:space="preserve"> </w:t>
      </w:r>
      <w:r>
        <w:t>Commission</w:t>
      </w:r>
    </w:p>
    <w:p w14:paraId="658F5ABC" w14:textId="77777777" w:rsidR="009D1F8C" w:rsidRDefault="009D1F8C">
      <w:pPr>
        <w:pStyle w:val="BodyText"/>
        <w:spacing w:before="11"/>
        <w:rPr>
          <w:b/>
          <w:sz w:val="21"/>
        </w:rPr>
      </w:pPr>
    </w:p>
    <w:p w14:paraId="4798D848" w14:textId="77777777" w:rsidR="009D1F8C" w:rsidRDefault="00274D41">
      <w:pPr>
        <w:pStyle w:val="BodyText"/>
        <w:ind w:left="600" w:right="736"/>
        <w:jc w:val="both"/>
      </w:pPr>
      <w:r>
        <w:t>One public hearing shall be conducted by the City Commission to consider the proposed rezoning. Such hearing may be scheduled on the agenda of a regular City Commission meeting. The public hearing held by the Planning Commission and City Commission for consideration of proposed amendments shall be accomplished with the policies and procedures listed below:</w:t>
      </w:r>
    </w:p>
    <w:p w14:paraId="4DAE10E8" w14:textId="77777777" w:rsidR="009D1F8C" w:rsidRDefault="009D1F8C">
      <w:pPr>
        <w:pStyle w:val="BodyText"/>
        <w:spacing w:before="11"/>
        <w:rPr>
          <w:sz w:val="21"/>
        </w:rPr>
      </w:pPr>
    </w:p>
    <w:p w14:paraId="29CB6A73" w14:textId="77777777" w:rsidR="009D1F8C" w:rsidRDefault="00274D41">
      <w:pPr>
        <w:pStyle w:val="ListParagraph"/>
        <w:numPr>
          <w:ilvl w:val="1"/>
          <w:numId w:val="7"/>
        </w:numPr>
        <w:tabs>
          <w:tab w:val="left" w:pos="1221"/>
        </w:tabs>
        <w:ind w:left="959" w:right="737" w:firstLine="0"/>
      </w:pPr>
      <w:r>
        <w:t>The Chair shall indicate that a public hearing has been called for the consideration of zoning decisions. Thereupon each application shall be considered on an individual</w:t>
      </w:r>
      <w:r>
        <w:rPr>
          <w:spacing w:val="-7"/>
        </w:rPr>
        <w:t xml:space="preserve"> </w:t>
      </w:r>
      <w:r>
        <w:t>basis.</w:t>
      </w:r>
    </w:p>
    <w:p w14:paraId="7BBF9344" w14:textId="77777777" w:rsidR="009D1F8C" w:rsidRDefault="009D1F8C">
      <w:pPr>
        <w:pStyle w:val="BodyText"/>
        <w:spacing w:before="11"/>
        <w:rPr>
          <w:sz w:val="21"/>
        </w:rPr>
      </w:pPr>
    </w:p>
    <w:p w14:paraId="7F81A191" w14:textId="77777777" w:rsidR="009D1F8C" w:rsidRDefault="00274D41">
      <w:pPr>
        <w:pStyle w:val="ListParagraph"/>
        <w:numPr>
          <w:ilvl w:val="1"/>
          <w:numId w:val="7"/>
        </w:numPr>
        <w:tabs>
          <w:tab w:val="left" w:pos="1184"/>
        </w:tabs>
        <w:ind w:left="959" w:right="739" w:firstLine="0"/>
      </w:pPr>
      <w:r>
        <w:t>When an application comes up for review, the Chair may request that a spokesperson for the group be chosen so that the entire presentation of the positions of those in support of/opposition to the petition shall not exceed</w:t>
      </w:r>
      <w:r>
        <w:rPr>
          <w:spacing w:val="-2"/>
        </w:rPr>
        <w:t xml:space="preserve"> </w:t>
      </w:r>
      <w:r>
        <w:t>30-minutes.</w:t>
      </w:r>
    </w:p>
    <w:p w14:paraId="2B204046" w14:textId="77777777" w:rsidR="009D1F8C" w:rsidRDefault="009D1F8C">
      <w:pPr>
        <w:pStyle w:val="BodyText"/>
        <w:spacing w:before="1"/>
      </w:pPr>
    </w:p>
    <w:p w14:paraId="0F4E7601" w14:textId="77777777" w:rsidR="009D1F8C" w:rsidRDefault="00274D41">
      <w:pPr>
        <w:pStyle w:val="ListParagraph"/>
        <w:numPr>
          <w:ilvl w:val="1"/>
          <w:numId w:val="7"/>
        </w:numPr>
        <w:tabs>
          <w:tab w:val="left" w:pos="1208"/>
        </w:tabs>
        <w:ind w:left="959" w:right="738" w:firstLine="0"/>
      </w:pPr>
      <w:r>
        <w:t>The Community Development Director shall present a report on the application and present the recommendations.</w:t>
      </w:r>
    </w:p>
    <w:p w14:paraId="5011BD29" w14:textId="77777777" w:rsidR="009D1F8C" w:rsidRDefault="009D1F8C">
      <w:pPr>
        <w:pStyle w:val="BodyText"/>
        <w:spacing w:before="11"/>
        <w:rPr>
          <w:sz w:val="21"/>
        </w:rPr>
      </w:pPr>
    </w:p>
    <w:p w14:paraId="53929B98" w14:textId="77777777" w:rsidR="009D1F8C" w:rsidRDefault="00274D41">
      <w:pPr>
        <w:pStyle w:val="ListParagraph"/>
        <w:numPr>
          <w:ilvl w:val="1"/>
          <w:numId w:val="7"/>
        </w:numPr>
        <w:tabs>
          <w:tab w:val="left" w:pos="1182"/>
        </w:tabs>
        <w:ind w:left="959" w:right="737" w:firstLine="0"/>
      </w:pPr>
      <w:r>
        <w:t>The applicant shall be allowed a reasonable amount of time in which to present evidence to support the proposed zoning</w:t>
      </w:r>
      <w:r>
        <w:rPr>
          <w:spacing w:val="-1"/>
        </w:rPr>
        <w:t xml:space="preserve"> </w:t>
      </w:r>
      <w:r>
        <w:t>amendment.</w:t>
      </w:r>
    </w:p>
    <w:p w14:paraId="3A67FDEC" w14:textId="77777777" w:rsidR="009D1F8C" w:rsidRDefault="009D1F8C">
      <w:pPr>
        <w:pStyle w:val="BodyText"/>
      </w:pPr>
    </w:p>
    <w:p w14:paraId="42850932" w14:textId="77777777" w:rsidR="009D1F8C" w:rsidRDefault="00274D41">
      <w:pPr>
        <w:pStyle w:val="ListParagraph"/>
        <w:numPr>
          <w:ilvl w:val="1"/>
          <w:numId w:val="7"/>
        </w:numPr>
        <w:tabs>
          <w:tab w:val="left" w:pos="1213"/>
        </w:tabs>
        <w:ind w:left="959" w:right="737" w:firstLine="0"/>
      </w:pPr>
      <w:r>
        <w:t>Those in favor of the proposed amendment shall be allowed a minimum of 10 minutes, or the amount of time as prescribed by State of Georgia law, to speak in favor of the proposed</w:t>
      </w:r>
      <w:r>
        <w:rPr>
          <w:spacing w:val="-20"/>
        </w:rPr>
        <w:t xml:space="preserve"> </w:t>
      </w:r>
      <w:r>
        <w:t>amendment.</w:t>
      </w:r>
    </w:p>
    <w:p w14:paraId="04BEA16E" w14:textId="77777777" w:rsidR="009D1F8C" w:rsidRDefault="009D1F8C">
      <w:pPr>
        <w:pStyle w:val="BodyText"/>
      </w:pPr>
    </w:p>
    <w:p w14:paraId="20439968" w14:textId="77777777" w:rsidR="009D1F8C" w:rsidRDefault="00274D41">
      <w:pPr>
        <w:pStyle w:val="ListParagraph"/>
        <w:numPr>
          <w:ilvl w:val="1"/>
          <w:numId w:val="7"/>
        </w:numPr>
        <w:tabs>
          <w:tab w:val="left" w:pos="1207"/>
        </w:tabs>
        <w:ind w:left="959" w:right="738" w:firstLine="0"/>
      </w:pPr>
      <w:r>
        <w:t>Those who oppose the proposed amendment shall be allowed a minimum of 10 minutes, or the amount of time as prescribed by State of Georgia law, in which to speak in opposition to the proposed amendment.</w:t>
      </w:r>
    </w:p>
    <w:p w14:paraId="5C60F735" w14:textId="77777777" w:rsidR="009D1F8C" w:rsidRDefault="009D1F8C">
      <w:pPr>
        <w:pStyle w:val="BodyText"/>
        <w:spacing w:before="11"/>
        <w:rPr>
          <w:sz w:val="21"/>
        </w:rPr>
      </w:pPr>
    </w:p>
    <w:p w14:paraId="0EF89096" w14:textId="77777777" w:rsidR="009D1F8C" w:rsidRDefault="00274D41">
      <w:pPr>
        <w:pStyle w:val="ListParagraph"/>
        <w:numPr>
          <w:ilvl w:val="1"/>
          <w:numId w:val="7"/>
        </w:numPr>
        <w:tabs>
          <w:tab w:val="left" w:pos="1216"/>
        </w:tabs>
        <w:ind w:left="959" w:right="738" w:firstLine="0"/>
      </w:pPr>
      <w:r>
        <w:t>The applicant may be allowed a reasonable amount of time in which to respond to any issues raised.</w:t>
      </w:r>
    </w:p>
    <w:p w14:paraId="70CF8648" w14:textId="77777777" w:rsidR="009D1F8C" w:rsidRDefault="009D1F8C">
      <w:pPr>
        <w:jc w:val="both"/>
        <w:sectPr w:rsidR="009D1F8C">
          <w:pgSz w:w="12240" w:h="15840"/>
          <w:pgMar w:top="940" w:right="700" w:bottom="1420" w:left="840" w:header="727" w:footer="1227" w:gutter="0"/>
          <w:cols w:space="720"/>
        </w:sectPr>
      </w:pPr>
    </w:p>
    <w:p w14:paraId="645F7669" w14:textId="77777777" w:rsidR="009D1F8C" w:rsidRDefault="009D1F8C">
      <w:pPr>
        <w:pStyle w:val="BodyText"/>
        <w:spacing w:before="6"/>
        <w:rPr>
          <w:sz w:val="19"/>
        </w:rPr>
      </w:pPr>
    </w:p>
    <w:p w14:paraId="3D4E7688" w14:textId="77777777" w:rsidR="009D1F8C" w:rsidRDefault="00274D41">
      <w:pPr>
        <w:pStyle w:val="ListParagraph"/>
        <w:numPr>
          <w:ilvl w:val="1"/>
          <w:numId w:val="7"/>
        </w:numPr>
        <w:tabs>
          <w:tab w:val="left" w:pos="1181"/>
        </w:tabs>
        <w:spacing w:before="90"/>
        <w:ind w:left="1180" w:hanging="221"/>
      </w:pPr>
      <w:r>
        <w:t>The Community Development Director may make additional</w:t>
      </w:r>
      <w:r>
        <w:rPr>
          <w:spacing w:val="2"/>
        </w:rPr>
        <w:t xml:space="preserve"> </w:t>
      </w:r>
      <w:r>
        <w:t>comments.</w:t>
      </w:r>
    </w:p>
    <w:p w14:paraId="062617D3" w14:textId="77777777" w:rsidR="009D1F8C" w:rsidRDefault="009D1F8C">
      <w:pPr>
        <w:pStyle w:val="BodyText"/>
        <w:spacing w:before="11"/>
        <w:rPr>
          <w:sz w:val="21"/>
        </w:rPr>
      </w:pPr>
    </w:p>
    <w:p w14:paraId="7E6CBA03" w14:textId="77777777" w:rsidR="009D1F8C" w:rsidRDefault="00274D41">
      <w:pPr>
        <w:pStyle w:val="ListParagraph"/>
        <w:numPr>
          <w:ilvl w:val="1"/>
          <w:numId w:val="7"/>
        </w:numPr>
        <w:tabs>
          <w:tab w:val="left" w:pos="1181"/>
        </w:tabs>
        <w:ind w:left="1180" w:hanging="222"/>
      </w:pPr>
      <w:r>
        <w:t>The City Attorney may be asked to discuss any legal issues that have been</w:t>
      </w:r>
      <w:r>
        <w:rPr>
          <w:spacing w:val="2"/>
        </w:rPr>
        <w:t xml:space="preserve"> </w:t>
      </w:r>
      <w:r>
        <w:t>raised.</w:t>
      </w:r>
    </w:p>
    <w:p w14:paraId="2C29066B" w14:textId="77777777" w:rsidR="009D1F8C" w:rsidRDefault="009D1F8C">
      <w:pPr>
        <w:pStyle w:val="BodyText"/>
      </w:pPr>
    </w:p>
    <w:p w14:paraId="3CE7FE21" w14:textId="77777777" w:rsidR="009D1F8C" w:rsidRDefault="00274D41">
      <w:pPr>
        <w:pStyle w:val="ListParagraph"/>
        <w:numPr>
          <w:ilvl w:val="1"/>
          <w:numId w:val="7"/>
        </w:numPr>
        <w:tabs>
          <w:tab w:val="left" w:pos="1321"/>
        </w:tabs>
        <w:spacing w:before="1"/>
        <w:ind w:left="959" w:right="738" w:firstLine="0"/>
      </w:pPr>
      <w:r>
        <w:t>The City Commission may then propound questions to any party present and may discuss the proposed amendment or conditional use</w:t>
      </w:r>
      <w:r>
        <w:rPr>
          <w:spacing w:val="-1"/>
        </w:rPr>
        <w:t xml:space="preserve"> </w:t>
      </w:r>
      <w:r>
        <w:t>permit.</w:t>
      </w:r>
    </w:p>
    <w:p w14:paraId="2B0D07DD" w14:textId="77777777" w:rsidR="009D1F8C" w:rsidRDefault="009D1F8C">
      <w:pPr>
        <w:pStyle w:val="BodyText"/>
      </w:pPr>
    </w:p>
    <w:p w14:paraId="2DF374E4" w14:textId="77777777" w:rsidR="009D1F8C" w:rsidRDefault="00274D41">
      <w:pPr>
        <w:pStyle w:val="ListParagraph"/>
        <w:numPr>
          <w:ilvl w:val="1"/>
          <w:numId w:val="7"/>
        </w:numPr>
        <w:tabs>
          <w:tab w:val="left" w:pos="1294"/>
        </w:tabs>
        <w:ind w:left="959" w:right="738" w:firstLine="0"/>
      </w:pPr>
      <w:r>
        <w:t>After the above procedures have been completed, the Chair will indicate that the public hearing is formally closed.</w:t>
      </w:r>
    </w:p>
    <w:p w14:paraId="6FD80CDE" w14:textId="77777777" w:rsidR="009D1F8C" w:rsidRDefault="009D1F8C">
      <w:pPr>
        <w:pStyle w:val="BodyText"/>
        <w:spacing w:before="11"/>
        <w:rPr>
          <w:sz w:val="21"/>
        </w:rPr>
      </w:pPr>
    </w:p>
    <w:p w14:paraId="4E7289C6" w14:textId="77777777" w:rsidR="009D1F8C" w:rsidRDefault="00274D41">
      <w:pPr>
        <w:pStyle w:val="ListParagraph"/>
        <w:numPr>
          <w:ilvl w:val="1"/>
          <w:numId w:val="7"/>
        </w:numPr>
        <w:tabs>
          <w:tab w:val="left" w:pos="1323"/>
        </w:tabs>
        <w:ind w:left="959" w:right="736" w:firstLine="0"/>
      </w:pPr>
      <w:r>
        <w:t>Each speaker at the public hearing shall speak only to the merits of the proposed amendment under consideration and shall address remarks only to members of the City Commission. Each speaker shall refrain from personal attacks on any other speaker or the discussion of facts or opinions irrelevant to the proposed zoning decision under consideration. The Chair may limit or refuse a speaker the right to continue if the speaker, after first being cautioned, continues to violate this subsection.</w:t>
      </w:r>
    </w:p>
    <w:p w14:paraId="1B1C44C7" w14:textId="77777777" w:rsidR="009D1F8C" w:rsidRDefault="009D1F8C">
      <w:pPr>
        <w:pStyle w:val="BodyText"/>
      </w:pPr>
    </w:p>
    <w:p w14:paraId="26874396" w14:textId="77777777" w:rsidR="009D1F8C" w:rsidRDefault="00274D41">
      <w:pPr>
        <w:pStyle w:val="ListParagraph"/>
        <w:numPr>
          <w:ilvl w:val="1"/>
          <w:numId w:val="7"/>
        </w:numPr>
        <w:tabs>
          <w:tab w:val="left" w:pos="1326"/>
        </w:tabs>
        <w:ind w:left="959" w:right="737" w:firstLine="0"/>
      </w:pPr>
      <w:r>
        <w:t>Nothing herein shall be construed as prohibiting the Chair from conducting the hearing in an orderly and decorous manner to assure that the public hearing on a proposed zoning decision is conducted in a fair and orderly</w:t>
      </w:r>
      <w:r>
        <w:rPr>
          <w:spacing w:val="-1"/>
        </w:rPr>
        <w:t xml:space="preserve"> </w:t>
      </w:r>
      <w:r>
        <w:t>manner.</w:t>
      </w:r>
    </w:p>
    <w:p w14:paraId="2E389B4C" w14:textId="77777777" w:rsidR="009D1F8C" w:rsidRDefault="009D1F8C">
      <w:pPr>
        <w:pStyle w:val="BodyText"/>
        <w:spacing w:before="1"/>
      </w:pPr>
    </w:p>
    <w:p w14:paraId="4CAA893A" w14:textId="77777777" w:rsidR="009D1F8C" w:rsidRDefault="00274D41">
      <w:pPr>
        <w:pStyle w:val="Heading4"/>
        <w:numPr>
          <w:ilvl w:val="0"/>
          <w:numId w:val="7"/>
        </w:numPr>
        <w:tabs>
          <w:tab w:val="left" w:pos="821"/>
        </w:tabs>
        <w:jc w:val="both"/>
      </w:pPr>
      <w:r>
        <w:t>Rezoning in Conjunction with</w:t>
      </w:r>
      <w:r>
        <w:rPr>
          <w:spacing w:val="-1"/>
        </w:rPr>
        <w:t xml:space="preserve"> </w:t>
      </w:r>
      <w:r>
        <w:t>Annexation</w:t>
      </w:r>
    </w:p>
    <w:p w14:paraId="455F4F03" w14:textId="77777777" w:rsidR="009D1F8C" w:rsidRDefault="009D1F8C">
      <w:pPr>
        <w:pStyle w:val="BodyText"/>
        <w:spacing w:before="11"/>
        <w:rPr>
          <w:b/>
          <w:sz w:val="23"/>
        </w:rPr>
      </w:pPr>
    </w:p>
    <w:p w14:paraId="7466F0DE" w14:textId="77777777" w:rsidR="009D1F8C" w:rsidRDefault="00274D41">
      <w:pPr>
        <w:pStyle w:val="BodyText"/>
        <w:ind w:left="600"/>
      </w:pPr>
      <w:r>
        <w:t>If the rezoning is for property to be annexed into the City, then:</w:t>
      </w:r>
    </w:p>
    <w:p w14:paraId="2C335921" w14:textId="77777777" w:rsidR="009D1F8C" w:rsidRDefault="009D1F8C">
      <w:pPr>
        <w:pStyle w:val="BodyText"/>
        <w:spacing w:before="11"/>
        <w:rPr>
          <w:sz w:val="21"/>
        </w:rPr>
      </w:pPr>
    </w:p>
    <w:p w14:paraId="48EF10CB" w14:textId="77777777" w:rsidR="009D1F8C" w:rsidRDefault="00274D41">
      <w:pPr>
        <w:pStyle w:val="ListParagraph"/>
        <w:numPr>
          <w:ilvl w:val="1"/>
          <w:numId w:val="7"/>
        </w:numPr>
        <w:tabs>
          <w:tab w:val="left" w:pos="1201"/>
        </w:tabs>
        <w:ind w:left="959" w:right="736" w:firstLine="0"/>
      </w:pPr>
      <w:r>
        <w:t>The City shall complete the rezoning procedures as required by this Section, except for the final vote of the City Commission, prior to adoption of the annexation ordinance, but no sooner than the date the notice of the proposed annexation is provided to the Coffee County</w:t>
      </w:r>
      <w:r>
        <w:rPr>
          <w:spacing w:val="-8"/>
        </w:rPr>
        <w:t xml:space="preserve"> </w:t>
      </w:r>
      <w:r>
        <w:t>Commission;</w:t>
      </w:r>
    </w:p>
    <w:p w14:paraId="1664125E" w14:textId="77777777" w:rsidR="009D1F8C" w:rsidRDefault="009D1F8C">
      <w:pPr>
        <w:pStyle w:val="BodyText"/>
      </w:pPr>
    </w:p>
    <w:p w14:paraId="182152BA" w14:textId="77777777" w:rsidR="009D1F8C" w:rsidRDefault="00274D41">
      <w:pPr>
        <w:pStyle w:val="ListParagraph"/>
        <w:numPr>
          <w:ilvl w:val="1"/>
          <w:numId w:val="7"/>
        </w:numPr>
        <w:tabs>
          <w:tab w:val="left" w:pos="1188"/>
        </w:tabs>
        <w:spacing w:before="1"/>
        <w:ind w:left="959" w:right="739" w:firstLine="0"/>
      </w:pPr>
      <w:r>
        <w:t>The rezoning public hearing shall be conducted prior to the annexation of the subject property into the City;</w:t>
      </w:r>
    </w:p>
    <w:p w14:paraId="516F7459" w14:textId="77777777" w:rsidR="009D1F8C" w:rsidRDefault="009D1F8C">
      <w:pPr>
        <w:pStyle w:val="BodyText"/>
        <w:spacing w:before="10"/>
        <w:rPr>
          <w:sz w:val="21"/>
        </w:rPr>
      </w:pPr>
    </w:p>
    <w:p w14:paraId="3BCF5ED0" w14:textId="77777777" w:rsidR="009D1F8C" w:rsidRDefault="00274D41">
      <w:pPr>
        <w:pStyle w:val="ListParagraph"/>
        <w:numPr>
          <w:ilvl w:val="1"/>
          <w:numId w:val="7"/>
        </w:numPr>
        <w:tabs>
          <w:tab w:val="left" w:pos="1228"/>
        </w:tabs>
        <w:ind w:left="959" w:right="737" w:firstLine="0"/>
      </w:pPr>
      <w:r>
        <w:t xml:space="preserve">In addition to the other notice requirements of this Code Section, the City shall cause to be published within a newspaper of general circulation within the County wherein the property </w:t>
      </w:r>
      <w:r>
        <w:rPr>
          <w:sz w:val="24"/>
        </w:rPr>
        <w:t xml:space="preserve">to be </w:t>
      </w:r>
      <w:r>
        <w:t>annexed is located, a notice of the hearing and as required shall place a sign on the property as required.</w:t>
      </w:r>
    </w:p>
    <w:p w14:paraId="1D751B4B" w14:textId="77777777" w:rsidR="009D1F8C" w:rsidRDefault="009D1F8C">
      <w:pPr>
        <w:pStyle w:val="BodyText"/>
      </w:pPr>
    </w:p>
    <w:p w14:paraId="30A4DBE5" w14:textId="77777777" w:rsidR="009D1F8C" w:rsidRDefault="00274D41">
      <w:pPr>
        <w:pStyle w:val="ListParagraph"/>
        <w:numPr>
          <w:ilvl w:val="1"/>
          <w:numId w:val="7"/>
        </w:numPr>
        <w:tabs>
          <w:tab w:val="left" w:pos="1200"/>
        </w:tabs>
        <w:ind w:right="738" w:firstLine="0"/>
      </w:pPr>
      <w:r>
        <w:t>The zoning classification approved by the City following the hearing required by this Code shall become effective on the later</w:t>
      </w:r>
      <w:r>
        <w:rPr>
          <w:spacing w:val="-2"/>
        </w:rPr>
        <w:t xml:space="preserve"> </w:t>
      </w:r>
      <w:r>
        <w:t>of:</w:t>
      </w:r>
    </w:p>
    <w:p w14:paraId="3F94BD41" w14:textId="77777777" w:rsidR="009D1F8C" w:rsidRDefault="00274D41">
      <w:pPr>
        <w:pStyle w:val="ListParagraph"/>
        <w:numPr>
          <w:ilvl w:val="2"/>
          <w:numId w:val="7"/>
        </w:numPr>
        <w:tabs>
          <w:tab w:val="left" w:pos="1492"/>
        </w:tabs>
        <w:spacing w:before="1"/>
        <w:ind w:left="1491" w:hanging="172"/>
      </w:pPr>
      <w:r>
        <w:t>The date the zoning is approved by the</w:t>
      </w:r>
      <w:r>
        <w:rPr>
          <w:spacing w:val="-3"/>
        </w:rPr>
        <w:t xml:space="preserve"> </w:t>
      </w:r>
      <w:r>
        <w:t>City;</w:t>
      </w:r>
    </w:p>
    <w:p w14:paraId="482D3104" w14:textId="77777777" w:rsidR="009D1F8C" w:rsidRDefault="00274D41">
      <w:pPr>
        <w:pStyle w:val="ListParagraph"/>
        <w:numPr>
          <w:ilvl w:val="2"/>
          <w:numId w:val="7"/>
        </w:numPr>
        <w:tabs>
          <w:tab w:val="left" w:pos="1553"/>
        </w:tabs>
        <w:ind w:left="1552" w:hanging="233"/>
      </w:pPr>
      <w:r>
        <w:t>The date that the annexation becomes effective; or</w:t>
      </w:r>
    </w:p>
    <w:p w14:paraId="08BE4E75" w14:textId="77777777" w:rsidR="009D1F8C" w:rsidRDefault="00274D41">
      <w:pPr>
        <w:pStyle w:val="ListParagraph"/>
        <w:numPr>
          <w:ilvl w:val="2"/>
          <w:numId w:val="7"/>
        </w:numPr>
        <w:tabs>
          <w:tab w:val="left" w:pos="1642"/>
        </w:tabs>
        <w:ind w:left="1319" w:right="737" w:firstLine="0"/>
      </w:pPr>
      <w:r>
        <w:t>Where a County has interposed an objection, the date provided for in the resolution of the objection.</w:t>
      </w:r>
    </w:p>
    <w:p w14:paraId="07D4967B" w14:textId="77777777" w:rsidR="009D1F8C" w:rsidRDefault="009D1F8C">
      <w:pPr>
        <w:pStyle w:val="BodyText"/>
        <w:spacing w:before="1"/>
        <w:rPr>
          <w:sz w:val="24"/>
        </w:rPr>
      </w:pPr>
    </w:p>
    <w:p w14:paraId="019D941A" w14:textId="77777777" w:rsidR="009D1F8C" w:rsidRDefault="00274D41">
      <w:pPr>
        <w:pStyle w:val="Heading4"/>
        <w:numPr>
          <w:ilvl w:val="0"/>
          <w:numId w:val="7"/>
        </w:numPr>
        <w:tabs>
          <w:tab w:val="left" w:pos="852"/>
        </w:tabs>
        <w:ind w:left="600" w:right="736" w:firstLine="0"/>
        <w:jc w:val="both"/>
      </w:pPr>
      <w:r>
        <w:t>Rezoning Consideration for a Halfway House, Drug Rehabilitation Center or other Facility for Treatment of Drug</w:t>
      </w:r>
      <w:r>
        <w:rPr>
          <w:spacing w:val="-1"/>
        </w:rPr>
        <w:t xml:space="preserve"> </w:t>
      </w:r>
      <w:r>
        <w:t>Dependency</w:t>
      </w:r>
    </w:p>
    <w:p w14:paraId="15474B64" w14:textId="77777777" w:rsidR="009D1F8C" w:rsidRDefault="009D1F8C">
      <w:pPr>
        <w:pStyle w:val="BodyText"/>
        <w:spacing w:before="10"/>
        <w:rPr>
          <w:b/>
          <w:sz w:val="21"/>
        </w:rPr>
      </w:pPr>
    </w:p>
    <w:p w14:paraId="6B23F9AB" w14:textId="77777777" w:rsidR="009D1F8C" w:rsidRDefault="00274D41">
      <w:pPr>
        <w:pStyle w:val="ListParagraph"/>
        <w:numPr>
          <w:ilvl w:val="1"/>
          <w:numId w:val="7"/>
        </w:numPr>
        <w:tabs>
          <w:tab w:val="left" w:pos="826"/>
        </w:tabs>
        <w:spacing w:before="1"/>
        <w:ind w:left="600" w:right="737" w:firstLine="0"/>
      </w:pPr>
      <w:r>
        <w:t>When a proposed zoning decision relates to or will allow the location or relocation of a halfway house, drug rehabilitation center, or other facility for treatment of drug dependency, a public hearing shall be held</w:t>
      </w:r>
      <w:r>
        <w:rPr>
          <w:spacing w:val="5"/>
        </w:rPr>
        <w:t xml:space="preserve"> </w:t>
      </w:r>
      <w:r>
        <w:t>on</w:t>
      </w:r>
      <w:r>
        <w:rPr>
          <w:spacing w:val="5"/>
        </w:rPr>
        <w:t xml:space="preserve"> </w:t>
      </w:r>
      <w:r>
        <w:t>the</w:t>
      </w:r>
      <w:r>
        <w:rPr>
          <w:spacing w:val="5"/>
        </w:rPr>
        <w:t xml:space="preserve"> </w:t>
      </w:r>
      <w:r>
        <w:t>proposed</w:t>
      </w:r>
      <w:r>
        <w:rPr>
          <w:spacing w:val="5"/>
        </w:rPr>
        <w:t xml:space="preserve"> </w:t>
      </w:r>
      <w:r>
        <w:t>action.</w:t>
      </w:r>
      <w:r>
        <w:rPr>
          <w:spacing w:val="5"/>
        </w:rPr>
        <w:t xml:space="preserve"> </w:t>
      </w:r>
      <w:r>
        <w:t>Such</w:t>
      </w:r>
      <w:r>
        <w:rPr>
          <w:spacing w:val="5"/>
        </w:rPr>
        <w:t xml:space="preserve"> </w:t>
      </w:r>
      <w:r>
        <w:t>public</w:t>
      </w:r>
      <w:r>
        <w:rPr>
          <w:spacing w:val="5"/>
        </w:rPr>
        <w:t xml:space="preserve"> </w:t>
      </w:r>
      <w:r>
        <w:t>hearing</w:t>
      </w:r>
      <w:r>
        <w:rPr>
          <w:spacing w:val="5"/>
        </w:rPr>
        <w:t xml:space="preserve"> </w:t>
      </w:r>
      <w:r>
        <w:t>shall</w:t>
      </w:r>
      <w:r>
        <w:rPr>
          <w:spacing w:val="6"/>
        </w:rPr>
        <w:t xml:space="preserve"> </w:t>
      </w:r>
      <w:r>
        <w:t>be</w:t>
      </w:r>
      <w:r>
        <w:rPr>
          <w:spacing w:val="4"/>
        </w:rPr>
        <w:t xml:space="preserve"> </w:t>
      </w:r>
      <w:r>
        <w:t>held</w:t>
      </w:r>
      <w:r>
        <w:rPr>
          <w:spacing w:val="5"/>
        </w:rPr>
        <w:t xml:space="preserve"> </w:t>
      </w:r>
      <w:r>
        <w:t>at</w:t>
      </w:r>
      <w:r>
        <w:rPr>
          <w:spacing w:val="5"/>
        </w:rPr>
        <w:t xml:space="preserve"> </w:t>
      </w:r>
      <w:r>
        <w:t>least</w:t>
      </w:r>
      <w:r>
        <w:rPr>
          <w:spacing w:val="6"/>
        </w:rPr>
        <w:t xml:space="preserve"> </w:t>
      </w:r>
      <w:r>
        <w:t>six</w:t>
      </w:r>
      <w:r>
        <w:rPr>
          <w:spacing w:val="6"/>
        </w:rPr>
        <w:t xml:space="preserve"> </w:t>
      </w:r>
      <w:r>
        <w:t>months</w:t>
      </w:r>
      <w:r>
        <w:rPr>
          <w:spacing w:val="5"/>
        </w:rPr>
        <w:t xml:space="preserve"> </w:t>
      </w:r>
      <w:r>
        <w:t>and</w:t>
      </w:r>
      <w:r>
        <w:rPr>
          <w:spacing w:val="5"/>
        </w:rPr>
        <w:t xml:space="preserve"> </w:t>
      </w:r>
      <w:r>
        <w:t>not</w:t>
      </w:r>
      <w:r>
        <w:rPr>
          <w:spacing w:val="6"/>
        </w:rPr>
        <w:t xml:space="preserve"> </w:t>
      </w:r>
      <w:r>
        <w:t>more</w:t>
      </w:r>
      <w:r>
        <w:rPr>
          <w:spacing w:val="5"/>
        </w:rPr>
        <w:t xml:space="preserve"> </w:t>
      </w:r>
      <w:r>
        <w:t>than</w:t>
      </w:r>
      <w:r>
        <w:rPr>
          <w:spacing w:val="5"/>
        </w:rPr>
        <w:t xml:space="preserve"> </w:t>
      </w:r>
      <w:r>
        <w:t>nine</w:t>
      </w:r>
    </w:p>
    <w:p w14:paraId="5E2DFF41" w14:textId="77777777" w:rsidR="009D1F8C" w:rsidRDefault="009D1F8C">
      <w:pPr>
        <w:jc w:val="both"/>
        <w:sectPr w:rsidR="009D1F8C">
          <w:pgSz w:w="12240" w:h="15840"/>
          <w:pgMar w:top="940" w:right="700" w:bottom="1420" w:left="840" w:header="727" w:footer="1227" w:gutter="0"/>
          <w:cols w:space="720"/>
        </w:sectPr>
      </w:pPr>
    </w:p>
    <w:p w14:paraId="25A65906" w14:textId="77777777" w:rsidR="009D1F8C" w:rsidRDefault="009D1F8C">
      <w:pPr>
        <w:pStyle w:val="BodyText"/>
        <w:spacing w:before="6"/>
        <w:rPr>
          <w:sz w:val="19"/>
        </w:rPr>
      </w:pPr>
    </w:p>
    <w:p w14:paraId="79B2110B" w14:textId="77777777" w:rsidR="009D1F8C" w:rsidRDefault="00274D41">
      <w:pPr>
        <w:pStyle w:val="BodyText"/>
        <w:spacing w:before="90"/>
        <w:ind w:left="600" w:right="790"/>
      </w:pPr>
      <w:r>
        <w:t>months prior to the date of final action on the zoning decision. This hearing shall be in addition to any other hearing required by this Code. The City shall give notice of such hearing by:</w:t>
      </w:r>
    </w:p>
    <w:p w14:paraId="3F44D958" w14:textId="77777777" w:rsidR="009D1F8C" w:rsidRDefault="009D1F8C">
      <w:pPr>
        <w:pStyle w:val="BodyText"/>
      </w:pPr>
    </w:p>
    <w:p w14:paraId="4F52D2AB" w14:textId="77777777" w:rsidR="009D1F8C" w:rsidRDefault="00274D41">
      <w:pPr>
        <w:pStyle w:val="ListParagraph"/>
        <w:numPr>
          <w:ilvl w:val="2"/>
          <w:numId w:val="7"/>
        </w:numPr>
        <w:tabs>
          <w:tab w:val="left" w:pos="1132"/>
        </w:tabs>
        <w:ind w:left="1131" w:hanging="173"/>
      </w:pPr>
      <w:r>
        <w:t>Posting notice on the affected premises in the manner prescribed by Georgia Code;</w:t>
      </w:r>
      <w:r>
        <w:rPr>
          <w:spacing w:val="-5"/>
        </w:rPr>
        <w:t xml:space="preserve"> </w:t>
      </w:r>
      <w:r>
        <w:t>and</w:t>
      </w:r>
    </w:p>
    <w:p w14:paraId="3768D1D3" w14:textId="77777777" w:rsidR="009D1F8C" w:rsidRDefault="00274D41">
      <w:pPr>
        <w:pStyle w:val="ListParagraph"/>
        <w:numPr>
          <w:ilvl w:val="2"/>
          <w:numId w:val="7"/>
        </w:numPr>
        <w:tabs>
          <w:tab w:val="left" w:pos="1218"/>
        </w:tabs>
        <w:ind w:left="959" w:right="737" w:firstLine="0"/>
      </w:pPr>
      <w:r>
        <w:t>Publish in a newspaper of general circulation within the City a notice of the hearing at least 15 days and not more than 45 days prior to the date of the</w:t>
      </w:r>
      <w:r>
        <w:rPr>
          <w:spacing w:val="-9"/>
        </w:rPr>
        <w:t xml:space="preserve"> </w:t>
      </w:r>
      <w:r>
        <w:t>hearing.</w:t>
      </w:r>
    </w:p>
    <w:p w14:paraId="4B464E1D" w14:textId="77777777" w:rsidR="009D1F8C" w:rsidRDefault="00274D41">
      <w:pPr>
        <w:pStyle w:val="ListParagraph"/>
        <w:numPr>
          <w:ilvl w:val="2"/>
          <w:numId w:val="7"/>
        </w:numPr>
        <w:tabs>
          <w:tab w:val="left" w:pos="1297"/>
        </w:tabs>
        <w:ind w:left="959" w:right="735" w:firstLine="0"/>
      </w:pPr>
      <w:r>
        <w:t>Both the posted notice and the published notice shall include a prominent statement that the proposed zoning decision relates to or will allow the location or relocation of a halfway house, drug rehabilitation center or other facility for treatment of drug dependency. The published notice shall be at least six column inches in size and shall not be located in the classified section of the</w:t>
      </w:r>
      <w:r>
        <w:rPr>
          <w:spacing w:val="-14"/>
        </w:rPr>
        <w:t xml:space="preserve"> </w:t>
      </w:r>
      <w:r>
        <w:t>newspaper.</w:t>
      </w:r>
    </w:p>
    <w:p w14:paraId="632F8CCB" w14:textId="77777777" w:rsidR="009D1F8C" w:rsidRDefault="009D1F8C">
      <w:pPr>
        <w:pStyle w:val="BodyText"/>
        <w:spacing w:before="1"/>
      </w:pPr>
    </w:p>
    <w:p w14:paraId="323934EB" w14:textId="77777777" w:rsidR="009D1F8C" w:rsidRDefault="00274D41">
      <w:pPr>
        <w:pStyle w:val="Heading4"/>
        <w:numPr>
          <w:ilvl w:val="0"/>
          <w:numId w:val="31"/>
        </w:numPr>
        <w:tabs>
          <w:tab w:val="left" w:pos="1022"/>
        </w:tabs>
        <w:spacing w:before="1"/>
        <w:ind w:left="1021" w:hanging="422"/>
      </w:pPr>
      <w:r>
        <w:t>Public Notice</w:t>
      </w:r>
      <w:r>
        <w:rPr>
          <w:spacing w:val="-2"/>
        </w:rPr>
        <w:t xml:space="preserve"> </w:t>
      </w:r>
      <w:r>
        <w:t>Requirements</w:t>
      </w:r>
    </w:p>
    <w:p w14:paraId="57AFE7CC" w14:textId="77777777" w:rsidR="009D1F8C" w:rsidRDefault="009D1F8C">
      <w:pPr>
        <w:pStyle w:val="BodyText"/>
        <w:spacing w:before="10"/>
        <w:rPr>
          <w:b/>
          <w:sz w:val="21"/>
        </w:rPr>
      </w:pPr>
    </w:p>
    <w:p w14:paraId="125C6171" w14:textId="77777777" w:rsidR="009D1F8C" w:rsidRDefault="00274D41">
      <w:pPr>
        <w:pStyle w:val="ListParagraph"/>
        <w:numPr>
          <w:ilvl w:val="0"/>
          <w:numId w:val="5"/>
        </w:numPr>
        <w:tabs>
          <w:tab w:val="left" w:pos="821"/>
        </w:tabs>
        <w:rPr>
          <w:b/>
        </w:rPr>
      </w:pPr>
      <w:r>
        <w:rPr>
          <w:b/>
        </w:rPr>
        <w:t>Notice by</w:t>
      </w:r>
      <w:r>
        <w:rPr>
          <w:b/>
          <w:spacing w:val="-2"/>
        </w:rPr>
        <w:t xml:space="preserve"> </w:t>
      </w:r>
      <w:r>
        <w:rPr>
          <w:b/>
        </w:rPr>
        <w:t>Mail</w:t>
      </w:r>
    </w:p>
    <w:p w14:paraId="7D12E7D7" w14:textId="77777777" w:rsidR="009D1F8C" w:rsidRDefault="009D1F8C">
      <w:pPr>
        <w:pStyle w:val="BodyText"/>
        <w:spacing w:before="11"/>
        <w:rPr>
          <w:b/>
          <w:sz w:val="21"/>
        </w:rPr>
      </w:pPr>
    </w:p>
    <w:p w14:paraId="5955215C" w14:textId="77777777" w:rsidR="009D1F8C" w:rsidRDefault="00274D41">
      <w:pPr>
        <w:pStyle w:val="ListParagraph"/>
        <w:numPr>
          <w:ilvl w:val="1"/>
          <w:numId w:val="5"/>
        </w:numPr>
        <w:tabs>
          <w:tab w:val="left" w:pos="1181"/>
        </w:tabs>
        <w:ind w:hanging="222"/>
      </w:pPr>
      <w:r>
        <w:t>Method of</w:t>
      </w:r>
      <w:r>
        <w:rPr>
          <w:spacing w:val="-3"/>
        </w:rPr>
        <w:t xml:space="preserve"> </w:t>
      </w:r>
      <w:r>
        <w:t>Mailing</w:t>
      </w:r>
    </w:p>
    <w:p w14:paraId="31EDA2CF" w14:textId="77777777" w:rsidR="009D1F8C" w:rsidRDefault="00274D41">
      <w:pPr>
        <w:pStyle w:val="BodyText"/>
        <w:ind w:left="959" w:right="736"/>
        <w:jc w:val="both"/>
      </w:pPr>
      <w:r>
        <w:t>Where notice of a hearing or of a public hearing is required to be provided by mail, such notice shall be mailed by regular US Mail. Notice shall be deemed complete upon mailing regardless of whether or not the notice was actually received by the</w:t>
      </w:r>
      <w:r>
        <w:rPr>
          <w:spacing w:val="-1"/>
        </w:rPr>
        <w:t xml:space="preserve"> </w:t>
      </w:r>
      <w:r>
        <w:t>addressee.</w:t>
      </w:r>
    </w:p>
    <w:p w14:paraId="048BB79E" w14:textId="77777777" w:rsidR="009D1F8C" w:rsidRDefault="009D1F8C">
      <w:pPr>
        <w:pStyle w:val="BodyText"/>
        <w:spacing w:before="11"/>
        <w:rPr>
          <w:sz w:val="21"/>
        </w:rPr>
      </w:pPr>
    </w:p>
    <w:p w14:paraId="7F0FE8C2" w14:textId="77777777" w:rsidR="009D1F8C" w:rsidRDefault="00274D41">
      <w:pPr>
        <w:pStyle w:val="ListParagraph"/>
        <w:numPr>
          <w:ilvl w:val="1"/>
          <w:numId w:val="5"/>
        </w:numPr>
        <w:tabs>
          <w:tab w:val="left" w:pos="1181"/>
        </w:tabs>
        <w:ind w:hanging="222"/>
      </w:pPr>
      <w:r>
        <w:t>Property Owners to Receive Mailed Notice</w:t>
      </w:r>
    </w:p>
    <w:p w14:paraId="20615BCE" w14:textId="77777777" w:rsidR="009D1F8C" w:rsidRDefault="00274D41">
      <w:pPr>
        <w:pStyle w:val="BodyText"/>
        <w:ind w:left="959" w:right="736"/>
        <w:jc w:val="both"/>
      </w:pPr>
      <w:r>
        <w:t xml:space="preserve">The City shall mail notices to property owners within 400 feet of the subject property, whose names and addresses appear on the latest ad valorem tax rolls maintained by the Coffee County Tax Assessor. For property in condominium ownership, both the property </w:t>
      </w:r>
      <w:proofErr w:type="gramStart"/>
      <w:r>
        <w:t>owners</w:t>
      </w:r>
      <w:proofErr w:type="gramEnd"/>
      <w:r>
        <w:t xml:space="preserve"> association and the owners of the individual dwelling units located within the prescribed distance must be notified.</w:t>
      </w:r>
    </w:p>
    <w:p w14:paraId="520BB518" w14:textId="77777777" w:rsidR="009D1F8C" w:rsidRDefault="009D1F8C">
      <w:pPr>
        <w:pStyle w:val="BodyText"/>
        <w:rPr>
          <w:sz w:val="24"/>
        </w:rPr>
      </w:pPr>
    </w:p>
    <w:p w14:paraId="262F2998" w14:textId="77777777" w:rsidR="009D1F8C" w:rsidRDefault="00274D41">
      <w:pPr>
        <w:pStyle w:val="ListParagraph"/>
        <w:numPr>
          <w:ilvl w:val="1"/>
          <w:numId w:val="5"/>
        </w:numPr>
        <w:tabs>
          <w:tab w:val="left" w:pos="1181"/>
        </w:tabs>
        <w:spacing w:before="1"/>
      </w:pPr>
      <w:r>
        <w:t>Content of</w:t>
      </w:r>
      <w:r>
        <w:rPr>
          <w:spacing w:val="-3"/>
        </w:rPr>
        <w:t xml:space="preserve"> </w:t>
      </w:r>
      <w:r>
        <w:t>Notice</w:t>
      </w:r>
    </w:p>
    <w:p w14:paraId="7A5B77D1" w14:textId="77777777" w:rsidR="009D1F8C" w:rsidRDefault="00274D41">
      <w:pPr>
        <w:pStyle w:val="BodyText"/>
        <w:ind w:left="960" w:right="739"/>
        <w:jc w:val="both"/>
      </w:pPr>
      <w:r>
        <w:t>The notice shall advise the addressee of the time, place and purpose of the hearing or public hearing and shall state the substance of the proposed action as it affects the addressee.</w:t>
      </w:r>
    </w:p>
    <w:p w14:paraId="221097B2" w14:textId="77777777" w:rsidR="009D1F8C" w:rsidRDefault="009D1F8C">
      <w:pPr>
        <w:pStyle w:val="BodyText"/>
        <w:rPr>
          <w:sz w:val="24"/>
        </w:rPr>
      </w:pPr>
    </w:p>
    <w:p w14:paraId="71984A6C" w14:textId="77777777" w:rsidR="009D1F8C" w:rsidRDefault="00274D41">
      <w:pPr>
        <w:pStyle w:val="ListParagraph"/>
        <w:numPr>
          <w:ilvl w:val="1"/>
          <w:numId w:val="5"/>
        </w:numPr>
        <w:tabs>
          <w:tab w:val="left" w:pos="1181"/>
        </w:tabs>
        <w:spacing w:line="252" w:lineRule="exact"/>
      </w:pPr>
      <w:r>
        <w:t>Proof of</w:t>
      </w:r>
      <w:r>
        <w:rPr>
          <w:spacing w:val="-2"/>
        </w:rPr>
        <w:t xml:space="preserve"> </w:t>
      </w:r>
      <w:r>
        <w:t>Mailing</w:t>
      </w:r>
    </w:p>
    <w:p w14:paraId="7A6C0B5D" w14:textId="77777777" w:rsidR="009D1F8C" w:rsidRDefault="00274D41">
      <w:pPr>
        <w:pStyle w:val="BodyText"/>
        <w:ind w:left="960" w:right="739"/>
        <w:jc w:val="both"/>
      </w:pPr>
      <w:r>
        <w:t>The Community Development Director shall maintain a file including a copy of the mailed notice, the date of mailing, and the list of the addressees and their addresses.</w:t>
      </w:r>
    </w:p>
    <w:p w14:paraId="1DFCF1FD" w14:textId="77777777" w:rsidR="009D1F8C" w:rsidRDefault="009D1F8C">
      <w:pPr>
        <w:pStyle w:val="BodyText"/>
        <w:spacing w:before="1"/>
        <w:rPr>
          <w:sz w:val="24"/>
        </w:rPr>
      </w:pPr>
    </w:p>
    <w:p w14:paraId="0BDC2C7D" w14:textId="77777777" w:rsidR="009D1F8C" w:rsidRDefault="00274D41">
      <w:pPr>
        <w:pStyle w:val="Heading4"/>
        <w:numPr>
          <w:ilvl w:val="0"/>
          <w:numId w:val="5"/>
        </w:numPr>
        <w:tabs>
          <w:tab w:val="left" w:pos="833"/>
        </w:tabs>
        <w:ind w:left="832" w:hanging="233"/>
      </w:pPr>
      <w:r>
        <w:t>Notice by</w:t>
      </w:r>
      <w:r>
        <w:rPr>
          <w:spacing w:val="-1"/>
        </w:rPr>
        <w:t xml:space="preserve"> </w:t>
      </w:r>
      <w:r>
        <w:t>Posting</w:t>
      </w:r>
    </w:p>
    <w:p w14:paraId="18A36605" w14:textId="77777777" w:rsidR="009D1F8C" w:rsidRDefault="009D1F8C">
      <w:pPr>
        <w:pStyle w:val="BodyText"/>
        <w:spacing w:before="11"/>
        <w:rPr>
          <w:b/>
          <w:sz w:val="21"/>
        </w:rPr>
      </w:pPr>
    </w:p>
    <w:p w14:paraId="4F8D808B" w14:textId="77777777" w:rsidR="009D1F8C" w:rsidRDefault="00274D41">
      <w:pPr>
        <w:pStyle w:val="ListParagraph"/>
        <w:numPr>
          <w:ilvl w:val="1"/>
          <w:numId w:val="5"/>
        </w:numPr>
        <w:tabs>
          <w:tab w:val="left" w:pos="1181"/>
        </w:tabs>
        <w:ind w:hanging="222"/>
      </w:pPr>
      <w:r>
        <w:t>Manner of</w:t>
      </w:r>
      <w:r>
        <w:rPr>
          <w:spacing w:val="-2"/>
        </w:rPr>
        <w:t xml:space="preserve"> </w:t>
      </w:r>
      <w:r>
        <w:t>Posting</w:t>
      </w:r>
    </w:p>
    <w:p w14:paraId="02892D37" w14:textId="77777777" w:rsidR="009D1F8C" w:rsidRDefault="00274D41">
      <w:pPr>
        <w:pStyle w:val="BodyText"/>
        <w:ind w:left="959" w:right="736"/>
        <w:jc w:val="both"/>
      </w:pPr>
      <w:r>
        <w:t>Where a notice of a hearing or of a public hearing is required to be provided by posting, city staff shall cause the subject property to be posted with a sign, clearly visible from the nearest public street. The sign shall not be less than 24 x 24 inches in</w:t>
      </w:r>
      <w:r>
        <w:rPr>
          <w:spacing w:val="-3"/>
        </w:rPr>
        <w:t xml:space="preserve"> </w:t>
      </w:r>
      <w:r>
        <w:t>dimension.</w:t>
      </w:r>
    </w:p>
    <w:p w14:paraId="63984CDA" w14:textId="77777777" w:rsidR="009D1F8C" w:rsidRDefault="009D1F8C">
      <w:pPr>
        <w:pStyle w:val="BodyText"/>
      </w:pPr>
    </w:p>
    <w:p w14:paraId="64C9380A" w14:textId="77777777" w:rsidR="009D1F8C" w:rsidRDefault="00274D41">
      <w:pPr>
        <w:pStyle w:val="ListParagraph"/>
        <w:numPr>
          <w:ilvl w:val="1"/>
          <w:numId w:val="5"/>
        </w:numPr>
        <w:tabs>
          <w:tab w:val="left" w:pos="1181"/>
        </w:tabs>
        <w:ind w:hanging="222"/>
      </w:pPr>
      <w:r>
        <w:t>Content of Public</w:t>
      </w:r>
      <w:r>
        <w:rPr>
          <w:spacing w:val="-3"/>
        </w:rPr>
        <w:t xml:space="preserve"> </w:t>
      </w:r>
      <w:r>
        <w:t>Notice</w:t>
      </w:r>
    </w:p>
    <w:p w14:paraId="1677B73F" w14:textId="77777777" w:rsidR="009D1F8C" w:rsidRDefault="00274D41">
      <w:pPr>
        <w:pStyle w:val="BodyText"/>
        <w:ind w:left="959" w:right="735"/>
        <w:jc w:val="both"/>
      </w:pPr>
      <w:r>
        <w:t>The sign shall advise of the time, place and purpose of the hearing or public hearing, the substance of the proposed action and the address, telephone number and business hours of the Community Development Department to which questions regarding the subject matter of the hearing or public hearing may be addressed.</w:t>
      </w:r>
    </w:p>
    <w:p w14:paraId="09BD96AD" w14:textId="77777777" w:rsidR="009D1F8C" w:rsidRDefault="009D1F8C">
      <w:pPr>
        <w:pStyle w:val="BodyText"/>
      </w:pPr>
    </w:p>
    <w:p w14:paraId="494A1375" w14:textId="77777777" w:rsidR="009D1F8C" w:rsidRDefault="00274D41">
      <w:pPr>
        <w:pStyle w:val="ListParagraph"/>
        <w:numPr>
          <w:ilvl w:val="1"/>
          <w:numId w:val="5"/>
        </w:numPr>
        <w:tabs>
          <w:tab w:val="left" w:pos="1181"/>
        </w:tabs>
        <w:spacing w:line="252" w:lineRule="exact"/>
        <w:ind w:hanging="222"/>
      </w:pPr>
      <w:r>
        <w:t>Duration of</w:t>
      </w:r>
      <w:r>
        <w:rPr>
          <w:spacing w:val="-2"/>
        </w:rPr>
        <w:t xml:space="preserve"> </w:t>
      </w:r>
      <w:r>
        <w:t>Posting</w:t>
      </w:r>
    </w:p>
    <w:p w14:paraId="39D95A94" w14:textId="77777777" w:rsidR="009D1F8C" w:rsidRDefault="00274D41">
      <w:pPr>
        <w:pStyle w:val="BodyText"/>
        <w:ind w:left="959" w:right="728"/>
        <w:jc w:val="both"/>
      </w:pPr>
      <w:r>
        <w:t>Failure to provide posted notice continuously from the time posted notice is to begin until the public hearing or the hearing which is the subject of the notice shall not be deemed as failure to give notice required by this Code and action taken by the City Commission subsequent to such notice shall not be</w:t>
      </w:r>
    </w:p>
    <w:p w14:paraId="6274A8E5" w14:textId="77777777" w:rsidR="009D1F8C" w:rsidRDefault="009D1F8C">
      <w:pPr>
        <w:jc w:val="both"/>
        <w:sectPr w:rsidR="009D1F8C">
          <w:pgSz w:w="12240" w:h="15840"/>
          <w:pgMar w:top="940" w:right="700" w:bottom="1420" w:left="840" w:header="727" w:footer="1227" w:gutter="0"/>
          <w:cols w:space="720"/>
        </w:sectPr>
      </w:pPr>
    </w:p>
    <w:p w14:paraId="30803DD2" w14:textId="77777777" w:rsidR="009D1F8C" w:rsidRDefault="009D1F8C">
      <w:pPr>
        <w:pStyle w:val="BodyText"/>
        <w:spacing w:before="6"/>
        <w:rPr>
          <w:sz w:val="19"/>
        </w:rPr>
      </w:pPr>
    </w:p>
    <w:p w14:paraId="42D078F5" w14:textId="77777777" w:rsidR="009D1F8C" w:rsidRDefault="00274D41">
      <w:pPr>
        <w:pStyle w:val="BodyText"/>
        <w:spacing w:before="90"/>
        <w:ind w:left="959" w:right="736"/>
        <w:jc w:val="both"/>
      </w:pPr>
      <w:r>
        <w:t>deemed void for lack of public notice. Lost signs or signs which become illegible for any reason shall be replaced by the applicant or petitioner as reasonably as soon as possible upon notification to do so by the City. Signs shall be removed within five days of the conclusion of the noticed public hearing or hearing.</w:t>
      </w:r>
    </w:p>
    <w:p w14:paraId="52BD1669" w14:textId="77777777" w:rsidR="009D1F8C" w:rsidRDefault="009D1F8C">
      <w:pPr>
        <w:pStyle w:val="BodyText"/>
      </w:pPr>
    </w:p>
    <w:p w14:paraId="3B1197F5" w14:textId="77777777" w:rsidR="009D1F8C" w:rsidRDefault="00274D41">
      <w:pPr>
        <w:pStyle w:val="ListParagraph"/>
        <w:numPr>
          <w:ilvl w:val="1"/>
          <w:numId w:val="5"/>
        </w:numPr>
        <w:tabs>
          <w:tab w:val="left" w:pos="1181"/>
        </w:tabs>
        <w:ind w:hanging="222"/>
      </w:pPr>
      <w:r>
        <w:t>Proof of</w:t>
      </w:r>
      <w:r>
        <w:rPr>
          <w:spacing w:val="-2"/>
        </w:rPr>
        <w:t xml:space="preserve"> </w:t>
      </w:r>
      <w:r>
        <w:t>Posting</w:t>
      </w:r>
    </w:p>
    <w:p w14:paraId="2CFF555E" w14:textId="77777777" w:rsidR="009D1F8C" w:rsidRDefault="00274D41">
      <w:pPr>
        <w:pStyle w:val="BodyText"/>
        <w:ind w:left="959" w:right="740"/>
        <w:jc w:val="both"/>
      </w:pPr>
      <w:r>
        <w:t>The Community Development Director shall maintain a file including a photograph of the posted notice and the date the posted notice commenced.</w:t>
      </w:r>
    </w:p>
    <w:p w14:paraId="5A7AB5F0" w14:textId="77777777" w:rsidR="009D1F8C" w:rsidRDefault="009D1F8C">
      <w:pPr>
        <w:pStyle w:val="BodyText"/>
        <w:spacing w:before="1"/>
      </w:pPr>
    </w:p>
    <w:p w14:paraId="30A29A45" w14:textId="77777777" w:rsidR="009D1F8C" w:rsidRDefault="00274D41">
      <w:pPr>
        <w:pStyle w:val="Heading4"/>
        <w:numPr>
          <w:ilvl w:val="0"/>
          <w:numId w:val="5"/>
        </w:numPr>
        <w:tabs>
          <w:tab w:val="left" w:pos="809"/>
        </w:tabs>
        <w:ind w:left="808" w:hanging="209"/>
      </w:pPr>
      <w:r>
        <w:t>Notice by</w:t>
      </w:r>
      <w:r>
        <w:rPr>
          <w:spacing w:val="-1"/>
        </w:rPr>
        <w:t xml:space="preserve"> </w:t>
      </w:r>
      <w:r>
        <w:t>Publication</w:t>
      </w:r>
    </w:p>
    <w:p w14:paraId="690519FD" w14:textId="77777777" w:rsidR="009D1F8C" w:rsidRDefault="009D1F8C">
      <w:pPr>
        <w:pStyle w:val="BodyText"/>
        <w:spacing w:before="11"/>
        <w:rPr>
          <w:b/>
          <w:sz w:val="21"/>
        </w:rPr>
      </w:pPr>
    </w:p>
    <w:p w14:paraId="03C2DF59" w14:textId="77777777" w:rsidR="009D1F8C" w:rsidRDefault="00274D41">
      <w:pPr>
        <w:pStyle w:val="ListParagraph"/>
        <w:numPr>
          <w:ilvl w:val="1"/>
          <w:numId w:val="5"/>
        </w:numPr>
        <w:tabs>
          <w:tab w:val="left" w:pos="1181"/>
        </w:tabs>
        <w:ind w:hanging="222"/>
      </w:pPr>
      <w:r>
        <w:t>Manner of</w:t>
      </w:r>
      <w:r>
        <w:rPr>
          <w:spacing w:val="-2"/>
        </w:rPr>
        <w:t xml:space="preserve"> </w:t>
      </w:r>
      <w:r>
        <w:t>Publication</w:t>
      </w:r>
    </w:p>
    <w:p w14:paraId="65FF040A" w14:textId="77777777" w:rsidR="009D1F8C" w:rsidRDefault="00274D41">
      <w:pPr>
        <w:pStyle w:val="BodyText"/>
        <w:ind w:left="960" w:right="736"/>
        <w:jc w:val="both"/>
      </w:pPr>
      <w:r>
        <w:t>Where notice of a hearing or public hearing is required to be provided by publication, city staff shall cause an advertisement to be published in accordance with the applicable provisions of this Code.</w:t>
      </w:r>
    </w:p>
    <w:p w14:paraId="034AE202" w14:textId="77777777" w:rsidR="009D1F8C" w:rsidRDefault="009D1F8C">
      <w:pPr>
        <w:pStyle w:val="BodyText"/>
        <w:spacing w:before="11"/>
        <w:rPr>
          <w:sz w:val="21"/>
        </w:rPr>
      </w:pPr>
    </w:p>
    <w:p w14:paraId="6ACD0931" w14:textId="77777777" w:rsidR="009D1F8C" w:rsidRDefault="00274D41">
      <w:pPr>
        <w:pStyle w:val="ListParagraph"/>
        <w:numPr>
          <w:ilvl w:val="1"/>
          <w:numId w:val="5"/>
        </w:numPr>
        <w:tabs>
          <w:tab w:val="left" w:pos="1181"/>
        </w:tabs>
      </w:pPr>
      <w:r>
        <w:t>Proof of</w:t>
      </w:r>
      <w:r>
        <w:rPr>
          <w:spacing w:val="-2"/>
        </w:rPr>
        <w:t xml:space="preserve"> </w:t>
      </w:r>
      <w:r>
        <w:t>Publication</w:t>
      </w:r>
    </w:p>
    <w:p w14:paraId="56E68BEC" w14:textId="1BC4A497" w:rsidR="009D1F8C" w:rsidRDefault="00274D41">
      <w:pPr>
        <w:pStyle w:val="BodyText"/>
        <w:ind w:left="960" w:right="739"/>
        <w:jc w:val="both"/>
      </w:pPr>
      <w:r>
        <w:t xml:space="preserve">The affidavit of the publisher is appropriate for this purpose. </w:t>
      </w:r>
      <w:r w:rsidR="000E3F0C">
        <w:t>Alternatively,</w:t>
      </w:r>
      <w:r>
        <w:t xml:space="preserve"> a copy of the published notice </w:t>
      </w:r>
      <w:r w:rsidR="000E3F0C">
        <w:t>and</w:t>
      </w:r>
      <w:r>
        <w:t xml:space="preserve"> the date the notice was published may be used as evidence.</w:t>
      </w:r>
    </w:p>
    <w:p w14:paraId="6592B586" w14:textId="77777777" w:rsidR="009D1F8C" w:rsidRDefault="009D1F8C">
      <w:pPr>
        <w:pStyle w:val="BodyText"/>
        <w:spacing w:before="11"/>
        <w:rPr>
          <w:sz w:val="21"/>
        </w:rPr>
      </w:pPr>
    </w:p>
    <w:p w14:paraId="484AB8E2" w14:textId="77777777" w:rsidR="009D1F8C" w:rsidRDefault="00274D41">
      <w:pPr>
        <w:pStyle w:val="ListParagraph"/>
        <w:numPr>
          <w:ilvl w:val="1"/>
          <w:numId w:val="5"/>
        </w:numPr>
        <w:tabs>
          <w:tab w:val="left" w:pos="1181"/>
        </w:tabs>
      </w:pPr>
      <w:r>
        <w:t>Costs</w:t>
      </w:r>
    </w:p>
    <w:p w14:paraId="75A3A2D2" w14:textId="77777777" w:rsidR="009D1F8C" w:rsidRDefault="00274D41">
      <w:pPr>
        <w:pStyle w:val="BodyText"/>
        <w:ind w:left="959" w:right="736"/>
        <w:jc w:val="both"/>
      </w:pPr>
      <w:r>
        <w:t>All costs of publication shall be paid by the applicant or petitioner, and the costs so incurred by the City shall be included in the application fee to be charged upon submittal of the application.</w:t>
      </w:r>
    </w:p>
    <w:p w14:paraId="21AA41A2" w14:textId="77777777" w:rsidR="009D1F8C" w:rsidRDefault="009D1F8C">
      <w:pPr>
        <w:pStyle w:val="BodyText"/>
        <w:spacing w:before="2"/>
      </w:pPr>
    </w:p>
    <w:p w14:paraId="1BA4BAB2" w14:textId="77777777" w:rsidR="009D1F8C" w:rsidRDefault="00274D41">
      <w:pPr>
        <w:pStyle w:val="Heading4"/>
        <w:numPr>
          <w:ilvl w:val="0"/>
          <w:numId w:val="31"/>
        </w:numPr>
        <w:tabs>
          <w:tab w:val="left" w:pos="1022"/>
        </w:tabs>
        <w:ind w:left="1021" w:hanging="423"/>
      </w:pPr>
      <w:r>
        <w:t>Enforcement of Code</w:t>
      </w:r>
      <w:r>
        <w:rPr>
          <w:spacing w:val="-1"/>
        </w:rPr>
        <w:t xml:space="preserve"> </w:t>
      </w:r>
      <w:r>
        <w:t>Provisions</w:t>
      </w:r>
    </w:p>
    <w:p w14:paraId="199B0626" w14:textId="77777777" w:rsidR="009D1F8C" w:rsidRDefault="009D1F8C">
      <w:pPr>
        <w:pStyle w:val="BodyText"/>
        <w:spacing w:before="9"/>
        <w:rPr>
          <w:b/>
          <w:sz w:val="21"/>
        </w:rPr>
      </w:pPr>
    </w:p>
    <w:p w14:paraId="6B479E38" w14:textId="77777777" w:rsidR="009D1F8C" w:rsidRDefault="00274D41">
      <w:pPr>
        <w:pStyle w:val="BodyText"/>
        <w:spacing w:before="1"/>
        <w:ind w:left="599"/>
        <w:jc w:val="both"/>
      </w:pPr>
      <w:r>
        <w:t>The City Commission shall enforce this Code according to the procedures set forth herein.</w:t>
      </w:r>
    </w:p>
    <w:p w14:paraId="358DAFF3" w14:textId="77777777" w:rsidR="009D1F8C" w:rsidRDefault="009D1F8C">
      <w:pPr>
        <w:pStyle w:val="BodyText"/>
        <w:spacing w:before="1"/>
      </w:pPr>
    </w:p>
    <w:p w14:paraId="17A3BC72" w14:textId="77777777" w:rsidR="009D1F8C" w:rsidRDefault="00274D41">
      <w:pPr>
        <w:pStyle w:val="Heading4"/>
        <w:numPr>
          <w:ilvl w:val="0"/>
          <w:numId w:val="31"/>
        </w:numPr>
        <w:tabs>
          <w:tab w:val="left" w:pos="1022"/>
        </w:tabs>
        <w:ind w:left="1021" w:hanging="423"/>
      </w:pPr>
      <w:r>
        <w:t>Other Penalties and</w:t>
      </w:r>
      <w:r>
        <w:rPr>
          <w:spacing w:val="-1"/>
        </w:rPr>
        <w:t xml:space="preserve"> </w:t>
      </w:r>
      <w:r>
        <w:t>Remedies</w:t>
      </w:r>
    </w:p>
    <w:p w14:paraId="7F81199B" w14:textId="77777777" w:rsidR="009D1F8C" w:rsidRDefault="009D1F8C">
      <w:pPr>
        <w:pStyle w:val="BodyText"/>
        <w:spacing w:before="11"/>
        <w:rPr>
          <w:b/>
          <w:sz w:val="21"/>
        </w:rPr>
      </w:pPr>
    </w:p>
    <w:p w14:paraId="16C0585B" w14:textId="77777777" w:rsidR="009D1F8C" w:rsidRDefault="00274D41">
      <w:pPr>
        <w:pStyle w:val="ListParagraph"/>
        <w:numPr>
          <w:ilvl w:val="0"/>
          <w:numId w:val="4"/>
        </w:numPr>
        <w:tabs>
          <w:tab w:val="left" w:pos="821"/>
        </w:tabs>
        <w:spacing w:line="252" w:lineRule="exact"/>
        <w:ind w:hanging="222"/>
        <w:rPr>
          <w:b/>
        </w:rPr>
      </w:pPr>
      <w:r>
        <w:rPr>
          <w:b/>
        </w:rPr>
        <w:t>Generally</w:t>
      </w:r>
    </w:p>
    <w:p w14:paraId="6C0A5713" w14:textId="77777777" w:rsidR="009D1F8C" w:rsidRDefault="00274D41">
      <w:pPr>
        <w:pStyle w:val="BodyText"/>
        <w:ind w:left="599" w:right="738"/>
        <w:jc w:val="both"/>
      </w:pPr>
      <w:r>
        <w:t>If the Community Development Department determines that the code enforcement process would be an inadequate response to a given violation, it may pursue the following penalties and remedies:</w:t>
      </w:r>
    </w:p>
    <w:p w14:paraId="63BB60B2" w14:textId="77777777" w:rsidR="009D1F8C" w:rsidRDefault="009D1F8C">
      <w:pPr>
        <w:pStyle w:val="BodyText"/>
        <w:spacing w:before="1"/>
      </w:pPr>
    </w:p>
    <w:p w14:paraId="267982FA" w14:textId="77777777" w:rsidR="009D1F8C" w:rsidRDefault="00274D41">
      <w:pPr>
        <w:pStyle w:val="Heading4"/>
        <w:numPr>
          <w:ilvl w:val="0"/>
          <w:numId w:val="4"/>
        </w:numPr>
        <w:tabs>
          <w:tab w:val="left" w:pos="833"/>
        </w:tabs>
        <w:spacing w:line="252" w:lineRule="exact"/>
        <w:ind w:left="832" w:hanging="234"/>
        <w:jc w:val="both"/>
      </w:pPr>
      <w:r>
        <w:t>Penalties for Violation of this</w:t>
      </w:r>
      <w:r>
        <w:rPr>
          <w:spacing w:val="-2"/>
        </w:rPr>
        <w:t xml:space="preserve"> </w:t>
      </w:r>
      <w:r>
        <w:t>Code</w:t>
      </w:r>
    </w:p>
    <w:p w14:paraId="1EA28365" w14:textId="77777777" w:rsidR="009D1F8C" w:rsidRDefault="00274D41">
      <w:pPr>
        <w:pStyle w:val="BodyText"/>
        <w:ind w:left="599" w:right="738"/>
        <w:jc w:val="both"/>
      </w:pPr>
      <w:r>
        <w:t>Any person or entity, including the contractor, who knowingly and willfully performs, or causes to be performed, any construction or development activity, without a permit as required by the City’s Code, shall be subject to the following penalties:</w:t>
      </w:r>
    </w:p>
    <w:p w14:paraId="5B97739C" w14:textId="77777777" w:rsidR="009D1F8C" w:rsidRDefault="009D1F8C">
      <w:pPr>
        <w:pStyle w:val="BodyText"/>
        <w:spacing w:before="11"/>
        <w:rPr>
          <w:sz w:val="21"/>
        </w:rPr>
      </w:pPr>
    </w:p>
    <w:p w14:paraId="5C3B112B" w14:textId="77777777" w:rsidR="009D1F8C" w:rsidRDefault="00274D41">
      <w:pPr>
        <w:pStyle w:val="ListParagraph"/>
        <w:numPr>
          <w:ilvl w:val="1"/>
          <w:numId w:val="4"/>
        </w:numPr>
        <w:tabs>
          <w:tab w:val="left" w:pos="1180"/>
        </w:tabs>
      </w:pPr>
      <w:r>
        <w:t>A fine of $500.00 for any first violation of the City’s adopted Building</w:t>
      </w:r>
      <w:r>
        <w:rPr>
          <w:spacing w:val="-6"/>
        </w:rPr>
        <w:t xml:space="preserve"> </w:t>
      </w:r>
      <w:r>
        <w:t>Code.</w:t>
      </w:r>
    </w:p>
    <w:p w14:paraId="610E953B" w14:textId="77777777" w:rsidR="009D1F8C" w:rsidRDefault="009D1F8C">
      <w:pPr>
        <w:pStyle w:val="BodyText"/>
        <w:spacing w:before="10"/>
        <w:rPr>
          <w:sz w:val="21"/>
        </w:rPr>
      </w:pPr>
    </w:p>
    <w:p w14:paraId="077FE6E2" w14:textId="77777777" w:rsidR="009D1F8C" w:rsidRDefault="00274D41">
      <w:pPr>
        <w:pStyle w:val="ListParagraph"/>
        <w:numPr>
          <w:ilvl w:val="1"/>
          <w:numId w:val="4"/>
        </w:numPr>
        <w:tabs>
          <w:tab w:val="left" w:pos="1180"/>
        </w:tabs>
        <w:spacing w:before="1"/>
        <w:ind w:left="1180"/>
      </w:pPr>
      <w:r>
        <w:t>A fine of $1,000.00 for any second violation of the City’s adopted Building</w:t>
      </w:r>
      <w:r>
        <w:rPr>
          <w:spacing w:val="-8"/>
        </w:rPr>
        <w:t xml:space="preserve"> </w:t>
      </w:r>
      <w:r>
        <w:t>Code.</w:t>
      </w:r>
    </w:p>
    <w:p w14:paraId="50C91589" w14:textId="77777777" w:rsidR="009D1F8C" w:rsidRDefault="009D1F8C">
      <w:pPr>
        <w:pStyle w:val="BodyText"/>
      </w:pPr>
    </w:p>
    <w:p w14:paraId="4D4C13C4" w14:textId="77777777" w:rsidR="009D1F8C" w:rsidRDefault="00274D41">
      <w:pPr>
        <w:pStyle w:val="ListParagraph"/>
        <w:numPr>
          <w:ilvl w:val="1"/>
          <w:numId w:val="4"/>
        </w:numPr>
        <w:tabs>
          <w:tab w:val="left" w:pos="1185"/>
        </w:tabs>
        <w:ind w:left="959" w:right="738" w:firstLine="0"/>
      </w:pPr>
      <w:r>
        <w:t>Upon the commission of three or more violations of the City’s adopted Building Code by the same person or entity, the City Commission shall revoke the business license of said contractor and forward the matter to all appropriate state agencies for disciplinary</w:t>
      </w:r>
      <w:r>
        <w:rPr>
          <w:spacing w:val="-1"/>
        </w:rPr>
        <w:t xml:space="preserve"> </w:t>
      </w:r>
      <w:r>
        <w:t>action.</w:t>
      </w:r>
    </w:p>
    <w:p w14:paraId="7A9F2EBA" w14:textId="77777777" w:rsidR="009D1F8C" w:rsidRDefault="009D1F8C">
      <w:pPr>
        <w:pStyle w:val="BodyText"/>
        <w:spacing w:before="11"/>
        <w:rPr>
          <w:sz w:val="21"/>
        </w:rPr>
      </w:pPr>
    </w:p>
    <w:p w14:paraId="47D07E52" w14:textId="77777777" w:rsidR="009D1F8C" w:rsidRDefault="00274D41">
      <w:pPr>
        <w:pStyle w:val="BodyText"/>
        <w:ind w:left="959" w:right="738"/>
        <w:jc w:val="both"/>
      </w:pPr>
      <w:r>
        <w:t>Notwithstanding the above, all other remedies available to the City shall be preserved, and the filing of appropriate legal actions in the appropriate court of local jurisdiction to abate a</w:t>
      </w:r>
      <w:r>
        <w:rPr>
          <w:spacing w:val="-8"/>
        </w:rPr>
        <w:t xml:space="preserve"> </w:t>
      </w:r>
      <w:r>
        <w:t>nuisance.</w:t>
      </w:r>
    </w:p>
    <w:p w14:paraId="248AE73B" w14:textId="77777777" w:rsidR="009D1F8C" w:rsidRDefault="009D1F8C">
      <w:pPr>
        <w:jc w:val="both"/>
        <w:sectPr w:rsidR="009D1F8C">
          <w:pgSz w:w="12240" w:h="15840"/>
          <w:pgMar w:top="940" w:right="700" w:bottom="1420" w:left="840" w:header="727" w:footer="1227" w:gutter="0"/>
          <w:cols w:space="720"/>
        </w:sectPr>
      </w:pPr>
    </w:p>
    <w:p w14:paraId="7FD59B4C" w14:textId="77777777" w:rsidR="009D1F8C" w:rsidRDefault="009D1F8C">
      <w:pPr>
        <w:pStyle w:val="BodyText"/>
        <w:spacing w:before="7"/>
        <w:rPr>
          <w:sz w:val="19"/>
        </w:rPr>
      </w:pPr>
    </w:p>
    <w:p w14:paraId="40B39CC8" w14:textId="77777777" w:rsidR="009D1F8C" w:rsidRDefault="00274D41">
      <w:pPr>
        <w:pStyle w:val="Heading4"/>
        <w:numPr>
          <w:ilvl w:val="0"/>
          <w:numId w:val="31"/>
        </w:numPr>
        <w:tabs>
          <w:tab w:val="left" w:pos="1022"/>
        </w:tabs>
        <w:spacing w:before="91"/>
        <w:ind w:left="1021" w:hanging="422"/>
      </w:pPr>
      <w:r>
        <w:t>Appeals from Decisions of Administrative</w:t>
      </w:r>
      <w:r>
        <w:rPr>
          <w:spacing w:val="-1"/>
        </w:rPr>
        <w:t xml:space="preserve"> </w:t>
      </w:r>
      <w:r>
        <w:t>Departments</w:t>
      </w:r>
    </w:p>
    <w:p w14:paraId="45928D55" w14:textId="77777777" w:rsidR="009D1F8C" w:rsidRDefault="009D1F8C">
      <w:pPr>
        <w:pStyle w:val="BodyText"/>
        <w:spacing w:before="10"/>
        <w:rPr>
          <w:b/>
          <w:sz w:val="21"/>
        </w:rPr>
      </w:pPr>
    </w:p>
    <w:p w14:paraId="2244C634" w14:textId="77777777" w:rsidR="009D1F8C" w:rsidRDefault="00274D41">
      <w:pPr>
        <w:pStyle w:val="ListParagraph"/>
        <w:numPr>
          <w:ilvl w:val="0"/>
          <w:numId w:val="3"/>
        </w:numPr>
        <w:tabs>
          <w:tab w:val="left" w:pos="821"/>
        </w:tabs>
        <w:rPr>
          <w:b/>
        </w:rPr>
      </w:pPr>
      <w:r>
        <w:rPr>
          <w:b/>
        </w:rPr>
        <w:t>Applicability</w:t>
      </w:r>
    </w:p>
    <w:p w14:paraId="437487F1" w14:textId="77777777" w:rsidR="009D1F8C" w:rsidRDefault="009D1F8C">
      <w:pPr>
        <w:pStyle w:val="BodyText"/>
        <w:spacing w:before="11"/>
        <w:rPr>
          <w:b/>
          <w:sz w:val="21"/>
        </w:rPr>
      </w:pPr>
    </w:p>
    <w:p w14:paraId="688FF43A" w14:textId="77777777" w:rsidR="009D1F8C" w:rsidRDefault="00274D41">
      <w:pPr>
        <w:pStyle w:val="BodyText"/>
        <w:ind w:left="600" w:right="737"/>
        <w:jc w:val="both"/>
      </w:pPr>
      <w:r>
        <w:t>A developer or adversely affected person may appeal a final decision of any administrative department. Appeals are made to the City Commission by filing a notice of appeal with the department within 30 days of the decision.</w:t>
      </w:r>
    </w:p>
    <w:p w14:paraId="75994071" w14:textId="77777777" w:rsidR="009D1F8C" w:rsidRDefault="009D1F8C">
      <w:pPr>
        <w:pStyle w:val="BodyText"/>
        <w:spacing w:before="1"/>
      </w:pPr>
    </w:p>
    <w:p w14:paraId="134A140F" w14:textId="77777777" w:rsidR="009D1F8C" w:rsidRDefault="00274D41">
      <w:pPr>
        <w:pStyle w:val="Heading4"/>
        <w:numPr>
          <w:ilvl w:val="0"/>
          <w:numId w:val="3"/>
        </w:numPr>
        <w:tabs>
          <w:tab w:val="left" w:pos="833"/>
        </w:tabs>
        <w:ind w:left="832" w:hanging="233"/>
      </w:pPr>
      <w:r>
        <w:t>Contents of Notice of</w:t>
      </w:r>
      <w:r>
        <w:rPr>
          <w:spacing w:val="-1"/>
        </w:rPr>
        <w:t xml:space="preserve"> </w:t>
      </w:r>
      <w:r>
        <w:t>Appeal</w:t>
      </w:r>
    </w:p>
    <w:p w14:paraId="1BF0313C" w14:textId="77777777" w:rsidR="009D1F8C" w:rsidRDefault="009D1F8C">
      <w:pPr>
        <w:pStyle w:val="BodyText"/>
        <w:spacing w:before="10"/>
        <w:rPr>
          <w:b/>
          <w:sz w:val="21"/>
        </w:rPr>
      </w:pPr>
    </w:p>
    <w:p w14:paraId="689D7D99" w14:textId="77777777" w:rsidR="009D1F8C" w:rsidRDefault="00274D41">
      <w:pPr>
        <w:pStyle w:val="BodyText"/>
        <w:ind w:left="600"/>
        <w:jc w:val="both"/>
      </w:pPr>
      <w:r>
        <w:t>The notice of appeal shall contain:</w:t>
      </w:r>
    </w:p>
    <w:p w14:paraId="7CE83643" w14:textId="77777777" w:rsidR="009D1F8C" w:rsidRDefault="009D1F8C">
      <w:pPr>
        <w:pStyle w:val="BodyText"/>
        <w:spacing w:before="1"/>
      </w:pPr>
    </w:p>
    <w:p w14:paraId="7376A6D1" w14:textId="77777777" w:rsidR="009D1F8C" w:rsidRDefault="00274D41">
      <w:pPr>
        <w:pStyle w:val="ListParagraph"/>
        <w:numPr>
          <w:ilvl w:val="1"/>
          <w:numId w:val="3"/>
        </w:numPr>
        <w:tabs>
          <w:tab w:val="left" w:pos="1181"/>
        </w:tabs>
      </w:pPr>
      <w:r>
        <w:t>A statement of the decision to be reviewed, and the date of the</w:t>
      </w:r>
      <w:r>
        <w:rPr>
          <w:spacing w:val="-5"/>
        </w:rPr>
        <w:t xml:space="preserve"> </w:t>
      </w:r>
      <w:r>
        <w:t>decision.</w:t>
      </w:r>
    </w:p>
    <w:p w14:paraId="29EA9125" w14:textId="77777777" w:rsidR="009D1F8C" w:rsidRDefault="009D1F8C">
      <w:pPr>
        <w:pStyle w:val="BodyText"/>
        <w:spacing w:before="10"/>
        <w:rPr>
          <w:sz w:val="21"/>
        </w:rPr>
      </w:pPr>
    </w:p>
    <w:p w14:paraId="26CEFD9A" w14:textId="77777777" w:rsidR="009D1F8C" w:rsidRDefault="00274D41">
      <w:pPr>
        <w:pStyle w:val="ListParagraph"/>
        <w:numPr>
          <w:ilvl w:val="1"/>
          <w:numId w:val="3"/>
        </w:numPr>
        <w:tabs>
          <w:tab w:val="left" w:pos="1181"/>
        </w:tabs>
      </w:pPr>
      <w:r>
        <w:t>A statement of the interest of the person seeking</w:t>
      </w:r>
      <w:r>
        <w:rPr>
          <w:spacing w:val="-2"/>
        </w:rPr>
        <w:t xml:space="preserve"> </w:t>
      </w:r>
      <w:r>
        <w:t>review.</w:t>
      </w:r>
    </w:p>
    <w:p w14:paraId="6DE3C985" w14:textId="77777777" w:rsidR="009D1F8C" w:rsidRDefault="009D1F8C">
      <w:pPr>
        <w:pStyle w:val="BodyText"/>
        <w:spacing w:before="1"/>
      </w:pPr>
    </w:p>
    <w:p w14:paraId="56B6E595" w14:textId="77777777" w:rsidR="009D1F8C" w:rsidRDefault="00274D41">
      <w:pPr>
        <w:pStyle w:val="ListParagraph"/>
        <w:numPr>
          <w:ilvl w:val="1"/>
          <w:numId w:val="3"/>
        </w:numPr>
        <w:tabs>
          <w:tab w:val="left" w:pos="1181"/>
        </w:tabs>
      </w:pPr>
      <w:r>
        <w:t>The specific error alleged as the grounds of the</w:t>
      </w:r>
      <w:r>
        <w:rPr>
          <w:spacing w:val="-1"/>
        </w:rPr>
        <w:t xml:space="preserve"> </w:t>
      </w:r>
      <w:r>
        <w:t>appeal.</w:t>
      </w:r>
    </w:p>
    <w:p w14:paraId="41925F1E" w14:textId="77777777" w:rsidR="009D1F8C" w:rsidRDefault="009D1F8C">
      <w:pPr>
        <w:pStyle w:val="BodyText"/>
        <w:spacing w:before="1"/>
      </w:pPr>
    </w:p>
    <w:p w14:paraId="2757E182" w14:textId="77777777" w:rsidR="009D1F8C" w:rsidRDefault="00274D41">
      <w:pPr>
        <w:pStyle w:val="Heading4"/>
        <w:numPr>
          <w:ilvl w:val="0"/>
          <w:numId w:val="3"/>
        </w:numPr>
        <w:tabs>
          <w:tab w:val="left" w:pos="809"/>
        </w:tabs>
        <w:spacing w:before="1"/>
        <w:ind w:left="808" w:hanging="209"/>
      </w:pPr>
      <w:r>
        <w:t>General Rules and Procedures for</w:t>
      </w:r>
      <w:r>
        <w:rPr>
          <w:spacing w:val="-1"/>
        </w:rPr>
        <w:t xml:space="preserve"> </w:t>
      </w:r>
      <w:r>
        <w:t>Appeals</w:t>
      </w:r>
    </w:p>
    <w:p w14:paraId="7173095F" w14:textId="77777777" w:rsidR="009D1F8C" w:rsidRDefault="009D1F8C">
      <w:pPr>
        <w:pStyle w:val="BodyText"/>
        <w:spacing w:before="9"/>
        <w:rPr>
          <w:b/>
          <w:sz w:val="21"/>
        </w:rPr>
      </w:pPr>
    </w:p>
    <w:p w14:paraId="653B76D9" w14:textId="77777777" w:rsidR="009D1F8C" w:rsidRDefault="00274D41">
      <w:pPr>
        <w:pStyle w:val="ListParagraph"/>
        <w:numPr>
          <w:ilvl w:val="1"/>
          <w:numId w:val="3"/>
        </w:numPr>
        <w:tabs>
          <w:tab w:val="left" w:pos="1227"/>
        </w:tabs>
        <w:ind w:left="960" w:right="737" w:firstLine="0"/>
      </w:pPr>
      <w:r>
        <w:t>All appeals shall be in writing on forms prescribed by the City and accompanied by fees as established by the City Commission.</w:t>
      </w:r>
    </w:p>
    <w:p w14:paraId="354B4E0E" w14:textId="77777777" w:rsidR="009D1F8C" w:rsidRDefault="009D1F8C">
      <w:pPr>
        <w:pStyle w:val="BodyText"/>
        <w:spacing w:before="1"/>
      </w:pPr>
    </w:p>
    <w:p w14:paraId="24FE4628" w14:textId="77777777" w:rsidR="009D1F8C" w:rsidRDefault="00274D41">
      <w:pPr>
        <w:pStyle w:val="ListParagraph"/>
        <w:numPr>
          <w:ilvl w:val="1"/>
          <w:numId w:val="3"/>
        </w:numPr>
        <w:tabs>
          <w:tab w:val="left" w:pos="1181"/>
        </w:tabs>
      </w:pPr>
      <w:r>
        <w:t>The appealing party assumes the responsibility of all required notification</w:t>
      </w:r>
      <w:r>
        <w:rPr>
          <w:spacing w:val="-3"/>
        </w:rPr>
        <w:t xml:space="preserve"> </w:t>
      </w:r>
      <w:r>
        <w:t>procedures.</w:t>
      </w:r>
    </w:p>
    <w:p w14:paraId="49D6228E" w14:textId="77777777" w:rsidR="009D1F8C" w:rsidRDefault="009D1F8C">
      <w:pPr>
        <w:pStyle w:val="BodyText"/>
        <w:spacing w:before="10"/>
        <w:rPr>
          <w:sz w:val="21"/>
        </w:rPr>
      </w:pPr>
    </w:p>
    <w:p w14:paraId="36F87A01" w14:textId="77777777" w:rsidR="009D1F8C" w:rsidRDefault="00274D41">
      <w:pPr>
        <w:pStyle w:val="ListParagraph"/>
        <w:numPr>
          <w:ilvl w:val="1"/>
          <w:numId w:val="3"/>
        </w:numPr>
        <w:tabs>
          <w:tab w:val="left" w:pos="1192"/>
        </w:tabs>
        <w:ind w:left="960" w:right="737" w:firstLine="0"/>
      </w:pPr>
      <w:r>
        <w:t>The City Commission shall hear the appeal and shall have 30 days from the date of the hearing to render a</w:t>
      </w:r>
      <w:r>
        <w:rPr>
          <w:spacing w:val="-1"/>
        </w:rPr>
        <w:t xml:space="preserve"> </w:t>
      </w:r>
      <w:r>
        <w:t>decision.</w:t>
      </w:r>
    </w:p>
    <w:p w14:paraId="756D38B9" w14:textId="77777777" w:rsidR="009D1F8C" w:rsidRDefault="009D1F8C">
      <w:pPr>
        <w:pStyle w:val="BodyText"/>
        <w:spacing w:before="1"/>
      </w:pPr>
    </w:p>
    <w:p w14:paraId="7A261288" w14:textId="77777777" w:rsidR="009D1F8C" w:rsidRDefault="00274D41">
      <w:pPr>
        <w:pStyle w:val="ListParagraph"/>
        <w:numPr>
          <w:ilvl w:val="1"/>
          <w:numId w:val="3"/>
        </w:numPr>
        <w:tabs>
          <w:tab w:val="left" w:pos="1229"/>
        </w:tabs>
        <w:ind w:left="960" w:right="738" w:firstLine="0"/>
      </w:pPr>
      <w:r>
        <w:t>The City Commission may affirm, reverse or modify in whole or in part a determination or requirement of the decision that is under</w:t>
      </w:r>
      <w:r>
        <w:rPr>
          <w:spacing w:val="-2"/>
        </w:rPr>
        <w:t xml:space="preserve"> </w:t>
      </w:r>
      <w:r>
        <w:t>review.</w:t>
      </w:r>
    </w:p>
    <w:p w14:paraId="21A1D907" w14:textId="77777777" w:rsidR="009D1F8C" w:rsidRDefault="009D1F8C">
      <w:pPr>
        <w:pStyle w:val="BodyText"/>
        <w:spacing w:before="11"/>
        <w:rPr>
          <w:sz w:val="21"/>
        </w:rPr>
      </w:pPr>
    </w:p>
    <w:p w14:paraId="590FB17E" w14:textId="77777777" w:rsidR="009D1F8C" w:rsidRDefault="00274D41">
      <w:pPr>
        <w:pStyle w:val="ListParagraph"/>
        <w:numPr>
          <w:ilvl w:val="1"/>
          <w:numId w:val="3"/>
        </w:numPr>
        <w:tabs>
          <w:tab w:val="left" w:pos="1181"/>
        </w:tabs>
      </w:pPr>
      <w:r>
        <w:t>Action shall be decided by a majority vote of the City</w:t>
      </w:r>
      <w:r>
        <w:rPr>
          <w:spacing w:val="-2"/>
        </w:rPr>
        <w:t xml:space="preserve"> </w:t>
      </w:r>
      <w:r>
        <w:t>Commission.</w:t>
      </w:r>
    </w:p>
    <w:p w14:paraId="4A190158" w14:textId="77777777" w:rsidR="009D1F8C" w:rsidRDefault="009D1F8C">
      <w:pPr>
        <w:pStyle w:val="BodyText"/>
      </w:pPr>
    </w:p>
    <w:p w14:paraId="3C556D41" w14:textId="77777777" w:rsidR="009D1F8C" w:rsidRDefault="00274D41">
      <w:pPr>
        <w:pStyle w:val="ListParagraph"/>
        <w:numPr>
          <w:ilvl w:val="1"/>
          <w:numId w:val="3"/>
        </w:numPr>
        <w:tabs>
          <w:tab w:val="left" w:pos="1181"/>
        </w:tabs>
        <w:ind w:left="960" w:right="1429" w:firstLine="0"/>
      </w:pPr>
      <w:r>
        <w:t>A notice of the decision on appeal shall be submitted to the appellant and to the Department Director of the administrative department involved in the</w:t>
      </w:r>
      <w:r>
        <w:rPr>
          <w:spacing w:val="-4"/>
        </w:rPr>
        <w:t xml:space="preserve"> </w:t>
      </w:r>
      <w:r>
        <w:t>appeal.</w:t>
      </w:r>
    </w:p>
    <w:p w14:paraId="344D19C0" w14:textId="77777777" w:rsidR="009D1F8C" w:rsidRDefault="009D1F8C">
      <w:pPr>
        <w:pStyle w:val="BodyText"/>
      </w:pPr>
    </w:p>
    <w:p w14:paraId="0CE1AB00" w14:textId="77777777" w:rsidR="009D1F8C" w:rsidRDefault="00274D41">
      <w:pPr>
        <w:pStyle w:val="ListParagraph"/>
        <w:numPr>
          <w:ilvl w:val="1"/>
          <w:numId w:val="3"/>
        </w:numPr>
        <w:tabs>
          <w:tab w:val="left" w:pos="1181"/>
        </w:tabs>
      </w:pPr>
      <w:r>
        <w:t>The decision by the City Commission shall be final and binding to all</w:t>
      </w:r>
      <w:r>
        <w:rPr>
          <w:spacing w:val="-4"/>
        </w:rPr>
        <w:t xml:space="preserve"> </w:t>
      </w:r>
      <w:r>
        <w:t>parties.</w:t>
      </w:r>
    </w:p>
    <w:p w14:paraId="4869E715" w14:textId="77777777" w:rsidR="009D1F8C" w:rsidRDefault="009D1F8C">
      <w:pPr>
        <w:pStyle w:val="BodyText"/>
        <w:spacing w:before="1"/>
      </w:pPr>
    </w:p>
    <w:p w14:paraId="21D2E06E" w14:textId="77777777" w:rsidR="009D1F8C" w:rsidRDefault="00274D41">
      <w:pPr>
        <w:pStyle w:val="Heading4"/>
        <w:numPr>
          <w:ilvl w:val="0"/>
          <w:numId w:val="31"/>
        </w:numPr>
        <w:tabs>
          <w:tab w:val="left" w:pos="1022"/>
        </w:tabs>
        <w:spacing w:before="1"/>
        <w:ind w:left="1021" w:hanging="422"/>
      </w:pPr>
      <w:r>
        <w:t>Quasi-Judicial</w:t>
      </w:r>
      <w:r>
        <w:rPr>
          <w:spacing w:val="-1"/>
        </w:rPr>
        <w:t xml:space="preserve"> </w:t>
      </w:r>
      <w:r>
        <w:t>Proceedings</w:t>
      </w:r>
    </w:p>
    <w:p w14:paraId="31F8A099" w14:textId="77777777" w:rsidR="009D1F8C" w:rsidRDefault="009D1F8C">
      <w:pPr>
        <w:pStyle w:val="BodyText"/>
        <w:spacing w:before="9"/>
        <w:rPr>
          <w:b/>
          <w:sz w:val="21"/>
        </w:rPr>
      </w:pPr>
    </w:p>
    <w:p w14:paraId="2A35CFBF" w14:textId="77777777" w:rsidR="009D1F8C" w:rsidRDefault="00274D41">
      <w:pPr>
        <w:pStyle w:val="BodyText"/>
        <w:ind w:left="600" w:right="735"/>
        <w:jc w:val="both"/>
      </w:pPr>
      <w:r>
        <w:t>The intent of this section is to provide an efficient and equitable procedure for the consideration by the City Commission, the Zoning Board of Appeals and the Planning Commission of quasi-judicial matters in the course of quasi-judicial proceedings.</w:t>
      </w:r>
    </w:p>
    <w:p w14:paraId="6D6F94C5" w14:textId="77777777" w:rsidR="009D1F8C" w:rsidRDefault="009D1F8C">
      <w:pPr>
        <w:pStyle w:val="BodyText"/>
        <w:spacing w:before="2"/>
      </w:pPr>
    </w:p>
    <w:p w14:paraId="6CAB4738" w14:textId="77777777" w:rsidR="009D1F8C" w:rsidRDefault="00274D41">
      <w:pPr>
        <w:pStyle w:val="Heading4"/>
        <w:numPr>
          <w:ilvl w:val="0"/>
          <w:numId w:val="2"/>
        </w:numPr>
        <w:tabs>
          <w:tab w:val="left" w:pos="821"/>
        </w:tabs>
      </w:pPr>
      <w:r>
        <w:t>Definitions</w:t>
      </w:r>
    </w:p>
    <w:p w14:paraId="01D820B7" w14:textId="77777777" w:rsidR="009D1F8C" w:rsidRDefault="009D1F8C">
      <w:pPr>
        <w:pStyle w:val="BodyText"/>
        <w:spacing w:before="9"/>
        <w:rPr>
          <w:b/>
          <w:sz w:val="21"/>
        </w:rPr>
      </w:pPr>
    </w:p>
    <w:p w14:paraId="5B6BB936" w14:textId="77777777" w:rsidR="009D1F8C" w:rsidRDefault="00274D41">
      <w:pPr>
        <w:pStyle w:val="BodyText"/>
        <w:spacing w:before="1"/>
        <w:ind w:left="600"/>
        <w:jc w:val="both"/>
      </w:pPr>
      <w:r>
        <w:t>As used in this section, the following terms have the following meanings:</w:t>
      </w:r>
    </w:p>
    <w:p w14:paraId="4EAD3751" w14:textId="77777777" w:rsidR="009D1F8C" w:rsidRDefault="009D1F8C">
      <w:pPr>
        <w:pStyle w:val="BodyText"/>
      </w:pPr>
    </w:p>
    <w:p w14:paraId="66300214" w14:textId="77777777" w:rsidR="009D1F8C" w:rsidRDefault="00274D41">
      <w:pPr>
        <w:pStyle w:val="BodyText"/>
        <w:ind w:left="600" w:right="738"/>
        <w:jc w:val="both"/>
      </w:pPr>
      <w:r>
        <w:rPr>
          <w:i/>
        </w:rPr>
        <w:t xml:space="preserve">Affected person </w:t>
      </w:r>
      <w:r>
        <w:t>is the owner, resident or other occupant of the real property which is the subject of a quasi-judicial proceeding, or an "aggrieved or adversely affected party" as defined by State Law.</w:t>
      </w:r>
    </w:p>
    <w:p w14:paraId="5ACCA96F" w14:textId="77777777" w:rsidR="009D1F8C" w:rsidRDefault="009D1F8C">
      <w:pPr>
        <w:jc w:val="both"/>
        <w:sectPr w:rsidR="009D1F8C">
          <w:pgSz w:w="12240" w:h="15840"/>
          <w:pgMar w:top="940" w:right="700" w:bottom="1420" w:left="840" w:header="727" w:footer="1227" w:gutter="0"/>
          <w:cols w:space="720"/>
        </w:sectPr>
      </w:pPr>
    </w:p>
    <w:p w14:paraId="788CDDF0" w14:textId="77777777" w:rsidR="009D1F8C" w:rsidRDefault="009D1F8C">
      <w:pPr>
        <w:pStyle w:val="BodyText"/>
        <w:rPr>
          <w:sz w:val="20"/>
        </w:rPr>
      </w:pPr>
    </w:p>
    <w:p w14:paraId="4F2B3F7D" w14:textId="77777777" w:rsidR="009D1F8C" w:rsidRDefault="009D1F8C">
      <w:pPr>
        <w:pStyle w:val="BodyText"/>
        <w:spacing w:before="6"/>
        <w:rPr>
          <w:sz w:val="21"/>
        </w:rPr>
      </w:pPr>
    </w:p>
    <w:p w14:paraId="492F8FA0" w14:textId="77777777" w:rsidR="009D1F8C" w:rsidRDefault="00274D41">
      <w:pPr>
        <w:pStyle w:val="BodyText"/>
        <w:spacing w:before="91"/>
        <w:ind w:left="600" w:right="738"/>
        <w:jc w:val="both"/>
      </w:pPr>
      <w:r>
        <w:rPr>
          <w:i/>
        </w:rPr>
        <w:t xml:space="preserve">Board </w:t>
      </w:r>
      <w:r>
        <w:t>is the City Commission, the Zoning Board of Appeals and the Planning Commission, all of the City of</w:t>
      </w:r>
      <w:r>
        <w:rPr>
          <w:spacing w:val="-1"/>
        </w:rPr>
        <w:t xml:space="preserve"> </w:t>
      </w:r>
      <w:r>
        <w:t>Douglas.</w:t>
      </w:r>
    </w:p>
    <w:p w14:paraId="40A5D893" w14:textId="77777777" w:rsidR="009D1F8C" w:rsidRDefault="009D1F8C">
      <w:pPr>
        <w:pStyle w:val="BodyText"/>
        <w:spacing w:before="10"/>
        <w:rPr>
          <w:sz w:val="21"/>
        </w:rPr>
      </w:pPr>
    </w:p>
    <w:p w14:paraId="35724503" w14:textId="77777777" w:rsidR="009D1F8C" w:rsidRDefault="00274D41">
      <w:pPr>
        <w:pStyle w:val="BodyText"/>
        <w:spacing w:before="1"/>
        <w:ind w:left="600" w:right="738"/>
        <w:jc w:val="both"/>
      </w:pPr>
      <w:r>
        <w:rPr>
          <w:i/>
        </w:rPr>
        <w:t>Ex-</w:t>
      </w:r>
      <w:proofErr w:type="spellStart"/>
      <w:r>
        <w:rPr>
          <w:i/>
        </w:rPr>
        <w:t>parte</w:t>
      </w:r>
      <w:proofErr w:type="spellEnd"/>
      <w:r>
        <w:rPr>
          <w:i/>
        </w:rPr>
        <w:t xml:space="preserve"> communication </w:t>
      </w:r>
      <w:r>
        <w:t>is a private communication made to a member of a board which pertains to a quasi-judicial matter then pending before that board.</w:t>
      </w:r>
    </w:p>
    <w:p w14:paraId="7BCE541C" w14:textId="77777777" w:rsidR="009D1F8C" w:rsidRDefault="009D1F8C">
      <w:pPr>
        <w:pStyle w:val="BodyText"/>
      </w:pPr>
    </w:p>
    <w:p w14:paraId="357DB613" w14:textId="77777777" w:rsidR="009D1F8C" w:rsidRDefault="00274D41">
      <w:pPr>
        <w:pStyle w:val="BodyText"/>
        <w:ind w:left="600" w:right="738"/>
        <w:jc w:val="both"/>
      </w:pPr>
      <w:r>
        <w:rPr>
          <w:i/>
        </w:rPr>
        <w:t xml:space="preserve">Party </w:t>
      </w:r>
      <w:r>
        <w:t>is the petitioner, the City and any affected person who files a notice of intent to be a party as provided in this Section.</w:t>
      </w:r>
    </w:p>
    <w:p w14:paraId="32BED324" w14:textId="77777777" w:rsidR="009D1F8C" w:rsidRDefault="009D1F8C">
      <w:pPr>
        <w:pStyle w:val="BodyText"/>
        <w:spacing w:before="11"/>
        <w:rPr>
          <w:sz w:val="21"/>
        </w:rPr>
      </w:pPr>
    </w:p>
    <w:p w14:paraId="5DB6D68E" w14:textId="77777777" w:rsidR="009D1F8C" w:rsidRDefault="00274D41">
      <w:pPr>
        <w:pStyle w:val="BodyText"/>
        <w:ind w:left="600"/>
        <w:jc w:val="both"/>
      </w:pPr>
      <w:r>
        <w:rPr>
          <w:i/>
        </w:rPr>
        <w:t xml:space="preserve">Petition </w:t>
      </w:r>
      <w:r>
        <w:t>is an application made by a petitioner to initiate a quasi-judicial proceeding.</w:t>
      </w:r>
    </w:p>
    <w:p w14:paraId="4A51F48E" w14:textId="77777777" w:rsidR="009D1F8C" w:rsidRDefault="009D1F8C">
      <w:pPr>
        <w:pStyle w:val="BodyText"/>
      </w:pPr>
    </w:p>
    <w:p w14:paraId="451FC5CD" w14:textId="77777777" w:rsidR="009D1F8C" w:rsidRDefault="00274D41">
      <w:pPr>
        <w:pStyle w:val="BodyText"/>
        <w:ind w:left="600"/>
        <w:jc w:val="both"/>
      </w:pPr>
      <w:r>
        <w:rPr>
          <w:i/>
        </w:rPr>
        <w:t xml:space="preserve">Petitioner </w:t>
      </w:r>
      <w:r>
        <w:t>is the individual, corporation or other entity which files a petition.</w:t>
      </w:r>
    </w:p>
    <w:p w14:paraId="6EF4179F" w14:textId="77777777" w:rsidR="009D1F8C" w:rsidRDefault="009D1F8C">
      <w:pPr>
        <w:pStyle w:val="BodyText"/>
        <w:spacing w:before="11"/>
        <w:rPr>
          <w:sz w:val="21"/>
        </w:rPr>
      </w:pPr>
    </w:p>
    <w:p w14:paraId="253B19E9" w14:textId="77777777" w:rsidR="009D1F8C" w:rsidRDefault="00274D41">
      <w:pPr>
        <w:pStyle w:val="BodyText"/>
        <w:ind w:left="600" w:right="735" w:hanging="1"/>
        <w:jc w:val="both"/>
      </w:pPr>
      <w:r>
        <w:rPr>
          <w:i/>
        </w:rPr>
        <w:t xml:space="preserve">Quasi-judicial matter </w:t>
      </w:r>
      <w:r>
        <w:t xml:space="preserve">is a matter which involves the application of a land use standard established by local law to specific real property and its impact upon the owners, residents and other occupants thereof and upon other affected persons, and includes, but is not limited to, a </w:t>
      </w:r>
      <w:proofErr w:type="gramStart"/>
      <w:r>
        <w:t>site specific</w:t>
      </w:r>
      <w:proofErr w:type="gramEnd"/>
      <w:r>
        <w:t xml:space="preserve"> land use amendment or rezoning, a major development site development plan review, a variance, and a plat</w:t>
      </w:r>
      <w:r>
        <w:rPr>
          <w:spacing w:val="-5"/>
        </w:rPr>
        <w:t xml:space="preserve"> </w:t>
      </w:r>
      <w:r>
        <w:t>review.</w:t>
      </w:r>
    </w:p>
    <w:p w14:paraId="675DCFE4" w14:textId="77777777" w:rsidR="009D1F8C" w:rsidRDefault="009D1F8C">
      <w:pPr>
        <w:pStyle w:val="BodyText"/>
      </w:pPr>
    </w:p>
    <w:p w14:paraId="14FD4C46" w14:textId="77777777" w:rsidR="009D1F8C" w:rsidRDefault="00274D41">
      <w:pPr>
        <w:pStyle w:val="BodyText"/>
        <w:ind w:left="600" w:right="738"/>
        <w:jc w:val="both"/>
      </w:pPr>
      <w:r>
        <w:rPr>
          <w:i/>
        </w:rPr>
        <w:t xml:space="preserve">Quasi-judicial proceeding </w:t>
      </w:r>
      <w:r>
        <w:t>is the process which comports with constitutional due process requirements whereby a board adjudicates the private rights of the parties thereto in a quasi-judicial matter.</w:t>
      </w:r>
    </w:p>
    <w:p w14:paraId="5463E93A" w14:textId="77777777" w:rsidR="009D1F8C" w:rsidRDefault="009D1F8C">
      <w:pPr>
        <w:pStyle w:val="BodyText"/>
      </w:pPr>
    </w:p>
    <w:p w14:paraId="17F74112" w14:textId="77777777" w:rsidR="009D1F8C" w:rsidRDefault="00274D41">
      <w:pPr>
        <w:pStyle w:val="BodyText"/>
        <w:spacing w:before="1"/>
        <w:ind w:left="600" w:right="738"/>
        <w:jc w:val="both"/>
      </w:pPr>
      <w:r>
        <w:rPr>
          <w:i/>
        </w:rPr>
        <w:t xml:space="preserve">Secretary of the Board </w:t>
      </w:r>
      <w:r>
        <w:t>is the City Clerk for the City Commission and, for the Planning Commission and the Zoning Board of Appeals, is the employee appointed by the City Manager to act in such capacity.</w:t>
      </w:r>
    </w:p>
    <w:p w14:paraId="038811B4" w14:textId="77777777" w:rsidR="009D1F8C" w:rsidRDefault="009D1F8C">
      <w:pPr>
        <w:pStyle w:val="BodyText"/>
        <w:spacing w:before="10"/>
        <w:rPr>
          <w:sz w:val="21"/>
        </w:rPr>
      </w:pPr>
    </w:p>
    <w:p w14:paraId="161BE8C8" w14:textId="77777777" w:rsidR="009D1F8C" w:rsidRDefault="00274D41">
      <w:pPr>
        <w:pStyle w:val="BodyText"/>
        <w:ind w:left="600"/>
        <w:jc w:val="both"/>
      </w:pPr>
      <w:r>
        <w:rPr>
          <w:i/>
        </w:rPr>
        <w:t xml:space="preserve">Subject property </w:t>
      </w:r>
      <w:r>
        <w:t>is the real property which is the subject matter of a quasi-judicial proceeding.</w:t>
      </w:r>
    </w:p>
    <w:p w14:paraId="47BDF196" w14:textId="77777777" w:rsidR="009D1F8C" w:rsidRDefault="009D1F8C">
      <w:pPr>
        <w:pStyle w:val="BodyText"/>
        <w:spacing w:before="2"/>
      </w:pPr>
    </w:p>
    <w:p w14:paraId="5CE9D26B" w14:textId="77777777" w:rsidR="009D1F8C" w:rsidRDefault="00274D41">
      <w:pPr>
        <w:pStyle w:val="Heading4"/>
        <w:numPr>
          <w:ilvl w:val="0"/>
          <w:numId w:val="2"/>
        </w:numPr>
        <w:tabs>
          <w:tab w:val="left" w:pos="833"/>
        </w:tabs>
        <w:ind w:left="832" w:hanging="233"/>
      </w:pPr>
      <w:r>
        <w:t>Ex-</w:t>
      </w:r>
      <w:proofErr w:type="spellStart"/>
      <w:r>
        <w:t>Parte</w:t>
      </w:r>
      <w:proofErr w:type="spellEnd"/>
      <w:r>
        <w:rPr>
          <w:spacing w:val="-1"/>
        </w:rPr>
        <w:t xml:space="preserve"> </w:t>
      </w:r>
      <w:r>
        <w:t>Communications.</w:t>
      </w:r>
    </w:p>
    <w:p w14:paraId="113A454A" w14:textId="77777777" w:rsidR="009D1F8C" w:rsidRDefault="009D1F8C">
      <w:pPr>
        <w:pStyle w:val="BodyText"/>
        <w:spacing w:before="9"/>
        <w:rPr>
          <w:b/>
          <w:sz w:val="21"/>
        </w:rPr>
      </w:pPr>
    </w:p>
    <w:p w14:paraId="0380E960" w14:textId="77777777" w:rsidR="009D1F8C" w:rsidRDefault="00274D41">
      <w:pPr>
        <w:pStyle w:val="BodyText"/>
        <w:spacing w:before="1"/>
        <w:ind w:left="600" w:right="732"/>
        <w:jc w:val="both"/>
      </w:pPr>
      <w:r>
        <w:t>Any person not otherwise prohibited by statue, charter provision, or ordinance may discuss with any city official the merits of any quasi-judicial matter on which action may be taken by a City board on which the city official is a member. Further, a city official may conduct investigations and site visits and may receive expert opinions regarding a quasi-judicial matter pending before the Board on which the city official is a member.</w:t>
      </w:r>
    </w:p>
    <w:p w14:paraId="0385B1EA" w14:textId="77777777" w:rsidR="009D1F8C" w:rsidRDefault="009D1F8C">
      <w:pPr>
        <w:pStyle w:val="BodyText"/>
        <w:spacing w:before="11"/>
        <w:rPr>
          <w:sz w:val="21"/>
        </w:rPr>
      </w:pPr>
    </w:p>
    <w:p w14:paraId="3B070DAA" w14:textId="77777777" w:rsidR="009D1F8C" w:rsidRDefault="00274D41">
      <w:pPr>
        <w:pStyle w:val="BodyText"/>
        <w:ind w:left="600" w:right="736"/>
        <w:jc w:val="both"/>
      </w:pPr>
      <w:r>
        <w:t>The written ex-</w:t>
      </w:r>
      <w:proofErr w:type="spellStart"/>
      <w:r>
        <w:t>parte</w:t>
      </w:r>
      <w:proofErr w:type="spellEnd"/>
      <w:r>
        <w:t xml:space="preserve"> communication shall be a public record of the City and shall be made a part of the record of the pending quasi-judicial proceeding. An ex-</w:t>
      </w:r>
      <w:proofErr w:type="spellStart"/>
      <w:r>
        <w:t>parte</w:t>
      </w:r>
      <w:proofErr w:type="spellEnd"/>
      <w:r>
        <w:t xml:space="preserve"> communication, investigation, site visit or expert opinion shall be disclosed by the city official who is a party thereto at the commencement of the hearing and shall include the substance of the communication, investigation, site visit or expert opinion as well as the identity of the person, group, or entity with whom any communication took place. Persons with opinions contrary thereto shall be given a reasonable opportunity to refute or otherwise respond to the information acquired by the communication, investigation, site visit or expert</w:t>
      </w:r>
      <w:r>
        <w:rPr>
          <w:spacing w:val="-7"/>
        </w:rPr>
        <w:t xml:space="preserve"> </w:t>
      </w:r>
      <w:r>
        <w:t>opinion.</w:t>
      </w:r>
    </w:p>
    <w:p w14:paraId="18A3FA51" w14:textId="77777777" w:rsidR="009D1F8C" w:rsidRDefault="009D1F8C">
      <w:pPr>
        <w:pStyle w:val="BodyText"/>
        <w:spacing w:before="2"/>
      </w:pPr>
    </w:p>
    <w:p w14:paraId="65C6BACF" w14:textId="77777777" w:rsidR="009D1F8C" w:rsidRDefault="00274D41">
      <w:pPr>
        <w:pStyle w:val="Heading4"/>
        <w:numPr>
          <w:ilvl w:val="0"/>
          <w:numId w:val="2"/>
        </w:numPr>
        <w:tabs>
          <w:tab w:val="left" w:pos="808"/>
        </w:tabs>
        <w:ind w:left="807" w:hanging="208"/>
      </w:pPr>
      <w:r>
        <w:t xml:space="preserve">Commencement </w:t>
      </w:r>
      <w:proofErr w:type="gramStart"/>
      <w:r>
        <w:t>Of</w:t>
      </w:r>
      <w:proofErr w:type="gramEnd"/>
      <w:r>
        <w:t xml:space="preserve"> Quasi-Judicial</w:t>
      </w:r>
      <w:r>
        <w:rPr>
          <w:spacing w:val="-2"/>
        </w:rPr>
        <w:t xml:space="preserve"> </w:t>
      </w:r>
      <w:r>
        <w:t>Proceedings</w:t>
      </w:r>
    </w:p>
    <w:p w14:paraId="13F978AF" w14:textId="77777777" w:rsidR="009D1F8C" w:rsidRDefault="009D1F8C">
      <w:pPr>
        <w:pStyle w:val="BodyText"/>
        <w:spacing w:before="10"/>
        <w:rPr>
          <w:b/>
          <w:sz w:val="21"/>
        </w:rPr>
      </w:pPr>
    </w:p>
    <w:p w14:paraId="6497911D" w14:textId="77777777" w:rsidR="009D1F8C" w:rsidRDefault="00274D41">
      <w:pPr>
        <w:pStyle w:val="BodyText"/>
        <w:spacing w:before="1"/>
        <w:ind w:left="600" w:right="737"/>
        <w:jc w:val="both"/>
      </w:pPr>
      <w:r>
        <w:t>A quasi-judicial proceeding shall commence at such time as the Community Development Department certifies that it has received a complete petition. A complete petition shall include the appropriate filing fee and shall be date stamped by the department when properly filed. Each proceeding shall be given a case number and each case file shall be separately maintained by the Community Development Department as a public record of the City.</w:t>
      </w:r>
    </w:p>
    <w:p w14:paraId="25A6E093" w14:textId="77777777" w:rsidR="009D1F8C" w:rsidRDefault="009D1F8C">
      <w:pPr>
        <w:jc w:val="both"/>
        <w:sectPr w:rsidR="009D1F8C">
          <w:pgSz w:w="12240" w:h="15840"/>
          <w:pgMar w:top="940" w:right="700" w:bottom="1420" w:left="840" w:header="727" w:footer="1227" w:gutter="0"/>
          <w:cols w:space="720"/>
        </w:sectPr>
      </w:pPr>
    </w:p>
    <w:p w14:paraId="0E02357B" w14:textId="77777777" w:rsidR="009D1F8C" w:rsidRDefault="009D1F8C">
      <w:pPr>
        <w:pStyle w:val="BodyText"/>
        <w:spacing w:before="6"/>
        <w:rPr>
          <w:sz w:val="19"/>
        </w:rPr>
      </w:pPr>
    </w:p>
    <w:p w14:paraId="05CA6D81" w14:textId="77777777" w:rsidR="009D1F8C" w:rsidRDefault="00274D41">
      <w:pPr>
        <w:pStyle w:val="BodyText"/>
        <w:spacing w:before="90"/>
        <w:ind w:left="600" w:right="735"/>
        <w:jc w:val="both"/>
      </w:pPr>
      <w:r>
        <w:t>The petition shall identify the subject property by legal description and by street address, if available. The petition shall also identify the owner of the subject property, and all known residents and other occupants thereof at the time of application, by name, address and telephone number.</w:t>
      </w:r>
    </w:p>
    <w:p w14:paraId="41D79BB8" w14:textId="77777777" w:rsidR="009D1F8C" w:rsidRDefault="009D1F8C">
      <w:pPr>
        <w:pStyle w:val="BodyText"/>
      </w:pPr>
    </w:p>
    <w:p w14:paraId="077DC1FB" w14:textId="77777777" w:rsidR="009D1F8C" w:rsidRDefault="00274D41">
      <w:pPr>
        <w:pStyle w:val="BodyText"/>
        <w:ind w:left="600" w:right="736"/>
        <w:jc w:val="both"/>
      </w:pPr>
      <w:r>
        <w:t>The petitioner shall be identified by name, address and telephone number. If the petitioner is not an individual, the petition shall contain the name, address and telephone number of the corporation or other entity in whose behalf the petition is filed and of the authorized representative of the petitioner.</w:t>
      </w:r>
    </w:p>
    <w:p w14:paraId="7E876F61" w14:textId="77777777" w:rsidR="009D1F8C" w:rsidRDefault="009D1F8C">
      <w:pPr>
        <w:pStyle w:val="BodyText"/>
        <w:spacing w:before="11"/>
        <w:rPr>
          <w:sz w:val="21"/>
        </w:rPr>
      </w:pPr>
    </w:p>
    <w:p w14:paraId="2CC8DB18" w14:textId="77777777" w:rsidR="009D1F8C" w:rsidRDefault="00274D41">
      <w:pPr>
        <w:pStyle w:val="BodyText"/>
        <w:ind w:left="600" w:right="735"/>
        <w:jc w:val="both"/>
      </w:pPr>
      <w:r>
        <w:t>If the petitioner is not the sole owner of the subject property, the petition shall be accompanied by a letter or other written notarized authorization from each owner that the applicant is authorized to file the specific</w:t>
      </w:r>
      <w:r>
        <w:rPr>
          <w:spacing w:val="-1"/>
        </w:rPr>
        <w:t xml:space="preserve"> </w:t>
      </w:r>
      <w:r>
        <w:t>petition.</w:t>
      </w:r>
    </w:p>
    <w:p w14:paraId="3089EF20" w14:textId="77777777" w:rsidR="009D1F8C" w:rsidRDefault="009D1F8C">
      <w:pPr>
        <w:pStyle w:val="BodyText"/>
        <w:spacing w:before="2"/>
      </w:pPr>
    </w:p>
    <w:p w14:paraId="36A77C70" w14:textId="77777777" w:rsidR="009D1F8C" w:rsidRDefault="00274D41">
      <w:pPr>
        <w:pStyle w:val="Heading4"/>
        <w:numPr>
          <w:ilvl w:val="0"/>
          <w:numId w:val="2"/>
        </w:numPr>
        <w:tabs>
          <w:tab w:val="left" w:pos="833"/>
        </w:tabs>
        <w:ind w:left="832" w:hanging="233"/>
      </w:pPr>
      <w:r>
        <w:t xml:space="preserve">Notice </w:t>
      </w:r>
      <w:proofErr w:type="gramStart"/>
      <w:r>
        <w:t>Of</w:t>
      </w:r>
      <w:proofErr w:type="gramEnd"/>
      <w:r>
        <w:t xml:space="preserve"> Quasi-Judicial Hearings.</w:t>
      </w:r>
    </w:p>
    <w:p w14:paraId="525D980C" w14:textId="77777777" w:rsidR="009D1F8C" w:rsidRDefault="009D1F8C">
      <w:pPr>
        <w:pStyle w:val="BodyText"/>
        <w:spacing w:before="9"/>
        <w:rPr>
          <w:b/>
          <w:sz w:val="21"/>
        </w:rPr>
      </w:pPr>
    </w:p>
    <w:p w14:paraId="6B9EE983" w14:textId="77777777" w:rsidR="009D1F8C" w:rsidRDefault="00274D41">
      <w:pPr>
        <w:pStyle w:val="BodyText"/>
        <w:spacing w:before="1"/>
        <w:ind w:left="600" w:right="739"/>
        <w:jc w:val="both"/>
      </w:pPr>
      <w:r>
        <w:t>Notice of the date, time and place of a quasi-judicial hearing shall be given as required by this Code for the type of quasi-judicial proceeding being commenced.</w:t>
      </w:r>
    </w:p>
    <w:p w14:paraId="4A7128AC" w14:textId="77777777" w:rsidR="009D1F8C" w:rsidRDefault="009D1F8C">
      <w:pPr>
        <w:pStyle w:val="BodyText"/>
      </w:pPr>
    </w:p>
    <w:p w14:paraId="72321F7B" w14:textId="77777777" w:rsidR="009D1F8C" w:rsidRDefault="00274D41">
      <w:pPr>
        <w:pStyle w:val="BodyText"/>
        <w:ind w:left="599" w:right="737"/>
        <w:jc w:val="both"/>
      </w:pPr>
      <w:r>
        <w:t>Mailed notice, if required, and published notice shall also advise that any affected person may become a party to such proceeding entitled to present evidence at the hearing including the sworn testimony of witnesses and relevant exhibits and other documentary evidence and to cross-examine all witnesses by filing a notice of intent to be a party with the secretary of the appropriate board not less than five days prior to the hearing.</w:t>
      </w:r>
    </w:p>
    <w:p w14:paraId="07EE9917" w14:textId="77777777" w:rsidR="009D1F8C" w:rsidRDefault="009D1F8C">
      <w:pPr>
        <w:pStyle w:val="BodyText"/>
        <w:spacing w:before="1"/>
      </w:pPr>
    </w:p>
    <w:p w14:paraId="6773ADF1" w14:textId="77777777" w:rsidR="009D1F8C" w:rsidRDefault="00274D41">
      <w:pPr>
        <w:pStyle w:val="Heading4"/>
        <w:numPr>
          <w:ilvl w:val="0"/>
          <w:numId w:val="2"/>
        </w:numPr>
        <w:tabs>
          <w:tab w:val="left" w:pos="808"/>
        </w:tabs>
        <w:spacing w:before="1"/>
        <w:ind w:left="807" w:hanging="209"/>
      </w:pPr>
      <w:r>
        <w:t>Parties</w:t>
      </w:r>
    </w:p>
    <w:p w14:paraId="5BE4E54B" w14:textId="77777777" w:rsidR="009D1F8C" w:rsidRDefault="009D1F8C">
      <w:pPr>
        <w:pStyle w:val="BodyText"/>
        <w:spacing w:before="9"/>
        <w:rPr>
          <w:b/>
          <w:sz w:val="21"/>
        </w:rPr>
      </w:pPr>
    </w:p>
    <w:p w14:paraId="773D59EA" w14:textId="77777777" w:rsidR="009D1F8C" w:rsidRDefault="00274D41">
      <w:pPr>
        <w:pStyle w:val="BodyText"/>
        <w:ind w:left="599" w:right="737"/>
        <w:jc w:val="both"/>
      </w:pPr>
      <w:r>
        <w:t>The parties to a quasi-judicial proceeding shall be the petitioner, the City, and any affected person who files a notice of intent to be a party with the Community Development Department not less than five days prior to commencement of the hearing. Forms for a notice of intent shall be provided by the department upon request.</w:t>
      </w:r>
    </w:p>
    <w:p w14:paraId="07AF66E3" w14:textId="77777777" w:rsidR="009D1F8C" w:rsidRDefault="009D1F8C">
      <w:pPr>
        <w:pStyle w:val="BodyText"/>
        <w:spacing w:before="11"/>
        <w:rPr>
          <w:sz w:val="21"/>
        </w:rPr>
      </w:pPr>
    </w:p>
    <w:p w14:paraId="6F0AD61F" w14:textId="77777777" w:rsidR="009D1F8C" w:rsidRDefault="00274D41">
      <w:pPr>
        <w:pStyle w:val="BodyText"/>
        <w:ind w:left="600" w:right="738"/>
        <w:jc w:val="both"/>
      </w:pPr>
      <w:r>
        <w:t>A party shall be entitled to participate at the hearing and may present evidence to the Board. A party may call witnesses, present relevant exhibits and other documentary evidence, cross-examine witnesses, make motions and objections, and present a summary statement to the Board at the conclusion of the evidence.</w:t>
      </w:r>
    </w:p>
    <w:p w14:paraId="0DC5644B" w14:textId="77777777" w:rsidR="009D1F8C" w:rsidRDefault="009D1F8C">
      <w:pPr>
        <w:pStyle w:val="BodyText"/>
        <w:spacing w:before="1"/>
      </w:pPr>
    </w:p>
    <w:p w14:paraId="68A53CA1" w14:textId="77777777" w:rsidR="009D1F8C" w:rsidRDefault="00274D41">
      <w:pPr>
        <w:pStyle w:val="BodyText"/>
        <w:ind w:left="600" w:right="736"/>
        <w:jc w:val="both"/>
      </w:pPr>
      <w:r>
        <w:t>Any person who files a notice of intent to be a party shall be presumed to be an affected person unless the status of that person is challenged by another party. In this event, the Board shall determine whether or not the person who claims to be an affected person is an affected person as defined</w:t>
      </w:r>
      <w:r>
        <w:rPr>
          <w:spacing w:val="-8"/>
        </w:rPr>
        <w:t xml:space="preserve"> </w:t>
      </w:r>
      <w:r>
        <w:t>herein.</w:t>
      </w:r>
    </w:p>
    <w:p w14:paraId="2613CCD9" w14:textId="77777777" w:rsidR="009D1F8C" w:rsidRDefault="009D1F8C">
      <w:pPr>
        <w:pStyle w:val="BodyText"/>
        <w:spacing w:before="1"/>
      </w:pPr>
    </w:p>
    <w:p w14:paraId="60A66AEF" w14:textId="77777777" w:rsidR="009D1F8C" w:rsidRDefault="00274D41">
      <w:pPr>
        <w:pStyle w:val="Heading4"/>
        <w:numPr>
          <w:ilvl w:val="0"/>
          <w:numId w:val="2"/>
        </w:numPr>
        <w:tabs>
          <w:tab w:val="left" w:pos="784"/>
        </w:tabs>
        <w:ind w:left="783" w:hanging="185"/>
      </w:pPr>
      <w:r>
        <w:t>Quasi-Judicial</w:t>
      </w:r>
      <w:r>
        <w:rPr>
          <w:spacing w:val="-1"/>
        </w:rPr>
        <w:t xml:space="preserve"> </w:t>
      </w:r>
      <w:r>
        <w:t>Hearings</w:t>
      </w:r>
    </w:p>
    <w:p w14:paraId="6B614550" w14:textId="77777777" w:rsidR="009D1F8C" w:rsidRDefault="009D1F8C">
      <w:pPr>
        <w:pStyle w:val="BodyText"/>
        <w:spacing w:before="9"/>
        <w:rPr>
          <w:b/>
          <w:sz w:val="21"/>
        </w:rPr>
      </w:pPr>
    </w:p>
    <w:p w14:paraId="0DACFCE3" w14:textId="77777777" w:rsidR="009D1F8C" w:rsidRDefault="00274D41">
      <w:pPr>
        <w:pStyle w:val="ListParagraph"/>
        <w:numPr>
          <w:ilvl w:val="1"/>
          <w:numId w:val="2"/>
        </w:numPr>
        <w:tabs>
          <w:tab w:val="left" w:pos="1181"/>
        </w:tabs>
        <w:ind w:hanging="222"/>
      </w:pPr>
      <w:r>
        <w:t>Generally.</w:t>
      </w:r>
    </w:p>
    <w:p w14:paraId="406E3674" w14:textId="77777777" w:rsidR="009D1F8C" w:rsidRDefault="00274D41">
      <w:pPr>
        <w:pStyle w:val="BodyText"/>
        <w:ind w:left="959" w:right="734"/>
        <w:jc w:val="both"/>
      </w:pPr>
      <w:r>
        <w:t>A party in any quasi-judicial proceeding may be represented by legal counsel. Statements of counsel presented as argument during a quasi-judicial hearing shall not be considered as evidence. Counsel for a party shall not be subject to</w:t>
      </w:r>
      <w:r>
        <w:rPr>
          <w:spacing w:val="1"/>
        </w:rPr>
        <w:t xml:space="preserve"> </w:t>
      </w:r>
      <w:r>
        <w:t>cross-examination.</w:t>
      </w:r>
    </w:p>
    <w:p w14:paraId="5F2BDD80" w14:textId="77777777" w:rsidR="009D1F8C" w:rsidRDefault="009D1F8C">
      <w:pPr>
        <w:pStyle w:val="BodyText"/>
        <w:spacing w:before="1"/>
      </w:pPr>
    </w:p>
    <w:p w14:paraId="30DD5DC7" w14:textId="77777777" w:rsidR="009D1F8C" w:rsidRDefault="00274D41">
      <w:pPr>
        <w:pStyle w:val="BodyText"/>
        <w:ind w:left="959" w:right="737"/>
        <w:jc w:val="both"/>
      </w:pPr>
      <w:r>
        <w:t>The City Attorney shall act as attorney to the Board. Any motions or objections made by a party may be referred to the City Attorney for advisory ruling. The presiding officer shall act on behalf of the Board and shall respond to motions and other matters with the assistance of the City Attorney.</w:t>
      </w:r>
    </w:p>
    <w:p w14:paraId="376372CF" w14:textId="77777777" w:rsidR="009D1F8C" w:rsidRDefault="009D1F8C">
      <w:pPr>
        <w:pStyle w:val="BodyText"/>
      </w:pPr>
    </w:p>
    <w:p w14:paraId="7D384F07" w14:textId="77777777" w:rsidR="009D1F8C" w:rsidRDefault="00274D41">
      <w:pPr>
        <w:pStyle w:val="BodyText"/>
        <w:ind w:left="959" w:right="737"/>
        <w:jc w:val="both"/>
      </w:pPr>
      <w:r>
        <w:t>All testimony presented to the Board shall be under oath administered by the City Attorney or other person authorized to administer oaths. All parties shall have the opportunity to present evidence to the</w:t>
      </w:r>
    </w:p>
    <w:p w14:paraId="743CCBF5" w14:textId="77777777" w:rsidR="009D1F8C" w:rsidRDefault="009D1F8C">
      <w:pPr>
        <w:jc w:val="both"/>
        <w:sectPr w:rsidR="009D1F8C">
          <w:pgSz w:w="12240" w:h="15840"/>
          <w:pgMar w:top="940" w:right="700" w:bottom="1420" w:left="840" w:header="727" w:footer="1227" w:gutter="0"/>
          <w:cols w:space="720"/>
        </w:sectPr>
      </w:pPr>
    </w:p>
    <w:p w14:paraId="5B695F21" w14:textId="77777777" w:rsidR="009D1F8C" w:rsidRDefault="009D1F8C">
      <w:pPr>
        <w:pStyle w:val="BodyText"/>
        <w:spacing w:before="6"/>
        <w:rPr>
          <w:sz w:val="19"/>
        </w:rPr>
      </w:pPr>
    </w:p>
    <w:p w14:paraId="747348D5" w14:textId="77777777" w:rsidR="009D1F8C" w:rsidRDefault="00274D41">
      <w:pPr>
        <w:pStyle w:val="BodyText"/>
        <w:spacing w:before="90"/>
        <w:ind w:left="960" w:right="739"/>
        <w:jc w:val="both"/>
      </w:pPr>
      <w:r>
        <w:t>Board and to call and cross-examine witnesses. A member of the Board may question a witness at any time during the testimony of that witness.</w:t>
      </w:r>
    </w:p>
    <w:p w14:paraId="05BDF70A" w14:textId="77777777" w:rsidR="009D1F8C" w:rsidRDefault="009D1F8C">
      <w:pPr>
        <w:pStyle w:val="BodyText"/>
      </w:pPr>
    </w:p>
    <w:p w14:paraId="63BADE39" w14:textId="77777777" w:rsidR="009D1F8C" w:rsidRDefault="00274D41">
      <w:pPr>
        <w:pStyle w:val="BodyText"/>
        <w:ind w:left="960" w:right="737"/>
        <w:jc w:val="both"/>
      </w:pPr>
      <w:r>
        <w:t>Any person may present personal testimony to the Board. Evidence relied upon by reasonably prudent persons in the conduct of their daily affairs shall be admissible in a court of law. Irrelevant or unduly repetitious evidence may be excluded by the presiding officer.</w:t>
      </w:r>
    </w:p>
    <w:p w14:paraId="12EC1544" w14:textId="77777777" w:rsidR="009D1F8C" w:rsidRDefault="009D1F8C">
      <w:pPr>
        <w:pStyle w:val="BodyText"/>
        <w:spacing w:before="1"/>
      </w:pPr>
    </w:p>
    <w:p w14:paraId="05F87C0B" w14:textId="77777777" w:rsidR="009D1F8C" w:rsidRDefault="00274D41">
      <w:pPr>
        <w:pStyle w:val="ListParagraph"/>
        <w:numPr>
          <w:ilvl w:val="1"/>
          <w:numId w:val="2"/>
        </w:numPr>
        <w:tabs>
          <w:tab w:val="left" w:pos="1236"/>
        </w:tabs>
        <w:spacing w:line="252" w:lineRule="exact"/>
        <w:ind w:left="1235" w:hanging="276"/>
      </w:pPr>
      <w:r>
        <w:t>Order of</w:t>
      </w:r>
      <w:r>
        <w:rPr>
          <w:spacing w:val="-1"/>
        </w:rPr>
        <w:t xml:space="preserve"> </w:t>
      </w:r>
      <w:r>
        <w:t>presentation.</w:t>
      </w:r>
    </w:p>
    <w:p w14:paraId="28BB572A" w14:textId="77777777" w:rsidR="009D1F8C" w:rsidRDefault="00274D41">
      <w:pPr>
        <w:pStyle w:val="BodyText"/>
        <w:ind w:left="960" w:right="735"/>
        <w:jc w:val="both"/>
      </w:pPr>
      <w:r>
        <w:t>A quasi-judicial hearing shall begin with a statement by the City Attorney which shall include a summary of the petition, the standards to be applied to the evidence by the Board, the burden of proof, and the identity of all parties and the order of their presentations. The City Attorney also shall read any ex-</w:t>
      </w:r>
      <w:proofErr w:type="spellStart"/>
      <w:r>
        <w:t>parte</w:t>
      </w:r>
      <w:proofErr w:type="spellEnd"/>
      <w:r>
        <w:t xml:space="preserve"> communication reports filed with the Secretary of the Board into the record of the hearing.</w:t>
      </w:r>
    </w:p>
    <w:p w14:paraId="360B9D55" w14:textId="77777777" w:rsidR="009D1F8C" w:rsidRDefault="009D1F8C">
      <w:pPr>
        <w:pStyle w:val="BodyText"/>
        <w:spacing w:before="10"/>
        <w:rPr>
          <w:sz w:val="21"/>
        </w:rPr>
      </w:pPr>
    </w:p>
    <w:p w14:paraId="769F8CC2" w14:textId="77777777" w:rsidR="009D1F8C" w:rsidRDefault="00274D41">
      <w:pPr>
        <w:pStyle w:val="BodyText"/>
        <w:spacing w:before="1"/>
        <w:ind w:left="960" w:right="734"/>
        <w:jc w:val="both"/>
      </w:pPr>
      <w:r>
        <w:t>The first party to present evidence to the board shall be the City. The City shall begin the hearing with an analysis of the petition which includes a consistency determination with regard to the City comprehensive plan and a determination of compliance with the procedural requirements of law. The City shall advise the Board specifically as to whether the petition meets all applicable standards of local law and any conditions which should be imposed in order to meet those standards. The City shall conclude its presentation with a specific recommendation to the Board to approve, to approve with conditions, or to deny the</w:t>
      </w:r>
      <w:r>
        <w:rPr>
          <w:spacing w:val="-2"/>
        </w:rPr>
        <w:t xml:space="preserve"> </w:t>
      </w:r>
      <w:r>
        <w:t>petition.</w:t>
      </w:r>
    </w:p>
    <w:p w14:paraId="61E7E83C" w14:textId="77777777" w:rsidR="009D1F8C" w:rsidRDefault="009D1F8C">
      <w:pPr>
        <w:pStyle w:val="BodyText"/>
      </w:pPr>
    </w:p>
    <w:p w14:paraId="18C52615" w14:textId="77777777" w:rsidR="009D1F8C" w:rsidRDefault="00274D41">
      <w:pPr>
        <w:pStyle w:val="BodyText"/>
        <w:ind w:left="960" w:right="737"/>
        <w:jc w:val="both"/>
      </w:pPr>
      <w:r>
        <w:t>Following the presentation of the City, the petitioner shall make a presentation to include evidence relating to the applicable standards for review of the petition. The petitioner may include a description of the nature of the petition if there is additional information that has not been previously provided.</w:t>
      </w:r>
    </w:p>
    <w:p w14:paraId="5E52B6C3" w14:textId="77777777" w:rsidR="009D1F8C" w:rsidRDefault="009D1F8C">
      <w:pPr>
        <w:pStyle w:val="BodyText"/>
        <w:spacing w:before="11"/>
        <w:rPr>
          <w:sz w:val="21"/>
        </w:rPr>
      </w:pPr>
    </w:p>
    <w:p w14:paraId="263A4D74" w14:textId="77777777" w:rsidR="009D1F8C" w:rsidRDefault="00274D41">
      <w:pPr>
        <w:pStyle w:val="BodyText"/>
        <w:ind w:left="959" w:right="736"/>
        <w:jc w:val="both"/>
      </w:pPr>
      <w:r>
        <w:t>Other parties shall follow the petitioner in the order of their filed notices. Thereafter, persons who are not parties may testify. Last, the City and the petitioner shall be permitted to provide additional evidence to rebut the evidence presented by any other party or person.</w:t>
      </w:r>
    </w:p>
    <w:p w14:paraId="25BA2339" w14:textId="77777777" w:rsidR="009D1F8C" w:rsidRDefault="009D1F8C">
      <w:pPr>
        <w:pStyle w:val="BodyText"/>
      </w:pPr>
    </w:p>
    <w:p w14:paraId="70E61181" w14:textId="77777777" w:rsidR="009D1F8C" w:rsidRDefault="00274D41">
      <w:pPr>
        <w:pStyle w:val="BodyText"/>
        <w:ind w:left="959" w:right="739"/>
        <w:jc w:val="both"/>
      </w:pPr>
      <w:r>
        <w:t>At the conclusion of the evidence, each party shall be permitted to make a brief summary statement in the order of their appearance. Considering the complexity of the issues presented, the presiding officer may limit the time of summary</w:t>
      </w:r>
      <w:r>
        <w:rPr>
          <w:spacing w:val="3"/>
        </w:rPr>
        <w:t xml:space="preserve"> </w:t>
      </w:r>
      <w:r>
        <w:t>statements.</w:t>
      </w:r>
    </w:p>
    <w:p w14:paraId="453A6CDC" w14:textId="77777777" w:rsidR="009D1F8C" w:rsidRDefault="009D1F8C">
      <w:pPr>
        <w:pStyle w:val="BodyText"/>
        <w:spacing w:before="2"/>
      </w:pPr>
    </w:p>
    <w:p w14:paraId="6D6F1C72" w14:textId="6CED6CBD" w:rsidR="009D1F8C" w:rsidRDefault="00274D41">
      <w:pPr>
        <w:pStyle w:val="Heading4"/>
        <w:numPr>
          <w:ilvl w:val="0"/>
          <w:numId w:val="2"/>
        </w:numPr>
        <w:tabs>
          <w:tab w:val="left" w:pos="821"/>
        </w:tabs>
      </w:pPr>
      <w:r>
        <w:t xml:space="preserve">Burden </w:t>
      </w:r>
      <w:r w:rsidR="004C5B40">
        <w:t>o</w:t>
      </w:r>
      <w:bookmarkStart w:id="72" w:name="_GoBack"/>
      <w:bookmarkEnd w:id="72"/>
      <w:r>
        <w:t>f Proof; Conditions;</w:t>
      </w:r>
      <w:r>
        <w:rPr>
          <w:spacing w:val="-1"/>
        </w:rPr>
        <w:t xml:space="preserve"> </w:t>
      </w:r>
      <w:r>
        <w:t>Rezoning.</w:t>
      </w:r>
    </w:p>
    <w:p w14:paraId="5AA32A2A" w14:textId="77777777" w:rsidR="009D1F8C" w:rsidRDefault="009D1F8C">
      <w:pPr>
        <w:pStyle w:val="BodyText"/>
        <w:spacing w:before="9"/>
        <w:rPr>
          <w:b/>
          <w:sz w:val="21"/>
        </w:rPr>
      </w:pPr>
    </w:p>
    <w:p w14:paraId="409564B3" w14:textId="77777777" w:rsidR="009D1F8C" w:rsidRDefault="00274D41">
      <w:pPr>
        <w:pStyle w:val="BodyText"/>
        <w:ind w:left="600" w:right="737"/>
        <w:jc w:val="both"/>
      </w:pPr>
      <w:r>
        <w:t>The petitioner shall have the burden of proof at the hearing to show by the greater weight of the evidence that the petition is consistent with the city comprehensive plan and complies with all procedural requirements of law. Conditions may be suggested by the petitioner, the City or any party, or may be imposed by the Board, which are intended to assure consistency and compliance.</w:t>
      </w:r>
    </w:p>
    <w:p w14:paraId="3E44FFE5" w14:textId="77777777" w:rsidR="009D1F8C" w:rsidRDefault="009D1F8C">
      <w:pPr>
        <w:pStyle w:val="BodyText"/>
      </w:pPr>
    </w:p>
    <w:p w14:paraId="7819B800" w14:textId="77777777" w:rsidR="009D1F8C" w:rsidRDefault="00274D41">
      <w:pPr>
        <w:pStyle w:val="BodyText"/>
        <w:ind w:left="600" w:right="737"/>
        <w:jc w:val="both"/>
      </w:pPr>
      <w:r>
        <w:t>If the quasi-judicial matter petitioned is a rezoning of land, once the petitioner satisfies the burden of proof at the hearing, the burden shall shift to the City or other party to show by the greater weight of the evidence that maintaining the existing zoning classification accomplishes a legitimate public purpose. In such event, the rezoning petition shall be</w:t>
      </w:r>
      <w:r>
        <w:rPr>
          <w:spacing w:val="-3"/>
        </w:rPr>
        <w:t xml:space="preserve"> </w:t>
      </w:r>
      <w:r>
        <w:t>denied.</w:t>
      </w:r>
    </w:p>
    <w:p w14:paraId="0DB4C09A" w14:textId="77777777" w:rsidR="009D1F8C" w:rsidRDefault="009D1F8C">
      <w:pPr>
        <w:pStyle w:val="BodyText"/>
        <w:spacing w:before="1"/>
      </w:pPr>
    </w:p>
    <w:p w14:paraId="6A4D9D4C" w14:textId="77777777" w:rsidR="009D1F8C" w:rsidRDefault="00274D41">
      <w:pPr>
        <w:pStyle w:val="Heading4"/>
        <w:numPr>
          <w:ilvl w:val="0"/>
          <w:numId w:val="2"/>
        </w:numPr>
        <w:tabs>
          <w:tab w:val="left" w:pos="833"/>
        </w:tabs>
        <w:ind w:left="832" w:hanging="233"/>
      </w:pPr>
      <w:r>
        <w:t>Continuances.</w:t>
      </w:r>
    </w:p>
    <w:p w14:paraId="3E986625" w14:textId="77777777" w:rsidR="009D1F8C" w:rsidRDefault="009D1F8C">
      <w:pPr>
        <w:pStyle w:val="BodyText"/>
        <w:spacing w:before="11"/>
        <w:rPr>
          <w:b/>
          <w:sz w:val="21"/>
        </w:rPr>
      </w:pPr>
    </w:p>
    <w:p w14:paraId="779364BE" w14:textId="77777777" w:rsidR="009D1F8C" w:rsidRDefault="00274D41">
      <w:pPr>
        <w:pStyle w:val="BodyText"/>
        <w:ind w:left="600" w:right="737"/>
        <w:jc w:val="both"/>
      </w:pPr>
      <w:r>
        <w:t>A continuance of a quasi-judicial proceeding may be requested by any party at any time prior to the conclusion of the hearing. Such request may be granted by the board in the interests of justice and</w:t>
      </w:r>
    </w:p>
    <w:p w14:paraId="6C8CBBEA" w14:textId="77777777" w:rsidR="009D1F8C" w:rsidRDefault="009D1F8C">
      <w:pPr>
        <w:jc w:val="both"/>
        <w:sectPr w:rsidR="009D1F8C">
          <w:pgSz w:w="12240" w:h="15840"/>
          <w:pgMar w:top="940" w:right="700" w:bottom="1420" w:left="840" w:header="727" w:footer="1227" w:gutter="0"/>
          <w:cols w:space="720"/>
        </w:sectPr>
      </w:pPr>
    </w:p>
    <w:p w14:paraId="6E11F99D" w14:textId="77777777" w:rsidR="009D1F8C" w:rsidRDefault="009D1F8C">
      <w:pPr>
        <w:pStyle w:val="BodyText"/>
        <w:spacing w:before="6"/>
        <w:rPr>
          <w:sz w:val="19"/>
        </w:rPr>
      </w:pPr>
    </w:p>
    <w:p w14:paraId="42A1F4BF" w14:textId="77777777" w:rsidR="009D1F8C" w:rsidRDefault="00274D41">
      <w:pPr>
        <w:pStyle w:val="BodyText"/>
        <w:spacing w:before="90"/>
        <w:ind w:left="599" w:right="738"/>
        <w:jc w:val="both"/>
      </w:pPr>
      <w:r>
        <w:t>fairness. If granted, the hearing shall be continued by the Board to a specific date and time considering the reason for the continuance.</w:t>
      </w:r>
    </w:p>
    <w:p w14:paraId="5A370ED7" w14:textId="77777777" w:rsidR="009D1F8C" w:rsidRDefault="009D1F8C">
      <w:pPr>
        <w:pStyle w:val="BodyText"/>
        <w:spacing w:before="1"/>
      </w:pPr>
    </w:p>
    <w:p w14:paraId="0D412493" w14:textId="77777777" w:rsidR="009D1F8C" w:rsidRDefault="00274D41">
      <w:pPr>
        <w:pStyle w:val="Heading4"/>
        <w:numPr>
          <w:ilvl w:val="0"/>
          <w:numId w:val="2"/>
        </w:numPr>
        <w:tabs>
          <w:tab w:val="left" w:pos="772"/>
        </w:tabs>
        <w:ind w:left="771" w:hanging="173"/>
      </w:pPr>
      <w:r>
        <w:t>Cross-examination.</w:t>
      </w:r>
    </w:p>
    <w:p w14:paraId="1724E669" w14:textId="77777777" w:rsidR="009D1F8C" w:rsidRDefault="009D1F8C">
      <w:pPr>
        <w:pStyle w:val="BodyText"/>
        <w:spacing w:before="11"/>
        <w:rPr>
          <w:b/>
          <w:sz w:val="21"/>
        </w:rPr>
      </w:pPr>
    </w:p>
    <w:p w14:paraId="7DA7F6CC" w14:textId="77777777" w:rsidR="009D1F8C" w:rsidRDefault="00274D41">
      <w:pPr>
        <w:pStyle w:val="BodyText"/>
        <w:ind w:left="599" w:right="737"/>
        <w:jc w:val="both"/>
      </w:pPr>
      <w:r>
        <w:t>After each witness testifies directly, each party shall be permitted to question the witness on cross- examination. The order of cross-examination shall be the same as the order of presentation established for the hearing. Cross-examination may include matters and issues which are not related to the direct testimony of the witness.</w:t>
      </w:r>
    </w:p>
    <w:p w14:paraId="2FB3FA34" w14:textId="77777777" w:rsidR="009D1F8C" w:rsidRDefault="009D1F8C">
      <w:pPr>
        <w:pStyle w:val="BodyText"/>
        <w:spacing w:before="1"/>
      </w:pPr>
    </w:p>
    <w:p w14:paraId="26926DBD" w14:textId="77777777" w:rsidR="009D1F8C" w:rsidRDefault="00274D41">
      <w:pPr>
        <w:pStyle w:val="Heading4"/>
        <w:numPr>
          <w:ilvl w:val="0"/>
          <w:numId w:val="2"/>
        </w:numPr>
        <w:tabs>
          <w:tab w:val="left" w:pos="784"/>
        </w:tabs>
        <w:ind w:left="783" w:hanging="184"/>
      </w:pPr>
      <w:r>
        <w:t xml:space="preserve">Deliberation </w:t>
      </w:r>
      <w:proofErr w:type="gramStart"/>
      <w:r>
        <w:t>By</w:t>
      </w:r>
      <w:proofErr w:type="gramEnd"/>
      <w:r>
        <w:t xml:space="preserve"> The</w:t>
      </w:r>
      <w:r>
        <w:rPr>
          <w:spacing w:val="-1"/>
        </w:rPr>
        <w:t xml:space="preserve"> </w:t>
      </w:r>
      <w:r>
        <w:t>Board.</w:t>
      </w:r>
    </w:p>
    <w:p w14:paraId="5A88C520" w14:textId="77777777" w:rsidR="009D1F8C" w:rsidRDefault="009D1F8C">
      <w:pPr>
        <w:pStyle w:val="BodyText"/>
        <w:spacing w:before="10"/>
        <w:rPr>
          <w:b/>
          <w:sz w:val="21"/>
        </w:rPr>
      </w:pPr>
    </w:p>
    <w:p w14:paraId="4BFF31D1" w14:textId="77777777" w:rsidR="009D1F8C" w:rsidRDefault="00274D41">
      <w:pPr>
        <w:pStyle w:val="BodyText"/>
        <w:ind w:left="600" w:right="737"/>
        <w:jc w:val="both"/>
      </w:pPr>
      <w:r>
        <w:t>The Board shall publicly deliberate on the evidence and shall limit its deliberation to the evidence presented at the hearing. During deliberation, no further testimony shall be taken and the Board members shall not ask for additional information of parties or witnesses.</w:t>
      </w:r>
    </w:p>
    <w:p w14:paraId="18270CEC" w14:textId="77777777" w:rsidR="009D1F8C" w:rsidRDefault="009D1F8C">
      <w:pPr>
        <w:pStyle w:val="BodyText"/>
      </w:pPr>
    </w:p>
    <w:p w14:paraId="2D278616" w14:textId="77777777" w:rsidR="009D1F8C" w:rsidRDefault="00274D41">
      <w:pPr>
        <w:pStyle w:val="BodyText"/>
        <w:ind w:left="600" w:right="736"/>
        <w:jc w:val="both"/>
      </w:pPr>
      <w:r>
        <w:t>The Board shall determine whether the petitioner has met the burden of proof by a showing that the petition is consistent with the city comprehensive plan and complies with all other applicable standards of review and procedural requirements of law. The Board shall also consider any lawful conditions which may be imposed necessary to meet the applicable standards of review. Deliberations shall conclude with a determination by the Board to approve, to approve with conditions, or to deny the petition.</w:t>
      </w:r>
    </w:p>
    <w:p w14:paraId="604FD75A" w14:textId="77777777" w:rsidR="009D1F8C" w:rsidRDefault="009D1F8C">
      <w:pPr>
        <w:pStyle w:val="BodyText"/>
        <w:spacing w:before="1"/>
      </w:pPr>
    </w:p>
    <w:p w14:paraId="72057DF8" w14:textId="77777777" w:rsidR="009D1F8C" w:rsidRDefault="00274D41">
      <w:pPr>
        <w:pStyle w:val="Heading4"/>
        <w:numPr>
          <w:ilvl w:val="0"/>
          <w:numId w:val="2"/>
        </w:numPr>
        <w:tabs>
          <w:tab w:val="left" w:pos="833"/>
        </w:tabs>
        <w:ind w:left="832" w:hanging="233"/>
      </w:pPr>
      <w:r>
        <w:t>Order</w:t>
      </w:r>
    </w:p>
    <w:p w14:paraId="57BE90F9" w14:textId="77777777" w:rsidR="009D1F8C" w:rsidRDefault="009D1F8C">
      <w:pPr>
        <w:pStyle w:val="BodyText"/>
        <w:spacing w:before="10"/>
        <w:rPr>
          <w:b/>
          <w:sz w:val="21"/>
        </w:rPr>
      </w:pPr>
    </w:p>
    <w:p w14:paraId="44CC804A" w14:textId="77777777" w:rsidR="009D1F8C" w:rsidRDefault="00274D41">
      <w:pPr>
        <w:pStyle w:val="BodyText"/>
        <w:ind w:left="600" w:right="736"/>
        <w:jc w:val="both"/>
      </w:pPr>
      <w:r>
        <w:t>The determination of the Board shall be reduced to a written order in the form of an ordinance, resolution or other appropriate document. At the discretion of the Board, the order may be recorded in the public records of Coffee County, City of Douglas, Georgia. The costs of recording shall be paid by the petitioner.</w:t>
      </w:r>
    </w:p>
    <w:p w14:paraId="74627CEF" w14:textId="77777777" w:rsidR="009D1F8C" w:rsidRDefault="009D1F8C">
      <w:pPr>
        <w:pStyle w:val="BodyText"/>
        <w:spacing w:before="11"/>
        <w:rPr>
          <w:sz w:val="21"/>
        </w:rPr>
      </w:pPr>
    </w:p>
    <w:p w14:paraId="015FC5CE" w14:textId="77777777" w:rsidR="009D1F8C" w:rsidRDefault="00274D41">
      <w:pPr>
        <w:pStyle w:val="BodyText"/>
        <w:ind w:left="599" w:right="736"/>
        <w:jc w:val="both"/>
      </w:pPr>
      <w:r>
        <w:t>The order shall be prepared by the City Attorney to conform exactly to the evidence presented at the hearing and to the determination of the Board. The order shall contain a clear statement of approval or denial, and shall include any and all conditions of approval necessary to assure consistency with the City comprehensive plan and compliance with other applicable standards of review and all procedural requirements of law.</w:t>
      </w:r>
    </w:p>
    <w:p w14:paraId="52340F61" w14:textId="77777777" w:rsidR="009D1F8C" w:rsidRDefault="009D1F8C">
      <w:pPr>
        <w:pStyle w:val="BodyText"/>
        <w:spacing w:before="1"/>
      </w:pPr>
    </w:p>
    <w:p w14:paraId="323EE823" w14:textId="77777777" w:rsidR="009D1F8C" w:rsidRDefault="00274D41">
      <w:pPr>
        <w:pStyle w:val="Heading4"/>
        <w:numPr>
          <w:ilvl w:val="0"/>
          <w:numId w:val="2"/>
        </w:numPr>
        <w:tabs>
          <w:tab w:val="left" w:pos="772"/>
        </w:tabs>
        <w:ind w:left="771" w:hanging="172"/>
      </w:pPr>
      <w:r>
        <w:t>Record of</w:t>
      </w:r>
      <w:r>
        <w:rPr>
          <w:spacing w:val="-1"/>
        </w:rPr>
        <w:t xml:space="preserve"> </w:t>
      </w:r>
      <w:r>
        <w:t>Proceedings.</w:t>
      </w:r>
    </w:p>
    <w:p w14:paraId="325C5B3C" w14:textId="77777777" w:rsidR="009D1F8C" w:rsidRDefault="009D1F8C">
      <w:pPr>
        <w:pStyle w:val="BodyText"/>
        <w:spacing w:before="11"/>
        <w:rPr>
          <w:b/>
          <w:sz w:val="21"/>
        </w:rPr>
      </w:pPr>
    </w:p>
    <w:p w14:paraId="1C24E271" w14:textId="77777777" w:rsidR="009D1F8C" w:rsidRDefault="00274D41">
      <w:pPr>
        <w:pStyle w:val="BodyText"/>
        <w:ind w:left="600" w:right="736"/>
        <w:jc w:val="both"/>
      </w:pPr>
      <w:r>
        <w:t>A quasi-judicial hearing shall be tape recorded by the secretary of the Board. The tape recording shall be preserved by the secretary as a public record of the City. All evidence presented at the hearing in the form of documents, photographs, maps and other written documents shall be preserved with the tape of the hearing. Large exhibits may be preserved by the City in a place and manner convenient for preservation of the</w:t>
      </w:r>
      <w:r>
        <w:rPr>
          <w:spacing w:val="-1"/>
        </w:rPr>
        <w:t xml:space="preserve"> </w:t>
      </w:r>
      <w:r>
        <w:t>document.</w:t>
      </w:r>
    </w:p>
    <w:p w14:paraId="4E0FD421" w14:textId="77777777" w:rsidR="009D1F8C" w:rsidRDefault="009D1F8C">
      <w:pPr>
        <w:pStyle w:val="BodyText"/>
        <w:spacing w:before="1"/>
      </w:pPr>
    </w:p>
    <w:p w14:paraId="5049CFFA" w14:textId="77777777" w:rsidR="009D1F8C" w:rsidRDefault="00274D41">
      <w:pPr>
        <w:pStyle w:val="Heading4"/>
        <w:numPr>
          <w:ilvl w:val="0"/>
          <w:numId w:val="2"/>
        </w:numPr>
        <w:tabs>
          <w:tab w:val="left" w:pos="894"/>
        </w:tabs>
        <w:ind w:left="893" w:hanging="294"/>
      </w:pPr>
      <w:r>
        <w:t>Judicial</w:t>
      </w:r>
      <w:r>
        <w:rPr>
          <w:spacing w:val="-1"/>
        </w:rPr>
        <w:t xml:space="preserve"> </w:t>
      </w:r>
      <w:r>
        <w:t>review.</w:t>
      </w:r>
    </w:p>
    <w:p w14:paraId="3ABC896E" w14:textId="77777777" w:rsidR="009D1F8C" w:rsidRDefault="009D1F8C">
      <w:pPr>
        <w:pStyle w:val="BodyText"/>
        <w:spacing w:before="11"/>
        <w:rPr>
          <w:b/>
          <w:sz w:val="21"/>
        </w:rPr>
      </w:pPr>
    </w:p>
    <w:p w14:paraId="6DF1121B" w14:textId="77777777" w:rsidR="009D1F8C" w:rsidRDefault="00274D41">
      <w:pPr>
        <w:pStyle w:val="BodyText"/>
        <w:ind w:left="600" w:right="737"/>
        <w:jc w:val="both"/>
      </w:pPr>
      <w:r>
        <w:t>A final determination of the Board is subject to judicial review in the appropriate court of local jurisdiction. The record of the quasi-judicial proceedings conducted by the City shall be available to any person who seeks review of a final decision of a board until the expiration of the appeal period.</w:t>
      </w:r>
    </w:p>
    <w:p w14:paraId="54508B25" w14:textId="77777777" w:rsidR="009D1F8C" w:rsidRDefault="009D1F8C">
      <w:pPr>
        <w:pStyle w:val="BodyText"/>
        <w:spacing w:before="11"/>
        <w:rPr>
          <w:sz w:val="21"/>
        </w:rPr>
      </w:pPr>
    </w:p>
    <w:p w14:paraId="30F6F5AA" w14:textId="77777777" w:rsidR="009D1F8C" w:rsidRDefault="00274D41">
      <w:pPr>
        <w:pStyle w:val="BodyText"/>
        <w:ind w:left="600" w:right="736"/>
        <w:jc w:val="both"/>
      </w:pPr>
      <w:r>
        <w:t>The time for appeal shall commence on the date the written order of the Board which sets forth its final determination is filed with the City Clerk.</w:t>
      </w:r>
    </w:p>
    <w:p w14:paraId="0D3B51D4" w14:textId="77777777" w:rsidR="009D1F8C" w:rsidRDefault="009D1F8C">
      <w:pPr>
        <w:jc w:val="both"/>
        <w:sectPr w:rsidR="009D1F8C">
          <w:pgSz w:w="12240" w:h="15840"/>
          <w:pgMar w:top="940" w:right="700" w:bottom="1420" w:left="840" w:header="727" w:footer="1227" w:gutter="0"/>
          <w:cols w:space="720"/>
        </w:sectPr>
      </w:pPr>
    </w:p>
    <w:p w14:paraId="37BEE80A" w14:textId="77777777" w:rsidR="009D1F8C" w:rsidRDefault="009D1F8C">
      <w:pPr>
        <w:pStyle w:val="BodyText"/>
        <w:spacing w:before="7"/>
        <w:rPr>
          <w:sz w:val="19"/>
        </w:rPr>
      </w:pPr>
    </w:p>
    <w:p w14:paraId="31D8A00D" w14:textId="77777777" w:rsidR="009D1F8C" w:rsidRDefault="00274D41">
      <w:pPr>
        <w:spacing w:before="91"/>
        <w:ind w:left="600"/>
        <w:rPr>
          <w:b/>
        </w:rPr>
      </w:pPr>
      <w:bookmarkStart w:id="73" w:name="UDC_Chapter_12_Table_For_Action_Adopted_"/>
      <w:bookmarkEnd w:id="73"/>
      <w:r>
        <w:rPr>
          <w:b/>
          <w:u w:val="thick"/>
        </w:rPr>
        <w:t>Table 12- 1 Responsibilities for Recommending (X) and Final (XX) Action</w:t>
      </w:r>
    </w:p>
    <w:p w14:paraId="5E80D316" w14:textId="77777777" w:rsidR="009D1F8C" w:rsidRDefault="009D1F8C">
      <w:pPr>
        <w:pStyle w:val="BodyText"/>
        <w:spacing w:before="2" w:after="1"/>
        <w:rPr>
          <w:b/>
          <w:sz w:val="24"/>
        </w:rPr>
      </w:pPr>
    </w:p>
    <w:tbl>
      <w:tblPr>
        <w:tblW w:w="0" w:type="auto"/>
        <w:tblInd w:w="4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48"/>
        <w:gridCol w:w="556"/>
        <w:gridCol w:w="1485"/>
        <w:gridCol w:w="1561"/>
        <w:gridCol w:w="1681"/>
        <w:gridCol w:w="1441"/>
        <w:gridCol w:w="1801"/>
      </w:tblGrid>
      <w:tr w:rsidR="009D1F8C" w14:paraId="40D7D579" w14:textId="77777777">
        <w:trPr>
          <w:trHeight w:val="252"/>
        </w:trPr>
        <w:tc>
          <w:tcPr>
            <w:tcW w:w="2989" w:type="dxa"/>
            <w:gridSpan w:val="3"/>
            <w:vMerge w:val="restart"/>
          </w:tcPr>
          <w:p w14:paraId="0F2ECDF5" w14:textId="77777777" w:rsidR="009D1F8C" w:rsidRDefault="00274D41">
            <w:pPr>
              <w:pStyle w:val="TableParagraph"/>
              <w:spacing w:line="229" w:lineRule="exact"/>
              <w:ind w:left="107"/>
              <w:rPr>
                <w:b/>
                <w:sz w:val="20"/>
              </w:rPr>
            </w:pPr>
            <w:r>
              <w:rPr>
                <w:b/>
                <w:sz w:val="20"/>
              </w:rPr>
              <w:t>Type of Application</w:t>
            </w:r>
          </w:p>
        </w:tc>
        <w:tc>
          <w:tcPr>
            <w:tcW w:w="6484" w:type="dxa"/>
            <w:gridSpan w:val="4"/>
            <w:tcBorders>
              <w:top w:val="nil"/>
              <w:right w:val="nil"/>
            </w:tcBorders>
          </w:tcPr>
          <w:p w14:paraId="119FF71D" w14:textId="77777777" w:rsidR="009D1F8C" w:rsidRDefault="009D1F8C">
            <w:pPr>
              <w:pStyle w:val="TableParagraph"/>
              <w:rPr>
                <w:sz w:val="18"/>
              </w:rPr>
            </w:pPr>
          </w:p>
        </w:tc>
      </w:tr>
      <w:tr w:rsidR="009D1F8C" w14:paraId="30C37409" w14:textId="77777777">
        <w:trPr>
          <w:trHeight w:val="1610"/>
        </w:trPr>
        <w:tc>
          <w:tcPr>
            <w:tcW w:w="2989" w:type="dxa"/>
            <w:gridSpan w:val="3"/>
            <w:vMerge/>
            <w:tcBorders>
              <w:top w:val="nil"/>
            </w:tcBorders>
          </w:tcPr>
          <w:p w14:paraId="332556CE" w14:textId="77777777" w:rsidR="009D1F8C" w:rsidRDefault="009D1F8C">
            <w:pPr>
              <w:rPr>
                <w:sz w:val="2"/>
                <w:szCs w:val="2"/>
              </w:rPr>
            </w:pPr>
          </w:p>
        </w:tc>
        <w:tc>
          <w:tcPr>
            <w:tcW w:w="1561" w:type="dxa"/>
          </w:tcPr>
          <w:p w14:paraId="3A7FDA21" w14:textId="77777777" w:rsidR="009D1F8C" w:rsidRDefault="00274D41">
            <w:pPr>
              <w:pStyle w:val="TableParagraph"/>
              <w:spacing w:line="229" w:lineRule="exact"/>
              <w:ind w:left="106"/>
              <w:rPr>
                <w:b/>
                <w:sz w:val="20"/>
              </w:rPr>
            </w:pPr>
            <w:r>
              <w:rPr>
                <w:b/>
                <w:sz w:val="20"/>
              </w:rPr>
              <w:t>Staff</w:t>
            </w:r>
          </w:p>
        </w:tc>
        <w:tc>
          <w:tcPr>
            <w:tcW w:w="1681" w:type="dxa"/>
          </w:tcPr>
          <w:p w14:paraId="55DFEDCB" w14:textId="77777777" w:rsidR="009D1F8C" w:rsidRDefault="00274D41">
            <w:pPr>
              <w:pStyle w:val="TableParagraph"/>
              <w:ind w:left="105" w:right="297" w:hanging="1"/>
              <w:rPr>
                <w:b/>
                <w:sz w:val="20"/>
              </w:rPr>
            </w:pPr>
            <w:r>
              <w:rPr>
                <w:b/>
                <w:sz w:val="20"/>
              </w:rPr>
              <w:t>Design Review Committee (DRC) or</w:t>
            </w:r>
          </w:p>
          <w:p w14:paraId="0AB25B5E" w14:textId="77777777" w:rsidR="009D1F8C" w:rsidRDefault="00274D41">
            <w:pPr>
              <w:pStyle w:val="TableParagraph"/>
              <w:ind w:left="105" w:right="457"/>
              <w:rPr>
                <w:b/>
                <w:sz w:val="20"/>
              </w:rPr>
            </w:pPr>
            <w:r>
              <w:rPr>
                <w:b/>
                <w:sz w:val="20"/>
              </w:rPr>
              <w:t>Historical Preservation Commission</w:t>
            </w:r>
          </w:p>
          <w:p w14:paraId="7767D7B9" w14:textId="77777777" w:rsidR="009D1F8C" w:rsidRDefault="00274D41">
            <w:pPr>
              <w:pStyle w:val="TableParagraph"/>
              <w:spacing w:line="211" w:lineRule="exact"/>
              <w:ind w:left="105"/>
              <w:rPr>
                <w:b/>
                <w:sz w:val="20"/>
              </w:rPr>
            </w:pPr>
            <w:r>
              <w:rPr>
                <w:b/>
                <w:sz w:val="20"/>
              </w:rPr>
              <w:t>(HPC)</w:t>
            </w:r>
          </w:p>
        </w:tc>
        <w:tc>
          <w:tcPr>
            <w:tcW w:w="1441" w:type="dxa"/>
          </w:tcPr>
          <w:p w14:paraId="65CBC559" w14:textId="77777777" w:rsidR="009D1F8C" w:rsidRDefault="00274D41">
            <w:pPr>
              <w:pStyle w:val="TableParagraph"/>
              <w:ind w:left="104" w:right="195"/>
              <w:rPr>
                <w:b/>
                <w:sz w:val="20"/>
              </w:rPr>
            </w:pPr>
            <w:r>
              <w:rPr>
                <w:b/>
                <w:sz w:val="20"/>
              </w:rPr>
              <w:t>Planning Commission/ Board of Appeals</w:t>
            </w:r>
          </w:p>
        </w:tc>
        <w:tc>
          <w:tcPr>
            <w:tcW w:w="1801" w:type="dxa"/>
          </w:tcPr>
          <w:p w14:paraId="555ECBF6" w14:textId="77777777" w:rsidR="009D1F8C" w:rsidRDefault="00274D41">
            <w:pPr>
              <w:pStyle w:val="TableParagraph"/>
              <w:spacing w:line="230" w:lineRule="exact"/>
              <w:ind w:left="71" w:right="178"/>
              <w:jc w:val="center"/>
              <w:rPr>
                <w:b/>
                <w:sz w:val="20"/>
              </w:rPr>
            </w:pPr>
            <w:r>
              <w:rPr>
                <w:b/>
                <w:sz w:val="20"/>
              </w:rPr>
              <w:t>City Commission</w:t>
            </w:r>
          </w:p>
        </w:tc>
      </w:tr>
      <w:tr w:rsidR="009D1F8C" w14:paraId="2FA8CB86" w14:textId="77777777">
        <w:trPr>
          <w:trHeight w:val="1517"/>
        </w:trPr>
        <w:tc>
          <w:tcPr>
            <w:tcW w:w="948" w:type="dxa"/>
            <w:vMerge w:val="restart"/>
          </w:tcPr>
          <w:p w14:paraId="554744AD" w14:textId="77777777" w:rsidR="009D1F8C" w:rsidRDefault="00274D41">
            <w:pPr>
              <w:pStyle w:val="TableParagraph"/>
              <w:ind w:left="107" w:right="133"/>
              <w:rPr>
                <w:sz w:val="20"/>
              </w:rPr>
            </w:pPr>
            <w:r>
              <w:rPr>
                <w:sz w:val="20"/>
              </w:rPr>
              <w:t xml:space="preserve">Site Develop </w:t>
            </w:r>
            <w:proofErr w:type="spellStart"/>
            <w:r>
              <w:rPr>
                <w:sz w:val="20"/>
              </w:rPr>
              <w:t>ment</w:t>
            </w:r>
            <w:proofErr w:type="spellEnd"/>
            <w:r>
              <w:rPr>
                <w:sz w:val="20"/>
              </w:rPr>
              <w:t xml:space="preserve"> Plan (SDP)</w:t>
            </w:r>
          </w:p>
        </w:tc>
        <w:tc>
          <w:tcPr>
            <w:tcW w:w="2041" w:type="dxa"/>
            <w:gridSpan w:val="2"/>
          </w:tcPr>
          <w:p w14:paraId="2A227EA9" w14:textId="77777777" w:rsidR="009D1F8C" w:rsidRDefault="00274D41">
            <w:pPr>
              <w:pStyle w:val="TableParagraph"/>
              <w:ind w:left="107" w:right="242"/>
              <w:rPr>
                <w:sz w:val="20"/>
              </w:rPr>
            </w:pPr>
            <w:r>
              <w:rPr>
                <w:sz w:val="20"/>
              </w:rPr>
              <w:t xml:space="preserve">SFR: 4 lots or less MF: 5 units or less Non-Res: 5,999 sf or less </w:t>
            </w:r>
            <w:proofErr w:type="spellStart"/>
            <w:r>
              <w:rPr>
                <w:sz w:val="20"/>
              </w:rPr>
              <w:t>bldg</w:t>
            </w:r>
            <w:proofErr w:type="spellEnd"/>
            <w:r>
              <w:rPr>
                <w:sz w:val="20"/>
              </w:rPr>
              <w:t xml:space="preserve"> (all thresholds are cumulative)</w:t>
            </w:r>
          </w:p>
        </w:tc>
        <w:tc>
          <w:tcPr>
            <w:tcW w:w="1561" w:type="dxa"/>
          </w:tcPr>
          <w:p w14:paraId="0861DCC2" w14:textId="77777777" w:rsidR="009D1F8C" w:rsidRDefault="00274D41">
            <w:pPr>
              <w:pStyle w:val="TableParagraph"/>
              <w:spacing w:line="229" w:lineRule="exact"/>
              <w:ind w:left="230" w:right="227"/>
              <w:jc w:val="center"/>
              <w:rPr>
                <w:b/>
                <w:sz w:val="20"/>
              </w:rPr>
            </w:pPr>
            <w:r>
              <w:rPr>
                <w:b/>
                <w:sz w:val="20"/>
              </w:rPr>
              <w:t>XX</w:t>
            </w:r>
          </w:p>
          <w:p w14:paraId="2D5EBD45" w14:textId="77777777" w:rsidR="009D1F8C" w:rsidRDefault="00274D41">
            <w:pPr>
              <w:pStyle w:val="TableParagraph"/>
              <w:ind w:left="122" w:right="114" w:hanging="2"/>
              <w:jc w:val="center"/>
              <w:rPr>
                <w:b/>
                <w:sz w:val="16"/>
              </w:rPr>
            </w:pPr>
            <w:r>
              <w:rPr>
                <w:b/>
                <w:sz w:val="16"/>
              </w:rPr>
              <w:t>If 100% code compliant only; in case of unresolved issues after 60 days forward to City</w:t>
            </w:r>
          </w:p>
          <w:p w14:paraId="268FBBC9" w14:textId="77777777" w:rsidR="009D1F8C" w:rsidRDefault="00274D41">
            <w:pPr>
              <w:pStyle w:val="TableParagraph"/>
              <w:spacing w:before="2" w:line="184" w:lineRule="exact"/>
              <w:ind w:left="234" w:right="227"/>
              <w:jc w:val="center"/>
              <w:rPr>
                <w:b/>
                <w:sz w:val="16"/>
              </w:rPr>
            </w:pPr>
            <w:r>
              <w:rPr>
                <w:b/>
                <w:sz w:val="16"/>
              </w:rPr>
              <w:t>Commission for action</w:t>
            </w:r>
          </w:p>
        </w:tc>
        <w:tc>
          <w:tcPr>
            <w:tcW w:w="1681" w:type="dxa"/>
          </w:tcPr>
          <w:p w14:paraId="7323DEF0" w14:textId="77777777" w:rsidR="009D1F8C" w:rsidRDefault="009D1F8C">
            <w:pPr>
              <w:pStyle w:val="TableParagraph"/>
              <w:rPr>
                <w:b/>
              </w:rPr>
            </w:pPr>
          </w:p>
          <w:p w14:paraId="422CA3FC" w14:textId="77777777" w:rsidR="009D1F8C" w:rsidRDefault="009D1F8C">
            <w:pPr>
              <w:pStyle w:val="TableParagraph"/>
              <w:spacing w:before="10"/>
              <w:rPr>
                <w:b/>
                <w:sz w:val="23"/>
              </w:rPr>
            </w:pPr>
          </w:p>
          <w:p w14:paraId="459BCBB2" w14:textId="77777777" w:rsidR="009D1F8C" w:rsidRDefault="00274D41">
            <w:pPr>
              <w:pStyle w:val="TableParagraph"/>
              <w:spacing w:before="1"/>
              <w:ind w:left="614" w:right="225" w:hanging="366"/>
              <w:rPr>
                <w:b/>
                <w:sz w:val="20"/>
              </w:rPr>
            </w:pPr>
            <w:r>
              <w:rPr>
                <w:b/>
                <w:sz w:val="20"/>
              </w:rPr>
              <w:t>if required by Code</w:t>
            </w:r>
          </w:p>
        </w:tc>
        <w:tc>
          <w:tcPr>
            <w:tcW w:w="1441" w:type="dxa"/>
          </w:tcPr>
          <w:p w14:paraId="04E23AA4" w14:textId="77777777" w:rsidR="009D1F8C" w:rsidRDefault="009D1F8C">
            <w:pPr>
              <w:pStyle w:val="TableParagraph"/>
              <w:rPr>
                <w:b/>
              </w:rPr>
            </w:pPr>
          </w:p>
          <w:p w14:paraId="75F06A49" w14:textId="77777777" w:rsidR="009D1F8C" w:rsidRDefault="009D1F8C">
            <w:pPr>
              <w:pStyle w:val="TableParagraph"/>
              <w:rPr>
                <w:b/>
              </w:rPr>
            </w:pPr>
          </w:p>
          <w:p w14:paraId="232A6204" w14:textId="77777777" w:rsidR="009D1F8C" w:rsidRDefault="00274D41">
            <w:pPr>
              <w:pStyle w:val="TableParagraph"/>
              <w:spacing w:before="136"/>
              <w:ind w:left="562" w:right="561"/>
              <w:jc w:val="center"/>
              <w:rPr>
                <w:b/>
                <w:sz w:val="20"/>
              </w:rPr>
            </w:pPr>
            <w:r>
              <w:rPr>
                <w:b/>
                <w:sz w:val="20"/>
              </w:rPr>
              <w:t>n/a</w:t>
            </w:r>
          </w:p>
        </w:tc>
        <w:tc>
          <w:tcPr>
            <w:tcW w:w="1801" w:type="dxa"/>
          </w:tcPr>
          <w:p w14:paraId="2BFEF1B8" w14:textId="77777777" w:rsidR="009D1F8C" w:rsidRDefault="009D1F8C">
            <w:pPr>
              <w:pStyle w:val="TableParagraph"/>
              <w:rPr>
                <w:b/>
              </w:rPr>
            </w:pPr>
          </w:p>
          <w:p w14:paraId="6E8BF782" w14:textId="77777777" w:rsidR="009D1F8C" w:rsidRDefault="009D1F8C">
            <w:pPr>
              <w:pStyle w:val="TableParagraph"/>
              <w:rPr>
                <w:b/>
              </w:rPr>
            </w:pPr>
          </w:p>
          <w:p w14:paraId="0AA32400" w14:textId="77777777" w:rsidR="009D1F8C" w:rsidRDefault="00274D41">
            <w:pPr>
              <w:pStyle w:val="TableParagraph"/>
              <w:spacing w:before="136"/>
              <w:ind w:left="85" w:right="85"/>
              <w:jc w:val="center"/>
              <w:rPr>
                <w:b/>
                <w:sz w:val="20"/>
              </w:rPr>
            </w:pPr>
            <w:r>
              <w:rPr>
                <w:b/>
                <w:sz w:val="20"/>
              </w:rPr>
              <w:t>n/a</w:t>
            </w:r>
          </w:p>
        </w:tc>
      </w:tr>
      <w:tr w:rsidR="009D1F8C" w14:paraId="3AE6F19F" w14:textId="77777777">
        <w:trPr>
          <w:trHeight w:val="1838"/>
        </w:trPr>
        <w:tc>
          <w:tcPr>
            <w:tcW w:w="948" w:type="dxa"/>
            <w:vMerge/>
            <w:tcBorders>
              <w:top w:val="nil"/>
            </w:tcBorders>
          </w:tcPr>
          <w:p w14:paraId="79949E01" w14:textId="77777777" w:rsidR="009D1F8C" w:rsidRDefault="009D1F8C">
            <w:pPr>
              <w:rPr>
                <w:sz w:val="2"/>
                <w:szCs w:val="2"/>
              </w:rPr>
            </w:pPr>
          </w:p>
        </w:tc>
        <w:tc>
          <w:tcPr>
            <w:tcW w:w="2041" w:type="dxa"/>
            <w:gridSpan w:val="2"/>
          </w:tcPr>
          <w:p w14:paraId="557E93C2" w14:textId="77777777" w:rsidR="009D1F8C" w:rsidRDefault="00274D41">
            <w:pPr>
              <w:pStyle w:val="TableParagraph"/>
              <w:spacing w:line="225" w:lineRule="exact"/>
              <w:ind w:left="107"/>
              <w:rPr>
                <w:sz w:val="20"/>
              </w:rPr>
            </w:pPr>
            <w:r>
              <w:rPr>
                <w:sz w:val="20"/>
                <w:u w:val="single"/>
              </w:rPr>
              <w:t>Minor:</w:t>
            </w:r>
          </w:p>
          <w:p w14:paraId="73F75C01" w14:textId="77777777" w:rsidR="009D1F8C" w:rsidRDefault="00274D41">
            <w:pPr>
              <w:pStyle w:val="TableParagraph"/>
              <w:spacing w:line="230" w:lineRule="exact"/>
              <w:ind w:left="107"/>
              <w:rPr>
                <w:sz w:val="20"/>
              </w:rPr>
            </w:pPr>
            <w:r>
              <w:rPr>
                <w:sz w:val="20"/>
              </w:rPr>
              <w:t>SFR: 5-10 lots;</w:t>
            </w:r>
          </w:p>
          <w:p w14:paraId="73918D18" w14:textId="77777777" w:rsidR="009D1F8C" w:rsidRDefault="00274D41">
            <w:pPr>
              <w:pStyle w:val="TableParagraph"/>
              <w:ind w:left="107" w:right="243"/>
              <w:rPr>
                <w:sz w:val="20"/>
              </w:rPr>
            </w:pPr>
            <w:r>
              <w:rPr>
                <w:sz w:val="20"/>
              </w:rPr>
              <w:t>MF: 6 - 24 units or less without platting; Non-Res: 6,000 to</w:t>
            </w:r>
          </w:p>
          <w:p w14:paraId="31DEBFF1" w14:textId="77777777" w:rsidR="009D1F8C" w:rsidRDefault="00274D41">
            <w:pPr>
              <w:pStyle w:val="TableParagraph"/>
              <w:ind w:left="107"/>
              <w:rPr>
                <w:sz w:val="20"/>
              </w:rPr>
            </w:pPr>
            <w:r>
              <w:rPr>
                <w:sz w:val="20"/>
              </w:rPr>
              <w:t xml:space="preserve">14,999 sf </w:t>
            </w:r>
            <w:proofErr w:type="spellStart"/>
            <w:r>
              <w:rPr>
                <w:sz w:val="20"/>
              </w:rPr>
              <w:t>bldg</w:t>
            </w:r>
            <w:proofErr w:type="spellEnd"/>
          </w:p>
          <w:p w14:paraId="49763B85" w14:textId="77777777" w:rsidR="009D1F8C" w:rsidRDefault="00274D41">
            <w:pPr>
              <w:pStyle w:val="TableParagraph"/>
              <w:spacing w:before="3" w:line="230" w:lineRule="exact"/>
              <w:ind w:left="107" w:right="365"/>
              <w:rPr>
                <w:sz w:val="20"/>
              </w:rPr>
            </w:pPr>
            <w:r>
              <w:rPr>
                <w:sz w:val="20"/>
              </w:rPr>
              <w:t>Lodging: 5 units or less</w:t>
            </w:r>
          </w:p>
        </w:tc>
        <w:tc>
          <w:tcPr>
            <w:tcW w:w="1561" w:type="dxa"/>
          </w:tcPr>
          <w:p w14:paraId="57D63548" w14:textId="77777777" w:rsidR="009D1F8C" w:rsidRDefault="009D1F8C">
            <w:pPr>
              <w:pStyle w:val="TableParagraph"/>
              <w:rPr>
                <w:b/>
              </w:rPr>
            </w:pPr>
          </w:p>
          <w:p w14:paraId="4FC6EE70" w14:textId="77777777" w:rsidR="009D1F8C" w:rsidRDefault="009D1F8C">
            <w:pPr>
              <w:pStyle w:val="TableParagraph"/>
              <w:rPr>
                <w:b/>
              </w:rPr>
            </w:pPr>
          </w:p>
          <w:p w14:paraId="1DB60C04" w14:textId="77777777" w:rsidR="009D1F8C" w:rsidRDefault="009D1F8C">
            <w:pPr>
              <w:pStyle w:val="TableParagraph"/>
              <w:spacing w:before="10"/>
              <w:rPr>
                <w:b/>
                <w:sz w:val="25"/>
              </w:rPr>
            </w:pPr>
          </w:p>
          <w:p w14:paraId="6BF7BA4F" w14:textId="77777777" w:rsidR="009D1F8C" w:rsidRDefault="00274D41">
            <w:pPr>
              <w:pStyle w:val="TableParagraph"/>
              <w:ind w:left="5"/>
              <w:jc w:val="center"/>
              <w:rPr>
                <w:b/>
                <w:sz w:val="20"/>
              </w:rPr>
            </w:pPr>
            <w:r>
              <w:rPr>
                <w:b/>
                <w:sz w:val="20"/>
              </w:rPr>
              <w:t>X</w:t>
            </w:r>
          </w:p>
        </w:tc>
        <w:tc>
          <w:tcPr>
            <w:tcW w:w="1681" w:type="dxa"/>
          </w:tcPr>
          <w:p w14:paraId="19B36622" w14:textId="77777777" w:rsidR="009D1F8C" w:rsidRDefault="009D1F8C">
            <w:pPr>
              <w:pStyle w:val="TableParagraph"/>
              <w:rPr>
                <w:b/>
              </w:rPr>
            </w:pPr>
          </w:p>
          <w:p w14:paraId="1261DC87" w14:textId="77777777" w:rsidR="009D1F8C" w:rsidRDefault="009D1F8C">
            <w:pPr>
              <w:pStyle w:val="TableParagraph"/>
              <w:rPr>
                <w:b/>
              </w:rPr>
            </w:pPr>
          </w:p>
          <w:p w14:paraId="4F55E708" w14:textId="77777777" w:rsidR="009D1F8C" w:rsidRDefault="00274D41">
            <w:pPr>
              <w:pStyle w:val="TableParagraph"/>
              <w:spacing w:before="182"/>
              <w:ind w:left="614" w:right="225" w:hanging="366"/>
              <w:rPr>
                <w:b/>
                <w:sz w:val="20"/>
              </w:rPr>
            </w:pPr>
            <w:r>
              <w:rPr>
                <w:b/>
                <w:sz w:val="20"/>
              </w:rPr>
              <w:t>if required by Code</w:t>
            </w:r>
          </w:p>
        </w:tc>
        <w:tc>
          <w:tcPr>
            <w:tcW w:w="1441" w:type="dxa"/>
          </w:tcPr>
          <w:p w14:paraId="2D8CFC64" w14:textId="77777777" w:rsidR="009D1F8C" w:rsidRDefault="009D1F8C">
            <w:pPr>
              <w:pStyle w:val="TableParagraph"/>
              <w:rPr>
                <w:b/>
              </w:rPr>
            </w:pPr>
          </w:p>
          <w:p w14:paraId="14BB640B" w14:textId="77777777" w:rsidR="009D1F8C" w:rsidRDefault="009D1F8C">
            <w:pPr>
              <w:pStyle w:val="TableParagraph"/>
              <w:rPr>
                <w:b/>
              </w:rPr>
            </w:pPr>
          </w:p>
          <w:p w14:paraId="73F9BA0F" w14:textId="77777777" w:rsidR="009D1F8C" w:rsidRDefault="009D1F8C">
            <w:pPr>
              <w:pStyle w:val="TableParagraph"/>
              <w:spacing w:before="10"/>
              <w:rPr>
                <w:b/>
                <w:sz w:val="25"/>
              </w:rPr>
            </w:pPr>
          </w:p>
          <w:p w14:paraId="4E63B6E7" w14:textId="77777777" w:rsidR="009D1F8C" w:rsidRDefault="00274D41">
            <w:pPr>
              <w:pStyle w:val="TableParagraph"/>
              <w:ind w:left="562" w:right="561"/>
              <w:jc w:val="center"/>
              <w:rPr>
                <w:b/>
                <w:sz w:val="20"/>
              </w:rPr>
            </w:pPr>
            <w:r>
              <w:rPr>
                <w:b/>
                <w:sz w:val="20"/>
              </w:rPr>
              <w:t>n/a</w:t>
            </w:r>
          </w:p>
        </w:tc>
        <w:tc>
          <w:tcPr>
            <w:tcW w:w="1801" w:type="dxa"/>
          </w:tcPr>
          <w:p w14:paraId="626C93A8" w14:textId="77777777" w:rsidR="009D1F8C" w:rsidRDefault="009D1F8C">
            <w:pPr>
              <w:pStyle w:val="TableParagraph"/>
              <w:rPr>
                <w:b/>
              </w:rPr>
            </w:pPr>
          </w:p>
          <w:p w14:paraId="7A6988C4" w14:textId="77777777" w:rsidR="009D1F8C" w:rsidRDefault="009D1F8C">
            <w:pPr>
              <w:pStyle w:val="TableParagraph"/>
              <w:spacing w:before="10"/>
              <w:rPr>
                <w:b/>
                <w:sz w:val="31"/>
              </w:rPr>
            </w:pPr>
          </w:p>
          <w:p w14:paraId="3DB0C742" w14:textId="77777777" w:rsidR="009D1F8C" w:rsidRDefault="00274D41">
            <w:pPr>
              <w:pStyle w:val="TableParagraph"/>
              <w:ind w:left="85" w:right="86"/>
              <w:jc w:val="center"/>
              <w:rPr>
                <w:b/>
                <w:sz w:val="20"/>
              </w:rPr>
            </w:pPr>
            <w:r>
              <w:rPr>
                <w:b/>
                <w:sz w:val="20"/>
              </w:rPr>
              <w:t>XX</w:t>
            </w:r>
          </w:p>
          <w:p w14:paraId="41D8F2C9" w14:textId="77777777" w:rsidR="009D1F8C" w:rsidRDefault="00274D41">
            <w:pPr>
              <w:pStyle w:val="TableParagraph"/>
              <w:ind w:left="264" w:right="263" w:hanging="1"/>
              <w:jc w:val="center"/>
              <w:rPr>
                <w:b/>
                <w:sz w:val="16"/>
              </w:rPr>
            </w:pPr>
            <w:r>
              <w:rPr>
                <w:b/>
                <w:sz w:val="16"/>
              </w:rPr>
              <w:t>Regular agenda No public Hearing</w:t>
            </w:r>
          </w:p>
        </w:tc>
      </w:tr>
      <w:tr w:rsidR="009D1F8C" w14:paraId="61409A36" w14:textId="77777777">
        <w:trPr>
          <w:trHeight w:val="1610"/>
        </w:trPr>
        <w:tc>
          <w:tcPr>
            <w:tcW w:w="948" w:type="dxa"/>
            <w:vMerge/>
            <w:tcBorders>
              <w:top w:val="nil"/>
            </w:tcBorders>
          </w:tcPr>
          <w:p w14:paraId="48D02A1E" w14:textId="77777777" w:rsidR="009D1F8C" w:rsidRDefault="009D1F8C">
            <w:pPr>
              <w:rPr>
                <w:sz w:val="2"/>
                <w:szCs w:val="2"/>
              </w:rPr>
            </w:pPr>
          </w:p>
        </w:tc>
        <w:tc>
          <w:tcPr>
            <w:tcW w:w="2041" w:type="dxa"/>
            <w:gridSpan w:val="2"/>
          </w:tcPr>
          <w:p w14:paraId="74EC9411" w14:textId="77777777" w:rsidR="009D1F8C" w:rsidRDefault="00274D41">
            <w:pPr>
              <w:pStyle w:val="TableParagraph"/>
              <w:spacing w:line="227" w:lineRule="exact"/>
              <w:ind w:left="107"/>
              <w:rPr>
                <w:sz w:val="20"/>
              </w:rPr>
            </w:pPr>
            <w:r>
              <w:rPr>
                <w:sz w:val="20"/>
                <w:u w:val="single"/>
              </w:rPr>
              <w:t>Major:</w:t>
            </w:r>
          </w:p>
          <w:p w14:paraId="32F941D8" w14:textId="61EB0567" w:rsidR="009D1F8C" w:rsidRDefault="00274D41">
            <w:pPr>
              <w:pStyle w:val="TableParagraph"/>
              <w:ind w:left="107" w:right="192"/>
              <w:rPr>
                <w:sz w:val="20"/>
              </w:rPr>
            </w:pPr>
            <w:r>
              <w:rPr>
                <w:sz w:val="20"/>
              </w:rPr>
              <w:t>SFR:11 or more lots MF: 25 or more units Non</w:t>
            </w:r>
            <w:r w:rsidR="000E3F0C">
              <w:rPr>
                <w:sz w:val="20"/>
              </w:rPr>
              <w:t>-</w:t>
            </w:r>
            <w:r>
              <w:rPr>
                <w:sz w:val="20"/>
              </w:rPr>
              <w:t xml:space="preserve">Res: 15,000 sf or more of </w:t>
            </w:r>
            <w:proofErr w:type="spellStart"/>
            <w:r>
              <w:rPr>
                <w:sz w:val="20"/>
              </w:rPr>
              <w:t>bldg</w:t>
            </w:r>
            <w:proofErr w:type="spellEnd"/>
          </w:p>
          <w:p w14:paraId="1F5FC414" w14:textId="47EF3630" w:rsidR="009D1F8C" w:rsidRDefault="000E3F0C">
            <w:pPr>
              <w:pStyle w:val="TableParagraph"/>
              <w:spacing w:before="3" w:line="230" w:lineRule="exact"/>
              <w:ind w:left="107" w:right="293"/>
              <w:rPr>
                <w:sz w:val="20"/>
              </w:rPr>
            </w:pPr>
            <w:r>
              <w:rPr>
                <w:sz w:val="20"/>
              </w:rPr>
              <w:t>Lodging:</w:t>
            </w:r>
            <w:r w:rsidR="00274D41">
              <w:rPr>
                <w:sz w:val="20"/>
              </w:rPr>
              <w:t xml:space="preserve"> 6 or more units</w:t>
            </w:r>
          </w:p>
        </w:tc>
        <w:tc>
          <w:tcPr>
            <w:tcW w:w="1561" w:type="dxa"/>
          </w:tcPr>
          <w:p w14:paraId="37F1E71E" w14:textId="77777777" w:rsidR="009D1F8C" w:rsidRDefault="009D1F8C">
            <w:pPr>
              <w:pStyle w:val="TableParagraph"/>
              <w:rPr>
                <w:b/>
              </w:rPr>
            </w:pPr>
          </w:p>
          <w:p w14:paraId="563C380C" w14:textId="77777777" w:rsidR="009D1F8C" w:rsidRDefault="009D1F8C">
            <w:pPr>
              <w:pStyle w:val="TableParagraph"/>
              <w:rPr>
                <w:b/>
              </w:rPr>
            </w:pPr>
          </w:p>
          <w:p w14:paraId="5F3F0F81" w14:textId="77777777" w:rsidR="009D1F8C" w:rsidRDefault="00274D41">
            <w:pPr>
              <w:pStyle w:val="TableParagraph"/>
              <w:spacing w:before="183"/>
              <w:ind w:left="4"/>
              <w:jc w:val="center"/>
              <w:rPr>
                <w:b/>
                <w:sz w:val="20"/>
              </w:rPr>
            </w:pPr>
            <w:r>
              <w:rPr>
                <w:b/>
                <w:sz w:val="20"/>
              </w:rPr>
              <w:t>X</w:t>
            </w:r>
          </w:p>
        </w:tc>
        <w:tc>
          <w:tcPr>
            <w:tcW w:w="1681" w:type="dxa"/>
          </w:tcPr>
          <w:p w14:paraId="1142BE54" w14:textId="77777777" w:rsidR="009D1F8C" w:rsidRDefault="009D1F8C">
            <w:pPr>
              <w:pStyle w:val="TableParagraph"/>
              <w:rPr>
                <w:b/>
              </w:rPr>
            </w:pPr>
          </w:p>
          <w:p w14:paraId="488C56A9" w14:textId="77777777" w:rsidR="009D1F8C" w:rsidRDefault="009D1F8C">
            <w:pPr>
              <w:pStyle w:val="TableParagraph"/>
              <w:spacing w:before="10"/>
              <w:rPr>
                <w:b/>
                <w:sz w:val="27"/>
              </w:rPr>
            </w:pPr>
          </w:p>
          <w:p w14:paraId="4AE5696F" w14:textId="77777777" w:rsidR="009D1F8C" w:rsidRDefault="00274D41">
            <w:pPr>
              <w:pStyle w:val="TableParagraph"/>
              <w:ind w:left="614" w:right="225" w:hanging="366"/>
              <w:rPr>
                <w:b/>
                <w:sz w:val="20"/>
              </w:rPr>
            </w:pPr>
            <w:r>
              <w:rPr>
                <w:b/>
                <w:sz w:val="20"/>
              </w:rPr>
              <w:t>if required by Code</w:t>
            </w:r>
          </w:p>
        </w:tc>
        <w:tc>
          <w:tcPr>
            <w:tcW w:w="1441" w:type="dxa"/>
          </w:tcPr>
          <w:p w14:paraId="5E0AB192" w14:textId="77777777" w:rsidR="009D1F8C" w:rsidRDefault="009D1F8C">
            <w:pPr>
              <w:pStyle w:val="TableParagraph"/>
              <w:rPr>
                <w:b/>
              </w:rPr>
            </w:pPr>
          </w:p>
          <w:p w14:paraId="5B4B1D9B" w14:textId="77777777" w:rsidR="009D1F8C" w:rsidRDefault="009D1F8C">
            <w:pPr>
              <w:pStyle w:val="TableParagraph"/>
              <w:rPr>
                <w:b/>
              </w:rPr>
            </w:pPr>
          </w:p>
          <w:p w14:paraId="6BBBAEE7" w14:textId="77777777" w:rsidR="009D1F8C" w:rsidRDefault="00274D41">
            <w:pPr>
              <w:pStyle w:val="TableParagraph"/>
              <w:spacing w:before="183"/>
              <w:jc w:val="center"/>
              <w:rPr>
                <w:b/>
                <w:sz w:val="20"/>
              </w:rPr>
            </w:pPr>
            <w:r>
              <w:rPr>
                <w:b/>
                <w:sz w:val="20"/>
              </w:rPr>
              <w:t>X</w:t>
            </w:r>
          </w:p>
        </w:tc>
        <w:tc>
          <w:tcPr>
            <w:tcW w:w="1801" w:type="dxa"/>
          </w:tcPr>
          <w:p w14:paraId="1A31CDD4" w14:textId="77777777" w:rsidR="009D1F8C" w:rsidRDefault="009D1F8C">
            <w:pPr>
              <w:pStyle w:val="TableParagraph"/>
              <w:rPr>
                <w:b/>
              </w:rPr>
            </w:pPr>
          </w:p>
          <w:p w14:paraId="03B205E0" w14:textId="77777777" w:rsidR="009D1F8C" w:rsidRDefault="009D1F8C">
            <w:pPr>
              <w:pStyle w:val="TableParagraph"/>
              <w:spacing w:before="10"/>
              <w:rPr>
                <w:b/>
                <w:sz w:val="17"/>
              </w:rPr>
            </w:pPr>
          </w:p>
          <w:p w14:paraId="5F981D44" w14:textId="77777777" w:rsidR="009D1F8C" w:rsidRDefault="00274D41">
            <w:pPr>
              <w:pStyle w:val="TableParagraph"/>
              <w:ind w:left="85" w:right="86"/>
              <w:jc w:val="center"/>
              <w:rPr>
                <w:b/>
                <w:sz w:val="20"/>
              </w:rPr>
            </w:pPr>
            <w:r>
              <w:rPr>
                <w:b/>
                <w:sz w:val="20"/>
              </w:rPr>
              <w:t>XX</w:t>
            </w:r>
          </w:p>
          <w:p w14:paraId="69A7B110" w14:textId="77777777" w:rsidR="009D1F8C" w:rsidRDefault="00274D41">
            <w:pPr>
              <w:pStyle w:val="TableParagraph"/>
              <w:spacing w:before="1"/>
              <w:ind w:left="85" w:right="85"/>
              <w:jc w:val="center"/>
              <w:rPr>
                <w:b/>
                <w:sz w:val="20"/>
              </w:rPr>
            </w:pPr>
            <w:r>
              <w:rPr>
                <w:b/>
                <w:sz w:val="20"/>
              </w:rPr>
              <w:t>Regular Agenda</w:t>
            </w:r>
          </w:p>
        </w:tc>
      </w:tr>
      <w:tr w:rsidR="009D1F8C" w14:paraId="64388356" w14:textId="77777777">
        <w:trPr>
          <w:trHeight w:val="230"/>
        </w:trPr>
        <w:tc>
          <w:tcPr>
            <w:tcW w:w="1504" w:type="dxa"/>
            <w:gridSpan w:val="2"/>
            <w:vMerge w:val="restart"/>
          </w:tcPr>
          <w:p w14:paraId="0668FCF0" w14:textId="77777777" w:rsidR="009D1F8C" w:rsidRDefault="00274D41">
            <w:pPr>
              <w:pStyle w:val="TableParagraph"/>
              <w:ind w:left="107" w:right="94"/>
              <w:rPr>
                <w:sz w:val="20"/>
              </w:rPr>
            </w:pPr>
            <w:r>
              <w:rPr>
                <w:sz w:val="20"/>
              </w:rPr>
              <w:t>Amendments to Site Dev. Plan</w:t>
            </w:r>
          </w:p>
        </w:tc>
        <w:tc>
          <w:tcPr>
            <w:tcW w:w="1485" w:type="dxa"/>
          </w:tcPr>
          <w:p w14:paraId="04BC2535" w14:textId="77777777" w:rsidR="009D1F8C" w:rsidRDefault="00274D41">
            <w:pPr>
              <w:pStyle w:val="TableParagraph"/>
              <w:spacing w:line="210" w:lineRule="exact"/>
              <w:ind w:left="107"/>
              <w:rPr>
                <w:sz w:val="20"/>
              </w:rPr>
            </w:pPr>
            <w:r>
              <w:rPr>
                <w:sz w:val="20"/>
              </w:rPr>
              <w:t>Minor</w:t>
            </w:r>
          </w:p>
        </w:tc>
        <w:tc>
          <w:tcPr>
            <w:tcW w:w="1561" w:type="dxa"/>
          </w:tcPr>
          <w:p w14:paraId="40EC2790" w14:textId="77777777" w:rsidR="009D1F8C" w:rsidRDefault="00274D41">
            <w:pPr>
              <w:pStyle w:val="TableParagraph"/>
              <w:spacing w:line="210" w:lineRule="exact"/>
              <w:ind w:right="626"/>
              <w:jc w:val="right"/>
              <w:rPr>
                <w:b/>
                <w:sz w:val="20"/>
              </w:rPr>
            </w:pPr>
            <w:r>
              <w:rPr>
                <w:b/>
                <w:sz w:val="20"/>
              </w:rPr>
              <w:t>XX</w:t>
            </w:r>
          </w:p>
        </w:tc>
        <w:tc>
          <w:tcPr>
            <w:tcW w:w="1681" w:type="dxa"/>
          </w:tcPr>
          <w:p w14:paraId="3EB699D4" w14:textId="77777777" w:rsidR="009D1F8C" w:rsidRDefault="00274D41">
            <w:pPr>
              <w:pStyle w:val="TableParagraph"/>
              <w:spacing w:line="210" w:lineRule="exact"/>
              <w:ind w:left="703"/>
              <w:rPr>
                <w:b/>
                <w:sz w:val="20"/>
              </w:rPr>
            </w:pPr>
            <w:r>
              <w:rPr>
                <w:b/>
                <w:sz w:val="20"/>
              </w:rPr>
              <w:t>n/a</w:t>
            </w:r>
          </w:p>
        </w:tc>
        <w:tc>
          <w:tcPr>
            <w:tcW w:w="1441" w:type="dxa"/>
          </w:tcPr>
          <w:p w14:paraId="7E381DAC" w14:textId="77777777" w:rsidR="009D1F8C" w:rsidRDefault="00274D41">
            <w:pPr>
              <w:pStyle w:val="TableParagraph"/>
              <w:spacing w:line="210" w:lineRule="exact"/>
              <w:ind w:left="562" w:right="560"/>
              <w:jc w:val="center"/>
              <w:rPr>
                <w:b/>
                <w:sz w:val="20"/>
              </w:rPr>
            </w:pPr>
            <w:r>
              <w:rPr>
                <w:b/>
                <w:sz w:val="20"/>
              </w:rPr>
              <w:t>n/a</w:t>
            </w:r>
          </w:p>
        </w:tc>
        <w:tc>
          <w:tcPr>
            <w:tcW w:w="1801" w:type="dxa"/>
          </w:tcPr>
          <w:p w14:paraId="49D75083" w14:textId="77777777" w:rsidR="009D1F8C" w:rsidRDefault="00274D41">
            <w:pPr>
              <w:pStyle w:val="TableParagraph"/>
              <w:spacing w:line="210" w:lineRule="exact"/>
              <w:ind w:left="85" w:right="84"/>
              <w:jc w:val="center"/>
              <w:rPr>
                <w:b/>
                <w:sz w:val="20"/>
              </w:rPr>
            </w:pPr>
            <w:r>
              <w:rPr>
                <w:b/>
                <w:sz w:val="20"/>
              </w:rPr>
              <w:t>n/a</w:t>
            </w:r>
          </w:p>
        </w:tc>
      </w:tr>
      <w:tr w:rsidR="009D1F8C" w14:paraId="2FFD9BBC" w14:textId="77777777">
        <w:trPr>
          <w:trHeight w:val="460"/>
        </w:trPr>
        <w:tc>
          <w:tcPr>
            <w:tcW w:w="1504" w:type="dxa"/>
            <w:gridSpan w:val="2"/>
            <w:vMerge/>
            <w:tcBorders>
              <w:top w:val="nil"/>
            </w:tcBorders>
          </w:tcPr>
          <w:p w14:paraId="67135A99" w14:textId="77777777" w:rsidR="009D1F8C" w:rsidRDefault="009D1F8C">
            <w:pPr>
              <w:rPr>
                <w:sz w:val="2"/>
                <w:szCs w:val="2"/>
              </w:rPr>
            </w:pPr>
          </w:p>
        </w:tc>
        <w:tc>
          <w:tcPr>
            <w:tcW w:w="1485" w:type="dxa"/>
          </w:tcPr>
          <w:p w14:paraId="6C87900C" w14:textId="77777777" w:rsidR="009D1F8C" w:rsidRDefault="00274D41">
            <w:pPr>
              <w:pStyle w:val="TableParagraph"/>
              <w:spacing w:line="227" w:lineRule="exact"/>
              <w:ind w:left="107"/>
              <w:rPr>
                <w:sz w:val="20"/>
              </w:rPr>
            </w:pPr>
            <w:r>
              <w:rPr>
                <w:sz w:val="20"/>
              </w:rPr>
              <w:t>Major</w:t>
            </w:r>
          </w:p>
        </w:tc>
        <w:tc>
          <w:tcPr>
            <w:tcW w:w="1561" w:type="dxa"/>
          </w:tcPr>
          <w:p w14:paraId="27AE0EDA" w14:textId="77777777" w:rsidR="009D1F8C" w:rsidRDefault="00274D41">
            <w:pPr>
              <w:pStyle w:val="TableParagraph"/>
              <w:spacing w:before="114"/>
              <w:ind w:left="4"/>
              <w:jc w:val="center"/>
              <w:rPr>
                <w:b/>
                <w:sz w:val="20"/>
              </w:rPr>
            </w:pPr>
            <w:r>
              <w:rPr>
                <w:b/>
                <w:sz w:val="20"/>
              </w:rPr>
              <w:t>X</w:t>
            </w:r>
          </w:p>
        </w:tc>
        <w:tc>
          <w:tcPr>
            <w:tcW w:w="1681" w:type="dxa"/>
          </w:tcPr>
          <w:p w14:paraId="5B7C89A6" w14:textId="77777777" w:rsidR="009D1F8C" w:rsidRDefault="00274D41">
            <w:pPr>
              <w:pStyle w:val="TableParagraph"/>
              <w:spacing w:before="2" w:line="230" w:lineRule="exact"/>
              <w:ind w:left="614" w:right="225" w:hanging="366"/>
              <w:rPr>
                <w:b/>
                <w:sz w:val="20"/>
              </w:rPr>
            </w:pPr>
            <w:r>
              <w:rPr>
                <w:b/>
                <w:sz w:val="20"/>
              </w:rPr>
              <w:t>if required by Code</w:t>
            </w:r>
          </w:p>
        </w:tc>
        <w:tc>
          <w:tcPr>
            <w:tcW w:w="1441" w:type="dxa"/>
          </w:tcPr>
          <w:p w14:paraId="53B997F2" w14:textId="77777777" w:rsidR="009D1F8C" w:rsidRDefault="00274D41">
            <w:pPr>
              <w:pStyle w:val="TableParagraph"/>
              <w:spacing w:before="114"/>
              <w:jc w:val="center"/>
              <w:rPr>
                <w:b/>
                <w:sz w:val="20"/>
              </w:rPr>
            </w:pPr>
            <w:r>
              <w:rPr>
                <w:b/>
                <w:sz w:val="20"/>
              </w:rPr>
              <w:t>X</w:t>
            </w:r>
          </w:p>
        </w:tc>
        <w:tc>
          <w:tcPr>
            <w:tcW w:w="1801" w:type="dxa"/>
          </w:tcPr>
          <w:p w14:paraId="1206F54F" w14:textId="77777777" w:rsidR="009D1F8C" w:rsidRDefault="00274D41">
            <w:pPr>
              <w:pStyle w:val="TableParagraph"/>
              <w:spacing w:before="114"/>
              <w:ind w:left="85" w:right="85"/>
              <w:jc w:val="center"/>
              <w:rPr>
                <w:b/>
                <w:sz w:val="20"/>
              </w:rPr>
            </w:pPr>
            <w:r>
              <w:rPr>
                <w:b/>
                <w:sz w:val="20"/>
              </w:rPr>
              <w:t>XX</w:t>
            </w:r>
          </w:p>
        </w:tc>
      </w:tr>
      <w:tr w:rsidR="009D1F8C" w14:paraId="1FB7C31C" w14:textId="77777777">
        <w:trPr>
          <w:trHeight w:val="458"/>
        </w:trPr>
        <w:tc>
          <w:tcPr>
            <w:tcW w:w="2989" w:type="dxa"/>
            <w:gridSpan w:val="3"/>
          </w:tcPr>
          <w:p w14:paraId="2F4C5271" w14:textId="77777777" w:rsidR="009D1F8C" w:rsidRDefault="00274D41">
            <w:pPr>
              <w:pStyle w:val="TableParagraph"/>
              <w:spacing w:line="225" w:lineRule="exact"/>
              <w:ind w:left="107"/>
              <w:rPr>
                <w:sz w:val="20"/>
              </w:rPr>
            </w:pPr>
            <w:r>
              <w:rPr>
                <w:sz w:val="20"/>
                <w:u w:val="single"/>
              </w:rPr>
              <w:t>Minor Plats</w:t>
            </w:r>
          </w:p>
          <w:p w14:paraId="1E03760B" w14:textId="77777777" w:rsidR="009D1F8C" w:rsidRDefault="00274D41">
            <w:pPr>
              <w:pStyle w:val="TableParagraph"/>
              <w:spacing w:line="213" w:lineRule="exact"/>
              <w:ind w:left="107"/>
              <w:rPr>
                <w:sz w:val="20"/>
              </w:rPr>
            </w:pPr>
            <w:r>
              <w:rPr>
                <w:sz w:val="20"/>
              </w:rPr>
              <w:t>4 lots or less</w:t>
            </w:r>
          </w:p>
        </w:tc>
        <w:tc>
          <w:tcPr>
            <w:tcW w:w="1561" w:type="dxa"/>
          </w:tcPr>
          <w:p w14:paraId="05D4584B" w14:textId="77777777" w:rsidR="009D1F8C" w:rsidRDefault="00274D41">
            <w:pPr>
              <w:pStyle w:val="TableParagraph"/>
              <w:spacing w:before="112"/>
              <w:ind w:right="626"/>
              <w:jc w:val="right"/>
              <w:rPr>
                <w:b/>
                <w:sz w:val="20"/>
              </w:rPr>
            </w:pPr>
            <w:r>
              <w:rPr>
                <w:b/>
                <w:sz w:val="20"/>
              </w:rPr>
              <w:t>XX</w:t>
            </w:r>
          </w:p>
        </w:tc>
        <w:tc>
          <w:tcPr>
            <w:tcW w:w="1681" w:type="dxa"/>
          </w:tcPr>
          <w:p w14:paraId="3E4BF5FC" w14:textId="77777777" w:rsidR="009D1F8C" w:rsidRDefault="00274D41">
            <w:pPr>
              <w:pStyle w:val="TableParagraph"/>
              <w:spacing w:before="112"/>
              <w:ind w:left="703"/>
              <w:rPr>
                <w:b/>
                <w:sz w:val="20"/>
              </w:rPr>
            </w:pPr>
            <w:r>
              <w:rPr>
                <w:b/>
                <w:sz w:val="20"/>
              </w:rPr>
              <w:t>n/a</w:t>
            </w:r>
          </w:p>
        </w:tc>
        <w:tc>
          <w:tcPr>
            <w:tcW w:w="1441" w:type="dxa"/>
          </w:tcPr>
          <w:p w14:paraId="03289BFE" w14:textId="77777777" w:rsidR="009D1F8C" w:rsidRDefault="00274D41">
            <w:pPr>
              <w:pStyle w:val="TableParagraph"/>
              <w:spacing w:before="112"/>
              <w:ind w:left="562" w:right="561"/>
              <w:jc w:val="center"/>
              <w:rPr>
                <w:b/>
                <w:sz w:val="20"/>
              </w:rPr>
            </w:pPr>
            <w:r>
              <w:rPr>
                <w:b/>
                <w:sz w:val="20"/>
              </w:rPr>
              <w:t>n/a</w:t>
            </w:r>
          </w:p>
        </w:tc>
        <w:tc>
          <w:tcPr>
            <w:tcW w:w="1801" w:type="dxa"/>
          </w:tcPr>
          <w:p w14:paraId="47F511C6" w14:textId="77777777" w:rsidR="009D1F8C" w:rsidRDefault="00274D41">
            <w:pPr>
              <w:pStyle w:val="TableParagraph"/>
              <w:spacing w:before="112"/>
              <w:ind w:left="85" w:right="85"/>
              <w:jc w:val="center"/>
              <w:rPr>
                <w:b/>
                <w:sz w:val="20"/>
              </w:rPr>
            </w:pPr>
            <w:r>
              <w:rPr>
                <w:b/>
                <w:sz w:val="20"/>
              </w:rPr>
              <w:t>n/a</w:t>
            </w:r>
          </w:p>
        </w:tc>
      </w:tr>
      <w:tr w:rsidR="009D1F8C" w14:paraId="0663A79F" w14:textId="77777777">
        <w:trPr>
          <w:trHeight w:val="459"/>
        </w:trPr>
        <w:tc>
          <w:tcPr>
            <w:tcW w:w="2989" w:type="dxa"/>
            <w:gridSpan w:val="3"/>
          </w:tcPr>
          <w:p w14:paraId="67C4BC0C" w14:textId="77777777" w:rsidR="009D1F8C" w:rsidRDefault="00274D41">
            <w:pPr>
              <w:pStyle w:val="TableParagraph"/>
              <w:spacing w:line="230" w:lineRule="exact"/>
              <w:ind w:left="107" w:right="657"/>
              <w:rPr>
                <w:sz w:val="20"/>
              </w:rPr>
            </w:pPr>
            <w:r>
              <w:rPr>
                <w:sz w:val="20"/>
                <w:u w:val="single"/>
              </w:rPr>
              <w:t>Major Plats (Preliminary &amp;</w:t>
            </w:r>
            <w:r>
              <w:rPr>
                <w:sz w:val="20"/>
              </w:rPr>
              <w:t xml:space="preserve"> </w:t>
            </w:r>
            <w:r>
              <w:rPr>
                <w:sz w:val="20"/>
                <w:u w:val="single"/>
              </w:rPr>
              <w:t>Final):</w:t>
            </w:r>
          </w:p>
        </w:tc>
        <w:tc>
          <w:tcPr>
            <w:tcW w:w="1561" w:type="dxa"/>
          </w:tcPr>
          <w:p w14:paraId="016EFF04" w14:textId="77777777" w:rsidR="009D1F8C" w:rsidRDefault="00274D41">
            <w:pPr>
              <w:pStyle w:val="TableParagraph"/>
              <w:spacing w:before="114"/>
              <w:ind w:left="4"/>
              <w:jc w:val="center"/>
              <w:rPr>
                <w:b/>
                <w:sz w:val="20"/>
              </w:rPr>
            </w:pPr>
            <w:r>
              <w:rPr>
                <w:b/>
                <w:sz w:val="20"/>
              </w:rPr>
              <w:t>X</w:t>
            </w:r>
          </w:p>
        </w:tc>
        <w:tc>
          <w:tcPr>
            <w:tcW w:w="1681" w:type="dxa"/>
          </w:tcPr>
          <w:p w14:paraId="1A39EA16" w14:textId="77777777" w:rsidR="009D1F8C" w:rsidRDefault="00274D41">
            <w:pPr>
              <w:pStyle w:val="TableParagraph"/>
              <w:spacing w:before="114"/>
              <w:ind w:left="703"/>
              <w:rPr>
                <w:b/>
                <w:sz w:val="20"/>
              </w:rPr>
            </w:pPr>
            <w:r>
              <w:rPr>
                <w:b/>
                <w:sz w:val="20"/>
              </w:rPr>
              <w:t>n/a</w:t>
            </w:r>
          </w:p>
        </w:tc>
        <w:tc>
          <w:tcPr>
            <w:tcW w:w="1441" w:type="dxa"/>
          </w:tcPr>
          <w:p w14:paraId="3AD61939" w14:textId="77777777" w:rsidR="009D1F8C" w:rsidRDefault="00274D41">
            <w:pPr>
              <w:pStyle w:val="TableParagraph"/>
              <w:spacing w:before="114"/>
              <w:ind w:left="562" w:right="560"/>
              <w:jc w:val="center"/>
              <w:rPr>
                <w:b/>
                <w:sz w:val="20"/>
              </w:rPr>
            </w:pPr>
            <w:r>
              <w:rPr>
                <w:b/>
                <w:sz w:val="20"/>
              </w:rPr>
              <w:t>n/a</w:t>
            </w:r>
          </w:p>
        </w:tc>
        <w:tc>
          <w:tcPr>
            <w:tcW w:w="1801" w:type="dxa"/>
          </w:tcPr>
          <w:p w14:paraId="42926CC5" w14:textId="77777777" w:rsidR="009D1F8C" w:rsidRDefault="00274D41">
            <w:pPr>
              <w:pStyle w:val="TableParagraph"/>
              <w:spacing w:before="114"/>
              <w:ind w:left="85" w:right="85"/>
              <w:jc w:val="center"/>
              <w:rPr>
                <w:b/>
                <w:sz w:val="20"/>
              </w:rPr>
            </w:pPr>
            <w:r>
              <w:rPr>
                <w:b/>
                <w:sz w:val="20"/>
              </w:rPr>
              <w:t>XX</w:t>
            </w:r>
          </w:p>
        </w:tc>
      </w:tr>
      <w:tr w:rsidR="009D1F8C" w14:paraId="35100E94" w14:textId="77777777">
        <w:trPr>
          <w:trHeight w:val="229"/>
        </w:trPr>
        <w:tc>
          <w:tcPr>
            <w:tcW w:w="2989" w:type="dxa"/>
            <w:gridSpan w:val="3"/>
          </w:tcPr>
          <w:p w14:paraId="38224160" w14:textId="77777777" w:rsidR="009D1F8C" w:rsidRDefault="00274D41">
            <w:pPr>
              <w:pStyle w:val="TableParagraph"/>
              <w:spacing w:line="209" w:lineRule="exact"/>
              <w:ind w:left="107"/>
              <w:rPr>
                <w:sz w:val="20"/>
              </w:rPr>
            </w:pPr>
            <w:r>
              <w:rPr>
                <w:sz w:val="20"/>
              </w:rPr>
              <w:t>Exempt Plats</w:t>
            </w:r>
          </w:p>
        </w:tc>
        <w:tc>
          <w:tcPr>
            <w:tcW w:w="1561" w:type="dxa"/>
          </w:tcPr>
          <w:p w14:paraId="1532C5B6" w14:textId="77777777" w:rsidR="009D1F8C" w:rsidRDefault="00274D41">
            <w:pPr>
              <w:pStyle w:val="TableParagraph"/>
              <w:spacing w:line="209" w:lineRule="exact"/>
              <w:ind w:left="4"/>
              <w:jc w:val="center"/>
              <w:rPr>
                <w:b/>
                <w:sz w:val="20"/>
              </w:rPr>
            </w:pPr>
            <w:r>
              <w:rPr>
                <w:b/>
                <w:sz w:val="20"/>
              </w:rPr>
              <w:t>X</w:t>
            </w:r>
          </w:p>
        </w:tc>
        <w:tc>
          <w:tcPr>
            <w:tcW w:w="1681" w:type="dxa"/>
          </w:tcPr>
          <w:p w14:paraId="57D795AE" w14:textId="77777777" w:rsidR="009D1F8C" w:rsidRDefault="00274D41">
            <w:pPr>
              <w:pStyle w:val="TableParagraph"/>
              <w:spacing w:line="209" w:lineRule="exact"/>
              <w:ind w:left="703"/>
              <w:rPr>
                <w:b/>
                <w:sz w:val="20"/>
              </w:rPr>
            </w:pPr>
            <w:r>
              <w:rPr>
                <w:b/>
                <w:sz w:val="20"/>
              </w:rPr>
              <w:t>n/a</w:t>
            </w:r>
          </w:p>
        </w:tc>
        <w:tc>
          <w:tcPr>
            <w:tcW w:w="1441" w:type="dxa"/>
          </w:tcPr>
          <w:p w14:paraId="049627C1" w14:textId="77777777" w:rsidR="009D1F8C" w:rsidRDefault="00274D41">
            <w:pPr>
              <w:pStyle w:val="TableParagraph"/>
              <w:spacing w:line="209" w:lineRule="exact"/>
              <w:ind w:left="562" w:right="560"/>
              <w:jc w:val="center"/>
              <w:rPr>
                <w:b/>
                <w:sz w:val="20"/>
              </w:rPr>
            </w:pPr>
            <w:r>
              <w:rPr>
                <w:b/>
                <w:sz w:val="20"/>
              </w:rPr>
              <w:t>n/a</w:t>
            </w:r>
          </w:p>
        </w:tc>
        <w:tc>
          <w:tcPr>
            <w:tcW w:w="1801" w:type="dxa"/>
          </w:tcPr>
          <w:p w14:paraId="0F7FCE0A" w14:textId="77777777" w:rsidR="009D1F8C" w:rsidRDefault="00274D41">
            <w:pPr>
              <w:pStyle w:val="TableParagraph"/>
              <w:spacing w:line="209" w:lineRule="exact"/>
              <w:ind w:left="85" w:right="84"/>
              <w:jc w:val="center"/>
              <w:rPr>
                <w:b/>
                <w:sz w:val="20"/>
              </w:rPr>
            </w:pPr>
            <w:r>
              <w:rPr>
                <w:b/>
                <w:sz w:val="20"/>
              </w:rPr>
              <w:t>n/a</w:t>
            </w:r>
          </w:p>
        </w:tc>
      </w:tr>
      <w:tr w:rsidR="009D1F8C" w14:paraId="1888E018" w14:textId="77777777">
        <w:trPr>
          <w:trHeight w:val="460"/>
        </w:trPr>
        <w:tc>
          <w:tcPr>
            <w:tcW w:w="2989" w:type="dxa"/>
            <w:gridSpan w:val="3"/>
          </w:tcPr>
          <w:p w14:paraId="440C1F67" w14:textId="77777777" w:rsidR="009D1F8C" w:rsidRDefault="00274D41">
            <w:pPr>
              <w:pStyle w:val="TableParagraph"/>
              <w:spacing w:line="227" w:lineRule="exact"/>
              <w:ind w:left="107"/>
              <w:rPr>
                <w:sz w:val="20"/>
              </w:rPr>
            </w:pPr>
            <w:r>
              <w:rPr>
                <w:sz w:val="20"/>
              </w:rPr>
              <w:t>Permits: Building Permits, sign</w:t>
            </w:r>
          </w:p>
          <w:p w14:paraId="201D91E1" w14:textId="77777777" w:rsidR="009D1F8C" w:rsidRDefault="00274D41">
            <w:pPr>
              <w:pStyle w:val="TableParagraph"/>
              <w:spacing w:line="213" w:lineRule="exact"/>
              <w:ind w:left="107"/>
              <w:rPr>
                <w:sz w:val="20"/>
              </w:rPr>
            </w:pPr>
            <w:r>
              <w:rPr>
                <w:sz w:val="20"/>
              </w:rPr>
              <w:t xml:space="preserve">permits, land clearing permits </w:t>
            </w:r>
            <w:proofErr w:type="spellStart"/>
            <w:r>
              <w:rPr>
                <w:sz w:val="20"/>
              </w:rPr>
              <w:t>etc</w:t>
            </w:r>
            <w:proofErr w:type="spellEnd"/>
          </w:p>
        </w:tc>
        <w:tc>
          <w:tcPr>
            <w:tcW w:w="1561" w:type="dxa"/>
          </w:tcPr>
          <w:p w14:paraId="297227F3" w14:textId="77777777" w:rsidR="009D1F8C" w:rsidRDefault="00274D41">
            <w:pPr>
              <w:pStyle w:val="TableParagraph"/>
              <w:spacing w:before="114"/>
              <w:ind w:right="626"/>
              <w:jc w:val="right"/>
              <w:rPr>
                <w:b/>
                <w:sz w:val="20"/>
              </w:rPr>
            </w:pPr>
            <w:r>
              <w:rPr>
                <w:b/>
                <w:sz w:val="20"/>
              </w:rPr>
              <w:t>XX</w:t>
            </w:r>
          </w:p>
        </w:tc>
        <w:tc>
          <w:tcPr>
            <w:tcW w:w="1681" w:type="dxa"/>
          </w:tcPr>
          <w:p w14:paraId="1B736C7F" w14:textId="77777777" w:rsidR="009D1F8C" w:rsidRDefault="00274D41">
            <w:pPr>
              <w:pStyle w:val="TableParagraph"/>
              <w:spacing w:before="2" w:line="230" w:lineRule="exact"/>
              <w:ind w:left="614" w:right="225" w:hanging="366"/>
              <w:rPr>
                <w:b/>
                <w:sz w:val="20"/>
              </w:rPr>
            </w:pPr>
            <w:r>
              <w:rPr>
                <w:b/>
                <w:sz w:val="20"/>
              </w:rPr>
              <w:t>if required by Code</w:t>
            </w:r>
          </w:p>
        </w:tc>
        <w:tc>
          <w:tcPr>
            <w:tcW w:w="1441" w:type="dxa"/>
          </w:tcPr>
          <w:p w14:paraId="36160819" w14:textId="77777777" w:rsidR="009D1F8C" w:rsidRDefault="009D1F8C">
            <w:pPr>
              <w:pStyle w:val="TableParagraph"/>
              <w:rPr>
                <w:sz w:val="18"/>
              </w:rPr>
            </w:pPr>
          </w:p>
        </w:tc>
        <w:tc>
          <w:tcPr>
            <w:tcW w:w="1801" w:type="dxa"/>
          </w:tcPr>
          <w:p w14:paraId="06417742" w14:textId="77777777" w:rsidR="009D1F8C" w:rsidRDefault="009D1F8C">
            <w:pPr>
              <w:pStyle w:val="TableParagraph"/>
              <w:rPr>
                <w:sz w:val="18"/>
              </w:rPr>
            </w:pPr>
          </w:p>
        </w:tc>
      </w:tr>
      <w:tr w:rsidR="009D1F8C" w14:paraId="2F8696D1" w14:textId="77777777">
        <w:trPr>
          <w:trHeight w:val="458"/>
        </w:trPr>
        <w:tc>
          <w:tcPr>
            <w:tcW w:w="2989" w:type="dxa"/>
            <w:gridSpan w:val="3"/>
          </w:tcPr>
          <w:p w14:paraId="5609A646" w14:textId="77777777" w:rsidR="009D1F8C" w:rsidRDefault="00274D41">
            <w:pPr>
              <w:pStyle w:val="TableParagraph"/>
              <w:spacing w:line="225" w:lineRule="exact"/>
              <w:ind w:left="107"/>
              <w:rPr>
                <w:sz w:val="20"/>
              </w:rPr>
            </w:pPr>
            <w:r>
              <w:rPr>
                <w:sz w:val="20"/>
              </w:rPr>
              <w:t>Telecommunications towers and</w:t>
            </w:r>
          </w:p>
          <w:p w14:paraId="4B3CB60D" w14:textId="77777777" w:rsidR="009D1F8C" w:rsidRDefault="00274D41">
            <w:pPr>
              <w:pStyle w:val="TableParagraph"/>
              <w:spacing w:line="213" w:lineRule="exact"/>
              <w:ind w:left="107"/>
              <w:rPr>
                <w:sz w:val="20"/>
              </w:rPr>
            </w:pPr>
            <w:r>
              <w:rPr>
                <w:sz w:val="20"/>
              </w:rPr>
              <w:t>antennas</w:t>
            </w:r>
          </w:p>
        </w:tc>
        <w:tc>
          <w:tcPr>
            <w:tcW w:w="1561" w:type="dxa"/>
          </w:tcPr>
          <w:p w14:paraId="7320FCC4" w14:textId="77777777" w:rsidR="009D1F8C" w:rsidRDefault="00274D41">
            <w:pPr>
              <w:pStyle w:val="TableParagraph"/>
              <w:spacing w:before="112"/>
              <w:ind w:left="4"/>
              <w:jc w:val="center"/>
              <w:rPr>
                <w:b/>
                <w:sz w:val="20"/>
              </w:rPr>
            </w:pPr>
            <w:r>
              <w:rPr>
                <w:b/>
                <w:sz w:val="20"/>
              </w:rPr>
              <w:t>X</w:t>
            </w:r>
          </w:p>
        </w:tc>
        <w:tc>
          <w:tcPr>
            <w:tcW w:w="1681" w:type="dxa"/>
          </w:tcPr>
          <w:p w14:paraId="538DE88F" w14:textId="77777777" w:rsidR="009D1F8C" w:rsidRDefault="00274D41">
            <w:pPr>
              <w:pStyle w:val="TableParagraph"/>
              <w:spacing w:line="230" w:lineRule="exact"/>
              <w:ind w:left="614" w:right="225" w:hanging="366"/>
              <w:rPr>
                <w:b/>
                <w:sz w:val="20"/>
              </w:rPr>
            </w:pPr>
            <w:r>
              <w:rPr>
                <w:b/>
                <w:sz w:val="20"/>
              </w:rPr>
              <w:t>if required by Code</w:t>
            </w:r>
          </w:p>
        </w:tc>
        <w:tc>
          <w:tcPr>
            <w:tcW w:w="1441" w:type="dxa"/>
          </w:tcPr>
          <w:p w14:paraId="061F8B72" w14:textId="77777777" w:rsidR="009D1F8C" w:rsidRDefault="009D1F8C">
            <w:pPr>
              <w:pStyle w:val="TableParagraph"/>
              <w:rPr>
                <w:sz w:val="18"/>
              </w:rPr>
            </w:pPr>
          </w:p>
        </w:tc>
        <w:tc>
          <w:tcPr>
            <w:tcW w:w="1801" w:type="dxa"/>
          </w:tcPr>
          <w:p w14:paraId="0335518F" w14:textId="77777777" w:rsidR="009D1F8C" w:rsidRDefault="00274D41">
            <w:pPr>
              <w:pStyle w:val="TableParagraph"/>
              <w:spacing w:before="112"/>
              <w:ind w:left="85" w:right="85"/>
              <w:jc w:val="center"/>
              <w:rPr>
                <w:b/>
                <w:sz w:val="20"/>
              </w:rPr>
            </w:pPr>
            <w:r>
              <w:rPr>
                <w:b/>
                <w:sz w:val="20"/>
              </w:rPr>
              <w:t>XX</w:t>
            </w:r>
          </w:p>
        </w:tc>
      </w:tr>
      <w:tr w:rsidR="009D1F8C" w14:paraId="4A46D88C" w14:textId="77777777">
        <w:trPr>
          <w:trHeight w:val="458"/>
        </w:trPr>
        <w:tc>
          <w:tcPr>
            <w:tcW w:w="2989" w:type="dxa"/>
            <w:gridSpan w:val="3"/>
          </w:tcPr>
          <w:p w14:paraId="5954AEC9" w14:textId="77777777" w:rsidR="009D1F8C" w:rsidRDefault="00274D41">
            <w:pPr>
              <w:pStyle w:val="TableParagraph"/>
              <w:spacing w:line="225" w:lineRule="exact"/>
              <w:ind w:left="107"/>
              <w:rPr>
                <w:sz w:val="20"/>
              </w:rPr>
            </w:pPr>
            <w:r>
              <w:rPr>
                <w:sz w:val="20"/>
              </w:rPr>
              <w:t>PD (Preliminary &amp; Final)</w:t>
            </w:r>
          </w:p>
        </w:tc>
        <w:tc>
          <w:tcPr>
            <w:tcW w:w="1561" w:type="dxa"/>
          </w:tcPr>
          <w:p w14:paraId="20C24437" w14:textId="77777777" w:rsidR="009D1F8C" w:rsidRDefault="00274D41">
            <w:pPr>
              <w:pStyle w:val="TableParagraph"/>
              <w:spacing w:before="113"/>
              <w:ind w:left="4"/>
              <w:jc w:val="center"/>
              <w:rPr>
                <w:b/>
                <w:sz w:val="20"/>
              </w:rPr>
            </w:pPr>
            <w:r>
              <w:rPr>
                <w:b/>
                <w:sz w:val="20"/>
              </w:rPr>
              <w:t>X</w:t>
            </w:r>
          </w:p>
        </w:tc>
        <w:tc>
          <w:tcPr>
            <w:tcW w:w="1681" w:type="dxa"/>
          </w:tcPr>
          <w:p w14:paraId="57BFBABC" w14:textId="77777777" w:rsidR="009D1F8C" w:rsidRDefault="00274D41">
            <w:pPr>
              <w:pStyle w:val="TableParagraph"/>
              <w:spacing w:line="230" w:lineRule="exact"/>
              <w:ind w:left="614" w:right="225" w:hanging="366"/>
              <w:rPr>
                <w:b/>
                <w:sz w:val="20"/>
              </w:rPr>
            </w:pPr>
            <w:r>
              <w:rPr>
                <w:b/>
                <w:sz w:val="20"/>
              </w:rPr>
              <w:t>if required by Code</w:t>
            </w:r>
          </w:p>
        </w:tc>
        <w:tc>
          <w:tcPr>
            <w:tcW w:w="1441" w:type="dxa"/>
          </w:tcPr>
          <w:p w14:paraId="716BA672" w14:textId="77777777" w:rsidR="009D1F8C" w:rsidRDefault="00274D41">
            <w:pPr>
              <w:pStyle w:val="TableParagraph"/>
              <w:spacing w:before="113"/>
              <w:jc w:val="center"/>
              <w:rPr>
                <w:b/>
                <w:sz w:val="20"/>
              </w:rPr>
            </w:pPr>
            <w:r>
              <w:rPr>
                <w:b/>
                <w:sz w:val="20"/>
              </w:rPr>
              <w:t>X</w:t>
            </w:r>
          </w:p>
        </w:tc>
        <w:tc>
          <w:tcPr>
            <w:tcW w:w="1801" w:type="dxa"/>
          </w:tcPr>
          <w:p w14:paraId="49DD4FAF" w14:textId="77777777" w:rsidR="009D1F8C" w:rsidRDefault="00274D41">
            <w:pPr>
              <w:pStyle w:val="TableParagraph"/>
              <w:spacing w:before="113"/>
              <w:ind w:left="85" w:right="85"/>
              <w:jc w:val="center"/>
              <w:rPr>
                <w:b/>
                <w:sz w:val="20"/>
              </w:rPr>
            </w:pPr>
            <w:r>
              <w:rPr>
                <w:b/>
                <w:sz w:val="20"/>
              </w:rPr>
              <w:t>XX</w:t>
            </w:r>
          </w:p>
        </w:tc>
      </w:tr>
      <w:tr w:rsidR="009D1F8C" w14:paraId="54A22DFA" w14:textId="77777777">
        <w:trPr>
          <w:trHeight w:val="228"/>
        </w:trPr>
        <w:tc>
          <w:tcPr>
            <w:tcW w:w="2989" w:type="dxa"/>
            <w:gridSpan w:val="3"/>
          </w:tcPr>
          <w:p w14:paraId="1AEE42E3" w14:textId="77777777" w:rsidR="009D1F8C" w:rsidRDefault="00274D41">
            <w:pPr>
              <w:pStyle w:val="TableParagraph"/>
              <w:spacing w:line="208" w:lineRule="exact"/>
              <w:ind w:left="107"/>
              <w:rPr>
                <w:sz w:val="20"/>
              </w:rPr>
            </w:pPr>
            <w:r>
              <w:rPr>
                <w:sz w:val="20"/>
              </w:rPr>
              <w:t>Zoning Map Amendment</w:t>
            </w:r>
          </w:p>
        </w:tc>
        <w:tc>
          <w:tcPr>
            <w:tcW w:w="1561" w:type="dxa"/>
          </w:tcPr>
          <w:p w14:paraId="4188B1A4" w14:textId="77777777" w:rsidR="009D1F8C" w:rsidRDefault="00274D41">
            <w:pPr>
              <w:pStyle w:val="TableParagraph"/>
              <w:spacing w:line="208" w:lineRule="exact"/>
              <w:ind w:left="4"/>
              <w:jc w:val="center"/>
              <w:rPr>
                <w:b/>
                <w:sz w:val="20"/>
              </w:rPr>
            </w:pPr>
            <w:r>
              <w:rPr>
                <w:b/>
                <w:sz w:val="20"/>
              </w:rPr>
              <w:t>X</w:t>
            </w:r>
          </w:p>
        </w:tc>
        <w:tc>
          <w:tcPr>
            <w:tcW w:w="1681" w:type="dxa"/>
          </w:tcPr>
          <w:p w14:paraId="3413BCBE" w14:textId="77777777" w:rsidR="009D1F8C" w:rsidRDefault="009D1F8C">
            <w:pPr>
              <w:pStyle w:val="TableParagraph"/>
              <w:rPr>
                <w:sz w:val="16"/>
              </w:rPr>
            </w:pPr>
          </w:p>
        </w:tc>
        <w:tc>
          <w:tcPr>
            <w:tcW w:w="1441" w:type="dxa"/>
          </w:tcPr>
          <w:p w14:paraId="743C8888" w14:textId="77777777" w:rsidR="009D1F8C" w:rsidRDefault="00274D41">
            <w:pPr>
              <w:pStyle w:val="TableParagraph"/>
              <w:spacing w:line="208" w:lineRule="exact"/>
              <w:jc w:val="center"/>
              <w:rPr>
                <w:b/>
                <w:sz w:val="20"/>
              </w:rPr>
            </w:pPr>
            <w:r>
              <w:rPr>
                <w:b/>
                <w:sz w:val="20"/>
              </w:rPr>
              <w:t>X</w:t>
            </w:r>
          </w:p>
        </w:tc>
        <w:tc>
          <w:tcPr>
            <w:tcW w:w="1801" w:type="dxa"/>
          </w:tcPr>
          <w:p w14:paraId="514EBC7F" w14:textId="77777777" w:rsidR="009D1F8C" w:rsidRDefault="00274D41">
            <w:pPr>
              <w:pStyle w:val="TableParagraph"/>
              <w:spacing w:line="208" w:lineRule="exact"/>
              <w:ind w:left="85" w:right="85"/>
              <w:jc w:val="center"/>
              <w:rPr>
                <w:b/>
                <w:sz w:val="20"/>
              </w:rPr>
            </w:pPr>
            <w:r>
              <w:rPr>
                <w:b/>
                <w:sz w:val="20"/>
              </w:rPr>
              <w:t>XX</w:t>
            </w:r>
          </w:p>
        </w:tc>
      </w:tr>
      <w:tr w:rsidR="009D1F8C" w14:paraId="5332F5DD" w14:textId="77777777">
        <w:trPr>
          <w:trHeight w:val="230"/>
        </w:trPr>
        <w:tc>
          <w:tcPr>
            <w:tcW w:w="2989" w:type="dxa"/>
            <w:gridSpan w:val="3"/>
          </w:tcPr>
          <w:p w14:paraId="6CCAA17D" w14:textId="77777777" w:rsidR="009D1F8C" w:rsidRDefault="00274D41">
            <w:pPr>
              <w:pStyle w:val="TableParagraph"/>
              <w:spacing w:line="210" w:lineRule="exact"/>
              <w:ind w:left="107"/>
              <w:rPr>
                <w:sz w:val="20"/>
              </w:rPr>
            </w:pPr>
            <w:r>
              <w:rPr>
                <w:sz w:val="20"/>
              </w:rPr>
              <w:t>ULDC Text Amendment</w:t>
            </w:r>
          </w:p>
        </w:tc>
        <w:tc>
          <w:tcPr>
            <w:tcW w:w="1561" w:type="dxa"/>
          </w:tcPr>
          <w:p w14:paraId="34A2382A" w14:textId="77777777" w:rsidR="009D1F8C" w:rsidRDefault="00274D41">
            <w:pPr>
              <w:pStyle w:val="TableParagraph"/>
              <w:spacing w:line="210" w:lineRule="exact"/>
              <w:ind w:left="4"/>
              <w:jc w:val="center"/>
              <w:rPr>
                <w:b/>
                <w:sz w:val="20"/>
              </w:rPr>
            </w:pPr>
            <w:r>
              <w:rPr>
                <w:b/>
                <w:sz w:val="20"/>
              </w:rPr>
              <w:t>X</w:t>
            </w:r>
          </w:p>
        </w:tc>
        <w:tc>
          <w:tcPr>
            <w:tcW w:w="1681" w:type="dxa"/>
          </w:tcPr>
          <w:p w14:paraId="4E51718F" w14:textId="77777777" w:rsidR="009D1F8C" w:rsidRDefault="009D1F8C">
            <w:pPr>
              <w:pStyle w:val="TableParagraph"/>
              <w:rPr>
                <w:sz w:val="16"/>
              </w:rPr>
            </w:pPr>
          </w:p>
        </w:tc>
        <w:tc>
          <w:tcPr>
            <w:tcW w:w="1441" w:type="dxa"/>
          </w:tcPr>
          <w:p w14:paraId="257E4DAC" w14:textId="77777777" w:rsidR="009D1F8C" w:rsidRDefault="00274D41">
            <w:pPr>
              <w:pStyle w:val="TableParagraph"/>
              <w:spacing w:line="210" w:lineRule="exact"/>
              <w:jc w:val="center"/>
              <w:rPr>
                <w:b/>
                <w:sz w:val="20"/>
              </w:rPr>
            </w:pPr>
            <w:r>
              <w:rPr>
                <w:b/>
                <w:sz w:val="20"/>
              </w:rPr>
              <w:t>X</w:t>
            </w:r>
          </w:p>
        </w:tc>
        <w:tc>
          <w:tcPr>
            <w:tcW w:w="1801" w:type="dxa"/>
          </w:tcPr>
          <w:p w14:paraId="79768756" w14:textId="77777777" w:rsidR="009D1F8C" w:rsidRDefault="00274D41">
            <w:pPr>
              <w:pStyle w:val="TableParagraph"/>
              <w:spacing w:line="210" w:lineRule="exact"/>
              <w:ind w:left="85" w:right="85"/>
              <w:jc w:val="center"/>
              <w:rPr>
                <w:b/>
                <w:sz w:val="20"/>
              </w:rPr>
            </w:pPr>
            <w:r>
              <w:rPr>
                <w:b/>
                <w:sz w:val="20"/>
              </w:rPr>
              <w:t>XX</w:t>
            </w:r>
          </w:p>
        </w:tc>
      </w:tr>
      <w:tr w:rsidR="009D1F8C" w14:paraId="1095C67C" w14:textId="77777777">
        <w:trPr>
          <w:trHeight w:val="460"/>
        </w:trPr>
        <w:tc>
          <w:tcPr>
            <w:tcW w:w="2989" w:type="dxa"/>
            <w:gridSpan w:val="3"/>
          </w:tcPr>
          <w:p w14:paraId="650EF06E" w14:textId="77777777" w:rsidR="009D1F8C" w:rsidRDefault="00274D41">
            <w:pPr>
              <w:pStyle w:val="TableParagraph"/>
              <w:spacing w:line="227" w:lineRule="exact"/>
              <w:ind w:left="107"/>
              <w:rPr>
                <w:sz w:val="20"/>
              </w:rPr>
            </w:pPr>
            <w:r>
              <w:rPr>
                <w:sz w:val="20"/>
              </w:rPr>
              <w:t>Variance</w:t>
            </w:r>
          </w:p>
        </w:tc>
        <w:tc>
          <w:tcPr>
            <w:tcW w:w="1561" w:type="dxa"/>
          </w:tcPr>
          <w:p w14:paraId="092AA14D" w14:textId="77777777" w:rsidR="009D1F8C" w:rsidRDefault="00274D41">
            <w:pPr>
              <w:pStyle w:val="TableParagraph"/>
              <w:spacing w:before="114"/>
              <w:ind w:left="4"/>
              <w:jc w:val="center"/>
              <w:rPr>
                <w:b/>
                <w:sz w:val="20"/>
              </w:rPr>
            </w:pPr>
            <w:r>
              <w:rPr>
                <w:b/>
                <w:sz w:val="20"/>
              </w:rPr>
              <w:t>X</w:t>
            </w:r>
          </w:p>
        </w:tc>
        <w:tc>
          <w:tcPr>
            <w:tcW w:w="1681" w:type="dxa"/>
          </w:tcPr>
          <w:p w14:paraId="437ACBAF" w14:textId="77777777" w:rsidR="009D1F8C" w:rsidRDefault="009D1F8C">
            <w:pPr>
              <w:pStyle w:val="TableParagraph"/>
              <w:rPr>
                <w:sz w:val="18"/>
              </w:rPr>
            </w:pPr>
          </w:p>
        </w:tc>
        <w:tc>
          <w:tcPr>
            <w:tcW w:w="1441" w:type="dxa"/>
          </w:tcPr>
          <w:p w14:paraId="58E4C1B4" w14:textId="77777777" w:rsidR="009D1F8C" w:rsidRDefault="00274D41">
            <w:pPr>
              <w:pStyle w:val="TableParagraph"/>
              <w:spacing w:before="2" w:line="230" w:lineRule="exact"/>
              <w:ind w:left="104" w:right="151"/>
              <w:rPr>
                <w:b/>
                <w:sz w:val="20"/>
              </w:rPr>
            </w:pPr>
            <w:r>
              <w:rPr>
                <w:b/>
                <w:sz w:val="20"/>
              </w:rPr>
              <w:t>XX (Board of Appeals)</w:t>
            </w:r>
          </w:p>
        </w:tc>
        <w:tc>
          <w:tcPr>
            <w:tcW w:w="1801" w:type="dxa"/>
          </w:tcPr>
          <w:p w14:paraId="5AE7FB05" w14:textId="77777777" w:rsidR="009D1F8C" w:rsidRDefault="009D1F8C">
            <w:pPr>
              <w:pStyle w:val="TableParagraph"/>
              <w:rPr>
                <w:sz w:val="18"/>
              </w:rPr>
            </w:pPr>
          </w:p>
        </w:tc>
      </w:tr>
      <w:tr w:rsidR="009D1F8C" w14:paraId="19B0C611" w14:textId="77777777">
        <w:trPr>
          <w:trHeight w:val="228"/>
        </w:trPr>
        <w:tc>
          <w:tcPr>
            <w:tcW w:w="2989" w:type="dxa"/>
            <w:gridSpan w:val="3"/>
          </w:tcPr>
          <w:p w14:paraId="5CEC4A74" w14:textId="77777777" w:rsidR="009D1F8C" w:rsidRDefault="00274D41">
            <w:pPr>
              <w:pStyle w:val="TableParagraph"/>
              <w:spacing w:line="208" w:lineRule="exact"/>
              <w:ind w:left="107"/>
              <w:rPr>
                <w:sz w:val="20"/>
              </w:rPr>
            </w:pPr>
            <w:r>
              <w:rPr>
                <w:sz w:val="20"/>
              </w:rPr>
              <w:t>Annexations</w:t>
            </w:r>
          </w:p>
        </w:tc>
        <w:tc>
          <w:tcPr>
            <w:tcW w:w="1561" w:type="dxa"/>
          </w:tcPr>
          <w:p w14:paraId="6FF121F3" w14:textId="77777777" w:rsidR="009D1F8C" w:rsidRDefault="00274D41">
            <w:pPr>
              <w:pStyle w:val="TableParagraph"/>
              <w:spacing w:line="208" w:lineRule="exact"/>
              <w:ind w:left="4"/>
              <w:jc w:val="center"/>
              <w:rPr>
                <w:b/>
                <w:sz w:val="20"/>
              </w:rPr>
            </w:pPr>
            <w:r>
              <w:rPr>
                <w:b/>
                <w:sz w:val="20"/>
              </w:rPr>
              <w:t>X</w:t>
            </w:r>
          </w:p>
        </w:tc>
        <w:tc>
          <w:tcPr>
            <w:tcW w:w="1681" w:type="dxa"/>
          </w:tcPr>
          <w:p w14:paraId="10B05101" w14:textId="77777777" w:rsidR="009D1F8C" w:rsidRDefault="009D1F8C">
            <w:pPr>
              <w:pStyle w:val="TableParagraph"/>
              <w:rPr>
                <w:sz w:val="16"/>
              </w:rPr>
            </w:pPr>
          </w:p>
        </w:tc>
        <w:tc>
          <w:tcPr>
            <w:tcW w:w="1441" w:type="dxa"/>
          </w:tcPr>
          <w:p w14:paraId="5720523A" w14:textId="77777777" w:rsidR="009D1F8C" w:rsidRDefault="00274D41">
            <w:pPr>
              <w:pStyle w:val="TableParagraph"/>
              <w:spacing w:line="208" w:lineRule="exact"/>
              <w:jc w:val="center"/>
              <w:rPr>
                <w:b/>
                <w:sz w:val="20"/>
              </w:rPr>
            </w:pPr>
            <w:r>
              <w:rPr>
                <w:b/>
                <w:sz w:val="20"/>
              </w:rPr>
              <w:t>X</w:t>
            </w:r>
          </w:p>
        </w:tc>
        <w:tc>
          <w:tcPr>
            <w:tcW w:w="1801" w:type="dxa"/>
          </w:tcPr>
          <w:p w14:paraId="0DFF6420" w14:textId="77777777" w:rsidR="009D1F8C" w:rsidRDefault="00274D41">
            <w:pPr>
              <w:pStyle w:val="TableParagraph"/>
              <w:spacing w:line="208" w:lineRule="exact"/>
              <w:ind w:left="85" w:right="85"/>
              <w:jc w:val="center"/>
              <w:rPr>
                <w:b/>
                <w:sz w:val="20"/>
              </w:rPr>
            </w:pPr>
            <w:r>
              <w:rPr>
                <w:b/>
                <w:sz w:val="20"/>
              </w:rPr>
              <w:t>XX</w:t>
            </w:r>
          </w:p>
        </w:tc>
      </w:tr>
      <w:tr w:rsidR="009D1F8C" w14:paraId="16070AC8" w14:textId="77777777">
        <w:trPr>
          <w:trHeight w:val="459"/>
        </w:trPr>
        <w:tc>
          <w:tcPr>
            <w:tcW w:w="2989" w:type="dxa"/>
            <w:gridSpan w:val="3"/>
          </w:tcPr>
          <w:p w14:paraId="2DAB349F" w14:textId="77777777" w:rsidR="009D1F8C" w:rsidRDefault="00274D41">
            <w:pPr>
              <w:pStyle w:val="TableParagraph"/>
              <w:spacing w:line="230" w:lineRule="exact"/>
              <w:ind w:left="107" w:right="180"/>
              <w:rPr>
                <w:sz w:val="20"/>
              </w:rPr>
            </w:pPr>
            <w:r>
              <w:rPr>
                <w:sz w:val="20"/>
              </w:rPr>
              <w:t>Administrative Variance (10% or less of requirement)</w:t>
            </w:r>
          </w:p>
        </w:tc>
        <w:tc>
          <w:tcPr>
            <w:tcW w:w="1561" w:type="dxa"/>
          </w:tcPr>
          <w:p w14:paraId="1C0E8551" w14:textId="77777777" w:rsidR="009D1F8C" w:rsidRDefault="00274D41">
            <w:pPr>
              <w:pStyle w:val="TableParagraph"/>
              <w:spacing w:before="114"/>
              <w:ind w:right="626"/>
              <w:jc w:val="right"/>
              <w:rPr>
                <w:b/>
                <w:sz w:val="20"/>
              </w:rPr>
            </w:pPr>
            <w:r>
              <w:rPr>
                <w:b/>
                <w:sz w:val="20"/>
              </w:rPr>
              <w:t>XX</w:t>
            </w:r>
          </w:p>
        </w:tc>
        <w:tc>
          <w:tcPr>
            <w:tcW w:w="1681" w:type="dxa"/>
          </w:tcPr>
          <w:p w14:paraId="741D27D3" w14:textId="77777777" w:rsidR="009D1F8C" w:rsidRDefault="009D1F8C">
            <w:pPr>
              <w:pStyle w:val="TableParagraph"/>
              <w:rPr>
                <w:sz w:val="18"/>
              </w:rPr>
            </w:pPr>
          </w:p>
        </w:tc>
        <w:tc>
          <w:tcPr>
            <w:tcW w:w="1441" w:type="dxa"/>
          </w:tcPr>
          <w:p w14:paraId="1D8DBAB9" w14:textId="77777777" w:rsidR="009D1F8C" w:rsidRDefault="009D1F8C">
            <w:pPr>
              <w:pStyle w:val="TableParagraph"/>
              <w:rPr>
                <w:sz w:val="18"/>
              </w:rPr>
            </w:pPr>
          </w:p>
        </w:tc>
        <w:tc>
          <w:tcPr>
            <w:tcW w:w="1801" w:type="dxa"/>
          </w:tcPr>
          <w:p w14:paraId="6141026D" w14:textId="77777777" w:rsidR="009D1F8C" w:rsidRDefault="009D1F8C">
            <w:pPr>
              <w:pStyle w:val="TableParagraph"/>
              <w:rPr>
                <w:sz w:val="18"/>
              </w:rPr>
            </w:pPr>
          </w:p>
        </w:tc>
      </w:tr>
      <w:tr w:rsidR="009D1F8C" w14:paraId="6CCA7A5F" w14:textId="77777777">
        <w:trPr>
          <w:trHeight w:val="459"/>
        </w:trPr>
        <w:tc>
          <w:tcPr>
            <w:tcW w:w="2989" w:type="dxa"/>
            <w:gridSpan w:val="3"/>
          </w:tcPr>
          <w:p w14:paraId="273565D0" w14:textId="77777777" w:rsidR="009D1F8C" w:rsidRDefault="00274D41">
            <w:pPr>
              <w:pStyle w:val="TableParagraph"/>
              <w:spacing w:line="226" w:lineRule="exact"/>
              <w:ind w:left="107"/>
              <w:rPr>
                <w:sz w:val="20"/>
              </w:rPr>
            </w:pPr>
            <w:r>
              <w:rPr>
                <w:sz w:val="20"/>
              </w:rPr>
              <w:t>Appeal of Administrative</w:t>
            </w:r>
          </w:p>
          <w:p w14:paraId="468F9728" w14:textId="77777777" w:rsidR="009D1F8C" w:rsidRDefault="00274D41">
            <w:pPr>
              <w:pStyle w:val="TableParagraph"/>
              <w:spacing w:line="213" w:lineRule="exact"/>
              <w:ind w:left="107"/>
              <w:rPr>
                <w:sz w:val="20"/>
              </w:rPr>
            </w:pPr>
            <w:r>
              <w:rPr>
                <w:sz w:val="20"/>
              </w:rPr>
              <w:t>Decisions</w:t>
            </w:r>
          </w:p>
        </w:tc>
        <w:tc>
          <w:tcPr>
            <w:tcW w:w="1561" w:type="dxa"/>
          </w:tcPr>
          <w:p w14:paraId="0DA6B506" w14:textId="77777777" w:rsidR="009D1F8C" w:rsidRDefault="009D1F8C">
            <w:pPr>
              <w:pStyle w:val="TableParagraph"/>
              <w:rPr>
                <w:sz w:val="18"/>
              </w:rPr>
            </w:pPr>
          </w:p>
        </w:tc>
        <w:tc>
          <w:tcPr>
            <w:tcW w:w="1681" w:type="dxa"/>
          </w:tcPr>
          <w:p w14:paraId="4F7B5256" w14:textId="77777777" w:rsidR="009D1F8C" w:rsidRDefault="009D1F8C">
            <w:pPr>
              <w:pStyle w:val="TableParagraph"/>
              <w:rPr>
                <w:sz w:val="18"/>
              </w:rPr>
            </w:pPr>
          </w:p>
        </w:tc>
        <w:tc>
          <w:tcPr>
            <w:tcW w:w="1441" w:type="dxa"/>
          </w:tcPr>
          <w:p w14:paraId="49129F0F" w14:textId="77777777" w:rsidR="009D1F8C" w:rsidRDefault="00274D41">
            <w:pPr>
              <w:pStyle w:val="TableParagraph"/>
              <w:spacing w:before="1" w:line="230" w:lineRule="exact"/>
              <w:ind w:left="104" w:right="151"/>
              <w:rPr>
                <w:b/>
                <w:sz w:val="20"/>
              </w:rPr>
            </w:pPr>
            <w:r>
              <w:rPr>
                <w:b/>
                <w:sz w:val="20"/>
              </w:rPr>
              <w:t>XX (Board of Appeals)</w:t>
            </w:r>
          </w:p>
        </w:tc>
        <w:tc>
          <w:tcPr>
            <w:tcW w:w="1801" w:type="dxa"/>
          </w:tcPr>
          <w:p w14:paraId="6A6CD8EA" w14:textId="77777777" w:rsidR="009D1F8C" w:rsidRDefault="009D1F8C">
            <w:pPr>
              <w:pStyle w:val="TableParagraph"/>
              <w:rPr>
                <w:sz w:val="18"/>
              </w:rPr>
            </w:pPr>
          </w:p>
        </w:tc>
      </w:tr>
    </w:tbl>
    <w:p w14:paraId="2EC587E6" w14:textId="77777777" w:rsidR="009D1F8C" w:rsidRDefault="009D1F8C">
      <w:pPr>
        <w:pStyle w:val="BodyText"/>
        <w:spacing w:before="10"/>
        <w:rPr>
          <w:b/>
          <w:sz w:val="23"/>
        </w:rPr>
      </w:pPr>
    </w:p>
    <w:p w14:paraId="6AFB3FEB" w14:textId="145986F7" w:rsidR="009D1F8C" w:rsidRDefault="00274D41">
      <w:pPr>
        <w:tabs>
          <w:tab w:val="right" w:pos="9707"/>
        </w:tabs>
        <w:spacing w:before="1"/>
        <w:ind w:left="600"/>
        <w:rPr>
          <w:b/>
          <w:sz w:val="20"/>
        </w:rPr>
      </w:pPr>
      <w:r>
        <w:rPr>
          <w:b/>
          <w:sz w:val="20"/>
        </w:rPr>
        <w:t xml:space="preserve">Adopted </w:t>
      </w:r>
      <w:r w:rsidR="004C5B40">
        <w:rPr>
          <w:b/>
          <w:sz w:val="20"/>
        </w:rPr>
        <w:t>October 6, 2023</w:t>
      </w:r>
      <w:r>
        <w:rPr>
          <w:b/>
          <w:sz w:val="20"/>
        </w:rPr>
        <w:tab/>
        <w:t>12-47</w:t>
      </w:r>
    </w:p>
    <w:sectPr w:rsidR="009D1F8C">
      <w:headerReference w:type="default" r:id="rId65"/>
      <w:footerReference w:type="default" r:id="rId66"/>
      <w:pgSz w:w="12240" w:h="15840"/>
      <w:pgMar w:top="940" w:right="700" w:bottom="280" w:left="840" w:header="727"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37DBC1" w14:textId="77777777" w:rsidR="0077314A" w:rsidRDefault="0077314A">
      <w:r>
        <w:separator/>
      </w:r>
    </w:p>
  </w:endnote>
  <w:endnote w:type="continuationSeparator" w:id="0">
    <w:p w14:paraId="6FA22ECA" w14:textId="77777777" w:rsidR="0077314A" w:rsidRDefault="007731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Papyrus">
    <w:panose1 w:val="03070502060502030205"/>
    <w:charset w:val="00"/>
    <w:family w:val="script"/>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1A9718" w14:textId="77777777" w:rsidR="002C529E" w:rsidRDefault="002C529E">
    <w:pPr>
      <w:pStyle w:val="BodyText"/>
      <w:spacing w:line="14" w:lineRule="auto"/>
      <w:rPr>
        <w:sz w:val="20"/>
      </w:rPr>
    </w:pPr>
    <w:r>
      <w:rPr>
        <w:noProof/>
      </w:rPr>
      <mc:AlternateContent>
        <mc:Choice Requires="wps">
          <w:drawing>
            <wp:anchor distT="0" distB="0" distL="114300" distR="114300" simplePos="0" relativeHeight="231531520" behindDoc="1" locked="0" layoutInCell="1" allowOverlap="1" wp14:anchorId="6A8F35CB" wp14:editId="130FA575">
              <wp:simplePos x="0" y="0"/>
              <wp:positionH relativeFrom="page">
                <wp:posOffset>901700</wp:posOffset>
              </wp:positionH>
              <wp:positionV relativeFrom="page">
                <wp:posOffset>9139555</wp:posOffset>
              </wp:positionV>
              <wp:extent cx="1513840" cy="166370"/>
              <wp:effectExtent l="0" t="0" r="0" b="0"/>
              <wp:wrapNone/>
              <wp:docPr id="52"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384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7302A3" w14:textId="22633B47" w:rsidR="002C529E" w:rsidRDefault="002C529E">
                          <w:pPr>
                            <w:spacing w:before="12"/>
                            <w:ind w:left="20"/>
                            <w:rPr>
                              <w:b/>
                              <w:sz w:val="20"/>
                            </w:rPr>
                          </w:pPr>
                          <w:r>
                            <w:rPr>
                              <w:b/>
                              <w:sz w:val="20"/>
                            </w:rPr>
                            <w:t>Adopted October 6, 2023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8F35CB" id="_x0000_t202" coordsize="21600,21600" o:spt="202" path="m,l,21600r21600,l21600,xe">
              <v:stroke joinstyle="miter"/>
              <v:path gradientshapeok="t" o:connecttype="rect"/>
            </v:shapetype>
            <v:shape id="Text Box 51" o:spid="_x0000_s1033" type="#_x0000_t202" style="position:absolute;margin-left:71pt;margin-top:719.65pt;width:119.2pt;height:13.1pt;z-index:-271784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" filled="f" stroked="f">
              <v:textbox inset="0,0,0,0">
                <w:txbxContent>
                  <w:p w14:paraId="737302A3" w14:textId="22633B47" w:rsidR="002C529E" w:rsidRDefault="002C529E">
                    <w:pPr>
                      <w:spacing w:before="12"/>
                      <w:ind w:left="20"/>
                      <w:rPr>
                        <w:b/>
                        <w:sz w:val="20"/>
                      </w:rPr>
                    </w:pPr>
                    <w:r>
                      <w:rPr>
                        <w:b/>
                        <w:sz w:val="20"/>
                      </w:rPr>
                      <w:t>Adopted October 6, 2023</w:t>
                    </w:r>
                  </w:p>
                </w:txbxContent>
              </v:textbox>
              <w10:wrap anchorx="page" anchory="page"/>
            </v:shape>
          </w:pict>
        </mc:Fallback>
      </mc:AlternateContent>
    </w:r>
    <w:r>
      <w:rPr>
        <w:noProof/>
      </w:rPr>
      <mc:AlternateContent>
        <mc:Choice Requires="wps">
          <w:drawing>
            <wp:anchor distT="0" distB="0" distL="114300" distR="114300" simplePos="0" relativeHeight="231532544" behindDoc="1" locked="0" layoutInCell="1" allowOverlap="1" wp14:anchorId="5A4B44E1" wp14:editId="149E619A">
              <wp:simplePos x="0" y="0"/>
              <wp:positionH relativeFrom="page">
                <wp:posOffset>6755765</wp:posOffset>
              </wp:positionH>
              <wp:positionV relativeFrom="page">
                <wp:posOffset>9140825</wp:posOffset>
              </wp:positionV>
              <wp:extent cx="140335" cy="166370"/>
              <wp:effectExtent l="0" t="0" r="0" b="0"/>
              <wp:wrapNone/>
              <wp:docPr id="51"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12036C" w14:textId="77777777" w:rsidR="002C529E" w:rsidRDefault="002C529E">
                          <w:pPr>
                            <w:spacing w:before="12"/>
                            <w:ind w:left="60"/>
                            <w:rPr>
                              <w:b/>
                              <w:sz w:val="20"/>
                            </w:rPr>
                          </w:pPr>
                          <w:r>
                            <w:fldChar w:fldCharType="begin"/>
                          </w:r>
                          <w:r>
                            <w:rPr>
                              <w:b/>
                              <w:sz w:val="20"/>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4B44E1" id="Text Box 50" o:spid="_x0000_s1034" type="#_x0000_t202" style="position:absolute;margin-left:531.95pt;margin-top:719.75pt;width:11.05pt;height:13.1pt;z-index:-271783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" filled="f" stroked="f">
              <v:textbox inset="0,0,0,0">
                <w:txbxContent>
                  <w:p w14:paraId="0F12036C" w14:textId="77777777" w:rsidR="002C529E" w:rsidRDefault="002C529E">
                    <w:pPr>
                      <w:spacing w:before="12"/>
                      <w:ind w:left="60"/>
                      <w:rPr>
                        <w:b/>
                        <w:sz w:val="20"/>
                      </w:rPr>
                    </w:pPr>
                    <w:r>
                      <w:fldChar w:fldCharType="begin"/>
                    </w:r>
                    <w:r>
                      <w:rPr>
                        <w:b/>
                        <w:sz w:val="20"/>
                      </w:rPr>
                      <w:instrText xml:space="preserve"> PAGE </w:instrText>
                    </w:r>
                    <w:r>
                      <w:fldChar w:fldCharType="separate"/>
                    </w:r>
                    <w:r>
                      <w:t>1</w:t>
                    </w:r>
                    <w:r>
                      <w:fldChar w:fldCharType="end"/>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1A659A" w14:textId="77777777" w:rsidR="002C529E" w:rsidRDefault="002C529E">
    <w:pPr>
      <w:pStyle w:val="BodyText"/>
      <w:spacing w:line="14" w:lineRule="auto"/>
      <w:rPr>
        <w:sz w:val="20"/>
      </w:rPr>
    </w:pPr>
    <w:r>
      <w:rPr>
        <w:noProof/>
      </w:rPr>
      <mc:AlternateContent>
        <mc:Choice Requires="wps">
          <w:drawing>
            <wp:anchor distT="0" distB="0" distL="114300" distR="114300" simplePos="0" relativeHeight="231558144" behindDoc="1" locked="0" layoutInCell="1" allowOverlap="1" wp14:anchorId="6B4AB9C2" wp14:editId="2CC53E04">
              <wp:simplePos x="0" y="0"/>
              <wp:positionH relativeFrom="page">
                <wp:posOffset>444500</wp:posOffset>
              </wp:positionH>
              <wp:positionV relativeFrom="page">
                <wp:posOffset>6301105</wp:posOffset>
              </wp:positionV>
              <wp:extent cx="478155" cy="166370"/>
              <wp:effectExtent l="0" t="0" r="0" b="0"/>
              <wp:wrapNone/>
              <wp:docPr id="26"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15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9F2C4F" w14:textId="77777777" w:rsidR="002C529E" w:rsidRDefault="002C529E">
                          <w:pPr>
                            <w:spacing w:before="12"/>
                            <w:ind w:left="20"/>
                            <w:rPr>
                              <w:b/>
                              <w:sz w:val="20"/>
                            </w:rPr>
                          </w:pPr>
                          <w:r>
                            <w:rPr>
                              <w:b/>
                              <w:sz w:val="20"/>
                            </w:rPr>
                            <w:t>3/1/2011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4AB9C2" id="_x0000_t202" coordsize="21600,21600" o:spt="202" path="m,l,21600r21600,l21600,xe">
              <v:stroke joinstyle="miter"/>
              <v:path gradientshapeok="t" o:connecttype="rect"/>
            </v:shapetype>
            <v:shape id="Text Box 25" o:spid="_x0000_s1059" type="#_x0000_t202" style="position:absolute;margin-left:35pt;margin-top:496.15pt;width:37.65pt;height:13.1pt;z-index:-271758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" filled="f" stroked="f">
              <v:textbox inset="0,0,0,0">
                <w:txbxContent>
                  <w:p w14:paraId="569F2C4F" w14:textId="77777777" w:rsidR="002C529E" w:rsidRDefault="002C529E">
                    <w:pPr>
                      <w:spacing w:before="12"/>
                      <w:ind w:left="20"/>
                      <w:rPr>
                        <w:b/>
                        <w:sz w:val="20"/>
                      </w:rPr>
                    </w:pPr>
                    <w:r>
                      <w:rPr>
                        <w:b/>
                        <w:sz w:val="20"/>
                      </w:rPr>
                      <w:t>3/1/2011</w:t>
                    </w:r>
                  </w:p>
                </w:txbxContent>
              </v:textbox>
              <w10:wrap anchorx="page" anchory="page"/>
            </v:shape>
          </w:pict>
        </mc:Fallback>
      </mc:AlternateContent>
    </w:r>
    <w:r>
      <w:rPr>
        <w:noProof/>
      </w:rPr>
      <mc:AlternateContent>
        <mc:Choice Requires="wps">
          <w:drawing>
            <wp:anchor distT="0" distB="0" distL="114300" distR="114300" simplePos="0" relativeHeight="231559168" behindDoc="1" locked="0" layoutInCell="1" allowOverlap="1" wp14:anchorId="25E8E0B8" wp14:editId="7201AE56">
              <wp:simplePos x="0" y="0"/>
              <wp:positionH relativeFrom="page">
                <wp:posOffset>5761355</wp:posOffset>
              </wp:positionH>
              <wp:positionV relativeFrom="page">
                <wp:posOffset>6301105</wp:posOffset>
              </wp:positionV>
              <wp:extent cx="220345" cy="166370"/>
              <wp:effectExtent l="0" t="0" r="0" b="0"/>
              <wp:wrapNone/>
              <wp:docPr id="25"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34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D70E7B" w14:textId="77777777" w:rsidR="002C529E" w:rsidRDefault="002C529E">
                          <w:pPr>
                            <w:spacing w:before="12"/>
                            <w:ind w:left="20"/>
                            <w:rPr>
                              <w:b/>
                              <w:sz w:val="20"/>
                            </w:rPr>
                          </w:pPr>
                          <w:r>
                            <w:rPr>
                              <w:b/>
                              <w:sz w:val="20"/>
                            </w:rPr>
                            <w:t>5-</w:t>
                          </w:r>
                          <w:r>
                            <w:fldChar w:fldCharType="begin"/>
                          </w:r>
                          <w:r>
                            <w:rPr>
                              <w:b/>
                              <w:sz w:val="20"/>
                            </w:rPr>
                            <w:instrText xml:space="preserve"> PAGE </w:instrText>
                          </w:r>
                          <w:r>
                            <w:fldChar w:fldCharType="separate"/>
                          </w:r>
                          <w: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E8E0B8" id="Text Box 24" o:spid="_x0000_s1060" type="#_x0000_t202" style="position:absolute;margin-left:453.65pt;margin-top:496.15pt;width:17.35pt;height:13.1pt;z-index:-271757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" filled="f" stroked="f">
              <v:textbox inset="0,0,0,0">
                <w:txbxContent>
                  <w:p w14:paraId="78D70E7B" w14:textId="77777777" w:rsidR="002C529E" w:rsidRDefault="002C529E">
                    <w:pPr>
                      <w:spacing w:before="12"/>
                      <w:ind w:left="20"/>
                      <w:rPr>
                        <w:b/>
                        <w:sz w:val="20"/>
                      </w:rPr>
                    </w:pPr>
                    <w:r>
                      <w:rPr>
                        <w:b/>
                        <w:sz w:val="20"/>
                      </w:rPr>
                      <w:t>5-</w:t>
                    </w:r>
                    <w:r>
                      <w:fldChar w:fldCharType="begin"/>
                    </w:r>
                    <w:r>
                      <w:rPr>
                        <w:b/>
                        <w:sz w:val="20"/>
                      </w:rPr>
                      <w:instrText xml:space="preserve"> PAGE </w:instrText>
                    </w:r>
                    <w:r>
                      <w:fldChar w:fldCharType="separate"/>
                    </w:r>
                    <w:r>
                      <w:t>2</w:t>
                    </w:r>
                    <w:r>
                      <w:fldChar w:fldCharType="end"/>
                    </w:r>
                  </w:p>
                </w:txbxContent>
              </v:textbox>
              <w10:wrap anchorx="page" anchory="page"/>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DBDCBB" w14:textId="77777777" w:rsidR="002C529E" w:rsidRDefault="002C529E">
    <w:pPr>
      <w:pStyle w:val="BodyText"/>
      <w:spacing w:line="14" w:lineRule="auto"/>
      <w:rPr>
        <w:sz w:val="20"/>
      </w:rPr>
    </w:pPr>
    <w:r>
      <w:rPr>
        <w:noProof/>
      </w:rPr>
      <mc:AlternateContent>
        <mc:Choice Requires="wps">
          <w:drawing>
            <wp:anchor distT="0" distB="0" distL="114300" distR="114300" simplePos="0" relativeHeight="231561216" behindDoc="1" locked="0" layoutInCell="1" allowOverlap="1" wp14:anchorId="28A3F0C5" wp14:editId="2B94E325">
              <wp:simplePos x="0" y="0"/>
              <wp:positionH relativeFrom="page">
                <wp:posOffset>901700</wp:posOffset>
              </wp:positionH>
              <wp:positionV relativeFrom="page">
                <wp:posOffset>8587104</wp:posOffset>
              </wp:positionV>
              <wp:extent cx="946150" cy="227965"/>
              <wp:effectExtent l="0" t="0" r="6350" b="635"/>
              <wp:wrapNone/>
              <wp:docPr id="23"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15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1BD3FF" w14:textId="29B2EC80" w:rsidR="002C529E" w:rsidRDefault="000C0E4B">
                          <w:pPr>
                            <w:spacing w:before="12"/>
                            <w:ind w:left="20"/>
                            <w:rPr>
                              <w:b/>
                              <w:sz w:val="20"/>
                            </w:rPr>
                          </w:pPr>
                          <w:r>
                            <w:rPr>
                              <w:b/>
                              <w:sz w:val="20"/>
                            </w:rPr>
                            <w:t>October 6, 2023</w:t>
                          </w:r>
                          <w:proofErr w:type="spellStart"/>
                        </w:p>
                        <w:proofErr w:type="spellEn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A3F0C5" id="_x0000_t202" coordsize="21600,21600" o:spt="202" path="m,l,21600r21600,l21600,xe">
              <v:stroke joinstyle="miter"/>
              <v:path gradientshapeok="t" o:connecttype="rect"/>
            </v:shapetype>
            <v:shape id="Text Box 22" o:spid="_x0000_s1062" type="#_x0000_t202" style="position:absolute;margin-left:71pt;margin-top:676.15pt;width:74.5pt;height:17.95pt;z-index:-271755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" filled="f" stroked="f">
              <v:textbox inset="0,0,0,0">
                <w:txbxContent>
                  <w:p w14:paraId="631BD3FF" w14:textId="29B2EC80" w:rsidR="002C529E" w:rsidRDefault="000C0E4B">
                    <w:pPr>
                      <w:spacing w:before="12"/>
                      <w:ind w:left="20"/>
                      <w:rPr>
                        <w:b/>
                        <w:sz w:val="20"/>
                      </w:rPr>
                    </w:pPr>
                    <w:r>
                      <w:rPr>
                        <w:b/>
                        <w:sz w:val="20"/>
                      </w:rPr>
                      <w:t>October 6, 2023</w:t>
                    </w:r>
                    <w:proofErr w:type="spellStart"/>
                  </w:p>
                  <w:proofErr w:type="spellEnd"/>
                </w:txbxContent>
              </v:textbox>
              <w10:wrap anchorx="page" anchory="page"/>
            </v:shape>
          </w:pict>
        </mc:Fallback>
      </mc:AlternateContent>
    </w:r>
    <w:r>
      <w:rPr>
        <w:noProof/>
      </w:rPr>
      <mc:AlternateContent>
        <mc:Choice Requires="wps">
          <w:drawing>
            <wp:anchor distT="0" distB="0" distL="114300" distR="114300" simplePos="0" relativeHeight="231562240" behindDoc="1" locked="0" layoutInCell="1" allowOverlap="1" wp14:anchorId="42CD6E1C" wp14:editId="5E060E26">
              <wp:simplePos x="0" y="0"/>
              <wp:positionH relativeFrom="page">
                <wp:posOffset>6155055</wp:posOffset>
              </wp:positionH>
              <wp:positionV relativeFrom="page">
                <wp:posOffset>8587105</wp:posOffset>
              </wp:positionV>
              <wp:extent cx="283845" cy="166370"/>
              <wp:effectExtent l="0" t="0" r="0" b="0"/>
              <wp:wrapNone/>
              <wp:docPr id="2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46CE02" w14:textId="77777777" w:rsidR="002C529E" w:rsidRDefault="002C529E">
                          <w:pPr>
                            <w:spacing w:before="12"/>
                            <w:ind w:left="20"/>
                            <w:rPr>
                              <w:b/>
                              <w:sz w:val="20"/>
                            </w:rPr>
                          </w:pPr>
                          <w:r>
                            <w:rPr>
                              <w:b/>
                              <w:sz w:val="20"/>
                            </w:rPr>
                            <w:t>5-</w:t>
                          </w:r>
                          <w:r>
                            <w:fldChar w:fldCharType="begin"/>
                          </w:r>
                          <w:r>
                            <w:rPr>
                              <w:b/>
                              <w:sz w:val="20"/>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CD6E1C" id="Text Box 21" o:spid="_x0000_s1063" type="#_x0000_t202" style="position:absolute;margin-left:484.65pt;margin-top:676.15pt;width:22.35pt;height:13.1pt;z-index:-271754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" filled="f" stroked="f">
              <v:textbox inset="0,0,0,0">
                <w:txbxContent>
                  <w:p w14:paraId="5A46CE02" w14:textId="77777777" w:rsidR="002C529E" w:rsidRDefault="002C529E">
                    <w:pPr>
                      <w:spacing w:before="12"/>
                      <w:ind w:left="20"/>
                      <w:rPr>
                        <w:b/>
                        <w:sz w:val="20"/>
                      </w:rPr>
                    </w:pPr>
                    <w:r>
                      <w:rPr>
                        <w:b/>
                        <w:sz w:val="20"/>
                      </w:rPr>
                      <w:t>5-</w:t>
                    </w:r>
                    <w:r>
                      <w:fldChar w:fldCharType="begin"/>
                    </w:r>
                    <w:r>
                      <w:rPr>
                        <w:b/>
                        <w:sz w:val="20"/>
                      </w:rPr>
                      <w:instrText xml:space="preserve"> PAGE </w:instrText>
                    </w:r>
                    <w:r>
                      <w:fldChar w:fldCharType="separate"/>
                    </w:r>
                    <w:r>
                      <w:t>10</w:t>
                    </w:r>
                    <w:r>
                      <w:fldChar w:fldCharType="end"/>
                    </w:r>
                  </w:p>
                </w:txbxContent>
              </v:textbox>
              <w10:wrap anchorx="page" anchory="page"/>
            </v:shape>
          </w:pict>
        </mc:Fallback>
      </mc:AlternateConten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2CE420" w14:textId="77777777" w:rsidR="002C529E" w:rsidRDefault="002C529E">
    <w:pPr>
      <w:pStyle w:val="BodyText"/>
      <w:spacing w:line="14" w:lineRule="auto"/>
      <w:rPr>
        <w:sz w:val="20"/>
      </w:rPr>
    </w:pPr>
    <w:r>
      <w:rPr>
        <w:noProof/>
      </w:rPr>
      <mc:AlternateContent>
        <mc:Choice Requires="wps">
          <w:drawing>
            <wp:anchor distT="0" distB="0" distL="114300" distR="114300" simplePos="0" relativeHeight="231564288" behindDoc="1" locked="0" layoutInCell="1" allowOverlap="1" wp14:anchorId="40A15E82" wp14:editId="09B37214">
              <wp:simplePos x="0" y="0"/>
              <wp:positionH relativeFrom="page">
                <wp:posOffset>901700</wp:posOffset>
              </wp:positionH>
              <wp:positionV relativeFrom="page">
                <wp:posOffset>9271635</wp:posOffset>
              </wp:positionV>
              <wp:extent cx="1513840" cy="166370"/>
              <wp:effectExtent l="0" t="0" r="0" b="0"/>
              <wp:wrapNone/>
              <wp:docPr id="20"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384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6185E5" w14:textId="3A9216BA" w:rsidR="002C529E" w:rsidRDefault="002C529E">
                          <w:pPr>
                            <w:spacing w:before="12"/>
                            <w:ind w:left="20"/>
                            <w:rPr>
                              <w:b/>
                              <w:sz w:val="20"/>
                            </w:rPr>
                          </w:pPr>
                          <w:r>
                            <w:rPr>
                              <w:b/>
                              <w:sz w:val="20"/>
                            </w:rPr>
                            <w:t xml:space="preserve">Adopted </w:t>
                          </w:r>
                          <w:r w:rsidR="000C0E4B">
                            <w:rPr>
                              <w:b/>
                              <w:sz w:val="20"/>
                            </w:rPr>
                            <w:t>October 6, 2023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A15E82" id="_x0000_t202" coordsize="21600,21600" o:spt="202" path="m,l,21600r21600,l21600,xe">
              <v:stroke joinstyle="miter"/>
              <v:path gradientshapeok="t" o:connecttype="rect"/>
            </v:shapetype>
            <v:shape id="Text Box 19" o:spid="_x0000_s1065" type="#_x0000_t202" style="position:absolute;margin-left:71pt;margin-top:730.05pt;width:119.2pt;height:13.1pt;z-index:-271752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" filled="f" stroked="f">
              <v:textbox inset="0,0,0,0">
                <w:txbxContent>
                  <w:p w14:paraId="666185E5" w14:textId="3A9216BA" w:rsidR="002C529E" w:rsidRDefault="002C529E">
                    <w:pPr>
                      <w:spacing w:before="12"/>
                      <w:ind w:left="20"/>
                      <w:rPr>
                        <w:b/>
                        <w:sz w:val="20"/>
                      </w:rPr>
                    </w:pPr>
                    <w:r>
                      <w:rPr>
                        <w:b/>
                        <w:sz w:val="20"/>
                      </w:rPr>
                      <w:t xml:space="preserve">Adopted </w:t>
                    </w:r>
                    <w:r w:rsidR="000C0E4B">
                      <w:rPr>
                        <w:b/>
                        <w:sz w:val="20"/>
                      </w:rPr>
                      <w:t>October 6, 2023</w:t>
                    </w:r>
                  </w:p>
                </w:txbxContent>
              </v:textbox>
              <w10:wrap anchorx="page" anchory="page"/>
            </v:shape>
          </w:pict>
        </mc:Fallback>
      </mc:AlternateContent>
    </w:r>
    <w:r>
      <w:rPr>
        <w:noProof/>
      </w:rPr>
      <mc:AlternateContent>
        <mc:Choice Requires="wps">
          <w:drawing>
            <wp:anchor distT="0" distB="0" distL="114300" distR="114300" simplePos="0" relativeHeight="231565312" behindDoc="1" locked="0" layoutInCell="1" allowOverlap="1" wp14:anchorId="442C1C5E" wp14:editId="6B491757">
              <wp:simplePos x="0" y="0"/>
              <wp:positionH relativeFrom="page">
                <wp:posOffset>6155055</wp:posOffset>
              </wp:positionH>
              <wp:positionV relativeFrom="page">
                <wp:posOffset>9271635</wp:posOffset>
              </wp:positionV>
              <wp:extent cx="283845" cy="166370"/>
              <wp:effectExtent l="0" t="0" r="0" b="0"/>
              <wp:wrapNone/>
              <wp:docPr id="1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0C5A44" w14:textId="77777777" w:rsidR="002C529E" w:rsidRDefault="002C529E">
                          <w:pPr>
                            <w:spacing w:before="12"/>
                            <w:ind w:left="20"/>
                            <w:rPr>
                              <w:b/>
                              <w:sz w:val="20"/>
                            </w:rPr>
                          </w:pPr>
                          <w:r>
                            <w:rPr>
                              <w:b/>
                              <w:sz w:val="20"/>
                            </w:rPr>
                            <w:t>6-</w:t>
                          </w:r>
                          <w:r>
                            <w:fldChar w:fldCharType="begin"/>
                          </w:r>
                          <w:r>
                            <w:rPr>
                              <w:b/>
                              <w:sz w:val="20"/>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2C1C5E" id="Text Box 18" o:spid="_x0000_s1066" type="#_x0000_t202" style="position:absolute;margin-left:484.65pt;margin-top:730.05pt;width:22.35pt;height:13.1pt;z-index:-271751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" filled="f" stroked="f">
              <v:textbox inset="0,0,0,0">
                <w:txbxContent>
                  <w:p w14:paraId="1D0C5A44" w14:textId="77777777" w:rsidR="002C529E" w:rsidRDefault="002C529E">
                    <w:pPr>
                      <w:spacing w:before="12"/>
                      <w:ind w:left="20"/>
                      <w:rPr>
                        <w:b/>
                        <w:sz w:val="20"/>
                      </w:rPr>
                    </w:pPr>
                    <w:r>
                      <w:rPr>
                        <w:b/>
                        <w:sz w:val="20"/>
                      </w:rPr>
                      <w:t>6-</w:t>
                    </w:r>
                    <w:r>
                      <w:fldChar w:fldCharType="begin"/>
                    </w:r>
                    <w:r>
                      <w:rPr>
                        <w:b/>
                        <w:sz w:val="20"/>
                      </w:rPr>
                      <w:instrText xml:space="preserve"> PAGE </w:instrText>
                    </w:r>
                    <w:r>
                      <w:fldChar w:fldCharType="separate"/>
                    </w:r>
                    <w:r>
                      <w:t>10</w:t>
                    </w:r>
                    <w:r>
                      <w:fldChar w:fldCharType="end"/>
                    </w:r>
                  </w:p>
                </w:txbxContent>
              </v:textbox>
              <w10:wrap anchorx="page" anchory="page"/>
            </v:shape>
          </w:pict>
        </mc:Fallback>
      </mc:AlternateConten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B1B432" w14:textId="77777777" w:rsidR="002C529E" w:rsidRDefault="002C529E">
    <w:pPr>
      <w:pStyle w:val="BodyText"/>
      <w:spacing w:line="14" w:lineRule="auto"/>
      <w:rPr>
        <w:sz w:val="20"/>
      </w:rPr>
    </w:pPr>
    <w:r>
      <w:rPr>
        <w:noProof/>
      </w:rPr>
      <mc:AlternateContent>
        <mc:Choice Requires="wps">
          <w:drawing>
            <wp:anchor distT="0" distB="0" distL="114300" distR="114300" simplePos="0" relativeHeight="231567360" behindDoc="1" locked="0" layoutInCell="1" allowOverlap="1" wp14:anchorId="2D84030C" wp14:editId="3C75AA3E">
              <wp:simplePos x="0" y="0"/>
              <wp:positionH relativeFrom="page">
                <wp:posOffset>901700</wp:posOffset>
              </wp:positionH>
              <wp:positionV relativeFrom="page">
                <wp:posOffset>8587105</wp:posOffset>
              </wp:positionV>
              <wp:extent cx="1513840" cy="166370"/>
              <wp:effectExtent l="0" t="0" r="0" b="0"/>
              <wp:wrapNone/>
              <wp:docPr id="1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384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6C6D1F" w14:textId="333586DB" w:rsidR="002C529E" w:rsidRDefault="002C529E">
                          <w:pPr>
                            <w:spacing w:before="12"/>
                            <w:ind w:left="20"/>
                            <w:rPr>
                              <w:b/>
                              <w:sz w:val="20"/>
                            </w:rPr>
                          </w:pPr>
                          <w:r>
                            <w:rPr>
                              <w:b/>
                              <w:sz w:val="20"/>
                            </w:rPr>
                            <w:t xml:space="preserve">Adopted </w:t>
                          </w:r>
                          <w:r w:rsidR="0056469C">
                            <w:rPr>
                              <w:b/>
                              <w:sz w:val="20"/>
                            </w:rPr>
                            <w:t>October 6, 2023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84030C" id="_x0000_t202" coordsize="21600,21600" o:spt="202" path="m,l,21600r21600,l21600,xe">
              <v:stroke joinstyle="miter"/>
              <v:path gradientshapeok="t" o:connecttype="rect"/>
            </v:shapetype>
            <v:shape id="Text Box 16" o:spid="_x0000_s1068" type="#_x0000_t202" style="position:absolute;margin-left:71pt;margin-top:676.15pt;width:119.2pt;height:13.1pt;z-index:-271749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" filled="f" stroked="f">
              <v:textbox inset="0,0,0,0">
                <w:txbxContent>
                  <w:p w14:paraId="0F6C6D1F" w14:textId="333586DB" w:rsidR="002C529E" w:rsidRDefault="002C529E">
                    <w:pPr>
                      <w:spacing w:before="12"/>
                      <w:ind w:left="20"/>
                      <w:rPr>
                        <w:b/>
                        <w:sz w:val="20"/>
                      </w:rPr>
                    </w:pPr>
                    <w:r>
                      <w:rPr>
                        <w:b/>
                        <w:sz w:val="20"/>
                      </w:rPr>
                      <w:t xml:space="preserve">Adopted </w:t>
                    </w:r>
                    <w:r w:rsidR="0056469C">
                      <w:rPr>
                        <w:b/>
                        <w:sz w:val="20"/>
                      </w:rPr>
                      <w:t>October 6, 2023</w:t>
                    </w:r>
                  </w:p>
                </w:txbxContent>
              </v:textbox>
              <w10:wrap anchorx="page" anchory="page"/>
            </v:shape>
          </w:pict>
        </mc:Fallback>
      </mc:AlternateContent>
    </w:r>
    <w:r>
      <w:rPr>
        <w:noProof/>
      </w:rPr>
      <mc:AlternateContent>
        <mc:Choice Requires="wps">
          <w:drawing>
            <wp:anchor distT="0" distB="0" distL="114300" distR="114300" simplePos="0" relativeHeight="231568384" behindDoc="1" locked="0" layoutInCell="1" allowOverlap="1" wp14:anchorId="0910DFEC" wp14:editId="676B1A94">
              <wp:simplePos x="0" y="0"/>
              <wp:positionH relativeFrom="page">
                <wp:posOffset>6155690</wp:posOffset>
              </wp:positionH>
              <wp:positionV relativeFrom="page">
                <wp:posOffset>8587105</wp:posOffset>
              </wp:positionV>
              <wp:extent cx="283845" cy="166370"/>
              <wp:effectExtent l="0" t="0" r="0" b="0"/>
              <wp:wrapNone/>
              <wp:docPr id="1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5A85C3" w14:textId="77777777" w:rsidR="002C529E" w:rsidRDefault="002C529E">
                          <w:pPr>
                            <w:spacing w:before="12"/>
                            <w:ind w:left="20"/>
                            <w:rPr>
                              <w:b/>
                              <w:sz w:val="20"/>
                            </w:rPr>
                          </w:pPr>
                          <w:r>
                            <w:rPr>
                              <w:b/>
                              <w:sz w:val="20"/>
                            </w:rPr>
                            <w:t>7-</w:t>
                          </w:r>
                          <w:r>
                            <w:fldChar w:fldCharType="begin"/>
                          </w:r>
                          <w:r>
                            <w:rPr>
                              <w:b/>
                              <w:sz w:val="20"/>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10DFEC" id="_x0000_s1069" type="#_x0000_t202" style="position:absolute;margin-left:484.7pt;margin-top:676.15pt;width:22.35pt;height:13.1pt;z-index:-271748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" filled="f" stroked="f">
              <v:textbox inset="0,0,0,0">
                <w:txbxContent>
                  <w:p w14:paraId="7D5A85C3" w14:textId="77777777" w:rsidR="002C529E" w:rsidRDefault="002C529E">
                    <w:pPr>
                      <w:spacing w:before="12"/>
                      <w:ind w:left="20"/>
                      <w:rPr>
                        <w:b/>
                        <w:sz w:val="20"/>
                      </w:rPr>
                    </w:pPr>
                    <w:r>
                      <w:rPr>
                        <w:b/>
                        <w:sz w:val="20"/>
                      </w:rPr>
                      <w:t>7-</w:t>
                    </w:r>
                    <w:r>
                      <w:fldChar w:fldCharType="begin"/>
                    </w:r>
                    <w:r>
                      <w:rPr>
                        <w:b/>
                        <w:sz w:val="20"/>
                      </w:rPr>
                      <w:instrText xml:space="preserve"> PAGE </w:instrText>
                    </w:r>
                    <w:r>
                      <w:fldChar w:fldCharType="separate"/>
                    </w:r>
                    <w:r>
                      <w:t>10</w:t>
                    </w:r>
                    <w:r>
                      <w:fldChar w:fldCharType="end"/>
                    </w:r>
                  </w:p>
                </w:txbxContent>
              </v:textbox>
              <w10:wrap anchorx="page" anchory="page"/>
            </v:shape>
          </w:pict>
        </mc:Fallback>
      </mc:AlternateConten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6F017C" w14:textId="77777777" w:rsidR="002C529E" w:rsidRDefault="002C529E">
    <w:pPr>
      <w:pStyle w:val="BodyText"/>
      <w:spacing w:line="14" w:lineRule="auto"/>
      <w:rPr>
        <w:sz w:val="2"/>
      </w:rP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1FB6A5" w14:textId="77777777" w:rsidR="002C529E" w:rsidRDefault="002C529E">
    <w:pPr>
      <w:pStyle w:val="BodyText"/>
      <w:spacing w:line="14" w:lineRule="auto"/>
      <w:rPr>
        <w:sz w:val="15"/>
      </w:rPr>
    </w:pPr>
    <w:r>
      <w:rPr>
        <w:noProof/>
      </w:rPr>
      <mc:AlternateContent>
        <mc:Choice Requires="wps">
          <w:drawing>
            <wp:anchor distT="0" distB="0" distL="114300" distR="114300" simplePos="0" relativeHeight="231571456" behindDoc="1" locked="0" layoutInCell="1" allowOverlap="1" wp14:anchorId="3AFD8A0B" wp14:editId="7F47170C">
              <wp:simplePos x="0" y="0"/>
              <wp:positionH relativeFrom="page">
                <wp:posOffset>1016000</wp:posOffset>
              </wp:positionH>
              <wp:positionV relativeFrom="page">
                <wp:posOffset>9446895</wp:posOffset>
              </wp:positionV>
              <wp:extent cx="1513840" cy="166370"/>
              <wp:effectExtent l="0" t="0" r="0" b="0"/>
              <wp:wrapNone/>
              <wp:docPr id="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384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5B726D" w14:textId="113732A2" w:rsidR="002C529E" w:rsidRDefault="002C529E">
                          <w:pPr>
                            <w:spacing w:before="12"/>
                            <w:ind w:left="20"/>
                            <w:rPr>
                              <w:b/>
                              <w:sz w:val="20"/>
                            </w:rPr>
                          </w:pPr>
                          <w:r>
                            <w:rPr>
                              <w:b/>
                              <w:sz w:val="20"/>
                            </w:rPr>
                            <w:t xml:space="preserve">Adopted </w:t>
                          </w:r>
                          <w:r w:rsidR="0056469C">
                            <w:rPr>
                              <w:b/>
                              <w:sz w:val="20"/>
                            </w:rPr>
                            <w:t>October 6, 2023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FD8A0B" id="_x0000_t202" coordsize="21600,21600" o:spt="202" path="m,l,21600r21600,l21600,xe">
              <v:stroke joinstyle="miter"/>
              <v:path gradientshapeok="t" o:connecttype="rect"/>
            </v:shapetype>
            <v:shape id="Text Box 12" o:spid="_x0000_s1072" type="#_x0000_t202" style="position:absolute;margin-left:80pt;margin-top:743.85pt;width:119.2pt;height:13.1pt;z-index:-271745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" filled="f" stroked="f">
              <v:textbox inset="0,0,0,0">
                <w:txbxContent>
                  <w:p w14:paraId="575B726D" w14:textId="113732A2" w:rsidR="002C529E" w:rsidRDefault="002C529E">
                    <w:pPr>
                      <w:spacing w:before="12"/>
                      <w:ind w:left="20"/>
                      <w:rPr>
                        <w:b/>
                        <w:sz w:val="20"/>
                      </w:rPr>
                    </w:pPr>
                    <w:r>
                      <w:rPr>
                        <w:b/>
                        <w:sz w:val="20"/>
                      </w:rPr>
                      <w:t xml:space="preserve">Adopted </w:t>
                    </w:r>
                    <w:r w:rsidR="0056469C">
                      <w:rPr>
                        <w:b/>
                        <w:sz w:val="20"/>
                      </w:rPr>
                      <w:t>October 6, 2023</w:t>
                    </w:r>
                  </w:p>
                </w:txbxContent>
              </v:textbox>
              <w10:wrap anchorx="page" anchory="page"/>
            </v:shape>
          </w:pict>
        </mc:Fallback>
      </mc:AlternateContent>
    </w:r>
    <w:r>
      <w:rPr>
        <w:noProof/>
      </w:rPr>
      <mc:AlternateContent>
        <mc:Choice Requires="wps">
          <w:drawing>
            <wp:anchor distT="0" distB="0" distL="114300" distR="114300" simplePos="0" relativeHeight="231572480" behindDoc="1" locked="0" layoutInCell="1" allowOverlap="1" wp14:anchorId="0E29EA4D" wp14:editId="790E5733">
              <wp:simplePos x="0" y="0"/>
              <wp:positionH relativeFrom="page">
                <wp:posOffset>6726555</wp:posOffset>
              </wp:positionH>
              <wp:positionV relativeFrom="page">
                <wp:posOffset>9447530</wp:posOffset>
              </wp:positionV>
              <wp:extent cx="283845" cy="166370"/>
              <wp:effectExtent l="0" t="0" r="0" b="0"/>
              <wp:wrapNone/>
              <wp:docPr id="1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8222FF" w14:textId="77777777" w:rsidR="002C529E" w:rsidRDefault="002C529E">
                          <w:pPr>
                            <w:spacing w:before="12"/>
                            <w:ind w:left="20"/>
                            <w:rPr>
                              <w:b/>
                              <w:sz w:val="20"/>
                            </w:rPr>
                          </w:pPr>
                          <w:r>
                            <w:rPr>
                              <w:b/>
                              <w:sz w:val="20"/>
                            </w:rPr>
                            <w:t>9-</w:t>
                          </w:r>
                          <w:r>
                            <w:fldChar w:fldCharType="begin"/>
                          </w:r>
                          <w:r>
                            <w:rPr>
                              <w:b/>
                              <w:sz w:val="20"/>
                            </w:rPr>
                            <w:instrText xml:space="preserve"> PAGE </w:instrText>
                          </w:r>
                          <w:r>
                            <w:fldChar w:fldCharType="separate"/>
                          </w:r>
                          <w:r>
                            <w:t>18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29EA4D" id="_x0000_s1073" type="#_x0000_t202" style="position:absolute;margin-left:529.65pt;margin-top:743.9pt;width:22.35pt;height:13.1pt;z-index:-271744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" filled="f" stroked="f">
              <v:textbox inset="0,0,0,0">
                <w:txbxContent>
                  <w:p w14:paraId="758222FF" w14:textId="77777777" w:rsidR="002C529E" w:rsidRDefault="002C529E">
                    <w:pPr>
                      <w:spacing w:before="12"/>
                      <w:ind w:left="20"/>
                      <w:rPr>
                        <w:b/>
                        <w:sz w:val="20"/>
                      </w:rPr>
                    </w:pPr>
                    <w:r>
                      <w:rPr>
                        <w:b/>
                        <w:sz w:val="20"/>
                      </w:rPr>
                      <w:t>9-</w:t>
                    </w:r>
                    <w:r>
                      <w:fldChar w:fldCharType="begin"/>
                    </w:r>
                    <w:r>
                      <w:rPr>
                        <w:b/>
                        <w:sz w:val="20"/>
                      </w:rPr>
                      <w:instrText xml:space="preserve"> PAGE </w:instrText>
                    </w:r>
                    <w:r>
                      <w:fldChar w:fldCharType="separate"/>
                    </w:r>
                    <w:r>
                      <w:t>18</w:t>
                    </w:r>
                    <w:r>
                      <w:fldChar w:fldCharType="end"/>
                    </w:r>
                  </w:p>
                </w:txbxContent>
              </v:textbox>
              <w10:wrap anchorx="page" anchory="page"/>
            </v:shape>
          </w:pict>
        </mc:Fallback>
      </mc:AlternateConten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07CE7B" w14:textId="77777777" w:rsidR="002C529E" w:rsidRDefault="002C529E">
    <w:pPr>
      <w:pStyle w:val="BodyText"/>
      <w:spacing w:line="14" w:lineRule="auto"/>
      <w:rPr>
        <w:sz w:val="20"/>
      </w:rPr>
    </w:pPr>
    <w:r>
      <w:rPr>
        <w:noProof/>
      </w:rPr>
      <mc:AlternateContent>
        <mc:Choice Requires="wps">
          <w:drawing>
            <wp:anchor distT="0" distB="0" distL="114300" distR="114300" simplePos="0" relativeHeight="231574528" behindDoc="1" locked="0" layoutInCell="1" allowOverlap="1" wp14:anchorId="1A5180FF" wp14:editId="43CE7A72">
              <wp:simplePos x="0" y="0"/>
              <wp:positionH relativeFrom="page">
                <wp:posOffset>901700</wp:posOffset>
              </wp:positionH>
              <wp:positionV relativeFrom="page">
                <wp:posOffset>9249410</wp:posOffset>
              </wp:positionV>
              <wp:extent cx="1513840" cy="166370"/>
              <wp:effectExtent l="0" t="0" r="0" b="0"/>
              <wp:wrapNone/>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384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E8E69A" w14:textId="743F388A" w:rsidR="002C529E" w:rsidRDefault="002C529E">
                          <w:pPr>
                            <w:spacing w:before="12"/>
                            <w:ind w:left="20"/>
                            <w:rPr>
                              <w:b/>
                              <w:sz w:val="20"/>
                            </w:rPr>
                          </w:pPr>
                          <w:r>
                            <w:rPr>
                              <w:b/>
                              <w:sz w:val="20"/>
                            </w:rPr>
                            <w:t xml:space="preserve">Adopted </w:t>
                          </w:r>
                          <w:r w:rsidR="0056469C">
                            <w:rPr>
                              <w:b/>
                              <w:sz w:val="20"/>
                            </w:rPr>
                            <w:t>October 6, 2023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5180FF" id="_x0000_t202" coordsize="21600,21600" o:spt="202" path="m,l,21600r21600,l21600,xe">
              <v:stroke joinstyle="miter"/>
              <v:path gradientshapeok="t" o:connecttype="rect"/>
            </v:shapetype>
            <v:shape id="Text Box 9" o:spid="_x0000_s1075" type="#_x0000_t202" style="position:absolute;margin-left:71pt;margin-top:728.3pt;width:119.2pt;height:13.1pt;z-index:-271741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" filled="f" stroked="f">
              <v:textbox inset="0,0,0,0">
                <w:txbxContent>
                  <w:p w14:paraId="23E8E69A" w14:textId="743F388A" w:rsidR="002C529E" w:rsidRDefault="002C529E">
                    <w:pPr>
                      <w:spacing w:before="12"/>
                      <w:ind w:left="20"/>
                      <w:rPr>
                        <w:b/>
                        <w:sz w:val="20"/>
                      </w:rPr>
                    </w:pPr>
                    <w:r>
                      <w:rPr>
                        <w:b/>
                        <w:sz w:val="20"/>
                      </w:rPr>
                      <w:t xml:space="preserve">Adopted </w:t>
                    </w:r>
                    <w:r w:rsidR="0056469C">
                      <w:rPr>
                        <w:b/>
                        <w:sz w:val="20"/>
                      </w:rPr>
                      <w:t>October 6, 2023</w:t>
                    </w:r>
                  </w:p>
                </w:txbxContent>
              </v:textbox>
              <w10:wrap anchorx="page" anchory="page"/>
            </v:shape>
          </w:pict>
        </mc:Fallback>
      </mc:AlternateContent>
    </w:r>
    <w:r>
      <w:rPr>
        <w:noProof/>
      </w:rPr>
      <mc:AlternateContent>
        <mc:Choice Requires="wps">
          <w:drawing>
            <wp:anchor distT="0" distB="0" distL="114300" distR="114300" simplePos="0" relativeHeight="231575552" behindDoc="1" locked="0" layoutInCell="1" allowOverlap="1" wp14:anchorId="633C5003" wp14:editId="1BD672CF">
              <wp:simplePos x="0" y="0"/>
              <wp:positionH relativeFrom="page">
                <wp:posOffset>6090920</wp:posOffset>
              </wp:positionH>
              <wp:positionV relativeFrom="page">
                <wp:posOffset>9249410</wp:posOffset>
              </wp:positionV>
              <wp:extent cx="347980" cy="166370"/>
              <wp:effectExtent l="0" t="0" r="0" b="0"/>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98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AC0439" w14:textId="77777777" w:rsidR="002C529E" w:rsidRDefault="002C529E">
                          <w:pPr>
                            <w:spacing w:before="12"/>
                            <w:ind w:left="20"/>
                            <w:rPr>
                              <w:b/>
                              <w:sz w:val="20"/>
                            </w:rPr>
                          </w:pPr>
                          <w:r>
                            <w:rPr>
                              <w:b/>
                              <w:sz w:val="20"/>
                            </w:rPr>
                            <w:t>10-</w:t>
                          </w:r>
                          <w:r>
                            <w:fldChar w:fldCharType="begin"/>
                          </w:r>
                          <w:r>
                            <w:rPr>
                              <w:b/>
                              <w:sz w:val="20"/>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3C5003" id="Text Box 8" o:spid="_x0000_s1076" type="#_x0000_t202" style="position:absolute;margin-left:479.6pt;margin-top:728.3pt;width:27.4pt;height:13.1pt;z-index:-271740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" filled="f" stroked="f">
              <v:textbox inset="0,0,0,0">
                <w:txbxContent>
                  <w:p w14:paraId="09AC0439" w14:textId="77777777" w:rsidR="002C529E" w:rsidRDefault="002C529E">
                    <w:pPr>
                      <w:spacing w:before="12"/>
                      <w:ind w:left="20"/>
                      <w:rPr>
                        <w:b/>
                        <w:sz w:val="20"/>
                      </w:rPr>
                    </w:pPr>
                    <w:r>
                      <w:rPr>
                        <w:b/>
                        <w:sz w:val="20"/>
                      </w:rPr>
                      <w:t>10-</w:t>
                    </w:r>
                    <w:r>
                      <w:fldChar w:fldCharType="begin"/>
                    </w:r>
                    <w:r>
                      <w:rPr>
                        <w:b/>
                        <w:sz w:val="20"/>
                      </w:rPr>
                      <w:instrText xml:space="preserve"> PAGE </w:instrText>
                    </w:r>
                    <w:r>
                      <w:fldChar w:fldCharType="separate"/>
                    </w:r>
                    <w:r>
                      <w:t>10</w:t>
                    </w:r>
                    <w:r>
                      <w:fldChar w:fldCharType="end"/>
                    </w:r>
                  </w:p>
                </w:txbxContent>
              </v:textbox>
              <w10:wrap anchorx="page" anchory="page"/>
            </v:shape>
          </w:pict>
        </mc:Fallback>
      </mc:AlternateConten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CE4DE5" w14:textId="77777777" w:rsidR="002C529E" w:rsidRDefault="002C529E">
    <w:pPr>
      <w:pStyle w:val="BodyText"/>
      <w:spacing w:line="14" w:lineRule="auto"/>
      <w:rPr>
        <w:sz w:val="20"/>
      </w:rPr>
    </w:pPr>
    <w:r>
      <w:rPr>
        <w:noProof/>
      </w:rPr>
      <mc:AlternateContent>
        <mc:Choice Requires="wps">
          <w:drawing>
            <wp:anchor distT="0" distB="0" distL="114300" distR="114300" simplePos="0" relativeHeight="231577600" behindDoc="1" locked="0" layoutInCell="1" allowOverlap="1" wp14:anchorId="5D2C7774" wp14:editId="7DC56497">
              <wp:simplePos x="0" y="0"/>
              <wp:positionH relativeFrom="page">
                <wp:posOffset>901700</wp:posOffset>
              </wp:positionH>
              <wp:positionV relativeFrom="bottomMargin">
                <wp:align>top</wp:align>
              </wp:positionV>
              <wp:extent cx="1069975" cy="242570"/>
              <wp:effectExtent l="0" t="0" r="15875" b="508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9975" cy="242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80045C" w14:textId="730B0B14" w:rsidR="002C529E" w:rsidRDefault="0056469C">
                          <w:pPr>
                            <w:spacing w:before="12"/>
                            <w:ind w:left="20"/>
                            <w:rPr>
                              <w:b/>
                              <w:sz w:val="20"/>
                            </w:rPr>
                          </w:pPr>
                          <w:r>
                            <w:rPr>
                              <w:b/>
                              <w:sz w:val="20"/>
                            </w:rPr>
                            <w:t>October 6, 2023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2C7774" id="_x0000_t202" coordsize="21600,21600" o:spt="202" path="m,l,21600r21600,l21600,xe">
              <v:stroke joinstyle="miter"/>
              <v:path gradientshapeok="t" o:connecttype="rect"/>
            </v:shapetype>
            <v:shape id="Text Box 6" o:spid="_x0000_s1078" type="#_x0000_t202" style="position:absolute;margin-left:71pt;margin-top:0;width:84.25pt;height:19.1pt;z-index:-271738880;visibility:visible;mso-wrap-style:square;mso-width-percent:0;mso-height-percent:0;mso-wrap-distance-left:9pt;mso-wrap-distance-top:0;mso-wrap-distance-right:9pt;mso-wrap-distance-bottom:0;mso-position-horizontal:absolute;mso-position-horizontal-relative:page;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" filled="f" stroked="f">
              <v:textbox inset="0,0,0,0">
                <w:txbxContent>
                  <w:p w14:paraId="5C80045C" w14:textId="730B0B14" w:rsidR="002C529E" w:rsidRDefault="0056469C">
                    <w:pPr>
                      <w:spacing w:before="12"/>
                      <w:ind w:left="20"/>
                      <w:rPr>
                        <w:b/>
                        <w:sz w:val="20"/>
                      </w:rPr>
                    </w:pPr>
                    <w:r>
                      <w:rPr>
                        <w:b/>
                        <w:sz w:val="20"/>
                      </w:rPr>
                      <w:t>October 6, 2023</w:t>
                    </w:r>
                  </w:p>
                </w:txbxContent>
              </v:textbox>
              <w10:wrap anchorx="page" anchory="margin"/>
            </v:shape>
          </w:pict>
        </mc:Fallback>
      </mc:AlternateContent>
    </w:r>
    <w:r>
      <w:rPr>
        <w:noProof/>
      </w:rPr>
      <mc:AlternateContent>
        <mc:Choice Requires="wps">
          <w:drawing>
            <wp:anchor distT="0" distB="0" distL="114300" distR="114300" simplePos="0" relativeHeight="231578624" behindDoc="1" locked="0" layoutInCell="1" allowOverlap="1" wp14:anchorId="3B771606" wp14:editId="6294A896">
              <wp:simplePos x="0" y="0"/>
              <wp:positionH relativeFrom="page">
                <wp:posOffset>6155055</wp:posOffset>
              </wp:positionH>
              <wp:positionV relativeFrom="page">
                <wp:posOffset>9139555</wp:posOffset>
              </wp:positionV>
              <wp:extent cx="283845" cy="166370"/>
              <wp:effectExtent l="0"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27B797" w14:textId="77777777" w:rsidR="002C529E" w:rsidRDefault="002C529E">
                          <w:pPr>
                            <w:spacing w:before="12"/>
                            <w:ind w:left="20"/>
                            <w:rPr>
                              <w:b/>
                              <w:sz w:val="20"/>
                            </w:rPr>
                          </w:pPr>
                          <w:r>
                            <w:rPr>
                              <w:b/>
                              <w:sz w:val="20"/>
                            </w:rPr>
                            <w:t>11-</w:t>
                          </w:r>
                          <w:r>
                            <w:fldChar w:fldCharType="begin"/>
                          </w:r>
                          <w:r>
                            <w:rPr>
                              <w:b/>
                              <w:sz w:val="20"/>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771606" id="Text Box 5" o:spid="_x0000_s1079" type="#_x0000_t202" style="position:absolute;margin-left:484.65pt;margin-top:719.65pt;width:22.35pt;height:13.1pt;z-index:-271737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" filled="f" stroked="f">
              <v:textbox inset="0,0,0,0">
                <w:txbxContent>
                  <w:p w14:paraId="0A27B797" w14:textId="77777777" w:rsidR="002C529E" w:rsidRDefault="002C529E">
                    <w:pPr>
                      <w:spacing w:before="12"/>
                      <w:ind w:left="20"/>
                      <w:rPr>
                        <w:b/>
                        <w:sz w:val="20"/>
                      </w:rPr>
                    </w:pPr>
                    <w:r>
                      <w:rPr>
                        <w:b/>
                        <w:sz w:val="20"/>
                      </w:rPr>
                      <w:t>11-</w:t>
                    </w:r>
                    <w:r>
                      <w:fldChar w:fldCharType="begin"/>
                    </w:r>
                    <w:r>
                      <w:rPr>
                        <w:b/>
                        <w:sz w:val="20"/>
                      </w:rPr>
                      <w:instrText xml:space="preserve"> PAGE </w:instrText>
                    </w:r>
                    <w:r>
                      <w:fldChar w:fldCharType="separate"/>
                    </w:r>
                    <w:r>
                      <w:t>1</w:t>
                    </w:r>
                    <w:r>
                      <w:fldChar w:fldCharType="end"/>
                    </w:r>
                  </w:p>
                </w:txbxContent>
              </v:textbox>
              <w10:wrap anchorx="page" anchory="page"/>
            </v:shape>
          </w:pict>
        </mc:Fallback>
      </mc:AlternateConten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086979" w14:textId="77777777" w:rsidR="002C529E" w:rsidRDefault="002C529E">
    <w:pPr>
      <w:pStyle w:val="BodyText"/>
      <w:spacing w:line="14" w:lineRule="auto"/>
      <w:rPr>
        <w:sz w:val="20"/>
      </w:rPr>
    </w:pPr>
    <w:r>
      <w:rPr>
        <w:noProof/>
      </w:rPr>
      <mc:AlternateContent>
        <mc:Choice Requires="wps">
          <w:drawing>
            <wp:anchor distT="0" distB="0" distL="114300" distR="114300" simplePos="0" relativeHeight="231580672" behindDoc="1" locked="0" layoutInCell="1" allowOverlap="1" wp14:anchorId="22663FC9" wp14:editId="47A9B81E">
              <wp:simplePos x="0" y="0"/>
              <wp:positionH relativeFrom="page">
                <wp:posOffset>901700</wp:posOffset>
              </wp:positionH>
              <wp:positionV relativeFrom="page">
                <wp:posOffset>9139555</wp:posOffset>
              </wp:positionV>
              <wp:extent cx="1513840" cy="16637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384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46344C" w14:textId="03D0373E" w:rsidR="002C529E" w:rsidRDefault="002C529E">
                          <w:pPr>
                            <w:spacing w:before="12"/>
                            <w:ind w:left="20"/>
                            <w:rPr>
                              <w:b/>
                              <w:sz w:val="20"/>
                            </w:rPr>
                          </w:pPr>
                          <w:r>
                            <w:rPr>
                              <w:b/>
                              <w:sz w:val="20"/>
                            </w:rPr>
                            <w:t xml:space="preserve">Adopted </w:t>
                          </w:r>
                          <w:r w:rsidR="0056469C">
                            <w:rPr>
                              <w:b/>
                              <w:sz w:val="20"/>
                            </w:rPr>
                            <w:t>October 6, 2023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663FC9" id="_x0000_t202" coordsize="21600,21600" o:spt="202" path="m,l,21600r21600,l21600,xe">
              <v:stroke joinstyle="miter"/>
              <v:path gradientshapeok="t" o:connecttype="rect"/>
            </v:shapetype>
            <v:shape id="Text Box 3" o:spid="_x0000_s1081" type="#_x0000_t202" style="position:absolute;margin-left:71pt;margin-top:719.65pt;width:119.2pt;height:13.1pt;z-index:-271735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" filled="f" stroked="f">
              <v:textbox inset="0,0,0,0">
                <w:txbxContent>
                  <w:p w14:paraId="5846344C" w14:textId="03D0373E" w:rsidR="002C529E" w:rsidRDefault="002C529E">
                    <w:pPr>
                      <w:spacing w:before="12"/>
                      <w:ind w:left="20"/>
                      <w:rPr>
                        <w:b/>
                        <w:sz w:val="20"/>
                      </w:rPr>
                    </w:pPr>
                    <w:r>
                      <w:rPr>
                        <w:b/>
                        <w:sz w:val="20"/>
                      </w:rPr>
                      <w:t xml:space="preserve">Adopted </w:t>
                    </w:r>
                    <w:r w:rsidR="0056469C">
                      <w:rPr>
                        <w:b/>
                        <w:sz w:val="20"/>
                      </w:rPr>
                      <w:t>October 6, 2023</w:t>
                    </w:r>
                  </w:p>
                </w:txbxContent>
              </v:textbox>
              <w10:wrap anchorx="page" anchory="page"/>
            </v:shape>
          </w:pict>
        </mc:Fallback>
      </mc:AlternateContent>
    </w:r>
    <w:r>
      <w:rPr>
        <w:noProof/>
      </w:rPr>
      <mc:AlternateContent>
        <mc:Choice Requires="wps">
          <w:drawing>
            <wp:anchor distT="0" distB="0" distL="114300" distR="114300" simplePos="0" relativeHeight="231581696" behindDoc="1" locked="0" layoutInCell="1" allowOverlap="1" wp14:anchorId="55093648" wp14:editId="5D744AC3">
              <wp:simplePos x="0" y="0"/>
              <wp:positionH relativeFrom="page">
                <wp:posOffset>6090920</wp:posOffset>
              </wp:positionH>
              <wp:positionV relativeFrom="page">
                <wp:posOffset>9139555</wp:posOffset>
              </wp:positionV>
              <wp:extent cx="347980" cy="16637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98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C7C715" w14:textId="77777777" w:rsidR="002C529E" w:rsidRDefault="002C529E">
                          <w:pPr>
                            <w:spacing w:before="12"/>
                            <w:ind w:left="20"/>
                            <w:rPr>
                              <w:b/>
                              <w:sz w:val="20"/>
                            </w:rPr>
                          </w:pPr>
                          <w:r>
                            <w:rPr>
                              <w:b/>
                              <w:sz w:val="20"/>
                            </w:rPr>
                            <w:t>12-</w:t>
                          </w:r>
                          <w:r>
                            <w:fldChar w:fldCharType="begin"/>
                          </w:r>
                          <w:r>
                            <w:rPr>
                              <w:b/>
                              <w:sz w:val="20"/>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093648" id="Text Box 2" o:spid="_x0000_s1082" type="#_x0000_t202" style="position:absolute;margin-left:479.6pt;margin-top:719.65pt;width:27.4pt;height:13.1pt;z-index:-271734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" filled="f" stroked="f">
              <v:textbox inset="0,0,0,0">
                <w:txbxContent>
                  <w:p w14:paraId="7BC7C715" w14:textId="77777777" w:rsidR="002C529E" w:rsidRDefault="002C529E">
                    <w:pPr>
                      <w:spacing w:before="12"/>
                      <w:ind w:left="20"/>
                      <w:rPr>
                        <w:b/>
                        <w:sz w:val="20"/>
                      </w:rPr>
                    </w:pPr>
                    <w:r>
                      <w:rPr>
                        <w:b/>
                        <w:sz w:val="20"/>
                      </w:rPr>
                      <w:t>12-</w:t>
                    </w:r>
                    <w:r>
                      <w:fldChar w:fldCharType="begin"/>
                    </w:r>
                    <w:r>
                      <w:rPr>
                        <w:b/>
                        <w:sz w:val="20"/>
                      </w:rPr>
                      <w:instrText xml:space="preserve"> PAGE </w:instrText>
                    </w:r>
                    <w:r>
                      <w:fldChar w:fldCharType="separate"/>
                    </w:r>
                    <w:r>
                      <w:t>10</w:t>
                    </w:r>
                    <w:r>
                      <w:fldChar w:fldCharType="end"/>
                    </w:r>
                  </w:p>
                </w:txbxContent>
              </v:textbox>
              <w10:wrap anchorx="page" anchory="page"/>
            </v:shape>
          </w:pict>
        </mc:Fallback>
      </mc:AlternateConten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011494" w14:textId="77777777" w:rsidR="002C529E" w:rsidRDefault="002C529E">
    <w:pPr>
      <w:pStyle w:val="BodyText"/>
      <w:spacing w:line="14" w:lineRule="auto"/>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51C0CC" w14:textId="77777777" w:rsidR="002C529E" w:rsidRDefault="002C529E">
    <w:pPr>
      <w:pStyle w:val="BodyText"/>
      <w:spacing w:line="14" w:lineRule="auto"/>
      <w:rPr>
        <w:sz w:val="20"/>
      </w:rPr>
    </w:pPr>
    <w:r>
      <w:rPr>
        <w:noProof/>
      </w:rPr>
      <mc:AlternateContent>
        <mc:Choice Requires="wps">
          <w:drawing>
            <wp:anchor distT="0" distB="0" distL="114300" distR="114300" simplePos="0" relativeHeight="231535616" behindDoc="1" locked="0" layoutInCell="1" allowOverlap="1" wp14:anchorId="52F8CE1A" wp14:editId="2E07AD56">
              <wp:simplePos x="0" y="0"/>
              <wp:positionH relativeFrom="page">
                <wp:posOffset>901700</wp:posOffset>
              </wp:positionH>
              <wp:positionV relativeFrom="page">
                <wp:posOffset>9139555</wp:posOffset>
              </wp:positionV>
              <wp:extent cx="1513840" cy="166370"/>
              <wp:effectExtent l="0" t="0" r="0" b="0"/>
              <wp:wrapNone/>
              <wp:docPr id="48"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384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2844E5" w14:textId="52F4A350" w:rsidR="002C529E" w:rsidRDefault="002C529E">
                          <w:pPr>
                            <w:spacing w:before="12"/>
                            <w:ind w:left="20"/>
                            <w:rPr>
                              <w:b/>
                              <w:sz w:val="20"/>
                            </w:rPr>
                          </w:pPr>
                          <w:r>
                            <w:rPr>
                              <w:b/>
                              <w:sz w:val="20"/>
                            </w:rPr>
                            <w:t>Adopted October 6, 2023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F8CE1A" id="_x0000_t202" coordsize="21600,21600" o:spt="202" path="m,l,21600r21600,l21600,xe">
              <v:stroke joinstyle="miter"/>
              <v:path gradientshapeok="t" o:connecttype="rect"/>
            </v:shapetype>
            <v:shape id="Text Box 47" o:spid="_x0000_s1037" type="#_x0000_t202" style="position:absolute;margin-left:71pt;margin-top:719.65pt;width:119.2pt;height:13.1pt;z-index:-271780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" filled="f" stroked="f">
              <v:textbox inset="0,0,0,0">
                <w:txbxContent>
                  <w:p w14:paraId="152844E5" w14:textId="52F4A350" w:rsidR="002C529E" w:rsidRDefault="002C529E">
                    <w:pPr>
                      <w:spacing w:before="12"/>
                      <w:ind w:left="20"/>
                      <w:rPr>
                        <w:b/>
                        <w:sz w:val="20"/>
                      </w:rPr>
                    </w:pPr>
                    <w:r>
                      <w:rPr>
                        <w:b/>
                        <w:sz w:val="20"/>
                      </w:rPr>
                      <w:t>Adopted October 6, 2023</w:t>
                    </w:r>
                  </w:p>
                </w:txbxContent>
              </v:textbox>
              <w10:wrap anchorx="page" anchory="page"/>
            </v:shape>
          </w:pict>
        </mc:Fallback>
      </mc:AlternateContent>
    </w:r>
    <w:r>
      <w:rPr>
        <w:noProof/>
      </w:rPr>
      <mc:AlternateContent>
        <mc:Choice Requires="wps">
          <w:drawing>
            <wp:anchor distT="0" distB="0" distL="114300" distR="114300" simplePos="0" relativeHeight="231536640" behindDoc="1" locked="0" layoutInCell="1" allowOverlap="1" wp14:anchorId="779199AD" wp14:editId="27C16F18">
              <wp:simplePos x="0" y="0"/>
              <wp:positionH relativeFrom="page">
                <wp:posOffset>6692900</wp:posOffset>
              </wp:positionH>
              <wp:positionV relativeFrom="page">
                <wp:posOffset>9140825</wp:posOffset>
              </wp:positionV>
              <wp:extent cx="204470" cy="166370"/>
              <wp:effectExtent l="0" t="0" r="0" b="0"/>
              <wp:wrapNone/>
              <wp:docPr id="47"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845433" w14:textId="77777777" w:rsidR="002C529E" w:rsidRDefault="002C529E">
                          <w:pPr>
                            <w:spacing w:before="12"/>
                            <w:ind w:left="60"/>
                            <w:rPr>
                              <w:b/>
                              <w:sz w:val="20"/>
                            </w:rPr>
                          </w:pPr>
                          <w:r>
                            <w:fldChar w:fldCharType="begin"/>
                          </w:r>
                          <w:r>
                            <w:rPr>
                              <w:b/>
                              <w:sz w:val="20"/>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9199AD" id="Text Box 46" o:spid="_x0000_s1038" type="#_x0000_t202" style="position:absolute;margin-left:527pt;margin-top:719.75pt;width:16.1pt;height:13.1pt;z-index:-271779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" filled="f" stroked="f">
              <v:textbox inset="0,0,0,0">
                <w:txbxContent>
                  <w:p w14:paraId="0A845433" w14:textId="77777777" w:rsidR="002C529E" w:rsidRDefault="002C529E">
                    <w:pPr>
                      <w:spacing w:before="12"/>
                      <w:ind w:left="60"/>
                      <w:rPr>
                        <w:b/>
                        <w:sz w:val="20"/>
                      </w:rPr>
                    </w:pPr>
                    <w:r>
                      <w:fldChar w:fldCharType="begin"/>
                    </w:r>
                    <w:r>
                      <w:rPr>
                        <w:b/>
                        <w:sz w:val="20"/>
                      </w:rPr>
                      <w:instrText xml:space="preserve"> PAGE </w:instrText>
                    </w:r>
                    <w:r>
                      <w:fldChar w:fldCharType="separate"/>
                    </w:r>
                    <w:r>
                      <w:t>10</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C84FEC" w14:textId="77777777" w:rsidR="002C529E" w:rsidRDefault="002C529E">
    <w:pPr>
      <w:pStyle w:val="BodyText"/>
      <w:spacing w:line="14" w:lineRule="auto"/>
      <w:rPr>
        <w:sz w:val="20"/>
      </w:rPr>
    </w:pPr>
    <w:r>
      <w:rPr>
        <w:noProof/>
      </w:rPr>
      <mc:AlternateContent>
        <mc:Choice Requires="wps">
          <w:drawing>
            <wp:anchor distT="0" distB="0" distL="114300" distR="114300" simplePos="0" relativeHeight="231538688" behindDoc="1" locked="0" layoutInCell="1" allowOverlap="1" wp14:anchorId="31677E56" wp14:editId="6A667E5C">
              <wp:simplePos x="0" y="0"/>
              <wp:positionH relativeFrom="page">
                <wp:posOffset>901700</wp:posOffset>
              </wp:positionH>
              <wp:positionV relativeFrom="page">
                <wp:posOffset>8587105</wp:posOffset>
              </wp:positionV>
              <wp:extent cx="1513840" cy="166370"/>
              <wp:effectExtent l="0" t="0" r="0" b="0"/>
              <wp:wrapNone/>
              <wp:docPr id="45"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384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6F24AF" w14:textId="05368BB1" w:rsidR="002C529E" w:rsidRDefault="002C529E">
                          <w:pPr>
                            <w:spacing w:before="12"/>
                            <w:ind w:left="20"/>
                            <w:rPr>
                              <w:b/>
                              <w:sz w:val="20"/>
                            </w:rPr>
                          </w:pPr>
                          <w:r>
                            <w:rPr>
                              <w:b/>
                              <w:sz w:val="20"/>
                            </w:rPr>
                            <w:t>Adopted October 6, 2023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677E56" id="_x0000_t202" coordsize="21600,21600" o:spt="202" path="m,l,21600r21600,l21600,xe">
              <v:stroke joinstyle="miter"/>
              <v:path gradientshapeok="t" o:connecttype="rect"/>
            </v:shapetype>
            <v:shape id="Text Box 44" o:spid="_x0000_s1040" type="#_x0000_t202" style="position:absolute;margin-left:71pt;margin-top:676.15pt;width:119.2pt;height:13.1pt;z-index:-271777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" filled="f" stroked="f">
              <v:textbox inset="0,0,0,0">
                <w:txbxContent>
                  <w:p w14:paraId="7D6F24AF" w14:textId="05368BB1" w:rsidR="002C529E" w:rsidRDefault="002C529E">
                    <w:pPr>
                      <w:spacing w:before="12"/>
                      <w:ind w:left="20"/>
                      <w:rPr>
                        <w:b/>
                        <w:sz w:val="20"/>
                      </w:rPr>
                    </w:pPr>
                    <w:r>
                      <w:rPr>
                        <w:b/>
                        <w:sz w:val="20"/>
                      </w:rPr>
                      <w:t>Adopted October 6, 2023</w:t>
                    </w:r>
                  </w:p>
                </w:txbxContent>
              </v:textbox>
              <w10:wrap anchorx="page" anchory="page"/>
            </v:shape>
          </w:pict>
        </mc:Fallback>
      </mc:AlternateContent>
    </w:r>
    <w:r>
      <w:rPr>
        <w:noProof/>
      </w:rPr>
      <mc:AlternateContent>
        <mc:Choice Requires="wps">
          <w:drawing>
            <wp:anchor distT="0" distB="0" distL="114300" distR="114300" simplePos="0" relativeHeight="231539712" behindDoc="1" locked="0" layoutInCell="1" allowOverlap="1" wp14:anchorId="790A7672" wp14:editId="216EEA41">
              <wp:simplePos x="0" y="0"/>
              <wp:positionH relativeFrom="page">
                <wp:posOffset>6218555</wp:posOffset>
              </wp:positionH>
              <wp:positionV relativeFrom="page">
                <wp:posOffset>8587105</wp:posOffset>
              </wp:positionV>
              <wp:extent cx="220345" cy="166370"/>
              <wp:effectExtent l="0" t="0" r="0" b="0"/>
              <wp:wrapNone/>
              <wp:docPr id="44"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34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A8E698" w14:textId="77777777" w:rsidR="002C529E" w:rsidRDefault="002C529E">
                          <w:pPr>
                            <w:spacing w:before="12"/>
                            <w:ind w:left="20"/>
                            <w:rPr>
                              <w:b/>
                              <w:sz w:val="20"/>
                            </w:rPr>
                          </w:pPr>
                          <w:r>
                            <w:rPr>
                              <w:b/>
                              <w:sz w:val="20"/>
                            </w:rPr>
                            <w:t>1-</w:t>
                          </w:r>
                          <w:r>
                            <w:fldChar w:fldCharType="begin"/>
                          </w:r>
                          <w:r>
                            <w:rPr>
                              <w:b/>
                              <w:sz w:val="20"/>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0A7672" id="Text Box 43" o:spid="_x0000_s1041" type="#_x0000_t202" style="position:absolute;margin-left:489.65pt;margin-top:676.15pt;width:17.35pt;height:13.1pt;z-index:-271776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" filled="f" stroked="f">
              <v:textbox inset="0,0,0,0">
                <w:txbxContent>
                  <w:p w14:paraId="32A8E698" w14:textId="77777777" w:rsidR="002C529E" w:rsidRDefault="002C529E">
                    <w:pPr>
                      <w:spacing w:before="12"/>
                      <w:ind w:left="20"/>
                      <w:rPr>
                        <w:b/>
                        <w:sz w:val="20"/>
                      </w:rPr>
                    </w:pPr>
                    <w:r>
                      <w:rPr>
                        <w:b/>
                        <w:sz w:val="20"/>
                      </w:rPr>
                      <w:t>1-</w:t>
                    </w:r>
                    <w:r>
                      <w:fldChar w:fldCharType="begin"/>
                    </w:r>
                    <w:r>
                      <w:rPr>
                        <w:b/>
                        <w:sz w:val="20"/>
                      </w:rPr>
                      <w:instrText xml:space="preserve"> PAGE </w:instrText>
                    </w:r>
                    <w:r>
                      <w:fldChar w:fldCharType="separate"/>
                    </w:r>
                    <w:r>
                      <w:t>1</w:t>
                    </w:r>
                    <w: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F12ADA" w14:textId="77777777" w:rsidR="002C529E" w:rsidRDefault="002C529E">
    <w:pPr>
      <w:pStyle w:val="BodyText"/>
      <w:spacing w:line="14" w:lineRule="auto"/>
      <w:rPr>
        <w:sz w:val="20"/>
      </w:rPr>
    </w:pPr>
    <w:r>
      <w:rPr>
        <w:noProof/>
      </w:rPr>
      <mc:AlternateContent>
        <mc:Choice Requires="wps">
          <w:drawing>
            <wp:anchor distT="0" distB="0" distL="114300" distR="114300" simplePos="0" relativeHeight="231541760" behindDoc="1" locked="0" layoutInCell="1" allowOverlap="1" wp14:anchorId="1F2F1820" wp14:editId="6CBD3BF8">
              <wp:simplePos x="0" y="0"/>
              <wp:positionH relativeFrom="page">
                <wp:posOffset>901700</wp:posOffset>
              </wp:positionH>
              <wp:positionV relativeFrom="page">
                <wp:posOffset>8587105</wp:posOffset>
              </wp:positionV>
              <wp:extent cx="1513840" cy="166370"/>
              <wp:effectExtent l="0" t="0" r="0" b="0"/>
              <wp:wrapNone/>
              <wp:docPr id="42"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384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92510D" w14:textId="4E3A2885" w:rsidR="002C529E" w:rsidRDefault="002C529E">
                          <w:pPr>
                            <w:spacing w:before="12"/>
                            <w:ind w:left="20"/>
                            <w:rPr>
                              <w:b/>
                              <w:sz w:val="20"/>
                            </w:rPr>
                          </w:pPr>
                          <w:r>
                            <w:rPr>
                              <w:b/>
                              <w:sz w:val="20"/>
                            </w:rPr>
                            <w:t>Adopted October 6, 2024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2F1820" id="_x0000_t202" coordsize="21600,21600" o:spt="202" path="m,l,21600r21600,l21600,xe">
              <v:stroke joinstyle="miter"/>
              <v:path gradientshapeok="t" o:connecttype="rect"/>
            </v:shapetype>
            <v:shape id="Text Box 41" o:spid="_x0000_s1043" type="#_x0000_t202" style="position:absolute;margin-left:71pt;margin-top:676.15pt;width:119.2pt;height:13.1pt;z-index:-271774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" filled="f" stroked="f">
              <v:textbox inset="0,0,0,0">
                <w:txbxContent>
                  <w:p w14:paraId="4992510D" w14:textId="4E3A2885" w:rsidR="002C529E" w:rsidRDefault="002C529E">
                    <w:pPr>
                      <w:spacing w:before="12"/>
                      <w:ind w:left="20"/>
                      <w:rPr>
                        <w:b/>
                        <w:sz w:val="20"/>
                      </w:rPr>
                    </w:pPr>
                    <w:r>
                      <w:rPr>
                        <w:b/>
                        <w:sz w:val="20"/>
                      </w:rPr>
                      <w:t>Adopted October 6, 2024</w:t>
                    </w:r>
                  </w:p>
                </w:txbxContent>
              </v:textbox>
              <w10:wrap anchorx="page" anchory="page"/>
            </v:shape>
          </w:pict>
        </mc:Fallback>
      </mc:AlternateContent>
    </w:r>
    <w:r>
      <w:rPr>
        <w:noProof/>
      </w:rPr>
      <mc:AlternateContent>
        <mc:Choice Requires="wps">
          <w:drawing>
            <wp:anchor distT="0" distB="0" distL="114300" distR="114300" simplePos="0" relativeHeight="231542784" behindDoc="1" locked="0" layoutInCell="1" allowOverlap="1" wp14:anchorId="32B29819" wp14:editId="0881CC6E">
              <wp:simplePos x="0" y="0"/>
              <wp:positionH relativeFrom="page">
                <wp:posOffset>6218555</wp:posOffset>
              </wp:positionH>
              <wp:positionV relativeFrom="page">
                <wp:posOffset>8587105</wp:posOffset>
              </wp:positionV>
              <wp:extent cx="194945" cy="166370"/>
              <wp:effectExtent l="0" t="0" r="0" b="0"/>
              <wp:wrapNone/>
              <wp:docPr id="41"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94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59D36D" w14:textId="77777777" w:rsidR="002C529E" w:rsidRDefault="002C529E">
                          <w:pPr>
                            <w:spacing w:before="12"/>
                            <w:ind w:left="20"/>
                            <w:rPr>
                              <w:b/>
                              <w:sz w:val="20"/>
                            </w:rPr>
                          </w:pPr>
                          <w:r>
                            <w:rPr>
                              <w:b/>
                              <w:sz w:val="20"/>
                            </w:rPr>
                            <w:t>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B29819" id="Text Box 40" o:spid="_x0000_s1044" type="#_x0000_t202" style="position:absolute;margin-left:489.65pt;margin-top:676.15pt;width:15.35pt;height:13.1pt;z-index:-271773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" filled="f" stroked="f">
              <v:textbox inset="0,0,0,0">
                <w:txbxContent>
                  <w:p w14:paraId="5859D36D" w14:textId="77777777" w:rsidR="002C529E" w:rsidRDefault="002C529E">
                    <w:pPr>
                      <w:spacing w:before="12"/>
                      <w:ind w:left="20"/>
                      <w:rPr>
                        <w:b/>
                        <w:sz w:val="20"/>
                      </w:rPr>
                    </w:pPr>
                    <w:r>
                      <w:rPr>
                        <w:b/>
                        <w:sz w:val="20"/>
                      </w:rPr>
                      <w:t>2-1</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65CCC5" w14:textId="77777777" w:rsidR="002C529E" w:rsidRDefault="002C529E">
    <w:pPr>
      <w:pStyle w:val="BodyText"/>
      <w:spacing w:line="14" w:lineRule="auto"/>
      <w:rPr>
        <w:sz w:val="17"/>
      </w:rPr>
    </w:pPr>
    <w:r>
      <w:rPr>
        <w:noProof/>
      </w:rPr>
      <mc:AlternateContent>
        <mc:Choice Requires="wps">
          <w:drawing>
            <wp:anchor distT="0" distB="0" distL="114300" distR="114300" simplePos="0" relativeHeight="231544832" behindDoc="1" locked="0" layoutInCell="1" allowOverlap="1" wp14:anchorId="688FE41E" wp14:editId="732F392C">
              <wp:simplePos x="0" y="0"/>
              <wp:positionH relativeFrom="page">
                <wp:posOffset>901700</wp:posOffset>
              </wp:positionH>
              <wp:positionV relativeFrom="page">
                <wp:posOffset>8587105</wp:posOffset>
              </wp:positionV>
              <wp:extent cx="1513840" cy="166370"/>
              <wp:effectExtent l="0" t="0" r="0" b="0"/>
              <wp:wrapNone/>
              <wp:docPr id="39"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384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C39A01" w14:textId="73829636" w:rsidR="002C529E" w:rsidRDefault="002C529E">
                          <w:pPr>
                            <w:spacing w:before="12"/>
                            <w:ind w:left="20"/>
                            <w:rPr>
                              <w:b/>
                              <w:sz w:val="20"/>
                            </w:rPr>
                          </w:pPr>
                          <w:r>
                            <w:rPr>
                              <w:b/>
                              <w:sz w:val="20"/>
                            </w:rPr>
                            <w:t>Adopted October 6, 2024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8FE41E" id="_x0000_t202" coordsize="21600,21600" o:spt="202" path="m,l,21600r21600,l21600,xe">
              <v:stroke joinstyle="miter"/>
              <v:path gradientshapeok="t" o:connecttype="rect"/>
            </v:shapetype>
            <v:shape id="Text Box 38" o:spid="_x0000_s1046" type="#_x0000_t202" style="position:absolute;margin-left:71pt;margin-top:676.15pt;width:119.2pt;height:13.1pt;z-index:-271771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" filled="f" stroked="f">
              <v:textbox inset="0,0,0,0">
                <w:txbxContent>
                  <w:p w14:paraId="14C39A01" w14:textId="73829636" w:rsidR="002C529E" w:rsidRDefault="002C529E">
                    <w:pPr>
                      <w:spacing w:before="12"/>
                      <w:ind w:left="20"/>
                      <w:rPr>
                        <w:b/>
                        <w:sz w:val="20"/>
                      </w:rPr>
                    </w:pPr>
                    <w:r>
                      <w:rPr>
                        <w:b/>
                        <w:sz w:val="20"/>
                      </w:rPr>
                      <w:t>Adopted October 6, 2024</w:t>
                    </w:r>
                  </w:p>
                </w:txbxContent>
              </v:textbox>
              <w10:wrap anchorx="page" anchory="page"/>
            </v:shape>
          </w:pict>
        </mc:Fallback>
      </mc:AlternateContent>
    </w:r>
    <w:r>
      <w:rPr>
        <w:noProof/>
      </w:rPr>
      <mc:AlternateContent>
        <mc:Choice Requires="wps">
          <w:drawing>
            <wp:anchor distT="0" distB="0" distL="114300" distR="114300" simplePos="0" relativeHeight="231545856" behindDoc="1" locked="0" layoutInCell="1" allowOverlap="1" wp14:anchorId="75B14ADC" wp14:editId="2D91E01F">
              <wp:simplePos x="0" y="0"/>
              <wp:positionH relativeFrom="page">
                <wp:posOffset>6155055</wp:posOffset>
              </wp:positionH>
              <wp:positionV relativeFrom="page">
                <wp:posOffset>8587105</wp:posOffset>
              </wp:positionV>
              <wp:extent cx="283845" cy="166370"/>
              <wp:effectExtent l="0" t="0" r="0" b="0"/>
              <wp:wrapNone/>
              <wp:docPr id="38"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11ABC0" w14:textId="77777777" w:rsidR="002C529E" w:rsidRDefault="002C529E">
                          <w:pPr>
                            <w:spacing w:before="12"/>
                            <w:ind w:left="20"/>
                            <w:rPr>
                              <w:b/>
                              <w:sz w:val="20"/>
                            </w:rPr>
                          </w:pPr>
                          <w:r>
                            <w:rPr>
                              <w:b/>
                              <w:sz w:val="20"/>
                            </w:rPr>
                            <w:t>2-</w:t>
                          </w:r>
                          <w:r>
                            <w:fldChar w:fldCharType="begin"/>
                          </w:r>
                          <w:r>
                            <w:rPr>
                              <w:b/>
                              <w:sz w:val="20"/>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B14ADC" id="Text Box 37" o:spid="_x0000_s1047" type="#_x0000_t202" style="position:absolute;margin-left:484.65pt;margin-top:676.15pt;width:22.35pt;height:13.1pt;z-index:-271770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" filled="f" stroked="f">
              <v:textbox inset="0,0,0,0">
                <w:txbxContent>
                  <w:p w14:paraId="7311ABC0" w14:textId="77777777" w:rsidR="002C529E" w:rsidRDefault="002C529E">
                    <w:pPr>
                      <w:spacing w:before="12"/>
                      <w:ind w:left="20"/>
                      <w:rPr>
                        <w:b/>
                        <w:sz w:val="20"/>
                      </w:rPr>
                    </w:pPr>
                    <w:r>
                      <w:rPr>
                        <w:b/>
                        <w:sz w:val="20"/>
                      </w:rPr>
                      <w:t>2-</w:t>
                    </w:r>
                    <w:r>
                      <w:fldChar w:fldCharType="begin"/>
                    </w:r>
                    <w:r>
                      <w:rPr>
                        <w:b/>
                        <w:sz w:val="20"/>
                      </w:rPr>
                      <w:instrText xml:space="preserve"> PAGE </w:instrText>
                    </w:r>
                    <w:r>
                      <w:fldChar w:fldCharType="separate"/>
                    </w:r>
                    <w:r>
                      <w:t>10</w:t>
                    </w:r>
                    <w:r>
                      <w:fldChar w:fldCharType="end"/>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480B7D" w14:textId="77777777" w:rsidR="002C529E" w:rsidRDefault="002C529E">
    <w:pPr>
      <w:pStyle w:val="BodyText"/>
      <w:spacing w:line="14" w:lineRule="auto"/>
      <w:rPr>
        <w:sz w:val="20"/>
      </w:rPr>
    </w:pPr>
    <w:r>
      <w:rPr>
        <w:noProof/>
      </w:rPr>
      <mc:AlternateContent>
        <mc:Choice Requires="wps">
          <w:drawing>
            <wp:anchor distT="0" distB="0" distL="114300" distR="114300" simplePos="0" relativeHeight="231547904" behindDoc="1" locked="0" layoutInCell="1" allowOverlap="1" wp14:anchorId="6AEEF856" wp14:editId="6CB9E08B">
              <wp:simplePos x="0" y="0"/>
              <wp:positionH relativeFrom="page">
                <wp:posOffset>901700</wp:posOffset>
              </wp:positionH>
              <wp:positionV relativeFrom="page">
                <wp:posOffset>8587105</wp:posOffset>
              </wp:positionV>
              <wp:extent cx="478155" cy="166370"/>
              <wp:effectExtent l="0" t="0" r="0" b="0"/>
              <wp:wrapNone/>
              <wp:docPr id="36"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15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F45FFB" w14:textId="77777777" w:rsidR="002C529E" w:rsidRDefault="002C529E">
                          <w:pPr>
                            <w:spacing w:before="12"/>
                            <w:ind w:left="20"/>
                            <w:rPr>
                              <w:b/>
                              <w:sz w:val="20"/>
                            </w:rPr>
                          </w:pPr>
                          <w:r>
                            <w:rPr>
                              <w:b/>
                              <w:sz w:val="20"/>
                            </w:rPr>
                            <w:t>3/9/2011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EEF856" id="_x0000_t202" coordsize="21600,21600" o:spt="202" path="m,l,21600r21600,l21600,xe">
              <v:stroke joinstyle="miter"/>
              <v:path gradientshapeok="t" o:connecttype="rect"/>
            </v:shapetype>
            <v:shape id="Text Box 35" o:spid="_x0000_s1049" type="#_x0000_t202" style="position:absolute;margin-left:71pt;margin-top:676.15pt;width:37.65pt;height:13.1pt;z-index:-271768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" filled="f" stroked="f">
              <v:textbox inset="0,0,0,0">
                <w:txbxContent>
                  <w:p w14:paraId="50F45FFB" w14:textId="77777777" w:rsidR="002C529E" w:rsidRDefault="002C529E">
                    <w:pPr>
                      <w:spacing w:before="12"/>
                      <w:ind w:left="20"/>
                      <w:rPr>
                        <w:b/>
                        <w:sz w:val="20"/>
                      </w:rPr>
                    </w:pPr>
                    <w:r>
                      <w:rPr>
                        <w:b/>
                        <w:sz w:val="20"/>
                      </w:rPr>
                      <w:t>3/9/2011</w:t>
                    </w:r>
                  </w:p>
                </w:txbxContent>
              </v:textbox>
              <w10:wrap anchorx="page" anchory="page"/>
            </v:shape>
          </w:pict>
        </mc:Fallback>
      </mc:AlternateContent>
    </w:r>
    <w:r>
      <w:rPr>
        <w:noProof/>
      </w:rPr>
      <mc:AlternateContent>
        <mc:Choice Requires="wps">
          <w:drawing>
            <wp:anchor distT="0" distB="0" distL="114300" distR="114300" simplePos="0" relativeHeight="231548928" behindDoc="1" locked="0" layoutInCell="1" allowOverlap="1" wp14:anchorId="31E82484" wp14:editId="31CDA4B6">
              <wp:simplePos x="0" y="0"/>
              <wp:positionH relativeFrom="page">
                <wp:posOffset>6155055</wp:posOffset>
              </wp:positionH>
              <wp:positionV relativeFrom="page">
                <wp:posOffset>8587105</wp:posOffset>
              </wp:positionV>
              <wp:extent cx="283845" cy="166370"/>
              <wp:effectExtent l="0" t="0" r="0" b="0"/>
              <wp:wrapNone/>
              <wp:docPr id="35"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84648C" w14:textId="77777777" w:rsidR="002C529E" w:rsidRDefault="002C529E">
                          <w:pPr>
                            <w:spacing w:before="12"/>
                            <w:ind w:left="20"/>
                            <w:rPr>
                              <w:b/>
                              <w:sz w:val="20"/>
                            </w:rPr>
                          </w:pPr>
                          <w:r>
                            <w:rPr>
                              <w:b/>
                              <w:sz w:val="20"/>
                            </w:rPr>
                            <w:t>3-</w:t>
                          </w:r>
                          <w:r>
                            <w:fldChar w:fldCharType="begin"/>
                          </w:r>
                          <w:r>
                            <w:rPr>
                              <w:b/>
                              <w:sz w:val="20"/>
                            </w:rPr>
                            <w:instrText xml:space="preserve"> PAGE </w:instrText>
                          </w:r>
                          <w:r>
                            <w:fldChar w:fldCharType="separate"/>
                          </w:r>
                          <w:r>
                            <w:t>23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E82484" id="Text Box 34" o:spid="_x0000_s1050" type="#_x0000_t202" style="position:absolute;margin-left:484.65pt;margin-top:676.15pt;width:22.35pt;height:13.1pt;z-index:-271767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" filled="f" stroked="f">
              <v:textbox inset="0,0,0,0">
                <w:txbxContent>
                  <w:p w14:paraId="5584648C" w14:textId="77777777" w:rsidR="002C529E" w:rsidRDefault="002C529E">
                    <w:pPr>
                      <w:spacing w:before="12"/>
                      <w:ind w:left="20"/>
                      <w:rPr>
                        <w:b/>
                        <w:sz w:val="20"/>
                      </w:rPr>
                    </w:pPr>
                    <w:r>
                      <w:rPr>
                        <w:b/>
                        <w:sz w:val="20"/>
                      </w:rPr>
                      <w:t>3-</w:t>
                    </w:r>
                    <w:r>
                      <w:fldChar w:fldCharType="begin"/>
                    </w:r>
                    <w:r>
                      <w:rPr>
                        <w:b/>
                        <w:sz w:val="20"/>
                      </w:rPr>
                      <w:instrText xml:space="preserve"> PAGE </w:instrText>
                    </w:r>
                    <w:r>
                      <w:fldChar w:fldCharType="separate"/>
                    </w:r>
                    <w:r>
                      <w:t>23</w:t>
                    </w:r>
                    <w:r>
                      <w:fldChar w:fldCharType="end"/>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45A02E" w14:textId="77777777" w:rsidR="002C529E" w:rsidRDefault="002C529E">
    <w:pPr>
      <w:pStyle w:val="BodyText"/>
      <w:spacing w:line="14" w:lineRule="auto"/>
      <w:rPr>
        <w:sz w:val="20"/>
      </w:rPr>
    </w:pPr>
    <w:r>
      <w:rPr>
        <w:noProof/>
      </w:rPr>
      <mc:AlternateContent>
        <mc:Choice Requires="wps">
          <w:drawing>
            <wp:anchor distT="0" distB="0" distL="114300" distR="114300" simplePos="0" relativeHeight="231550976" behindDoc="1" locked="0" layoutInCell="1" allowOverlap="1" wp14:anchorId="6F91F255" wp14:editId="4D0A964C">
              <wp:simplePos x="0" y="0"/>
              <wp:positionH relativeFrom="page">
                <wp:posOffset>444500</wp:posOffset>
              </wp:positionH>
              <wp:positionV relativeFrom="page">
                <wp:posOffset>6301105</wp:posOffset>
              </wp:positionV>
              <wp:extent cx="478155" cy="166370"/>
              <wp:effectExtent l="0" t="0" r="0" b="0"/>
              <wp:wrapNone/>
              <wp:docPr id="33"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15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FE8BB9" w14:textId="77777777" w:rsidR="002C529E" w:rsidRDefault="002C529E">
                          <w:pPr>
                            <w:spacing w:before="12"/>
                            <w:ind w:left="20"/>
                            <w:rPr>
                              <w:b/>
                              <w:sz w:val="20"/>
                            </w:rPr>
                          </w:pPr>
                          <w:r>
                            <w:rPr>
                              <w:b/>
                              <w:sz w:val="20"/>
                            </w:rPr>
                            <w:t>3/9/2011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91F255" id="_x0000_t202" coordsize="21600,21600" o:spt="202" path="m,l,21600r21600,l21600,xe">
              <v:stroke joinstyle="miter"/>
              <v:path gradientshapeok="t" o:connecttype="rect"/>
            </v:shapetype>
            <v:shape id="Text Box 32" o:spid="_x0000_s1052" type="#_x0000_t202" style="position:absolute;margin-left:35pt;margin-top:496.15pt;width:37.65pt;height:13.1pt;z-index:-271765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" filled="f" stroked="f">
              <v:textbox inset="0,0,0,0">
                <w:txbxContent>
                  <w:p w14:paraId="6EFE8BB9" w14:textId="77777777" w:rsidR="002C529E" w:rsidRDefault="002C529E">
                    <w:pPr>
                      <w:spacing w:before="12"/>
                      <w:ind w:left="20"/>
                      <w:rPr>
                        <w:b/>
                        <w:sz w:val="20"/>
                      </w:rPr>
                    </w:pPr>
                    <w:r>
                      <w:rPr>
                        <w:b/>
                        <w:sz w:val="20"/>
                      </w:rPr>
                      <w:t>3/9/2011</w:t>
                    </w:r>
                  </w:p>
                </w:txbxContent>
              </v:textbox>
              <w10:wrap anchorx="page" anchory="page"/>
            </v:shape>
          </w:pict>
        </mc:Fallback>
      </mc:AlternateContent>
    </w:r>
    <w:r>
      <w:rPr>
        <w:noProof/>
      </w:rPr>
      <mc:AlternateContent>
        <mc:Choice Requires="wps">
          <w:drawing>
            <wp:anchor distT="0" distB="0" distL="114300" distR="114300" simplePos="0" relativeHeight="231552000" behindDoc="1" locked="0" layoutInCell="1" allowOverlap="1" wp14:anchorId="2A34BF59" wp14:editId="449D75B9">
              <wp:simplePos x="0" y="0"/>
              <wp:positionH relativeFrom="page">
                <wp:posOffset>5697855</wp:posOffset>
              </wp:positionH>
              <wp:positionV relativeFrom="page">
                <wp:posOffset>6301105</wp:posOffset>
              </wp:positionV>
              <wp:extent cx="283845" cy="166370"/>
              <wp:effectExtent l="0" t="0" r="0" b="0"/>
              <wp:wrapNone/>
              <wp:docPr id="32"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293BE5" w14:textId="77777777" w:rsidR="002C529E" w:rsidRDefault="002C529E">
                          <w:pPr>
                            <w:spacing w:before="12"/>
                            <w:ind w:left="20"/>
                            <w:rPr>
                              <w:b/>
                              <w:sz w:val="20"/>
                            </w:rPr>
                          </w:pPr>
                          <w:r>
                            <w:rPr>
                              <w:b/>
                              <w:sz w:val="20"/>
                            </w:rPr>
                            <w:t>3-</w:t>
                          </w:r>
                          <w:r>
                            <w:fldChar w:fldCharType="begin"/>
                          </w:r>
                          <w:r>
                            <w:rPr>
                              <w:b/>
                              <w:sz w:val="20"/>
                            </w:rPr>
                            <w:instrText xml:space="preserve"> PAGE </w:instrText>
                          </w:r>
                          <w:r>
                            <w:fldChar w:fldCharType="separate"/>
                          </w:r>
                          <w:r>
                            <w:t>27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34BF59" id="Text Box 31" o:spid="_x0000_s1053" type="#_x0000_t202" style="position:absolute;margin-left:448.65pt;margin-top:496.15pt;width:22.35pt;height:13.1pt;z-index:-271764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" filled="f" stroked="f">
              <v:textbox inset="0,0,0,0">
                <w:txbxContent>
                  <w:p w14:paraId="47293BE5" w14:textId="77777777" w:rsidR="002C529E" w:rsidRDefault="002C529E">
                    <w:pPr>
                      <w:spacing w:before="12"/>
                      <w:ind w:left="20"/>
                      <w:rPr>
                        <w:b/>
                        <w:sz w:val="20"/>
                      </w:rPr>
                    </w:pPr>
                    <w:r>
                      <w:rPr>
                        <w:b/>
                        <w:sz w:val="20"/>
                      </w:rPr>
                      <w:t>3-</w:t>
                    </w:r>
                    <w:r>
                      <w:fldChar w:fldCharType="begin"/>
                    </w:r>
                    <w:r>
                      <w:rPr>
                        <w:b/>
                        <w:sz w:val="20"/>
                      </w:rPr>
                      <w:instrText xml:space="preserve"> PAGE </w:instrText>
                    </w:r>
                    <w:r>
                      <w:fldChar w:fldCharType="separate"/>
                    </w:r>
                    <w:r>
                      <w:t>27</w:t>
                    </w:r>
                    <w:r>
                      <w:fldChar w:fldCharType="end"/>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C68AEF" w14:textId="77777777" w:rsidR="002C529E" w:rsidRDefault="002C529E">
    <w:pPr>
      <w:pStyle w:val="BodyText"/>
      <w:spacing w:line="14" w:lineRule="auto"/>
      <w:rPr>
        <w:sz w:val="20"/>
      </w:rPr>
    </w:pPr>
    <w:r>
      <w:rPr>
        <w:noProof/>
      </w:rPr>
      <mc:AlternateContent>
        <mc:Choice Requires="wps">
          <w:drawing>
            <wp:anchor distT="0" distB="0" distL="114300" distR="114300" simplePos="0" relativeHeight="231554048" behindDoc="1" locked="0" layoutInCell="1" allowOverlap="1" wp14:anchorId="15585BC6" wp14:editId="79C589AD">
              <wp:simplePos x="0" y="0"/>
              <wp:positionH relativeFrom="page">
                <wp:posOffset>901700</wp:posOffset>
              </wp:positionH>
              <wp:positionV relativeFrom="page">
                <wp:posOffset>8587105</wp:posOffset>
              </wp:positionV>
              <wp:extent cx="1513840" cy="166370"/>
              <wp:effectExtent l="0" t="0" r="0" b="0"/>
              <wp:wrapNone/>
              <wp:docPr id="30"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384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10FCF7" w14:textId="77777777" w:rsidR="002C529E" w:rsidRDefault="002C529E">
                          <w:pPr>
                            <w:spacing w:before="12"/>
                            <w:ind w:left="20"/>
                            <w:rPr>
                              <w:b/>
                              <w:sz w:val="20"/>
                            </w:rPr>
                          </w:pPr>
                          <w:r>
                            <w:rPr>
                              <w:b/>
                              <w:sz w:val="20"/>
                            </w:rPr>
                            <w:t>Adopted February 28, 2011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585BC6" id="_x0000_t202" coordsize="21600,21600" o:spt="202" path="m,l,21600r21600,l21600,xe">
              <v:stroke joinstyle="miter"/>
              <v:path gradientshapeok="t" o:connecttype="rect"/>
            </v:shapetype>
            <v:shape id="Text Box 29" o:spid="_x0000_s1055" type="#_x0000_t202" style="position:absolute;margin-left:71pt;margin-top:676.15pt;width:119.2pt;height:13.1pt;z-index:-271762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" filled="f" stroked="f">
              <v:textbox inset="0,0,0,0">
                <w:txbxContent>
                  <w:p w14:paraId="1610FCF7" w14:textId="77777777" w:rsidR="002C529E" w:rsidRDefault="002C529E">
                    <w:pPr>
                      <w:spacing w:before="12"/>
                      <w:ind w:left="20"/>
                      <w:rPr>
                        <w:b/>
                        <w:sz w:val="20"/>
                      </w:rPr>
                    </w:pPr>
                    <w:r>
                      <w:rPr>
                        <w:b/>
                        <w:sz w:val="20"/>
                      </w:rPr>
                      <w:t>Adopted February 28, 2011</w:t>
                    </w:r>
                  </w:p>
                </w:txbxContent>
              </v:textbox>
              <w10:wrap anchorx="page" anchory="page"/>
            </v:shape>
          </w:pict>
        </mc:Fallback>
      </mc:AlternateContent>
    </w:r>
    <w:r>
      <w:rPr>
        <w:noProof/>
      </w:rPr>
      <mc:AlternateContent>
        <mc:Choice Requires="wps">
          <w:drawing>
            <wp:anchor distT="0" distB="0" distL="114300" distR="114300" simplePos="0" relativeHeight="231555072" behindDoc="1" locked="0" layoutInCell="1" allowOverlap="1" wp14:anchorId="2A3FAE61" wp14:editId="681194E1">
              <wp:simplePos x="0" y="0"/>
              <wp:positionH relativeFrom="page">
                <wp:posOffset>6155055</wp:posOffset>
              </wp:positionH>
              <wp:positionV relativeFrom="page">
                <wp:posOffset>8587105</wp:posOffset>
              </wp:positionV>
              <wp:extent cx="283845" cy="166370"/>
              <wp:effectExtent l="0" t="0" r="0" b="0"/>
              <wp:wrapNone/>
              <wp:docPr id="29"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FD0865" w14:textId="77777777" w:rsidR="002C529E" w:rsidRDefault="002C529E">
                          <w:pPr>
                            <w:spacing w:before="12"/>
                            <w:ind w:left="20"/>
                            <w:rPr>
                              <w:b/>
                              <w:sz w:val="20"/>
                            </w:rPr>
                          </w:pPr>
                          <w:r>
                            <w:rPr>
                              <w:b/>
                              <w:sz w:val="20"/>
                            </w:rPr>
                            <w:t>4-</w:t>
                          </w:r>
                          <w:r>
                            <w:fldChar w:fldCharType="begin"/>
                          </w:r>
                          <w:r>
                            <w:rPr>
                              <w:b/>
                              <w:sz w:val="20"/>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3FAE61" id="Text Box 28" o:spid="_x0000_s1056" type="#_x0000_t202" style="position:absolute;margin-left:484.65pt;margin-top:676.15pt;width:22.35pt;height:13.1pt;z-index:-271761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" filled="f" stroked="f">
              <v:textbox inset="0,0,0,0">
                <w:txbxContent>
                  <w:p w14:paraId="42FD0865" w14:textId="77777777" w:rsidR="002C529E" w:rsidRDefault="002C529E">
                    <w:pPr>
                      <w:spacing w:before="12"/>
                      <w:ind w:left="20"/>
                      <w:rPr>
                        <w:b/>
                        <w:sz w:val="20"/>
                      </w:rPr>
                    </w:pPr>
                    <w:r>
                      <w:rPr>
                        <w:b/>
                        <w:sz w:val="20"/>
                      </w:rPr>
                      <w:t>4-</w:t>
                    </w:r>
                    <w:r>
                      <w:fldChar w:fldCharType="begin"/>
                    </w:r>
                    <w:r>
                      <w:rPr>
                        <w:b/>
                        <w:sz w:val="20"/>
                      </w:rPr>
                      <w:instrText xml:space="preserve"> PAGE </w:instrText>
                    </w:r>
                    <w:r>
                      <w:fldChar w:fldCharType="separate"/>
                    </w:r>
                    <w:r>
                      <w:t>10</w:t>
                    </w:r>
                    <w:r>
                      <w:fldChar w:fldCharType="end"/>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383782" w14:textId="77777777" w:rsidR="002C529E" w:rsidRDefault="002C529E">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2A787F" w14:textId="77777777" w:rsidR="0077314A" w:rsidRDefault="0077314A">
      <w:r>
        <w:separator/>
      </w:r>
    </w:p>
  </w:footnote>
  <w:footnote w:type="continuationSeparator" w:id="0">
    <w:p w14:paraId="77E67470" w14:textId="77777777" w:rsidR="0077314A" w:rsidRDefault="007731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6E608D" w14:textId="77777777" w:rsidR="002C529E" w:rsidRDefault="002C529E">
    <w:pPr>
      <w:pStyle w:val="BodyText"/>
      <w:spacing w:line="14" w:lineRule="auto"/>
      <w:rPr>
        <w:sz w:val="20"/>
      </w:rPr>
    </w:pPr>
    <w:r>
      <w:rPr>
        <w:noProof/>
      </w:rPr>
      <mc:AlternateContent>
        <mc:Choice Requires="wps">
          <w:drawing>
            <wp:anchor distT="0" distB="0" distL="114300" distR="114300" simplePos="0" relativeHeight="231529472" behindDoc="1" locked="0" layoutInCell="1" allowOverlap="1" wp14:anchorId="42EC8F38" wp14:editId="083F4185">
              <wp:simplePos x="0" y="0"/>
              <wp:positionH relativeFrom="page">
                <wp:posOffset>901700</wp:posOffset>
              </wp:positionH>
              <wp:positionV relativeFrom="page">
                <wp:posOffset>800100</wp:posOffset>
              </wp:positionV>
              <wp:extent cx="3429000" cy="222250"/>
              <wp:effectExtent l="0" t="0" r="0" b="0"/>
              <wp:wrapNone/>
              <wp:docPr id="54"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8B65D6" w14:textId="77777777" w:rsidR="002C529E" w:rsidRDefault="002C529E">
                          <w:pPr>
                            <w:spacing w:before="7"/>
                            <w:ind w:left="20"/>
                            <w:rPr>
                              <w:b/>
                              <w:sz w:val="28"/>
                            </w:rPr>
                          </w:pPr>
                          <w:r>
                            <w:rPr>
                              <w:b/>
                              <w:sz w:val="28"/>
                              <w:u w:val="thick"/>
                            </w:rPr>
                            <w:t xml:space="preserve">Table of Contents - ULDC – City of Douglas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EC8F38" id="_x0000_t202" coordsize="21600,21600" o:spt="202" path="m,l,21600r21600,l21600,xe">
              <v:stroke joinstyle="miter"/>
              <v:path gradientshapeok="t" o:connecttype="rect"/>
            </v:shapetype>
            <v:shape id="Text Box 53" o:spid="_x0000_s1031" type="#_x0000_t202" style="position:absolute;margin-left:71pt;margin-top:63pt;width:270pt;height:17.5pt;z-index:-271787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" filled="f" stroked="f">
              <v:textbox inset="0,0,0,0">
                <w:txbxContent>
                  <w:p w14:paraId="2D8B65D6" w14:textId="77777777" w:rsidR="002C529E" w:rsidRDefault="002C529E">
                    <w:pPr>
                      <w:spacing w:before="7"/>
                      <w:ind w:left="20"/>
                      <w:rPr>
                        <w:b/>
                        <w:sz w:val="28"/>
                      </w:rPr>
                    </w:pPr>
                    <w:r>
                      <w:rPr>
                        <w:b/>
                        <w:sz w:val="28"/>
                        <w:u w:val="thick"/>
                      </w:rPr>
                      <w:t xml:space="preserve">Table of Contents - ULDC – City of Douglas </w:t>
                    </w:r>
                  </w:p>
                </w:txbxContent>
              </v:textbox>
              <w10:wrap anchorx="page" anchory="page"/>
            </v:shape>
          </w:pict>
        </mc:Fallback>
      </mc:AlternateContent>
    </w:r>
    <w:r>
      <w:rPr>
        <w:noProof/>
      </w:rPr>
      <mc:AlternateContent>
        <mc:Choice Requires="wps">
          <w:drawing>
            <wp:anchor distT="0" distB="0" distL="114300" distR="114300" simplePos="0" relativeHeight="231530496" behindDoc="1" locked="0" layoutInCell="1" allowOverlap="1" wp14:anchorId="7DC14D8D" wp14:editId="7BC909F0">
              <wp:simplePos x="0" y="0"/>
              <wp:positionH relativeFrom="page">
                <wp:posOffset>5473700</wp:posOffset>
              </wp:positionH>
              <wp:positionV relativeFrom="page">
                <wp:posOffset>800100</wp:posOffset>
              </wp:positionV>
              <wp:extent cx="518795" cy="222250"/>
              <wp:effectExtent l="0" t="0" r="0" b="0"/>
              <wp:wrapNone/>
              <wp:docPr id="53"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795"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D05A8A" w14:textId="77777777" w:rsidR="002C529E" w:rsidRDefault="002C529E">
                          <w:pPr>
                            <w:spacing w:before="7"/>
                            <w:ind w:left="20"/>
                            <w:rPr>
                              <w:b/>
                              <w:sz w:val="28"/>
                            </w:rPr>
                          </w:pPr>
                          <w:r>
                            <w:rPr>
                              <w:b/>
                              <w:sz w:val="28"/>
                              <w:u w:val="thick"/>
                            </w:rPr>
                            <w:t>PAGE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C14D8D" id="Text Box 52" o:spid="_x0000_s1032" type="#_x0000_t202" style="position:absolute;margin-left:431pt;margin-top:63pt;width:40.85pt;height:17.5pt;z-index:-271785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" filled="f" stroked="f">
              <v:textbox inset="0,0,0,0">
                <w:txbxContent>
                  <w:p w14:paraId="28D05A8A" w14:textId="77777777" w:rsidR="002C529E" w:rsidRDefault="002C529E">
                    <w:pPr>
                      <w:spacing w:before="7"/>
                      <w:ind w:left="20"/>
                      <w:rPr>
                        <w:b/>
                        <w:sz w:val="28"/>
                      </w:rPr>
                    </w:pPr>
                    <w:r>
                      <w:rPr>
                        <w:b/>
                        <w:sz w:val="28"/>
                        <w:u w:val="thick"/>
                      </w:rPr>
                      <w:t>PAGE</w:t>
                    </w:r>
                  </w:p>
                </w:txbxContent>
              </v:textbox>
              <w10:wrap anchorx="page" anchory="page"/>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240024" w14:textId="77777777" w:rsidR="002C529E" w:rsidRDefault="002C529E">
    <w:pPr>
      <w:pStyle w:val="BodyText"/>
      <w:spacing w:line="14" w:lineRule="auto"/>
      <w:rPr>
        <w:sz w:val="20"/>
      </w:rPr>
    </w:pPr>
    <w:r>
      <w:rPr>
        <w:noProof/>
      </w:rPr>
      <mc:AlternateContent>
        <mc:Choice Requires="wps">
          <w:drawing>
            <wp:anchor distT="0" distB="0" distL="114300" distR="114300" simplePos="0" relativeHeight="231557120" behindDoc="1" locked="0" layoutInCell="1" allowOverlap="1" wp14:anchorId="00E74DA4" wp14:editId="449A375D">
              <wp:simplePos x="0" y="0"/>
              <wp:positionH relativeFrom="page">
                <wp:posOffset>444500</wp:posOffset>
              </wp:positionH>
              <wp:positionV relativeFrom="page">
                <wp:posOffset>448945</wp:posOffset>
              </wp:positionV>
              <wp:extent cx="3359150" cy="166370"/>
              <wp:effectExtent l="0" t="0" r="0" b="0"/>
              <wp:wrapNone/>
              <wp:docPr id="27"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915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5A40A0" w14:textId="77777777" w:rsidR="002C529E" w:rsidRDefault="002C529E">
                          <w:pPr>
                            <w:spacing w:before="12"/>
                            <w:ind w:left="20"/>
                            <w:rPr>
                              <w:b/>
                              <w:sz w:val="20"/>
                            </w:rPr>
                          </w:pPr>
                          <w:r>
                            <w:rPr>
                              <w:b/>
                              <w:sz w:val="20"/>
                              <w:u w:val="single"/>
                            </w:rPr>
                            <w:t>Chapter 5 – Development Standards – City of Douglas ULDC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E74DA4" id="_x0000_t202" coordsize="21600,21600" o:spt="202" path="m,l,21600r21600,l21600,xe">
              <v:stroke joinstyle="miter"/>
              <v:path gradientshapeok="t" o:connecttype="rect"/>
            </v:shapetype>
            <v:shape id="Text Box 26" o:spid="_x0000_s1058" type="#_x0000_t202" style="position:absolute;margin-left:35pt;margin-top:35.35pt;width:264.5pt;height:13.1pt;z-index:-271759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" filled="f" stroked="f">
              <v:textbox inset="0,0,0,0">
                <w:txbxContent>
                  <w:p w14:paraId="395A40A0" w14:textId="77777777" w:rsidR="002C529E" w:rsidRDefault="002C529E">
                    <w:pPr>
                      <w:spacing w:before="12"/>
                      <w:ind w:left="20"/>
                      <w:rPr>
                        <w:b/>
                        <w:sz w:val="20"/>
                      </w:rPr>
                    </w:pPr>
                    <w:r>
                      <w:rPr>
                        <w:b/>
                        <w:sz w:val="20"/>
                        <w:u w:val="single"/>
                      </w:rPr>
                      <w:t>Chapter 5 – Development Standards – City of Douglas ULDC</w:t>
                    </w:r>
                  </w:p>
                </w:txbxContent>
              </v:textbox>
              <w10:wrap anchorx="page" anchory="page"/>
            </v:shape>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7ECFE" w14:textId="77777777" w:rsidR="002C529E" w:rsidRDefault="002C529E">
    <w:pPr>
      <w:pStyle w:val="BodyText"/>
      <w:spacing w:line="14" w:lineRule="auto"/>
      <w:rPr>
        <w:sz w:val="20"/>
      </w:rPr>
    </w:pPr>
    <w:r>
      <w:rPr>
        <w:noProof/>
      </w:rPr>
      <mc:AlternateContent>
        <mc:Choice Requires="wps">
          <w:drawing>
            <wp:anchor distT="0" distB="0" distL="114300" distR="114300" simplePos="0" relativeHeight="231560192" behindDoc="1" locked="0" layoutInCell="1" allowOverlap="1" wp14:anchorId="4589FB9F" wp14:editId="5986EFA2">
              <wp:simplePos x="0" y="0"/>
              <wp:positionH relativeFrom="page">
                <wp:posOffset>901700</wp:posOffset>
              </wp:positionH>
              <wp:positionV relativeFrom="page">
                <wp:posOffset>448945</wp:posOffset>
              </wp:positionV>
              <wp:extent cx="3359150" cy="166370"/>
              <wp:effectExtent l="0" t="0" r="0" b="0"/>
              <wp:wrapNone/>
              <wp:docPr id="2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915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ADAF2E" w14:textId="77777777" w:rsidR="002C529E" w:rsidRDefault="002C529E">
                          <w:pPr>
                            <w:spacing w:before="12"/>
                            <w:ind w:left="20"/>
                            <w:rPr>
                              <w:b/>
                              <w:sz w:val="20"/>
                            </w:rPr>
                          </w:pPr>
                          <w:r>
                            <w:rPr>
                              <w:b/>
                              <w:sz w:val="20"/>
                              <w:u w:val="single"/>
                            </w:rPr>
                            <w:t>Chapter 5 – Development Standards – City of Douglas ULDC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89FB9F" id="_x0000_t202" coordsize="21600,21600" o:spt="202" path="m,l,21600r21600,l21600,xe">
              <v:stroke joinstyle="miter"/>
              <v:path gradientshapeok="t" o:connecttype="rect"/>
            </v:shapetype>
            <v:shape id="Text Box 23" o:spid="_x0000_s1061" type="#_x0000_t202" style="position:absolute;margin-left:71pt;margin-top:35.35pt;width:264.5pt;height:13.1pt;z-index:-271756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" filled="f" stroked="f">
              <v:textbox inset="0,0,0,0">
                <w:txbxContent>
                  <w:p w14:paraId="37ADAF2E" w14:textId="77777777" w:rsidR="002C529E" w:rsidRDefault="002C529E">
                    <w:pPr>
                      <w:spacing w:before="12"/>
                      <w:ind w:left="20"/>
                      <w:rPr>
                        <w:b/>
                        <w:sz w:val="20"/>
                      </w:rPr>
                    </w:pPr>
                    <w:r>
                      <w:rPr>
                        <w:b/>
                        <w:sz w:val="20"/>
                        <w:u w:val="single"/>
                      </w:rPr>
                      <w:t>Chapter 5 – Development Standards – City of Douglas ULDC</w:t>
                    </w:r>
                  </w:p>
                </w:txbxContent>
              </v:textbox>
              <w10:wrap anchorx="page" anchory="page"/>
            </v:shape>
          </w:pict>
        </mc:Fallback>
      </mc:AlternateConten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762B12" w14:textId="77777777" w:rsidR="002C529E" w:rsidRDefault="002C529E">
    <w:pPr>
      <w:pStyle w:val="BodyText"/>
      <w:spacing w:line="14" w:lineRule="auto"/>
      <w:rPr>
        <w:sz w:val="20"/>
      </w:rPr>
    </w:pPr>
    <w:r>
      <w:rPr>
        <w:noProof/>
      </w:rPr>
      <mc:AlternateContent>
        <mc:Choice Requires="wps">
          <w:drawing>
            <wp:anchor distT="0" distB="0" distL="114300" distR="114300" simplePos="0" relativeHeight="231563264" behindDoc="1" locked="0" layoutInCell="1" allowOverlap="1" wp14:anchorId="2959A9D0" wp14:editId="6FD45A84">
              <wp:simplePos x="0" y="0"/>
              <wp:positionH relativeFrom="page">
                <wp:posOffset>901700</wp:posOffset>
              </wp:positionH>
              <wp:positionV relativeFrom="page">
                <wp:posOffset>448945</wp:posOffset>
              </wp:positionV>
              <wp:extent cx="3450590" cy="166370"/>
              <wp:effectExtent l="0" t="0" r="0" b="0"/>
              <wp:wrapNone/>
              <wp:docPr id="2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059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4F0BEF" w14:textId="77777777" w:rsidR="002C529E" w:rsidRDefault="002C529E">
                          <w:pPr>
                            <w:spacing w:before="12"/>
                            <w:ind w:left="20"/>
                            <w:rPr>
                              <w:b/>
                              <w:sz w:val="20"/>
                            </w:rPr>
                          </w:pPr>
                          <w:r>
                            <w:rPr>
                              <w:b/>
                              <w:sz w:val="20"/>
                              <w:u w:val="single"/>
                            </w:rPr>
                            <w:t>Chapter 6 – Stormwater Management – City of Douglas ULDC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59A9D0" id="_x0000_t202" coordsize="21600,21600" o:spt="202" path="m,l,21600r21600,l21600,xe">
              <v:stroke joinstyle="miter"/>
              <v:path gradientshapeok="t" o:connecttype="rect"/>
            </v:shapetype>
            <v:shape id="Text Box 20" o:spid="_x0000_s1064" type="#_x0000_t202" style="position:absolute;margin-left:71pt;margin-top:35.35pt;width:271.7pt;height:13.1pt;z-index:-271753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" filled="f" stroked="f">
              <v:textbox inset="0,0,0,0">
                <w:txbxContent>
                  <w:p w14:paraId="3D4F0BEF" w14:textId="77777777" w:rsidR="002C529E" w:rsidRDefault="002C529E">
                    <w:pPr>
                      <w:spacing w:before="12"/>
                      <w:ind w:left="20"/>
                      <w:rPr>
                        <w:b/>
                        <w:sz w:val="20"/>
                      </w:rPr>
                    </w:pPr>
                    <w:r>
                      <w:rPr>
                        <w:b/>
                        <w:sz w:val="20"/>
                        <w:u w:val="single"/>
                      </w:rPr>
                      <w:t>Chapter 6 – Stormwater Management – City of Douglas ULDC</w:t>
                    </w:r>
                  </w:p>
                </w:txbxContent>
              </v:textbox>
              <w10:wrap anchorx="page" anchory="page"/>
            </v:shape>
          </w:pict>
        </mc:Fallback>
      </mc:AlternateConten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531C7B" w14:textId="77777777" w:rsidR="002C529E" w:rsidRDefault="002C529E">
    <w:pPr>
      <w:pStyle w:val="BodyText"/>
      <w:spacing w:line="14" w:lineRule="auto"/>
      <w:rPr>
        <w:sz w:val="20"/>
      </w:rPr>
    </w:pPr>
    <w:r>
      <w:rPr>
        <w:noProof/>
      </w:rPr>
      <mc:AlternateContent>
        <mc:Choice Requires="wps">
          <w:drawing>
            <wp:anchor distT="0" distB="0" distL="114300" distR="114300" simplePos="0" relativeHeight="231566336" behindDoc="1" locked="0" layoutInCell="1" allowOverlap="1" wp14:anchorId="6E115299" wp14:editId="299AAA4D">
              <wp:simplePos x="0" y="0"/>
              <wp:positionH relativeFrom="page">
                <wp:posOffset>901700</wp:posOffset>
              </wp:positionH>
              <wp:positionV relativeFrom="page">
                <wp:posOffset>448945</wp:posOffset>
              </wp:positionV>
              <wp:extent cx="3394075" cy="166370"/>
              <wp:effectExtent l="0" t="0" r="0" b="0"/>
              <wp:wrapNone/>
              <wp:docPr id="1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407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A37CEA" w14:textId="77777777" w:rsidR="002C529E" w:rsidRDefault="002C529E">
                          <w:pPr>
                            <w:spacing w:before="12"/>
                            <w:ind w:left="20"/>
                            <w:rPr>
                              <w:b/>
                              <w:sz w:val="20"/>
                            </w:rPr>
                          </w:pPr>
                          <w:r>
                            <w:rPr>
                              <w:b/>
                              <w:sz w:val="20"/>
                              <w:u w:val="single"/>
                            </w:rPr>
                            <w:t>Chapter 7 – Supplemental Standards – City of Douglas ULDC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115299" id="_x0000_t202" coordsize="21600,21600" o:spt="202" path="m,l,21600r21600,l21600,xe">
              <v:stroke joinstyle="miter"/>
              <v:path gradientshapeok="t" o:connecttype="rect"/>
            </v:shapetype>
            <v:shape id="Text Box 17" o:spid="_x0000_s1067" type="#_x0000_t202" style="position:absolute;margin-left:71pt;margin-top:35.35pt;width:267.25pt;height:13.1pt;z-index:-271750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" filled="f" stroked="f">
              <v:textbox inset="0,0,0,0">
                <w:txbxContent>
                  <w:p w14:paraId="6AA37CEA" w14:textId="77777777" w:rsidR="002C529E" w:rsidRDefault="002C529E">
                    <w:pPr>
                      <w:spacing w:before="12"/>
                      <w:ind w:left="20"/>
                      <w:rPr>
                        <w:b/>
                        <w:sz w:val="20"/>
                      </w:rPr>
                    </w:pPr>
                    <w:r>
                      <w:rPr>
                        <w:b/>
                        <w:sz w:val="20"/>
                        <w:u w:val="single"/>
                      </w:rPr>
                      <w:t>Chapter 7 – Supplemental Standards – City of Douglas ULDC</w:t>
                    </w:r>
                  </w:p>
                </w:txbxContent>
              </v:textbox>
              <w10:wrap anchorx="page" anchory="page"/>
            </v:shape>
          </w:pict>
        </mc:Fallback>
      </mc:AlternateConten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CB4E70" w14:textId="77777777" w:rsidR="002C529E" w:rsidRDefault="002C529E">
    <w:pPr>
      <w:pStyle w:val="BodyText"/>
      <w:spacing w:line="14" w:lineRule="auto"/>
      <w:rPr>
        <w:sz w:val="20"/>
      </w:rPr>
    </w:pPr>
    <w:r>
      <w:rPr>
        <w:noProof/>
      </w:rPr>
      <mc:AlternateContent>
        <mc:Choice Requires="wps">
          <w:drawing>
            <wp:anchor distT="0" distB="0" distL="114300" distR="114300" simplePos="0" relativeHeight="231569408" behindDoc="1" locked="0" layoutInCell="1" allowOverlap="1" wp14:anchorId="12E7824D" wp14:editId="567E71FA">
              <wp:simplePos x="0" y="0"/>
              <wp:positionH relativeFrom="page">
                <wp:posOffset>901700</wp:posOffset>
              </wp:positionH>
              <wp:positionV relativeFrom="page">
                <wp:posOffset>448945</wp:posOffset>
              </wp:positionV>
              <wp:extent cx="3472180" cy="166370"/>
              <wp:effectExtent l="0" t="0" r="0" b="0"/>
              <wp:wrapNone/>
              <wp:docPr id="1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E51C55" w14:textId="77777777" w:rsidR="002C529E" w:rsidRDefault="002C529E">
                          <w:pPr>
                            <w:spacing w:before="12"/>
                            <w:ind w:left="20"/>
                            <w:rPr>
                              <w:b/>
                              <w:sz w:val="20"/>
                            </w:rPr>
                          </w:pPr>
                          <w:r>
                            <w:rPr>
                              <w:b/>
                              <w:sz w:val="20"/>
                              <w:u w:val="single"/>
                            </w:rPr>
                            <w:t>Chapter 8 – Environmental Protection – City of Douglas ULDC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E7824D" id="_x0000_t202" coordsize="21600,21600" o:spt="202" path="m,l,21600r21600,l21600,xe">
              <v:stroke joinstyle="miter"/>
              <v:path gradientshapeok="t" o:connecttype="rect"/>
            </v:shapetype>
            <v:shape id="Text Box 14" o:spid="_x0000_s1070" type="#_x0000_t202" style="position:absolute;margin-left:71pt;margin-top:35.35pt;width:273.4pt;height:13.1pt;z-index:-271747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" filled="f" stroked="f">
              <v:textbox inset="0,0,0,0">
                <w:txbxContent>
                  <w:p w14:paraId="38E51C55" w14:textId="77777777" w:rsidR="002C529E" w:rsidRDefault="002C529E">
                    <w:pPr>
                      <w:spacing w:before="12"/>
                      <w:ind w:left="20"/>
                      <w:rPr>
                        <w:b/>
                        <w:sz w:val="20"/>
                      </w:rPr>
                    </w:pPr>
                    <w:r>
                      <w:rPr>
                        <w:b/>
                        <w:sz w:val="20"/>
                        <w:u w:val="single"/>
                      </w:rPr>
                      <w:t>Chapter 8 – Environmental Protection – City of Douglas ULDC</w:t>
                    </w:r>
                  </w:p>
                </w:txbxContent>
              </v:textbox>
              <w10:wrap anchorx="page" anchory="page"/>
            </v:shape>
          </w:pict>
        </mc:Fallback>
      </mc:AlternateConten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D0634E" w14:textId="77777777" w:rsidR="002C529E" w:rsidRDefault="002C529E">
    <w:pPr>
      <w:pStyle w:val="BodyText"/>
      <w:spacing w:line="14" w:lineRule="auto"/>
      <w:rPr>
        <w:sz w:val="20"/>
      </w:rPr>
    </w:pPr>
    <w:r>
      <w:rPr>
        <w:noProof/>
      </w:rPr>
      <mc:AlternateContent>
        <mc:Choice Requires="wps">
          <w:drawing>
            <wp:anchor distT="0" distB="0" distL="114300" distR="114300" simplePos="0" relativeHeight="231570432" behindDoc="1" locked="0" layoutInCell="1" allowOverlap="1" wp14:anchorId="4BE771E4" wp14:editId="09090B27">
              <wp:simplePos x="0" y="0"/>
              <wp:positionH relativeFrom="page">
                <wp:posOffset>1016000</wp:posOffset>
              </wp:positionH>
              <wp:positionV relativeFrom="page">
                <wp:posOffset>448945</wp:posOffset>
              </wp:positionV>
              <wp:extent cx="4093845" cy="166370"/>
              <wp:effectExtent l="0" t="0" r="0" b="0"/>
              <wp:wrapNone/>
              <wp:docPr id="1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384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5BABA6" w14:textId="77777777" w:rsidR="002C529E" w:rsidRDefault="002C529E">
                          <w:pPr>
                            <w:spacing w:before="12"/>
                            <w:ind w:left="20"/>
                            <w:rPr>
                              <w:b/>
                              <w:sz w:val="20"/>
                            </w:rPr>
                          </w:pPr>
                          <w:r>
                            <w:rPr>
                              <w:b/>
                              <w:sz w:val="20"/>
                              <w:u w:val="single"/>
                            </w:rPr>
                            <w:t>Chapter 9 – Building and Construction Standards – City of Douglas ULDC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E771E4" id="_x0000_t202" coordsize="21600,21600" o:spt="202" path="m,l,21600r21600,l21600,xe">
              <v:stroke joinstyle="miter"/>
              <v:path gradientshapeok="t" o:connecttype="rect"/>
            </v:shapetype>
            <v:shape id="Text Box 13" o:spid="_x0000_s1071" type="#_x0000_t202" style="position:absolute;margin-left:80pt;margin-top:35.35pt;width:322.35pt;height:13.1pt;z-index:-271746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" filled="f" stroked="f">
              <v:textbox inset="0,0,0,0">
                <w:txbxContent>
                  <w:p w14:paraId="715BABA6" w14:textId="77777777" w:rsidR="002C529E" w:rsidRDefault="002C529E">
                    <w:pPr>
                      <w:spacing w:before="12"/>
                      <w:ind w:left="20"/>
                      <w:rPr>
                        <w:b/>
                        <w:sz w:val="20"/>
                      </w:rPr>
                    </w:pPr>
                    <w:r>
                      <w:rPr>
                        <w:b/>
                        <w:sz w:val="20"/>
                        <w:u w:val="single"/>
                      </w:rPr>
                      <w:t>Chapter 9 – Building and Construction Standards – City of Douglas ULDC</w:t>
                    </w:r>
                  </w:p>
                </w:txbxContent>
              </v:textbox>
              <w10:wrap anchorx="page" anchory="page"/>
            </v:shape>
          </w:pict>
        </mc:Fallback>
      </mc:AlternateConten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3A1C8F" w14:textId="77777777" w:rsidR="002C529E" w:rsidRDefault="002C529E">
    <w:pPr>
      <w:pStyle w:val="BodyText"/>
      <w:spacing w:line="14" w:lineRule="auto"/>
      <w:rPr>
        <w:sz w:val="20"/>
      </w:rPr>
    </w:pPr>
    <w:r>
      <w:rPr>
        <w:noProof/>
      </w:rPr>
      <mc:AlternateContent>
        <mc:Choice Requires="wps">
          <w:drawing>
            <wp:anchor distT="0" distB="0" distL="114300" distR="114300" simplePos="0" relativeHeight="231573504" behindDoc="1" locked="0" layoutInCell="1" allowOverlap="1" wp14:anchorId="36342774" wp14:editId="09DA6496">
              <wp:simplePos x="0" y="0"/>
              <wp:positionH relativeFrom="page">
                <wp:posOffset>901700</wp:posOffset>
              </wp:positionH>
              <wp:positionV relativeFrom="page">
                <wp:posOffset>448945</wp:posOffset>
              </wp:positionV>
              <wp:extent cx="2411095" cy="166370"/>
              <wp:effectExtent l="0" t="0" r="0" b="0"/>
              <wp:wrapNone/>
              <wp:docPr id="1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109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E43056" w14:textId="77777777" w:rsidR="002C529E" w:rsidRDefault="002C529E">
                          <w:pPr>
                            <w:spacing w:before="12"/>
                            <w:ind w:left="20"/>
                            <w:rPr>
                              <w:b/>
                              <w:sz w:val="20"/>
                            </w:rPr>
                          </w:pPr>
                          <w:r>
                            <w:rPr>
                              <w:b/>
                              <w:sz w:val="20"/>
                            </w:rPr>
                            <w:t>Chapter 10 – Signs – City of Douglas ULDC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342774" id="_x0000_t202" coordsize="21600,21600" o:spt="202" path="m,l,21600r21600,l21600,xe">
              <v:stroke joinstyle="miter"/>
              <v:path gradientshapeok="t" o:connecttype="rect"/>
            </v:shapetype>
            <v:shape id="Text Box 10" o:spid="_x0000_s1074" type="#_x0000_t202" style="position:absolute;margin-left:71pt;margin-top:35.35pt;width:189.85pt;height:13.1pt;z-index:-271742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" filled="f" stroked="f">
              <v:textbox inset="0,0,0,0">
                <w:txbxContent>
                  <w:p w14:paraId="4BE43056" w14:textId="77777777" w:rsidR="002C529E" w:rsidRDefault="002C529E">
                    <w:pPr>
                      <w:spacing w:before="12"/>
                      <w:ind w:left="20"/>
                      <w:rPr>
                        <w:b/>
                        <w:sz w:val="20"/>
                      </w:rPr>
                    </w:pPr>
                    <w:r>
                      <w:rPr>
                        <w:b/>
                        <w:sz w:val="20"/>
                      </w:rPr>
                      <w:t>Chapter 10 – Signs – City of Douglas ULDC</w:t>
                    </w:r>
                  </w:p>
                </w:txbxContent>
              </v:textbox>
              <w10:wrap anchorx="page" anchory="page"/>
            </v:shape>
          </w:pict>
        </mc:Fallback>
      </mc:AlternateConten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4584CB" w14:textId="77777777" w:rsidR="002C529E" w:rsidRDefault="002C529E">
    <w:pPr>
      <w:pStyle w:val="BodyText"/>
      <w:spacing w:line="14" w:lineRule="auto"/>
      <w:rPr>
        <w:sz w:val="20"/>
      </w:rPr>
    </w:pPr>
    <w:r>
      <w:rPr>
        <w:noProof/>
      </w:rPr>
      <mc:AlternateContent>
        <mc:Choice Requires="wps">
          <w:drawing>
            <wp:anchor distT="0" distB="0" distL="114300" distR="114300" simplePos="0" relativeHeight="231576576" behindDoc="1" locked="0" layoutInCell="1" allowOverlap="1" wp14:anchorId="0CFF4260" wp14:editId="37A201D1">
              <wp:simplePos x="0" y="0"/>
              <wp:positionH relativeFrom="page">
                <wp:posOffset>901700</wp:posOffset>
              </wp:positionH>
              <wp:positionV relativeFrom="page">
                <wp:posOffset>448945</wp:posOffset>
              </wp:positionV>
              <wp:extent cx="2987040" cy="166370"/>
              <wp:effectExtent l="0" t="0" r="0" b="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704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8FB76E" w14:textId="77777777" w:rsidR="002C529E" w:rsidRDefault="002C529E">
                          <w:pPr>
                            <w:spacing w:before="12"/>
                            <w:ind w:left="20"/>
                            <w:rPr>
                              <w:b/>
                              <w:sz w:val="20"/>
                            </w:rPr>
                          </w:pPr>
                          <w:r>
                            <w:rPr>
                              <w:b/>
                              <w:sz w:val="20"/>
                              <w:u w:val="single"/>
                            </w:rPr>
                            <w:t>Chapter 11 – Hardship Relief – City of Douglas ULDC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FF4260" id="_x0000_t202" coordsize="21600,21600" o:spt="202" path="m,l,21600r21600,l21600,xe">
              <v:stroke joinstyle="miter"/>
              <v:path gradientshapeok="t" o:connecttype="rect"/>
            </v:shapetype>
            <v:shape id="Text Box 7" o:spid="_x0000_s1077" type="#_x0000_t202" style="position:absolute;margin-left:71pt;margin-top:35.35pt;width:235.2pt;height:13.1pt;z-index:-271739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" filled="f" stroked="f">
              <v:textbox inset="0,0,0,0">
                <w:txbxContent>
                  <w:p w14:paraId="2A8FB76E" w14:textId="77777777" w:rsidR="002C529E" w:rsidRDefault="002C529E">
                    <w:pPr>
                      <w:spacing w:before="12"/>
                      <w:ind w:left="20"/>
                      <w:rPr>
                        <w:b/>
                        <w:sz w:val="20"/>
                      </w:rPr>
                    </w:pPr>
                    <w:r>
                      <w:rPr>
                        <w:b/>
                        <w:sz w:val="20"/>
                        <w:u w:val="single"/>
                      </w:rPr>
                      <w:t>Chapter 11 – Hardship Relief – City of Douglas ULDC</w:t>
                    </w:r>
                  </w:p>
                </w:txbxContent>
              </v:textbox>
              <w10:wrap anchorx="page" anchory="page"/>
            </v:shape>
          </w:pict>
        </mc:Fallback>
      </mc:AlternateConten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4C39BD" w14:textId="77777777" w:rsidR="002C529E" w:rsidRDefault="002C529E">
    <w:pPr>
      <w:pStyle w:val="BodyText"/>
      <w:spacing w:line="14" w:lineRule="auto"/>
      <w:rPr>
        <w:sz w:val="20"/>
      </w:rPr>
    </w:pPr>
    <w:r>
      <w:rPr>
        <w:noProof/>
      </w:rPr>
      <mc:AlternateContent>
        <mc:Choice Requires="wps">
          <w:drawing>
            <wp:anchor distT="0" distB="0" distL="114300" distR="114300" simplePos="0" relativeHeight="231579648" behindDoc="1" locked="0" layoutInCell="1" allowOverlap="1" wp14:anchorId="7C147C79" wp14:editId="38F82312">
              <wp:simplePos x="0" y="0"/>
              <wp:positionH relativeFrom="page">
                <wp:posOffset>901700</wp:posOffset>
              </wp:positionH>
              <wp:positionV relativeFrom="page">
                <wp:posOffset>448945</wp:posOffset>
              </wp:positionV>
              <wp:extent cx="4603115" cy="166370"/>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311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07292F" w14:textId="77777777" w:rsidR="002C529E" w:rsidRDefault="002C529E">
                          <w:pPr>
                            <w:spacing w:before="12"/>
                            <w:ind w:left="20"/>
                            <w:rPr>
                              <w:b/>
                              <w:sz w:val="20"/>
                            </w:rPr>
                          </w:pPr>
                          <w:r>
                            <w:rPr>
                              <w:b/>
                              <w:sz w:val="20"/>
                              <w:u w:val="single"/>
                            </w:rPr>
                            <w:t>Chapter 12 – Administration, Procedures and Enforcement – City of Douglas ULDC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147C79" id="_x0000_t202" coordsize="21600,21600" o:spt="202" path="m,l,21600r21600,l21600,xe">
              <v:stroke joinstyle="miter"/>
              <v:path gradientshapeok="t" o:connecttype="rect"/>
            </v:shapetype>
            <v:shape id="Text Box 4" o:spid="_x0000_s1080" type="#_x0000_t202" style="position:absolute;margin-left:71pt;margin-top:35.35pt;width:362.45pt;height:13.1pt;z-index:-271736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" filled="f" stroked="f">
              <v:textbox inset="0,0,0,0">
                <w:txbxContent>
                  <w:p w14:paraId="0907292F" w14:textId="77777777" w:rsidR="002C529E" w:rsidRDefault="002C529E">
                    <w:pPr>
                      <w:spacing w:before="12"/>
                      <w:ind w:left="20"/>
                      <w:rPr>
                        <w:b/>
                        <w:sz w:val="20"/>
                      </w:rPr>
                    </w:pPr>
                    <w:r>
                      <w:rPr>
                        <w:b/>
                        <w:sz w:val="20"/>
                        <w:u w:val="single"/>
                      </w:rPr>
                      <w:t>Chapter 12 – Administration, Procedures and Enforcement – City of Douglas ULDC</w:t>
                    </w:r>
                  </w:p>
                </w:txbxContent>
              </v:textbox>
              <w10:wrap anchorx="page" anchory="page"/>
            </v:shape>
          </w:pict>
        </mc:Fallback>
      </mc:AlternateConten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89896A" w14:textId="77777777" w:rsidR="002C529E" w:rsidRDefault="002C529E">
    <w:pPr>
      <w:pStyle w:val="BodyText"/>
      <w:spacing w:line="14" w:lineRule="auto"/>
      <w:rPr>
        <w:sz w:val="20"/>
      </w:rPr>
    </w:pPr>
    <w:r>
      <w:rPr>
        <w:noProof/>
      </w:rPr>
      <mc:AlternateContent>
        <mc:Choice Requires="wps">
          <w:drawing>
            <wp:anchor distT="0" distB="0" distL="114300" distR="114300" simplePos="0" relativeHeight="231582720" behindDoc="1" locked="0" layoutInCell="1" allowOverlap="1" wp14:anchorId="5164F62D" wp14:editId="2945064C">
              <wp:simplePos x="0" y="0"/>
              <wp:positionH relativeFrom="page">
                <wp:posOffset>901700</wp:posOffset>
              </wp:positionH>
              <wp:positionV relativeFrom="page">
                <wp:posOffset>448945</wp:posOffset>
              </wp:positionV>
              <wp:extent cx="4603115" cy="16637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311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6DE031" w14:textId="77777777" w:rsidR="002C529E" w:rsidRDefault="002C529E">
                          <w:pPr>
                            <w:spacing w:before="12"/>
                            <w:ind w:left="20"/>
                            <w:rPr>
                              <w:b/>
                              <w:sz w:val="20"/>
                            </w:rPr>
                          </w:pPr>
                          <w:r>
                            <w:rPr>
                              <w:b/>
                              <w:sz w:val="20"/>
                              <w:u w:val="single"/>
                            </w:rPr>
                            <w:t>Chapter 12 – Administration, Procedures and Enforcement – City of Douglas ULDC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64F62D" id="_x0000_t202" coordsize="21600,21600" o:spt="202" path="m,l,21600r21600,l21600,xe">
              <v:stroke joinstyle="miter"/>
              <v:path gradientshapeok="t" o:connecttype="rect"/>
            </v:shapetype>
            <v:shape id="Text Box 1" o:spid="_x0000_s1083" type="#_x0000_t202" style="position:absolute;margin-left:71pt;margin-top:35.35pt;width:362.45pt;height:13.1pt;z-index:-271733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" filled="f" stroked="f">
              <v:textbox inset="0,0,0,0">
                <w:txbxContent>
                  <w:p w14:paraId="7D6DE031" w14:textId="77777777" w:rsidR="002C529E" w:rsidRDefault="002C529E">
                    <w:pPr>
                      <w:spacing w:before="12"/>
                      <w:ind w:left="20"/>
                      <w:rPr>
                        <w:b/>
                        <w:sz w:val="20"/>
                      </w:rPr>
                    </w:pPr>
                    <w:r>
                      <w:rPr>
                        <w:b/>
                        <w:sz w:val="20"/>
                        <w:u w:val="single"/>
                      </w:rPr>
                      <w:t>Chapter 12 – Administration, Procedures and Enforcement – City of Douglas ULDC</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C9838C" w14:textId="77777777" w:rsidR="002C529E" w:rsidRDefault="002C529E">
    <w:pPr>
      <w:pStyle w:val="BodyText"/>
      <w:spacing w:line="14" w:lineRule="auto"/>
      <w:rPr>
        <w:sz w:val="20"/>
      </w:rPr>
    </w:pPr>
    <w:r>
      <w:rPr>
        <w:noProof/>
      </w:rPr>
      <mc:AlternateContent>
        <mc:Choice Requires="wps">
          <w:drawing>
            <wp:anchor distT="0" distB="0" distL="114300" distR="114300" simplePos="0" relativeHeight="231533568" behindDoc="1" locked="0" layoutInCell="1" allowOverlap="1" wp14:anchorId="1B132012" wp14:editId="47C2252F">
              <wp:simplePos x="0" y="0"/>
              <wp:positionH relativeFrom="page">
                <wp:posOffset>901700</wp:posOffset>
              </wp:positionH>
              <wp:positionV relativeFrom="page">
                <wp:posOffset>800100</wp:posOffset>
              </wp:positionV>
              <wp:extent cx="3955415" cy="222250"/>
              <wp:effectExtent l="0" t="0" r="0" b="0"/>
              <wp:wrapNone/>
              <wp:docPr id="50"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5415"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6B39DA" w14:textId="77777777" w:rsidR="002C529E" w:rsidRDefault="002C529E">
                          <w:pPr>
                            <w:spacing w:before="7"/>
                            <w:ind w:left="20"/>
                            <w:rPr>
                              <w:b/>
                              <w:sz w:val="28"/>
                            </w:rPr>
                          </w:pPr>
                          <w:r>
                            <w:rPr>
                              <w:b/>
                              <w:sz w:val="28"/>
                              <w:u w:val="thick"/>
                            </w:rPr>
                            <w:t>Table of Contents - ULDC – City of Douglas</w:t>
                          </w:r>
                          <w:r>
                            <w:rPr>
                              <w:b/>
                              <w:spacing w:val="52"/>
                              <w:sz w:val="28"/>
                              <w:u w:val="thick"/>
                            </w:rPr>
                            <w:t xml:space="preserve"> </w:t>
                          </w:r>
                          <w:r>
                            <w:rPr>
                              <w:b/>
                              <w:sz w:val="28"/>
                              <w:u w:val="thick"/>
                            </w:rPr>
                            <w:t>cont’d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132012" id="_x0000_t202" coordsize="21600,21600" o:spt="202" path="m,l,21600r21600,l21600,xe">
              <v:stroke joinstyle="miter"/>
              <v:path gradientshapeok="t" o:connecttype="rect"/>
            </v:shapetype>
            <v:shape id="Text Box 49" o:spid="_x0000_s1035" type="#_x0000_t202" style="position:absolute;margin-left:71pt;margin-top:63pt;width:311.45pt;height:17.5pt;z-index:-271782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" filled="f" stroked="f">
              <v:textbox inset="0,0,0,0">
                <w:txbxContent>
                  <w:p w14:paraId="1B6B39DA" w14:textId="77777777" w:rsidR="002C529E" w:rsidRDefault="002C529E">
                    <w:pPr>
                      <w:spacing w:before="7"/>
                      <w:ind w:left="20"/>
                      <w:rPr>
                        <w:b/>
                        <w:sz w:val="28"/>
                      </w:rPr>
                    </w:pPr>
                    <w:r>
                      <w:rPr>
                        <w:b/>
                        <w:sz w:val="28"/>
                        <w:u w:val="thick"/>
                      </w:rPr>
                      <w:t>Table of Contents - ULDC – City of Douglas</w:t>
                    </w:r>
                    <w:r>
                      <w:rPr>
                        <w:b/>
                        <w:spacing w:val="52"/>
                        <w:sz w:val="28"/>
                        <w:u w:val="thick"/>
                      </w:rPr>
                      <w:t xml:space="preserve"> </w:t>
                    </w:r>
                    <w:r>
                      <w:rPr>
                        <w:b/>
                        <w:sz w:val="28"/>
                        <w:u w:val="thick"/>
                      </w:rPr>
                      <w:t>cont’d</w:t>
                    </w:r>
                  </w:p>
                </w:txbxContent>
              </v:textbox>
              <w10:wrap anchorx="page" anchory="page"/>
            </v:shape>
          </w:pict>
        </mc:Fallback>
      </mc:AlternateContent>
    </w:r>
    <w:r>
      <w:rPr>
        <w:noProof/>
      </w:rPr>
      <mc:AlternateContent>
        <mc:Choice Requires="wps">
          <w:drawing>
            <wp:anchor distT="0" distB="0" distL="114300" distR="114300" simplePos="0" relativeHeight="231534592" behindDoc="1" locked="0" layoutInCell="1" allowOverlap="1" wp14:anchorId="7E196352" wp14:editId="2F044C88">
              <wp:simplePos x="0" y="0"/>
              <wp:positionH relativeFrom="page">
                <wp:posOffset>5473700</wp:posOffset>
              </wp:positionH>
              <wp:positionV relativeFrom="page">
                <wp:posOffset>822325</wp:posOffset>
              </wp:positionV>
              <wp:extent cx="449580" cy="194310"/>
              <wp:effectExtent l="0" t="0" r="0" b="0"/>
              <wp:wrapNone/>
              <wp:docPr id="49"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58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ABA7AC" w14:textId="77777777" w:rsidR="002C529E" w:rsidRDefault="002C529E">
                          <w:pPr>
                            <w:spacing w:before="10"/>
                            <w:ind w:left="20"/>
                            <w:rPr>
                              <w:b/>
                              <w:sz w:val="24"/>
                            </w:rPr>
                          </w:pPr>
                          <w:r>
                            <w:rPr>
                              <w:b/>
                              <w:sz w:val="24"/>
                              <w:u w:val="thick"/>
                            </w:rPr>
                            <w:t>PAGE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196352" id="Text Box 48" o:spid="_x0000_s1036" type="#_x0000_t202" style="position:absolute;margin-left:431pt;margin-top:64.75pt;width:35.4pt;height:15.3pt;z-index:-271781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" filled="f" stroked="f">
              <v:textbox inset="0,0,0,0">
                <w:txbxContent>
                  <w:p w14:paraId="72ABA7AC" w14:textId="77777777" w:rsidR="002C529E" w:rsidRDefault="002C529E">
                    <w:pPr>
                      <w:spacing w:before="10"/>
                      <w:ind w:left="20"/>
                      <w:rPr>
                        <w:b/>
                        <w:sz w:val="24"/>
                      </w:rPr>
                    </w:pPr>
                    <w:r>
                      <w:rPr>
                        <w:b/>
                        <w:sz w:val="24"/>
                        <w:u w:val="thick"/>
                      </w:rPr>
                      <w:t>PAGE</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1B079" w14:textId="77777777" w:rsidR="002C529E" w:rsidRDefault="002C529E">
    <w:pPr>
      <w:pStyle w:val="BodyText"/>
      <w:spacing w:line="14" w:lineRule="auto"/>
      <w:rPr>
        <w:sz w:val="20"/>
      </w:rPr>
    </w:pPr>
    <w:r>
      <w:rPr>
        <w:noProof/>
      </w:rPr>
      <mc:AlternateContent>
        <mc:Choice Requires="wps">
          <w:drawing>
            <wp:anchor distT="0" distB="0" distL="114300" distR="114300" simplePos="0" relativeHeight="231537664" behindDoc="1" locked="0" layoutInCell="1" allowOverlap="1" wp14:anchorId="42CFBF44" wp14:editId="36E95B7C">
              <wp:simplePos x="0" y="0"/>
              <wp:positionH relativeFrom="page">
                <wp:posOffset>901700</wp:posOffset>
              </wp:positionH>
              <wp:positionV relativeFrom="page">
                <wp:posOffset>448945</wp:posOffset>
              </wp:positionV>
              <wp:extent cx="3091815" cy="166370"/>
              <wp:effectExtent l="0" t="0" r="0" b="0"/>
              <wp:wrapNone/>
              <wp:docPr id="46"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181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B2C0CE" w14:textId="77777777" w:rsidR="002C529E" w:rsidRDefault="002C529E">
                          <w:pPr>
                            <w:spacing w:before="12"/>
                            <w:ind w:left="20"/>
                            <w:rPr>
                              <w:b/>
                              <w:sz w:val="20"/>
                            </w:rPr>
                          </w:pPr>
                          <w:r>
                            <w:rPr>
                              <w:b/>
                              <w:sz w:val="20"/>
                              <w:u w:val="single"/>
                            </w:rPr>
                            <w:t>Chapter 1 – General Provisions – City of Douglas ULDC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CFBF44" id="_x0000_t202" coordsize="21600,21600" o:spt="202" path="m,l,21600r21600,l21600,xe">
              <v:stroke joinstyle="miter"/>
              <v:path gradientshapeok="t" o:connecttype="rect"/>
            </v:shapetype>
            <v:shape id="Text Box 45" o:spid="_x0000_s1039" type="#_x0000_t202" style="position:absolute;margin-left:71pt;margin-top:35.35pt;width:243.45pt;height:13.1pt;z-index:-271778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" filled="f" stroked="f">
              <v:textbox inset="0,0,0,0">
                <w:txbxContent>
                  <w:p w14:paraId="16B2C0CE" w14:textId="77777777" w:rsidR="002C529E" w:rsidRDefault="002C529E">
                    <w:pPr>
                      <w:spacing w:before="12"/>
                      <w:ind w:left="20"/>
                      <w:rPr>
                        <w:b/>
                        <w:sz w:val="20"/>
                      </w:rPr>
                    </w:pPr>
                    <w:r>
                      <w:rPr>
                        <w:b/>
                        <w:sz w:val="20"/>
                        <w:u w:val="single"/>
                      </w:rPr>
                      <w:t>Chapter 1 – General Provisions – City of Douglas ULDC</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E3182C" w14:textId="77777777" w:rsidR="002C529E" w:rsidRDefault="002C529E">
    <w:pPr>
      <w:pStyle w:val="BodyText"/>
      <w:spacing w:line="14" w:lineRule="auto"/>
      <w:rPr>
        <w:sz w:val="20"/>
      </w:rPr>
    </w:pPr>
    <w:r>
      <w:rPr>
        <w:noProof/>
      </w:rPr>
      <mc:AlternateContent>
        <mc:Choice Requires="wps">
          <w:drawing>
            <wp:anchor distT="0" distB="0" distL="114300" distR="114300" simplePos="0" relativeHeight="231540736" behindDoc="1" locked="0" layoutInCell="1" allowOverlap="1" wp14:anchorId="371D7663" wp14:editId="00538557">
              <wp:simplePos x="0" y="0"/>
              <wp:positionH relativeFrom="page">
                <wp:posOffset>901700</wp:posOffset>
              </wp:positionH>
              <wp:positionV relativeFrom="page">
                <wp:posOffset>448945</wp:posOffset>
              </wp:positionV>
              <wp:extent cx="2628900" cy="166370"/>
              <wp:effectExtent l="0" t="0" r="0" b="0"/>
              <wp:wrapNone/>
              <wp:docPr id="43"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E46B91" w14:textId="77777777" w:rsidR="002C529E" w:rsidRDefault="002C529E">
                          <w:pPr>
                            <w:spacing w:before="12"/>
                            <w:ind w:left="20"/>
                            <w:rPr>
                              <w:b/>
                              <w:sz w:val="20"/>
                            </w:rPr>
                          </w:pPr>
                          <w:r>
                            <w:rPr>
                              <w:b/>
                              <w:sz w:val="20"/>
                              <w:u w:val="single"/>
                            </w:rPr>
                            <w:t>Chapter 2 – Definitions - City of Douglas ULDC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1D7663" id="_x0000_t202" coordsize="21600,21600" o:spt="202" path="m,l,21600r21600,l21600,xe">
              <v:stroke joinstyle="miter"/>
              <v:path gradientshapeok="t" o:connecttype="rect"/>
            </v:shapetype>
            <v:shape id="Text Box 42" o:spid="_x0000_s1042" type="#_x0000_t202" style="position:absolute;margin-left:71pt;margin-top:35.35pt;width:207pt;height:13.1pt;z-index:-271775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AE2tAIAALMFAAAOAAAAZHJzL2Uyb0RvYy54bWysVNuOmzAQfa/Uf7D8znJZQgA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" filled="f" stroked="f">
              <v:textbox inset="0,0,0,0">
                <w:txbxContent>
                  <w:p w14:paraId="4FE46B91" w14:textId="77777777" w:rsidR="002C529E" w:rsidRDefault="002C529E">
                    <w:pPr>
                      <w:spacing w:before="12"/>
                      <w:ind w:left="20"/>
                      <w:rPr>
                        <w:b/>
                        <w:sz w:val="20"/>
                      </w:rPr>
                    </w:pPr>
                    <w:r>
                      <w:rPr>
                        <w:b/>
                        <w:sz w:val="20"/>
                        <w:u w:val="single"/>
                      </w:rPr>
                      <w:t>Chapter 2 – Definitions - City of Douglas ULDC</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984526" w14:textId="77777777" w:rsidR="002C529E" w:rsidRDefault="002C529E">
    <w:pPr>
      <w:pStyle w:val="BodyText"/>
      <w:spacing w:line="14" w:lineRule="auto"/>
      <w:rPr>
        <w:sz w:val="20"/>
      </w:rPr>
    </w:pPr>
    <w:r>
      <w:rPr>
        <w:noProof/>
      </w:rPr>
      <mc:AlternateContent>
        <mc:Choice Requires="wps">
          <w:drawing>
            <wp:anchor distT="0" distB="0" distL="114300" distR="114300" simplePos="0" relativeHeight="231543808" behindDoc="1" locked="0" layoutInCell="1" allowOverlap="1" wp14:anchorId="768C472A" wp14:editId="7E9300BA">
              <wp:simplePos x="0" y="0"/>
              <wp:positionH relativeFrom="page">
                <wp:posOffset>901700</wp:posOffset>
              </wp:positionH>
              <wp:positionV relativeFrom="page">
                <wp:posOffset>448945</wp:posOffset>
              </wp:positionV>
              <wp:extent cx="2628900" cy="166370"/>
              <wp:effectExtent l="0" t="0" r="0" b="0"/>
              <wp:wrapNone/>
              <wp:docPr id="40"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ABA516" w14:textId="77777777" w:rsidR="002C529E" w:rsidRDefault="002C529E">
                          <w:pPr>
                            <w:spacing w:before="12"/>
                            <w:ind w:left="20"/>
                            <w:rPr>
                              <w:b/>
                              <w:sz w:val="20"/>
                            </w:rPr>
                          </w:pPr>
                          <w:r>
                            <w:rPr>
                              <w:b/>
                              <w:sz w:val="20"/>
                              <w:u w:val="single"/>
                            </w:rPr>
                            <w:t>Chapter 2 – Definitions - City of Douglas ULDC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8C472A" id="_x0000_t202" coordsize="21600,21600" o:spt="202" path="m,l,21600r21600,l21600,xe">
              <v:stroke joinstyle="miter"/>
              <v:path gradientshapeok="t" o:connecttype="rect"/>
            </v:shapetype>
            <v:shape id="Text Box 39" o:spid="_x0000_s1045" type="#_x0000_t202" style="position:absolute;margin-left:71pt;margin-top:35.35pt;width:207pt;height:13.1pt;z-index:-271772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" filled="f" stroked="f">
              <v:textbox inset="0,0,0,0">
                <w:txbxContent>
                  <w:p w14:paraId="67ABA516" w14:textId="77777777" w:rsidR="002C529E" w:rsidRDefault="002C529E">
                    <w:pPr>
                      <w:spacing w:before="12"/>
                      <w:ind w:left="20"/>
                      <w:rPr>
                        <w:b/>
                        <w:sz w:val="20"/>
                      </w:rPr>
                    </w:pPr>
                    <w:r>
                      <w:rPr>
                        <w:b/>
                        <w:sz w:val="20"/>
                        <w:u w:val="single"/>
                      </w:rPr>
                      <w:t>Chapter 2 – Definitions - City of Douglas ULDC</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334F5A" w14:textId="77777777" w:rsidR="002C529E" w:rsidRDefault="002C529E">
    <w:pPr>
      <w:pStyle w:val="BodyText"/>
      <w:spacing w:line="14" w:lineRule="auto"/>
      <w:rPr>
        <w:sz w:val="20"/>
      </w:rPr>
    </w:pPr>
    <w:r>
      <w:rPr>
        <w:noProof/>
      </w:rPr>
      <mc:AlternateContent>
        <mc:Choice Requires="wps">
          <w:drawing>
            <wp:anchor distT="0" distB="0" distL="114300" distR="114300" simplePos="0" relativeHeight="231546880" behindDoc="1" locked="0" layoutInCell="1" allowOverlap="1" wp14:anchorId="504FC506" wp14:editId="1F466720">
              <wp:simplePos x="0" y="0"/>
              <wp:positionH relativeFrom="page">
                <wp:posOffset>901700</wp:posOffset>
              </wp:positionH>
              <wp:positionV relativeFrom="page">
                <wp:posOffset>448945</wp:posOffset>
              </wp:positionV>
              <wp:extent cx="2935605" cy="166370"/>
              <wp:effectExtent l="0" t="0" r="0" b="0"/>
              <wp:wrapNone/>
              <wp:docPr id="37"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560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9DFA4A" w14:textId="77777777" w:rsidR="002C529E" w:rsidRDefault="002C529E">
                          <w:pPr>
                            <w:spacing w:before="12"/>
                            <w:ind w:left="20"/>
                            <w:rPr>
                              <w:b/>
                              <w:sz w:val="20"/>
                            </w:rPr>
                          </w:pPr>
                          <w:r>
                            <w:rPr>
                              <w:b/>
                              <w:sz w:val="20"/>
                              <w:u w:val="single"/>
                            </w:rPr>
                            <w:t>Chapter 3 – Zoning Districts – City of Douglas ULDC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4FC506" id="_x0000_t202" coordsize="21600,21600" o:spt="202" path="m,l,21600r21600,l21600,xe">
              <v:stroke joinstyle="miter"/>
              <v:path gradientshapeok="t" o:connecttype="rect"/>
            </v:shapetype>
            <v:shape id="Text Box 36" o:spid="_x0000_s1048" type="#_x0000_t202" style="position:absolute;margin-left:71pt;margin-top:35.35pt;width:231.15pt;height:13.1pt;z-index:-271769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" filled="f" stroked="f">
              <v:textbox inset="0,0,0,0">
                <w:txbxContent>
                  <w:p w14:paraId="229DFA4A" w14:textId="77777777" w:rsidR="002C529E" w:rsidRDefault="002C529E">
                    <w:pPr>
                      <w:spacing w:before="12"/>
                      <w:ind w:left="20"/>
                      <w:rPr>
                        <w:b/>
                        <w:sz w:val="20"/>
                      </w:rPr>
                    </w:pPr>
                    <w:r>
                      <w:rPr>
                        <w:b/>
                        <w:sz w:val="20"/>
                        <w:u w:val="single"/>
                      </w:rPr>
                      <w:t>Chapter 3 – Zoning Districts – City of Douglas ULDC</w:t>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8DDF49" w14:textId="77777777" w:rsidR="002C529E" w:rsidRDefault="002C529E">
    <w:pPr>
      <w:pStyle w:val="BodyText"/>
      <w:spacing w:line="14" w:lineRule="auto"/>
      <w:rPr>
        <w:sz w:val="20"/>
      </w:rPr>
    </w:pPr>
    <w:r>
      <w:rPr>
        <w:noProof/>
      </w:rPr>
      <mc:AlternateContent>
        <mc:Choice Requires="wps">
          <w:drawing>
            <wp:anchor distT="0" distB="0" distL="114300" distR="114300" simplePos="0" relativeHeight="231549952" behindDoc="1" locked="0" layoutInCell="1" allowOverlap="1" wp14:anchorId="39349BE8" wp14:editId="324DD931">
              <wp:simplePos x="0" y="0"/>
              <wp:positionH relativeFrom="page">
                <wp:posOffset>444500</wp:posOffset>
              </wp:positionH>
              <wp:positionV relativeFrom="page">
                <wp:posOffset>448945</wp:posOffset>
              </wp:positionV>
              <wp:extent cx="2935605" cy="166370"/>
              <wp:effectExtent l="0" t="0" r="0" b="0"/>
              <wp:wrapNone/>
              <wp:docPr id="34"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560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0BA607" w14:textId="77777777" w:rsidR="002C529E" w:rsidRDefault="002C529E">
                          <w:pPr>
                            <w:spacing w:before="12"/>
                            <w:ind w:left="20"/>
                            <w:rPr>
                              <w:b/>
                              <w:sz w:val="20"/>
                            </w:rPr>
                          </w:pPr>
                          <w:r>
                            <w:rPr>
                              <w:b/>
                              <w:sz w:val="20"/>
                              <w:u w:val="single"/>
                            </w:rPr>
                            <w:t>Chapter 3 – Zoning Districts – City of Douglas ULDC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349BE8" id="_x0000_t202" coordsize="21600,21600" o:spt="202" path="m,l,21600r21600,l21600,xe">
              <v:stroke joinstyle="miter"/>
              <v:path gradientshapeok="t" o:connecttype="rect"/>
            </v:shapetype>
            <v:shape id="Text Box 33" o:spid="_x0000_s1051" type="#_x0000_t202" style="position:absolute;margin-left:35pt;margin-top:35.35pt;width:231.15pt;height:13.1pt;z-index:-271766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" filled="f" stroked="f">
              <v:textbox inset="0,0,0,0">
                <w:txbxContent>
                  <w:p w14:paraId="7E0BA607" w14:textId="77777777" w:rsidR="002C529E" w:rsidRDefault="002C529E">
                    <w:pPr>
                      <w:spacing w:before="12"/>
                      <w:ind w:left="20"/>
                      <w:rPr>
                        <w:b/>
                        <w:sz w:val="20"/>
                      </w:rPr>
                    </w:pPr>
                    <w:r>
                      <w:rPr>
                        <w:b/>
                        <w:sz w:val="20"/>
                        <w:u w:val="single"/>
                      </w:rPr>
                      <w:t>Chapter 3 – Zoning Districts – City of Douglas ULDC</w:t>
                    </w: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3879CD" w14:textId="77777777" w:rsidR="002C529E" w:rsidRDefault="002C529E">
    <w:pPr>
      <w:pStyle w:val="BodyText"/>
      <w:spacing w:line="14" w:lineRule="auto"/>
      <w:rPr>
        <w:sz w:val="20"/>
      </w:rPr>
    </w:pPr>
    <w:r>
      <w:rPr>
        <w:noProof/>
      </w:rPr>
      <mc:AlternateContent>
        <mc:Choice Requires="wps">
          <w:drawing>
            <wp:anchor distT="0" distB="0" distL="114300" distR="114300" simplePos="0" relativeHeight="231553024" behindDoc="1" locked="0" layoutInCell="1" allowOverlap="1" wp14:anchorId="67BA237B" wp14:editId="6AF00763">
              <wp:simplePos x="0" y="0"/>
              <wp:positionH relativeFrom="page">
                <wp:posOffset>901700</wp:posOffset>
              </wp:positionH>
              <wp:positionV relativeFrom="page">
                <wp:posOffset>448945</wp:posOffset>
              </wp:positionV>
              <wp:extent cx="2935605" cy="166370"/>
              <wp:effectExtent l="0" t="0" r="0" b="0"/>
              <wp:wrapNone/>
              <wp:docPr id="31"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560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588CE1" w14:textId="77777777" w:rsidR="002C529E" w:rsidRDefault="002C529E">
                          <w:pPr>
                            <w:spacing w:before="12"/>
                            <w:ind w:left="20"/>
                            <w:rPr>
                              <w:b/>
                              <w:sz w:val="20"/>
                            </w:rPr>
                          </w:pPr>
                          <w:r>
                            <w:rPr>
                              <w:b/>
                              <w:sz w:val="20"/>
                              <w:u w:val="single"/>
                            </w:rPr>
                            <w:t>Chapter 4 – Special Districts – City of Douglas ULDC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BA237B" id="_x0000_t202" coordsize="21600,21600" o:spt="202" path="m,l,21600r21600,l21600,xe">
              <v:stroke joinstyle="miter"/>
              <v:path gradientshapeok="t" o:connecttype="rect"/>
            </v:shapetype>
            <v:shape id="Text Box 30" o:spid="_x0000_s1054" type="#_x0000_t202" style="position:absolute;margin-left:71pt;margin-top:35.35pt;width:231.15pt;height:13.1pt;z-index:-271763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" filled="f" stroked="f">
              <v:textbox inset="0,0,0,0">
                <w:txbxContent>
                  <w:p w14:paraId="51588CE1" w14:textId="77777777" w:rsidR="002C529E" w:rsidRDefault="002C529E">
                    <w:pPr>
                      <w:spacing w:before="12"/>
                      <w:ind w:left="20"/>
                      <w:rPr>
                        <w:b/>
                        <w:sz w:val="20"/>
                      </w:rPr>
                    </w:pPr>
                    <w:r>
                      <w:rPr>
                        <w:b/>
                        <w:sz w:val="20"/>
                        <w:u w:val="single"/>
                      </w:rPr>
                      <w:t>Chapter 4 – Special Districts – City of Douglas ULDC</w:t>
                    </w:r>
                  </w:p>
                </w:txbxContent>
              </v:textbox>
              <w10:wrap anchorx="page" anchory="page"/>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69B531" w14:textId="77777777" w:rsidR="002C529E" w:rsidRDefault="002C529E">
    <w:pPr>
      <w:pStyle w:val="BodyText"/>
      <w:spacing w:line="14" w:lineRule="auto"/>
      <w:rPr>
        <w:sz w:val="20"/>
      </w:rPr>
    </w:pPr>
    <w:r>
      <w:rPr>
        <w:noProof/>
      </w:rPr>
      <mc:AlternateContent>
        <mc:Choice Requires="wps">
          <w:drawing>
            <wp:anchor distT="0" distB="0" distL="114300" distR="114300" simplePos="0" relativeHeight="231556096" behindDoc="1" locked="0" layoutInCell="1" allowOverlap="1" wp14:anchorId="05896D2F" wp14:editId="042E57B4">
              <wp:simplePos x="0" y="0"/>
              <wp:positionH relativeFrom="page">
                <wp:posOffset>901700</wp:posOffset>
              </wp:positionH>
              <wp:positionV relativeFrom="page">
                <wp:posOffset>448945</wp:posOffset>
              </wp:positionV>
              <wp:extent cx="3359150" cy="166370"/>
              <wp:effectExtent l="0" t="0" r="0" b="0"/>
              <wp:wrapNone/>
              <wp:docPr id="28"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915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63F14B" w14:textId="77777777" w:rsidR="002C529E" w:rsidRDefault="002C529E">
                          <w:pPr>
                            <w:spacing w:before="12"/>
                            <w:ind w:left="20"/>
                            <w:rPr>
                              <w:b/>
                              <w:sz w:val="20"/>
                            </w:rPr>
                          </w:pPr>
                          <w:r>
                            <w:rPr>
                              <w:b/>
                              <w:sz w:val="20"/>
                              <w:u w:val="single"/>
                            </w:rPr>
                            <w:t>Chapter 5 – Development Standards – City of Douglas ULDC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896D2F" id="_x0000_t202" coordsize="21600,21600" o:spt="202" path="m,l,21600r21600,l21600,xe">
              <v:stroke joinstyle="miter"/>
              <v:path gradientshapeok="t" o:connecttype="rect"/>
            </v:shapetype>
            <v:shape id="Text Box 27" o:spid="_x0000_s1057" type="#_x0000_t202" style="position:absolute;margin-left:71pt;margin-top:35.35pt;width:264.5pt;height:13.1pt;z-index:-271760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" filled="f" stroked="f">
              <v:textbox inset="0,0,0,0">
                <w:txbxContent>
                  <w:p w14:paraId="7A63F14B" w14:textId="77777777" w:rsidR="002C529E" w:rsidRDefault="002C529E">
                    <w:pPr>
                      <w:spacing w:before="12"/>
                      <w:ind w:left="20"/>
                      <w:rPr>
                        <w:b/>
                        <w:sz w:val="20"/>
                      </w:rPr>
                    </w:pPr>
                    <w:r>
                      <w:rPr>
                        <w:b/>
                        <w:sz w:val="20"/>
                        <w:u w:val="single"/>
                      </w:rPr>
                      <w:t>Chapter 5 – Development Standards – City of Douglas ULDC</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3pt;height:4.5pt;visibility:visible;mso-wrap-style:square" o:bullet="t">
        <v:imagedata r:id="rId1" o:title=""/>
      </v:shape>
    </w:pict>
  </w:numPicBullet>
  <w:abstractNum w:abstractNumId="0" w15:restartNumberingAfterBreak="0">
    <w:nsid w:val="00BF464F"/>
    <w:multiLevelType w:val="multilevel"/>
    <w:tmpl w:val="0BEA9192"/>
    <w:lvl w:ilvl="0">
      <w:start w:val="1"/>
      <w:numFmt w:val="bullet"/>
      <w:lvlText w:val=""/>
      <w:lvlJc w:val="left"/>
      <w:pPr>
        <w:tabs>
          <w:tab w:val="num" w:pos="720"/>
        </w:tabs>
        <w:ind w:left="720" w:hanging="360"/>
      </w:pPr>
      <w:rPr>
        <w:rFonts w:ascii="Symbol" w:hAnsi="Symbol" w:hint="default"/>
        <w:sz w:val="20"/>
      </w:rPr>
    </w:lvl>
    <w:lvl w:ilvl="1">
      <w:start w:val="2"/>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0FD115C"/>
    <w:multiLevelType w:val="hybridMultilevel"/>
    <w:tmpl w:val="4176C47E"/>
    <w:lvl w:ilvl="0" w:tplc="AF7EEADE">
      <w:start w:val="1"/>
      <w:numFmt w:val="decimal"/>
      <w:lvlText w:val="%1."/>
      <w:lvlJc w:val="left"/>
      <w:pPr>
        <w:ind w:left="340" w:hanging="221"/>
      </w:pPr>
      <w:rPr>
        <w:rFonts w:ascii="Times New Roman" w:eastAsia="Times New Roman" w:hAnsi="Times New Roman" w:cs="Times New Roman" w:hint="default"/>
        <w:b/>
        <w:bCs/>
        <w:w w:val="99"/>
        <w:sz w:val="22"/>
        <w:szCs w:val="22"/>
      </w:rPr>
    </w:lvl>
    <w:lvl w:ilvl="1" w:tplc="FEBAB6AC">
      <w:start w:val="1"/>
      <w:numFmt w:val="lowerLetter"/>
      <w:lvlText w:val="%2)"/>
      <w:lvlJc w:val="left"/>
      <w:pPr>
        <w:ind w:left="706" w:hanging="227"/>
      </w:pPr>
      <w:rPr>
        <w:rFonts w:ascii="Times New Roman" w:eastAsia="Times New Roman" w:hAnsi="Times New Roman" w:cs="Times New Roman" w:hint="default"/>
        <w:w w:val="99"/>
        <w:sz w:val="22"/>
        <w:szCs w:val="22"/>
      </w:rPr>
    </w:lvl>
    <w:lvl w:ilvl="2" w:tplc="886E8D08">
      <w:numFmt w:val="bullet"/>
      <w:lvlText w:val="•"/>
      <w:lvlJc w:val="left"/>
      <w:pPr>
        <w:ind w:left="1768" w:hanging="227"/>
      </w:pPr>
      <w:rPr>
        <w:rFonts w:hint="default"/>
      </w:rPr>
    </w:lvl>
    <w:lvl w:ilvl="3" w:tplc="DE062CF6">
      <w:numFmt w:val="bullet"/>
      <w:lvlText w:val="•"/>
      <w:lvlJc w:val="left"/>
      <w:pPr>
        <w:ind w:left="2837" w:hanging="227"/>
      </w:pPr>
      <w:rPr>
        <w:rFonts w:hint="default"/>
      </w:rPr>
    </w:lvl>
    <w:lvl w:ilvl="4" w:tplc="65282670">
      <w:numFmt w:val="bullet"/>
      <w:lvlText w:val="•"/>
      <w:lvlJc w:val="left"/>
      <w:pPr>
        <w:ind w:left="3906" w:hanging="227"/>
      </w:pPr>
      <w:rPr>
        <w:rFonts w:hint="default"/>
      </w:rPr>
    </w:lvl>
    <w:lvl w:ilvl="5" w:tplc="14C671C6">
      <w:numFmt w:val="bullet"/>
      <w:lvlText w:val="•"/>
      <w:lvlJc w:val="left"/>
      <w:pPr>
        <w:ind w:left="4975" w:hanging="227"/>
      </w:pPr>
      <w:rPr>
        <w:rFonts w:hint="default"/>
      </w:rPr>
    </w:lvl>
    <w:lvl w:ilvl="6" w:tplc="2F540744">
      <w:numFmt w:val="bullet"/>
      <w:lvlText w:val="•"/>
      <w:lvlJc w:val="left"/>
      <w:pPr>
        <w:ind w:left="6044" w:hanging="227"/>
      </w:pPr>
      <w:rPr>
        <w:rFonts w:hint="default"/>
      </w:rPr>
    </w:lvl>
    <w:lvl w:ilvl="7" w:tplc="2D9AC6D4">
      <w:numFmt w:val="bullet"/>
      <w:lvlText w:val="•"/>
      <w:lvlJc w:val="left"/>
      <w:pPr>
        <w:ind w:left="7113" w:hanging="227"/>
      </w:pPr>
      <w:rPr>
        <w:rFonts w:hint="default"/>
      </w:rPr>
    </w:lvl>
    <w:lvl w:ilvl="8" w:tplc="25B4CBF0">
      <w:numFmt w:val="bullet"/>
      <w:lvlText w:val="•"/>
      <w:lvlJc w:val="left"/>
      <w:pPr>
        <w:ind w:left="8182" w:hanging="227"/>
      </w:pPr>
      <w:rPr>
        <w:rFonts w:hint="default"/>
      </w:rPr>
    </w:lvl>
  </w:abstractNum>
  <w:abstractNum w:abstractNumId="2" w15:restartNumberingAfterBreak="0">
    <w:nsid w:val="012A675C"/>
    <w:multiLevelType w:val="hybridMultilevel"/>
    <w:tmpl w:val="FB523AD2"/>
    <w:lvl w:ilvl="0" w:tplc="E4263918">
      <w:start w:val="1"/>
      <w:numFmt w:val="lowerLetter"/>
      <w:lvlText w:val="%1."/>
      <w:lvlJc w:val="left"/>
      <w:pPr>
        <w:ind w:left="600" w:hanging="290"/>
      </w:pPr>
      <w:rPr>
        <w:rFonts w:ascii="Times New Roman" w:eastAsia="Times New Roman" w:hAnsi="Times New Roman" w:cs="Times New Roman" w:hint="default"/>
        <w:w w:val="99"/>
        <w:sz w:val="22"/>
        <w:szCs w:val="22"/>
      </w:rPr>
    </w:lvl>
    <w:lvl w:ilvl="1" w:tplc="CA189534">
      <w:numFmt w:val="bullet"/>
      <w:lvlText w:val="•"/>
      <w:lvlJc w:val="left"/>
      <w:pPr>
        <w:ind w:left="1610" w:hanging="290"/>
      </w:pPr>
      <w:rPr>
        <w:rFonts w:hint="default"/>
      </w:rPr>
    </w:lvl>
    <w:lvl w:ilvl="2" w:tplc="971ECC8A">
      <w:numFmt w:val="bullet"/>
      <w:lvlText w:val="•"/>
      <w:lvlJc w:val="left"/>
      <w:pPr>
        <w:ind w:left="2620" w:hanging="290"/>
      </w:pPr>
      <w:rPr>
        <w:rFonts w:hint="default"/>
      </w:rPr>
    </w:lvl>
    <w:lvl w:ilvl="3" w:tplc="6A08541E">
      <w:numFmt w:val="bullet"/>
      <w:lvlText w:val="•"/>
      <w:lvlJc w:val="left"/>
      <w:pPr>
        <w:ind w:left="3630" w:hanging="290"/>
      </w:pPr>
      <w:rPr>
        <w:rFonts w:hint="default"/>
      </w:rPr>
    </w:lvl>
    <w:lvl w:ilvl="4" w:tplc="77E2B190">
      <w:numFmt w:val="bullet"/>
      <w:lvlText w:val="•"/>
      <w:lvlJc w:val="left"/>
      <w:pPr>
        <w:ind w:left="4640" w:hanging="290"/>
      </w:pPr>
      <w:rPr>
        <w:rFonts w:hint="default"/>
      </w:rPr>
    </w:lvl>
    <w:lvl w:ilvl="5" w:tplc="93384828">
      <w:numFmt w:val="bullet"/>
      <w:lvlText w:val="•"/>
      <w:lvlJc w:val="left"/>
      <w:pPr>
        <w:ind w:left="5650" w:hanging="290"/>
      </w:pPr>
      <w:rPr>
        <w:rFonts w:hint="default"/>
      </w:rPr>
    </w:lvl>
    <w:lvl w:ilvl="6" w:tplc="905EC98A">
      <w:numFmt w:val="bullet"/>
      <w:lvlText w:val="•"/>
      <w:lvlJc w:val="left"/>
      <w:pPr>
        <w:ind w:left="6660" w:hanging="290"/>
      </w:pPr>
      <w:rPr>
        <w:rFonts w:hint="default"/>
      </w:rPr>
    </w:lvl>
    <w:lvl w:ilvl="7" w:tplc="4D32DEB0">
      <w:numFmt w:val="bullet"/>
      <w:lvlText w:val="•"/>
      <w:lvlJc w:val="left"/>
      <w:pPr>
        <w:ind w:left="7670" w:hanging="290"/>
      </w:pPr>
      <w:rPr>
        <w:rFonts w:hint="default"/>
      </w:rPr>
    </w:lvl>
    <w:lvl w:ilvl="8" w:tplc="A6BE5880">
      <w:numFmt w:val="bullet"/>
      <w:lvlText w:val="•"/>
      <w:lvlJc w:val="left"/>
      <w:pPr>
        <w:ind w:left="8680" w:hanging="290"/>
      </w:pPr>
      <w:rPr>
        <w:rFonts w:hint="default"/>
      </w:rPr>
    </w:lvl>
  </w:abstractNum>
  <w:abstractNum w:abstractNumId="3" w15:restartNumberingAfterBreak="0">
    <w:nsid w:val="01E86252"/>
    <w:multiLevelType w:val="hybridMultilevel"/>
    <w:tmpl w:val="3AAC566A"/>
    <w:lvl w:ilvl="0" w:tplc="9914FF6C">
      <w:start w:val="1"/>
      <w:numFmt w:val="decimal"/>
      <w:lvlText w:val="(%1)"/>
      <w:lvlJc w:val="left"/>
      <w:pPr>
        <w:ind w:left="431" w:hanging="312"/>
      </w:pPr>
      <w:rPr>
        <w:rFonts w:ascii="Times New Roman" w:eastAsia="Times New Roman" w:hAnsi="Times New Roman" w:cs="Times New Roman" w:hint="default"/>
        <w:b/>
        <w:bCs/>
        <w:w w:val="99"/>
        <w:sz w:val="22"/>
        <w:szCs w:val="22"/>
      </w:rPr>
    </w:lvl>
    <w:lvl w:ilvl="1" w:tplc="60A61E12">
      <w:numFmt w:val="bullet"/>
      <w:lvlText w:val="•"/>
      <w:lvlJc w:val="left"/>
      <w:pPr>
        <w:ind w:left="1428" w:hanging="312"/>
      </w:pPr>
      <w:rPr>
        <w:rFonts w:hint="default"/>
      </w:rPr>
    </w:lvl>
    <w:lvl w:ilvl="2" w:tplc="E72C00A4">
      <w:numFmt w:val="bullet"/>
      <w:lvlText w:val="•"/>
      <w:lvlJc w:val="left"/>
      <w:pPr>
        <w:ind w:left="2416" w:hanging="312"/>
      </w:pPr>
      <w:rPr>
        <w:rFonts w:hint="default"/>
      </w:rPr>
    </w:lvl>
    <w:lvl w:ilvl="3" w:tplc="03703638">
      <w:numFmt w:val="bullet"/>
      <w:lvlText w:val="•"/>
      <w:lvlJc w:val="left"/>
      <w:pPr>
        <w:ind w:left="3404" w:hanging="312"/>
      </w:pPr>
      <w:rPr>
        <w:rFonts w:hint="default"/>
      </w:rPr>
    </w:lvl>
    <w:lvl w:ilvl="4" w:tplc="667871B8">
      <w:numFmt w:val="bullet"/>
      <w:lvlText w:val="•"/>
      <w:lvlJc w:val="left"/>
      <w:pPr>
        <w:ind w:left="4392" w:hanging="312"/>
      </w:pPr>
      <w:rPr>
        <w:rFonts w:hint="default"/>
      </w:rPr>
    </w:lvl>
    <w:lvl w:ilvl="5" w:tplc="1ED09D0E">
      <w:numFmt w:val="bullet"/>
      <w:lvlText w:val="•"/>
      <w:lvlJc w:val="left"/>
      <w:pPr>
        <w:ind w:left="5380" w:hanging="312"/>
      </w:pPr>
      <w:rPr>
        <w:rFonts w:hint="default"/>
      </w:rPr>
    </w:lvl>
    <w:lvl w:ilvl="6" w:tplc="9CF03DF8">
      <w:numFmt w:val="bullet"/>
      <w:lvlText w:val="•"/>
      <w:lvlJc w:val="left"/>
      <w:pPr>
        <w:ind w:left="6368" w:hanging="312"/>
      </w:pPr>
      <w:rPr>
        <w:rFonts w:hint="default"/>
      </w:rPr>
    </w:lvl>
    <w:lvl w:ilvl="7" w:tplc="DCC0313C">
      <w:numFmt w:val="bullet"/>
      <w:lvlText w:val="•"/>
      <w:lvlJc w:val="left"/>
      <w:pPr>
        <w:ind w:left="7356" w:hanging="312"/>
      </w:pPr>
      <w:rPr>
        <w:rFonts w:hint="default"/>
      </w:rPr>
    </w:lvl>
    <w:lvl w:ilvl="8" w:tplc="35FED594">
      <w:numFmt w:val="bullet"/>
      <w:lvlText w:val="•"/>
      <w:lvlJc w:val="left"/>
      <w:pPr>
        <w:ind w:left="8344" w:hanging="312"/>
      </w:pPr>
      <w:rPr>
        <w:rFonts w:hint="default"/>
      </w:rPr>
    </w:lvl>
  </w:abstractNum>
  <w:abstractNum w:abstractNumId="4" w15:restartNumberingAfterBreak="0">
    <w:nsid w:val="02CE3B34"/>
    <w:multiLevelType w:val="multilevel"/>
    <w:tmpl w:val="DC4262D0"/>
    <w:lvl w:ilvl="0">
      <w:start w:val="13"/>
      <w:numFmt w:val="upperLetter"/>
      <w:lvlText w:val="%1"/>
      <w:lvlJc w:val="left"/>
      <w:pPr>
        <w:ind w:left="839" w:hanging="720"/>
      </w:pPr>
      <w:rPr>
        <w:rFonts w:hint="default"/>
      </w:rPr>
    </w:lvl>
    <w:lvl w:ilvl="1">
      <w:start w:val="1"/>
      <w:numFmt w:val="decimal"/>
      <w:lvlText w:val="%1-%2"/>
      <w:lvlJc w:val="left"/>
      <w:pPr>
        <w:ind w:left="839" w:hanging="720"/>
      </w:pPr>
      <w:rPr>
        <w:rFonts w:ascii="Times New Roman" w:eastAsia="Times New Roman" w:hAnsi="Times New Roman" w:cs="Times New Roman" w:hint="default"/>
        <w:b/>
        <w:bCs/>
        <w:w w:val="99"/>
        <w:sz w:val="22"/>
        <w:szCs w:val="22"/>
        <w:u w:val="thick" w:color="000000"/>
      </w:rPr>
    </w:lvl>
    <w:lvl w:ilvl="2">
      <w:numFmt w:val="bullet"/>
      <w:lvlText w:val="•"/>
      <w:lvlJc w:val="left"/>
      <w:pPr>
        <w:ind w:left="2736" w:hanging="720"/>
      </w:pPr>
      <w:rPr>
        <w:rFonts w:hint="default"/>
      </w:rPr>
    </w:lvl>
    <w:lvl w:ilvl="3">
      <w:numFmt w:val="bullet"/>
      <w:lvlText w:val="•"/>
      <w:lvlJc w:val="left"/>
      <w:pPr>
        <w:ind w:left="3684" w:hanging="720"/>
      </w:pPr>
      <w:rPr>
        <w:rFonts w:hint="default"/>
      </w:rPr>
    </w:lvl>
    <w:lvl w:ilvl="4">
      <w:numFmt w:val="bullet"/>
      <w:lvlText w:val="•"/>
      <w:lvlJc w:val="left"/>
      <w:pPr>
        <w:ind w:left="4632" w:hanging="720"/>
      </w:pPr>
      <w:rPr>
        <w:rFonts w:hint="default"/>
      </w:rPr>
    </w:lvl>
    <w:lvl w:ilvl="5">
      <w:numFmt w:val="bullet"/>
      <w:lvlText w:val="•"/>
      <w:lvlJc w:val="left"/>
      <w:pPr>
        <w:ind w:left="5580" w:hanging="720"/>
      </w:pPr>
      <w:rPr>
        <w:rFonts w:hint="default"/>
      </w:rPr>
    </w:lvl>
    <w:lvl w:ilvl="6">
      <w:numFmt w:val="bullet"/>
      <w:lvlText w:val="•"/>
      <w:lvlJc w:val="left"/>
      <w:pPr>
        <w:ind w:left="6528" w:hanging="720"/>
      </w:pPr>
      <w:rPr>
        <w:rFonts w:hint="default"/>
      </w:rPr>
    </w:lvl>
    <w:lvl w:ilvl="7">
      <w:numFmt w:val="bullet"/>
      <w:lvlText w:val="•"/>
      <w:lvlJc w:val="left"/>
      <w:pPr>
        <w:ind w:left="7476" w:hanging="720"/>
      </w:pPr>
      <w:rPr>
        <w:rFonts w:hint="default"/>
      </w:rPr>
    </w:lvl>
    <w:lvl w:ilvl="8">
      <w:numFmt w:val="bullet"/>
      <w:lvlText w:val="•"/>
      <w:lvlJc w:val="left"/>
      <w:pPr>
        <w:ind w:left="8424" w:hanging="720"/>
      </w:pPr>
      <w:rPr>
        <w:rFonts w:hint="default"/>
      </w:rPr>
    </w:lvl>
  </w:abstractNum>
  <w:abstractNum w:abstractNumId="5" w15:restartNumberingAfterBreak="0">
    <w:nsid w:val="0335351D"/>
    <w:multiLevelType w:val="hybridMultilevel"/>
    <w:tmpl w:val="AA54CEA0"/>
    <w:lvl w:ilvl="0" w:tplc="7FF669D8">
      <w:start w:val="1"/>
      <w:numFmt w:val="lowerLetter"/>
      <w:lvlText w:val="%1."/>
      <w:lvlJc w:val="left"/>
      <w:pPr>
        <w:ind w:left="120" w:hanging="220"/>
      </w:pPr>
      <w:rPr>
        <w:rFonts w:ascii="Times New Roman" w:eastAsia="Times New Roman" w:hAnsi="Times New Roman" w:cs="Times New Roman" w:hint="default"/>
        <w:w w:val="99"/>
        <w:sz w:val="22"/>
        <w:szCs w:val="22"/>
      </w:rPr>
    </w:lvl>
    <w:lvl w:ilvl="1" w:tplc="0624E592">
      <w:numFmt w:val="bullet"/>
      <w:lvlText w:val="•"/>
      <w:lvlJc w:val="left"/>
      <w:pPr>
        <w:ind w:left="1140" w:hanging="220"/>
      </w:pPr>
      <w:rPr>
        <w:rFonts w:hint="default"/>
      </w:rPr>
    </w:lvl>
    <w:lvl w:ilvl="2" w:tplc="A7923AE6">
      <w:numFmt w:val="bullet"/>
      <w:lvlText w:val="•"/>
      <w:lvlJc w:val="left"/>
      <w:pPr>
        <w:ind w:left="2160" w:hanging="220"/>
      </w:pPr>
      <w:rPr>
        <w:rFonts w:hint="default"/>
      </w:rPr>
    </w:lvl>
    <w:lvl w:ilvl="3" w:tplc="E26E5B96">
      <w:numFmt w:val="bullet"/>
      <w:lvlText w:val="•"/>
      <w:lvlJc w:val="left"/>
      <w:pPr>
        <w:ind w:left="3180" w:hanging="220"/>
      </w:pPr>
      <w:rPr>
        <w:rFonts w:hint="default"/>
      </w:rPr>
    </w:lvl>
    <w:lvl w:ilvl="4" w:tplc="27788450">
      <w:numFmt w:val="bullet"/>
      <w:lvlText w:val="•"/>
      <w:lvlJc w:val="left"/>
      <w:pPr>
        <w:ind w:left="4200" w:hanging="220"/>
      </w:pPr>
      <w:rPr>
        <w:rFonts w:hint="default"/>
      </w:rPr>
    </w:lvl>
    <w:lvl w:ilvl="5" w:tplc="6B46ED50">
      <w:numFmt w:val="bullet"/>
      <w:lvlText w:val="•"/>
      <w:lvlJc w:val="left"/>
      <w:pPr>
        <w:ind w:left="5220" w:hanging="220"/>
      </w:pPr>
      <w:rPr>
        <w:rFonts w:hint="default"/>
      </w:rPr>
    </w:lvl>
    <w:lvl w:ilvl="6" w:tplc="A00C71E0">
      <w:numFmt w:val="bullet"/>
      <w:lvlText w:val="•"/>
      <w:lvlJc w:val="left"/>
      <w:pPr>
        <w:ind w:left="6240" w:hanging="220"/>
      </w:pPr>
      <w:rPr>
        <w:rFonts w:hint="default"/>
      </w:rPr>
    </w:lvl>
    <w:lvl w:ilvl="7" w:tplc="395A95EA">
      <w:numFmt w:val="bullet"/>
      <w:lvlText w:val="•"/>
      <w:lvlJc w:val="left"/>
      <w:pPr>
        <w:ind w:left="7260" w:hanging="220"/>
      </w:pPr>
      <w:rPr>
        <w:rFonts w:hint="default"/>
      </w:rPr>
    </w:lvl>
    <w:lvl w:ilvl="8" w:tplc="C03E804A">
      <w:numFmt w:val="bullet"/>
      <w:lvlText w:val="•"/>
      <w:lvlJc w:val="left"/>
      <w:pPr>
        <w:ind w:left="8280" w:hanging="220"/>
      </w:pPr>
      <w:rPr>
        <w:rFonts w:hint="default"/>
      </w:rPr>
    </w:lvl>
  </w:abstractNum>
  <w:abstractNum w:abstractNumId="6" w15:restartNumberingAfterBreak="0">
    <w:nsid w:val="0385278F"/>
    <w:multiLevelType w:val="hybridMultilevel"/>
    <w:tmpl w:val="BCB0271C"/>
    <w:lvl w:ilvl="0" w:tplc="C4BC0798">
      <w:start w:val="1"/>
      <w:numFmt w:val="decimal"/>
      <w:lvlText w:val="%1."/>
      <w:lvlJc w:val="left"/>
      <w:pPr>
        <w:ind w:left="479" w:hanging="244"/>
      </w:pPr>
      <w:rPr>
        <w:rFonts w:ascii="Times New Roman" w:eastAsia="Times New Roman" w:hAnsi="Times New Roman" w:cs="Times New Roman" w:hint="default"/>
        <w:w w:val="99"/>
        <w:sz w:val="22"/>
        <w:szCs w:val="22"/>
      </w:rPr>
    </w:lvl>
    <w:lvl w:ilvl="1" w:tplc="CE843AAA">
      <w:numFmt w:val="bullet"/>
      <w:lvlText w:val="•"/>
      <w:lvlJc w:val="left"/>
      <w:pPr>
        <w:ind w:left="1464" w:hanging="244"/>
      </w:pPr>
      <w:rPr>
        <w:rFonts w:hint="default"/>
      </w:rPr>
    </w:lvl>
    <w:lvl w:ilvl="2" w:tplc="17241A62">
      <w:numFmt w:val="bullet"/>
      <w:lvlText w:val="•"/>
      <w:lvlJc w:val="left"/>
      <w:pPr>
        <w:ind w:left="2448" w:hanging="244"/>
      </w:pPr>
      <w:rPr>
        <w:rFonts w:hint="default"/>
      </w:rPr>
    </w:lvl>
    <w:lvl w:ilvl="3" w:tplc="7AE07DEA">
      <w:numFmt w:val="bullet"/>
      <w:lvlText w:val="•"/>
      <w:lvlJc w:val="left"/>
      <w:pPr>
        <w:ind w:left="3432" w:hanging="244"/>
      </w:pPr>
      <w:rPr>
        <w:rFonts w:hint="default"/>
      </w:rPr>
    </w:lvl>
    <w:lvl w:ilvl="4" w:tplc="13A62210">
      <w:numFmt w:val="bullet"/>
      <w:lvlText w:val="•"/>
      <w:lvlJc w:val="left"/>
      <w:pPr>
        <w:ind w:left="4416" w:hanging="244"/>
      </w:pPr>
      <w:rPr>
        <w:rFonts w:hint="default"/>
      </w:rPr>
    </w:lvl>
    <w:lvl w:ilvl="5" w:tplc="4328C590">
      <w:numFmt w:val="bullet"/>
      <w:lvlText w:val="•"/>
      <w:lvlJc w:val="left"/>
      <w:pPr>
        <w:ind w:left="5400" w:hanging="244"/>
      </w:pPr>
      <w:rPr>
        <w:rFonts w:hint="default"/>
      </w:rPr>
    </w:lvl>
    <w:lvl w:ilvl="6" w:tplc="BCC2EE28">
      <w:numFmt w:val="bullet"/>
      <w:lvlText w:val="•"/>
      <w:lvlJc w:val="left"/>
      <w:pPr>
        <w:ind w:left="6384" w:hanging="244"/>
      </w:pPr>
      <w:rPr>
        <w:rFonts w:hint="default"/>
      </w:rPr>
    </w:lvl>
    <w:lvl w:ilvl="7" w:tplc="0FFA5EE2">
      <w:numFmt w:val="bullet"/>
      <w:lvlText w:val="•"/>
      <w:lvlJc w:val="left"/>
      <w:pPr>
        <w:ind w:left="7368" w:hanging="244"/>
      </w:pPr>
      <w:rPr>
        <w:rFonts w:hint="default"/>
      </w:rPr>
    </w:lvl>
    <w:lvl w:ilvl="8" w:tplc="83DE4456">
      <w:numFmt w:val="bullet"/>
      <w:lvlText w:val="•"/>
      <w:lvlJc w:val="left"/>
      <w:pPr>
        <w:ind w:left="8352" w:hanging="244"/>
      </w:pPr>
      <w:rPr>
        <w:rFonts w:hint="default"/>
      </w:rPr>
    </w:lvl>
  </w:abstractNum>
  <w:abstractNum w:abstractNumId="7" w15:restartNumberingAfterBreak="0">
    <w:nsid w:val="03BA340D"/>
    <w:multiLevelType w:val="hybridMultilevel"/>
    <w:tmpl w:val="08DEAD96"/>
    <w:lvl w:ilvl="0" w:tplc="DDF47202">
      <w:start w:val="1"/>
      <w:numFmt w:val="decimal"/>
      <w:lvlText w:val="%1."/>
      <w:lvlJc w:val="left"/>
      <w:pPr>
        <w:ind w:left="1540" w:hanging="221"/>
      </w:pPr>
      <w:rPr>
        <w:rFonts w:ascii="Times New Roman" w:eastAsia="Times New Roman" w:hAnsi="Times New Roman" w:cs="Times New Roman" w:hint="default"/>
        <w:w w:val="99"/>
        <w:sz w:val="22"/>
        <w:szCs w:val="22"/>
      </w:rPr>
    </w:lvl>
    <w:lvl w:ilvl="1" w:tplc="41968818">
      <w:numFmt w:val="bullet"/>
      <w:lvlText w:val="•"/>
      <w:lvlJc w:val="left"/>
      <w:pPr>
        <w:ind w:left="2456" w:hanging="221"/>
      </w:pPr>
      <w:rPr>
        <w:rFonts w:hint="default"/>
      </w:rPr>
    </w:lvl>
    <w:lvl w:ilvl="2" w:tplc="A7DE6E00">
      <w:numFmt w:val="bullet"/>
      <w:lvlText w:val="•"/>
      <w:lvlJc w:val="left"/>
      <w:pPr>
        <w:ind w:left="3372" w:hanging="221"/>
      </w:pPr>
      <w:rPr>
        <w:rFonts w:hint="default"/>
      </w:rPr>
    </w:lvl>
    <w:lvl w:ilvl="3" w:tplc="7F5C5156">
      <w:numFmt w:val="bullet"/>
      <w:lvlText w:val="•"/>
      <w:lvlJc w:val="left"/>
      <w:pPr>
        <w:ind w:left="4288" w:hanging="221"/>
      </w:pPr>
      <w:rPr>
        <w:rFonts w:hint="default"/>
      </w:rPr>
    </w:lvl>
    <w:lvl w:ilvl="4" w:tplc="B67E81E0">
      <w:numFmt w:val="bullet"/>
      <w:lvlText w:val="•"/>
      <w:lvlJc w:val="left"/>
      <w:pPr>
        <w:ind w:left="5204" w:hanging="221"/>
      </w:pPr>
      <w:rPr>
        <w:rFonts w:hint="default"/>
      </w:rPr>
    </w:lvl>
    <w:lvl w:ilvl="5" w:tplc="0B96BDDA">
      <w:numFmt w:val="bullet"/>
      <w:lvlText w:val="•"/>
      <w:lvlJc w:val="left"/>
      <w:pPr>
        <w:ind w:left="6120" w:hanging="221"/>
      </w:pPr>
      <w:rPr>
        <w:rFonts w:hint="default"/>
      </w:rPr>
    </w:lvl>
    <w:lvl w:ilvl="6" w:tplc="DF229592">
      <w:numFmt w:val="bullet"/>
      <w:lvlText w:val="•"/>
      <w:lvlJc w:val="left"/>
      <w:pPr>
        <w:ind w:left="7036" w:hanging="221"/>
      </w:pPr>
      <w:rPr>
        <w:rFonts w:hint="default"/>
      </w:rPr>
    </w:lvl>
    <w:lvl w:ilvl="7" w:tplc="71789E34">
      <w:numFmt w:val="bullet"/>
      <w:lvlText w:val="•"/>
      <w:lvlJc w:val="left"/>
      <w:pPr>
        <w:ind w:left="7952" w:hanging="221"/>
      </w:pPr>
      <w:rPr>
        <w:rFonts w:hint="default"/>
      </w:rPr>
    </w:lvl>
    <w:lvl w:ilvl="8" w:tplc="BC324F28">
      <w:numFmt w:val="bullet"/>
      <w:lvlText w:val="•"/>
      <w:lvlJc w:val="left"/>
      <w:pPr>
        <w:ind w:left="8868" w:hanging="221"/>
      </w:pPr>
      <w:rPr>
        <w:rFonts w:hint="default"/>
      </w:rPr>
    </w:lvl>
  </w:abstractNum>
  <w:abstractNum w:abstractNumId="8" w15:restartNumberingAfterBreak="0">
    <w:nsid w:val="043B77D3"/>
    <w:multiLevelType w:val="hybridMultilevel"/>
    <w:tmpl w:val="5E5A0224"/>
    <w:lvl w:ilvl="0" w:tplc="5F743B0A">
      <w:start w:val="1"/>
      <w:numFmt w:val="lowerRoman"/>
      <w:lvlText w:val="%1)"/>
      <w:lvlJc w:val="left"/>
      <w:pPr>
        <w:ind w:left="1319" w:hanging="262"/>
      </w:pPr>
      <w:rPr>
        <w:rFonts w:ascii="Times New Roman" w:eastAsia="Times New Roman" w:hAnsi="Times New Roman" w:cs="Times New Roman" w:hint="default"/>
        <w:w w:val="99"/>
        <w:sz w:val="22"/>
        <w:szCs w:val="22"/>
      </w:rPr>
    </w:lvl>
    <w:lvl w:ilvl="1" w:tplc="6512F296">
      <w:numFmt w:val="bullet"/>
      <w:lvlText w:val="•"/>
      <w:lvlJc w:val="left"/>
      <w:pPr>
        <w:ind w:left="2258" w:hanging="262"/>
      </w:pPr>
      <w:rPr>
        <w:rFonts w:hint="default"/>
      </w:rPr>
    </w:lvl>
    <w:lvl w:ilvl="2" w:tplc="1F28B022">
      <w:numFmt w:val="bullet"/>
      <w:lvlText w:val="•"/>
      <w:lvlJc w:val="left"/>
      <w:pPr>
        <w:ind w:left="3196" w:hanging="262"/>
      </w:pPr>
      <w:rPr>
        <w:rFonts w:hint="default"/>
      </w:rPr>
    </w:lvl>
    <w:lvl w:ilvl="3" w:tplc="B87E73C6">
      <w:numFmt w:val="bullet"/>
      <w:lvlText w:val="•"/>
      <w:lvlJc w:val="left"/>
      <w:pPr>
        <w:ind w:left="4134" w:hanging="262"/>
      </w:pPr>
      <w:rPr>
        <w:rFonts w:hint="default"/>
      </w:rPr>
    </w:lvl>
    <w:lvl w:ilvl="4" w:tplc="E2660036">
      <w:numFmt w:val="bullet"/>
      <w:lvlText w:val="•"/>
      <w:lvlJc w:val="left"/>
      <w:pPr>
        <w:ind w:left="5072" w:hanging="262"/>
      </w:pPr>
      <w:rPr>
        <w:rFonts w:hint="default"/>
      </w:rPr>
    </w:lvl>
    <w:lvl w:ilvl="5" w:tplc="958476CC">
      <w:numFmt w:val="bullet"/>
      <w:lvlText w:val="•"/>
      <w:lvlJc w:val="left"/>
      <w:pPr>
        <w:ind w:left="6010" w:hanging="262"/>
      </w:pPr>
      <w:rPr>
        <w:rFonts w:hint="default"/>
      </w:rPr>
    </w:lvl>
    <w:lvl w:ilvl="6" w:tplc="F2507796">
      <w:numFmt w:val="bullet"/>
      <w:lvlText w:val="•"/>
      <w:lvlJc w:val="left"/>
      <w:pPr>
        <w:ind w:left="6948" w:hanging="262"/>
      </w:pPr>
      <w:rPr>
        <w:rFonts w:hint="default"/>
      </w:rPr>
    </w:lvl>
    <w:lvl w:ilvl="7" w:tplc="1E1A22B8">
      <w:numFmt w:val="bullet"/>
      <w:lvlText w:val="•"/>
      <w:lvlJc w:val="left"/>
      <w:pPr>
        <w:ind w:left="7886" w:hanging="262"/>
      </w:pPr>
      <w:rPr>
        <w:rFonts w:hint="default"/>
      </w:rPr>
    </w:lvl>
    <w:lvl w:ilvl="8" w:tplc="60D8AF94">
      <w:numFmt w:val="bullet"/>
      <w:lvlText w:val="•"/>
      <w:lvlJc w:val="left"/>
      <w:pPr>
        <w:ind w:left="8824" w:hanging="262"/>
      </w:pPr>
      <w:rPr>
        <w:rFonts w:hint="default"/>
      </w:rPr>
    </w:lvl>
  </w:abstractNum>
  <w:abstractNum w:abstractNumId="9" w15:restartNumberingAfterBreak="0">
    <w:nsid w:val="04462826"/>
    <w:multiLevelType w:val="hybridMultilevel"/>
    <w:tmpl w:val="CC5C8D54"/>
    <w:lvl w:ilvl="0" w:tplc="668C640E">
      <w:start w:val="1"/>
      <w:numFmt w:val="lowerLetter"/>
      <w:lvlText w:val="%1."/>
      <w:lvlJc w:val="left"/>
      <w:pPr>
        <w:ind w:left="820" w:hanging="221"/>
      </w:pPr>
      <w:rPr>
        <w:rFonts w:hint="default"/>
        <w:b/>
        <w:bCs/>
        <w:w w:val="99"/>
      </w:rPr>
    </w:lvl>
    <w:lvl w:ilvl="1" w:tplc="F7EA5320">
      <w:start w:val="1"/>
      <w:numFmt w:val="decimal"/>
      <w:lvlText w:val="%2."/>
      <w:lvlJc w:val="left"/>
      <w:pPr>
        <w:ind w:left="1180" w:hanging="221"/>
      </w:pPr>
      <w:rPr>
        <w:rFonts w:ascii="Times New Roman" w:eastAsia="Times New Roman" w:hAnsi="Times New Roman" w:cs="Times New Roman" w:hint="default"/>
        <w:w w:val="99"/>
        <w:sz w:val="22"/>
        <w:szCs w:val="22"/>
      </w:rPr>
    </w:lvl>
    <w:lvl w:ilvl="2" w:tplc="6B8E8F98">
      <w:numFmt w:val="bullet"/>
      <w:lvlText w:val="•"/>
      <w:lvlJc w:val="left"/>
      <w:pPr>
        <w:ind w:left="1180" w:hanging="221"/>
      </w:pPr>
      <w:rPr>
        <w:rFonts w:hint="default"/>
      </w:rPr>
    </w:lvl>
    <w:lvl w:ilvl="3" w:tplc="5456BC36">
      <w:numFmt w:val="bullet"/>
      <w:lvlText w:val="•"/>
      <w:lvlJc w:val="left"/>
      <w:pPr>
        <w:ind w:left="2370" w:hanging="221"/>
      </w:pPr>
      <w:rPr>
        <w:rFonts w:hint="default"/>
      </w:rPr>
    </w:lvl>
    <w:lvl w:ilvl="4" w:tplc="0AFA9E20">
      <w:numFmt w:val="bullet"/>
      <w:lvlText w:val="•"/>
      <w:lvlJc w:val="left"/>
      <w:pPr>
        <w:ind w:left="3560" w:hanging="221"/>
      </w:pPr>
      <w:rPr>
        <w:rFonts w:hint="default"/>
      </w:rPr>
    </w:lvl>
    <w:lvl w:ilvl="5" w:tplc="E0B2D2AE">
      <w:numFmt w:val="bullet"/>
      <w:lvlText w:val="•"/>
      <w:lvlJc w:val="left"/>
      <w:pPr>
        <w:ind w:left="4750" w:hanging="221"/>
      </w:pPr>
      <w:rPr>
        <w:rFonts w:hint="default"/>
      </w:rPr>
    </w:lvl>
    <w:lvl w:ilvl="6" w:tplc="F81AB2F2">
      <w:numFmt w:val="bullet"/>
      <w:lvlText w:val="•"/>
      <w:lvlJc w:val="left"/>
      <w:pPr>
        <w:ind w:left="5940" w:hanging="221"/>
      </w:pPr>
      <w:rPr>
        <w:rFonts w:hint="default"/>
      </w:rPr>
    </w:lvl>
    <w:lvl w:ilvl="7" w:tplc="A4FE4FDA">
      <w:numFmt w:val="bullet"/>
      <w:lvlText w:val="•"/>
      <w:lvlJc w:val="left"/>
      <w:pPr>
        <w:ind w:left="7130" w:hanging="221"/>
      </w:pPr>
      <w:rPr>
        <w:rFonts w:hint="default"/>
      </w:rPr>
    </w:lvl>
    <w:lvl w:ilvl="8" w:tplc="E20A2B98">
      <w:numFmt w:val="bullet"/>
      <w:lvlText w:val="•"/>
      <w:lvlJc w:val="left"/>
      <w:pPr>
        <w:ind w:left="8320" w:hanging="221"/>
      </w:pPr>
      <w:rPr>
        <w:rFonts w:hint="default"/>
      </w:rPr>
    </w:lvl>
  </w:abstractNum>
  <w:abstractNum w:abstractNumId="10" w15:restartNumberingAfterBreak="0">
    <w:nsid w:val="04B01357"/>
    <w:multiLevelType w:val="hybridMultilevel"/>
    <w:tmpl w:val="3FD674C8"/>
    <w:lvl w:ilvl="0" w:tplc="895E4628">
      <w:start w:val="1"/>
      <w:numFmt w:val="bullet"/>
      <w:lvlText w:val=""/>
      <w:lvlPicBulletId w:val="0"/>
      <w:lvlJc w:val="left"/>
      <w:pPr>
        <w:tabs>
          <w:tab w:val="num" w:pos="2160"/>
        </w:tabs>
        <w:ind w:left="2160" w:hanging="360"/>
      </w:pPr>
      <w:rPr>
        <w:rFonts w:ascii="Symbol" w:hAnsi="Symbol" w:hint="default"/>
      </w:rPr>
    </w:lvl>
    <w:lvl w:ilvl="1" w:tplc="ECB0BC06" w:tentative="1">
      <w:start w:val="1"/>
      <w:numFmt w:val="bullet"/>
      <w:lvlText w:val=""/>
      <w:lvlJc w:val="left"/>
      <w:pPr>
        <w:tabs>
          <w:tab w:val="num" w:pos="2880"/>
        </w:tabs>
        <w:ind w:left="2880" w:hanging="360"/>
      </w:pPr>
      <w:rPr>
        <w:rFonts w:ascii="Symbol" w:hAnsi="Symbol" w:hint="default"/>
      </w:rPr>
    </w:lvl>
    <w:lvl w:ilvl="2" w:tplc="DCCE8850" w:tentative="1">
      <w:start w:val="1"/>
      <w:numFmt w:val="bullet"/>
      <w:lvlText w:val=""/>
      <w:lvlJc w:val="left"/>
      <w:pPr>
        <w:tabs>
          <w:tab w:val="num" w:pos="3600"/>
        </w:tabs>
        <w:ind w:left="3600" w:hanging="360"/>
      </w:pPr>
      <w:rPr>
        <w:rFonts w:ascii="Symbol" w:hAnsi="Symbol" w:hint="default"/>
      </w:rPr>
    </w:lvl>
    <w:lvl w:ilvl="3" w:tplc="DC2ACBAA" w:tentative="1">
      <w:start w:val="1"/>
      <w:numFmt w:val="bullet"/>
      <w:lvlText w:val=""/>
      <w:lvlJc w:val="left"/>
      <w:pPr>
        <w:tabs>
          <w:tab w:val="num" w:pos="4320"/>
        </w:tabs>
        <w:ind w:left="4320" w:hanging="360"/>
      </w:pPr>
      <w:rPr>
        <w:rFonts w:ascii="Symbol" w:hAnsi="Symbol" w:hint="default"/>
      </w:rPr>
    </w:lvl>
    <w:lvl w:ilvl="4" w:tplc="CBB46DDE" w:tentative="1">
      <w:start w:val="1"/>
      <w:numFmt w:val="bullet"/>
      <w:lvlText w:val=""/>
      <w:lvlJc w:val="left"/>
      <w:pPr>
        <w:tabs>
          <w:tab w:val="num" w:pos="5040"/>
        </w:tabs>
        <w:ind w:left="5040" w:hanging="360"/>
      </w:pPr>
      <w:rPr>
        <w:rFonts w:ascii="Symbol" w:hAnsi="Symbol" w:hint="default"/>
      </w:rPr>
    </w:lvl>
    <w:lvl w:ilvl="5" w:tplc="3B92E34C" w:tentative="1">
      <w:start w:val="1"/>
      <w:numFmt w:val="bullet"/>
      <w:lvlText w:val=""/>
      <w:lvlJc w:val="left"/>
      <w:pPr>
        <w:tabs>
          <w:tab w:val="num" w:pos="5760"/>
        </w:tabs>
        <w:ind w:left="5760" w:hanging="360"/>
      </w:pPr>
      <w:rPr>
        <w:rFonts w:ascii="Symbol" w:hAnsi="Symbol" w:hint="default"/>
      </w:rPr>
    </w:lvl>
    <w:lvl w:ilvl="6" w:tplc="79BCBF80" w:tentative="1">
      <w:start w:val="1"/>
      <w:numFmt w:val="bullet"/>
      <w:lvlText w:val=""/>
      <w:lvlJc w:val="left"/>
      <w:pPr>
        <w:tabs>
          <w:tab w:val="num" w:pos="6480"/>
        </w:tabs>
        <w:ind w:left="6480" w:hanging="360"/>
      </w:pPr>
      <w:rPr>
        <w:rFonts w:ascii="Symbol" w:hAnsi="Symbol" w:hint="default"/>
      </w:rPr>
    </w:lvl>
    <w:lvl w:ilvl="7" w:tplc="4B42BA02" w:tentative="1">
      <w:start w:val="1"/>
      <w:numFmt w:val="bullet"/>
      <w:lvlText w:val=""/>
      <w:lvlJc w:val="left"/>
      <w:pPr>
        <w:tabs>
          <w:tab w:val="num" w:pos="7200"/>
        </w:tabs>
        <w:ind w:left="7200" w:hanging="360"/>
      </w:pPr>
      <w:rPr>
        <w:rFonts w:ascii="Symbol" w:hAnsi="Symbol" w:hint="default"/>
      </w:rPr>
    </w:lvl>
    <w:lvl w:ilvl="8" w:tplc="68027662" w:tentative="1">
      <w:start w:val="1"/>
      <w:numFmt w:val="bullet"/>
      <w:lvlText w:val=""/>
      <w:lvlJc w:val="left"/>
      <w:pPr>
        <w:tabs>
          <w:tab w:val="num" w:pos="7920"/>
        </w:tabs>
        <w:ind w:left="7920" w:hanging="360"/>
      </w:pPr>
      <w:rPr>
        <w:rFonts w:ascii="Symbol" w:hAnsi="Symbol" w:hint="default"/>
      </w:rPr>
    </w:lvl>
  </w:abstractNum>
  <w:abstractNum w:abstractNumId="11" w15:restartNumberingAfterBreak="0">
    <w:nsid w:val="05221CE6"/>
    <w:multiLevelType w:val="hybridMultilevel"/>
    <w:tmpl w:val="DAC0B752"/>
    <w:lvl w:ilvl="0" w:tplc="38880B5A">
      <w:start w:val="1"/>
      <w:numFmt w:val="lowerLetter"/>
      <w:lvlText w:val="%1."/>
      <w:lvlJc w:val="left"/>
      <w:pPr>
        <w:ind w:left="820" w:hanging="221"/>
      </w:pPr>
      <w:rPr>
        <w:rFonts w:ascii="Times New Roman" w:eastAsia="Times New Roman" w:hAnsi="Times New Roman" w:cs="Times New Roman" w:hint="default"/>
        <w:b/>
        <w:bCs/>
        <w:w w:val="99"/>
        <w:sz w:val="22"/>
        <w:szCs w:val="22"/>
      </w:rPr>
    </w:lvl>
    <w:lvl w:ilvl="1" w:tplc="BC08F32A">
      <w:start w:val="1"/>
      <w:numFmt w:val="decimal"/>
      <w:lvlText w:val="%2."/>
      <w:lvlJc w:val="left"/>
      <w:pPr>
        <w:ind w:left="959" w:hanging="240"/>
      </w:pPr>
      <w:rPr>
        <w:rFonts w:ascii="Times New Roman" w:eastAsia="Times New Roman" w:hAnsi="Times New Roman" w:cs="Times New Roman" w:hint="default"/>
        <w:w w:val="99"/>
        <w:sz w:val="22"/>
        <w:szCs w:val="22"/>
      </w:rPr>
    </w:lvl>
    <w:lvl w:ilvl="2" w:tplc="2168D972">
      <w:numFmt w:val="bullet"/>
      <w:lvlText w:val="•"/>
      <w:lvlJc w:val="left"/>
      <w:pPr>
        <w:ind w:left="2042" w:hanging="240"/>
      </w:pPr>
      <w:rPr>
        <w:rFonts w:hint="default"/>
      </w:rPr>
    </w:lvl>
    <w:lvl w:ilvl="3" w:tplc="749616B0">
      <w:numFmt w:val="bullet"/>
      <w:lvlText w:val="•"/>
      <w:lvlJc w:val="left"/>
      <w:pPr>
        <w:ind w:left="3124" w:hanging="240"/>
      </w:pPr>
      <w:rPr>
        <w:rFonts w:hint="default"/>
      </w:rPr>
    </w:lvl>
    <w:lvl w:ilvl="4" w:tplc="BF68B296">
      <w:numFmt w:val="bullet"/>
      <w:lvlText w:val="•"/>
      <w:lvlJc w:val="left"/>
      <w:pPr>
        <w:ind w:left="4206" w:hanging="240"/>
      </w:pPr>
      <w:rPr>
        <w:rFonts w:hint="default"/>
      </w:rPr>
    </w:lvl>
    <w:lvl w:ilvl="5" w:tplc="BC687E2C">
      <w:numFmt w:val="bullet"/>
      <w:lvlText w:val="•"/>
      <w:lvlJc w:val="left"/>
      <w:pPr>
        <w:ind w:left="5288" w:hanging="240"/>
      </w:pPr>
      <w:rPr>
        <w:rFonts w:hint="default"/>
      </w:rPr>
    </w:lvl>
    <w:lvl w:ilvl="6" w:tplc="F216E25A">
      <w:numFmt w:val="bullet"/>
      <w:lvlText w:val="•"/>
      <w:lvlJc w:val="left"/>
      <w:pPr>
        <w:ind w:left="6371" w:hanging="240"/>
      </w:pPr>
      <w:rPr>
        <w:rFonts w:hint="default"/>
      </w:rPr>
    </w:lvl>
    <w:lvl w:ilvl="7" w:tplc="11FC6CE2">
      <w:numFmt w:val="bullet"/>
      <w:lvlText w:val="•"/>
      <w:lvlJc w:val="left"/>
      <w:pPr>
        <w:ind w:left="7453" w:hanging="240"/>
      </w:pPr>
      <w:rPr>
        <w:rFonts w:hint="default"/>
      </w:rPr>
    </w:lvl>
    <w:lvl w:ilvl="8" w:tplc="B93226E0">
      <w:numFmt w:val="bullet"/>
      <w:lvlText w:val="•"/>
      <w:lvlJc w:val="left"/>
      <w:pPr>
        <w:ind w:left="8535" w:hanging="240"/>
      </w:pPr>
      <w:rPr>
        <w:rFonts w:hint="default"/>
      </w:rPr>
    </w:lvl>
  </w:abstractNum>
  <w:abstractNum w:abstractNumId="12" w15:restartNumberingAfterBreak="0">
    <w:nsid w:val="063F4AC4"/>
    <w:multiLevelType w:val="hybridMultilevel"/>
    <w:tmpl w:val="E75AFFC8"/>
    <w:lvl w:ilvl="0" w:tplc="52641C00">
      <w:start w:val="1"/>
      <w:numFmt w:val="lowerLetter"/>
      <w:lvlText w:val="%1."/>
      <w:lvlJc w:val="left"/>
      <w:pPr>
        <w:ind w:left="600" w:hanging="218"/>
      </w:pPr>
      <w:rPr>
        <w:rFonts w:ascii="Times New Roman" w:eastAsia="Times New Roman" w:hAnsi="Times New Roman" w:cs="Times New Roman" w:hint="default"/>
        <w:w w:val="99"/>
        <w:sz w:val="22"/>
        <w:szCs w:val="22"/>
      </w:rPr>
    </w:lvl>
    <w:lvl w:ilvl="1" w:tplc="8006D16A">
      <w:start w:val="1"/>
      <w:numFmt w:val="decimal"/>
      <w:lvlText w:val="%2."/>
      <w:lvlJc w:val="left"/>
      <w:pPr>
        <w:ind w:left="1180" w:hanging="221"/>
      </w:pPr>
      <w:rPr>
        <w:rFonts w:ascii="Times New Roman" w:eastAsia="Times New Roman" w:hAnsi="Times New Roman" w:cs="Times New Roman" w:hint="default"/>
        <w:w w:val="99"/>
        <w:sz w:val="22"/>
        <w:szCs w:val="22"/>
      </w:rPr>
    </w:lvl>
    <w:lvl w:ilvl="2" w:tplc="50D43F06">
      <w:numFmt w:val="bullet"/>
      <w:lvlText w:val="•"/>
      <w:lvlJc w:val="left"/>
      <w:pPr>
        <w:ind w:left="2237" w:hanging="221"/>
      </w:pPr>
      <w:rPr>
        <w:rFonts w:hint="default"/>
      </w:rPr>
    </w:lvl>
    <w:lvl w:ilvl="3" w:tplc="20D4B59A">
      <w:numFmt w:val="bullet"/>
      <w:lvlText w:val="•"/>
      <w:lvlJc w:val="left"/>
      <w:pPr>
        <w:ind w:left="3295" w:hanging="221"/>
      </w:pPr>
      <w:rPr>
        <w:rFonts w:hint="default"/>
      </w:rPr>
    </w:lvl>
    <w:lvl w:ilvl="4" w:tplc="687E3712">
      <w:numFmt w:val="bullet"/>
      <w:lvlText w:val="•"/>
      <w:lvlJc w:val="left"/>
      <w:pPr>
        <w:ind w:left="4353" w:hanging="221"/>
      </w:pPr>
      <w:rPr>
        <w:rFonts w:hint="default"/>
      </w:rPr>
    </w:lvl>
    <w:lvl w:ilvl="5" w:tplc="020CEA1C">
      <w:numFmt w:val="bullet"/>
      <w:lvlText w:val="•"/>
      <w:lvlJc w:val="left"/>
      <w:pPr>
        <w:ind w:left="5411" w:hanging="221"/>
      </w:pPr>
      <w:rPr>
        <w:rFonts w:hint="default"/>
      </w:rPr>
    </w:lvl>
    <w:lvl w:ilvl="6" w:tplc="C1821420">
      <w:numFmt w:val="bullet"/>
      <w:lvlText w:val="•"/>
      <w:lvlJc w:val="left"/>
      <w:pPr>
        <w:ind w:left="6468" w:hanging="221"/>
      </w:pPr>
      <w:rPr>
        <w:rFonts w:hint="default"/>
      </w:rPr>
    </w:lvl>
    <w:lvl w:ilvl="7" w:tplc="6C042ECA">
      <w:numFmt w:val="bullet"/>
      <w:lvlText w:val="•"/>
      <w:lvlJc w:val="left"/>
      <w:pPr>
        <w:ind w:left="7526" w:hanging="221"/>
      </w:pPr>
      <w:rPr>
        <w:rFonts w:hint="default"/>
      </w:rPr>
    </w:lvl>
    <w:lvl w:ilvl="8" w:tplc="854403B2">
      <w:numFmt w:val="bullet"/>
      <w:lvlText w:val="•"/>
      <w:lvlJc w:val="left"/>
      <w:pPr>
        <w:ind w:left="8584" w:hanging="221"/>
      </w:pPr>
      <w:rPr>
        <w:rFonts w:hint="default"/>
      </w:rPr>
    </w:lvl>
  </w:abstractNum>
  <w:abstractNum w:abstractNumId="13" w15:restartNumberingAfterBreak="0">
    <w:nsid w:val="06B32E72"/>
    <w:multiLevelType w:val="hybridMultilevel"/>
    <w:tmpl w:val="050AC79A"/>
    <w:lvl w:ilvl="0" w:tplc="F92CA688">
      <w:start w:val="1"/>
      <w:numFmt w:val="decimal"/>
      <w:lvlText w:val="(%1)"/>
      <w:lvlJc w:val="left"/>
      <w:pPr>
        <w:ind w:left="911" w:hanging="312"/>
      </w:pPr>
      <w:rPr>
        <w:rFonts w:hint="default"/>
        <w:b/>
        <w:bCs/>
        <w:w w:val="99"/>
      </w:rPr>
    </w:lvl>
    <w:lvl w:ilvl="1" w:tplc="3AA2C8C6">
      <w:numFmt w:val="bullet"/>
      <w:lvlText w:val="•"/>
      <w:lvlJc w:val="left"/>
      <w:pPr>
        <w:ind w:left="1898" w:hanging="312"/>
      </w:pPr>
      <w:rPr>
        <w:rFonts w:hint="default"/>
      </w:rPr>
    </w:lvl>
    <w:lvl w:ilvl="2" w:tplc="061804EE">
      <w:numFmt w:val="bullet"/>
      <w:lvlText w:val="•"/>
      <w:lvlJc w:val="left"/>
      <w:pPr>
        <w:ind w:left="2876" w:hanging="312"/>
      </w:pPr>
      <w:rPr>
        <w:rFonts w:hint="default"/>
      </w:rPr>
    </w:lvl>
    <w:lvl w:ilvl="3" w:tplc="5E22BC84">
      <w:numFmt w:val="bullet"/>
      <w:lvlText w:val="•"/>
      <w:lvlJc w:val="left"/>
      <w:pPr>
        <w:ind w:left="3854" w:hanging="312"/>
      </w:pPr>
      <w:rPr>
        <w:rFonts w:hint="default"/>
      </w:rPr>
    </w:lvl>
    <w:lvl w:ilvl="4" w:tplc="95CC1AF4">
      <w:numFmt w:val="bullet"/>
      <w:lvlText w:val="•"/>
      <w:lvlJc w:val="left"/>
      <w:pPr>
        <w:ind w:left="4832" w:hanging="312"/>
      </w:pPr>
      <w:rPr>
        <w:rFonts w:hint="default"/>
      </w:rPr>
    </w:lvl>
    <w:lvl w:ilvl="5" w:tplc="7982DF60">
      <w:numFmt w:val="bullet"/>
      <w:lvlText w:val="•"/>
      <w:lvlJc w:val="left"/>
      <w:pPr>
        <w:ind w:left="5810" w:hanging="312"/>
      </w:pPr>
      <w:rPr>
        <w:rFonts w:hint="default"/>
      </w:rPr>
    </w:lvl>
    <w:lvl w:ilvl="6" w:tplc="0B78618E">
      <w:numFmt w:val="bullet"/>
      <w:lvlText w:val="•"/>
      <w:lvlJc w:val="left"/>
      <w:pPr>
        <w:ind w:left="6788" w:hanging="312"/>
      </w:pPr>
      <w:rPr>
        <w:rFonts w:hint="default"/>
      </w:rPr>
    </w:lvl>
    <w:lvl w:ilvl="7" w:tplc="177A0B58">
      <w:numFmt w:val="bullet"/>
      <w:lvlText w:val="•"/>
      <w:lvlJc w:val="left"/>
      <w:pPr>
        <w:ind w:left="7766" w:hanging="312"/>
      </w:pPr>
      <w:rPr>
        <w:rFonts w:hint="default"/>
      </w:rPr>
    </w:lvl>
    <w:lvl w:ilvl="8" w:tplc="AF5CE57E">
      <w:numFmt w:val="bullet"/>
      <w:lvlText w:val="•"/>
      <w:lvlJc w:val="left"/>
      <w:pPr>
        <w:ind w:left="8744" w:hanging="312"/>
      </w:pPr>
      <w:rPr>
        <w:rFonts w:hint="default"/>
      </w:rPr>
    </w:lvl>
  </w:abstractNum>
  <w:abstractNum w:abstractNumId="14" w15:restartNumberingAfterBreak="0">
    <w:nsid w:val="07353E36"/>
    <w:multiLevelType w:val="hybridMultilevel"/>
    <w:tmpl w:val="DFE87722"/>
    <w:lvl w:ilvl="0" w:tplc="F1F4C504">
      <w:start w:val="1"/>
      <w:numFmt w:val="lowerLetter"/>
      <w:lvlText w:val="%1."/>
      <w:lvlJc w:val="left"/>
      <w:pPr>
        <w:ind w:left="1000" w:hanging="221"/>
      </w:pPr>
      <w:rPr>
        <w:rFonts w:ascii="Times New Roman" w:eastAsia="Times New Roman" w:hAnsi="Times New Roman" w:cs="Times New Roman" w:hint="default"/>
        <w:b/>
        <w:bCs/>
        <w:w w:val="99"/>
        <w:sz w:val="22"/>
        <w:szCs w:val="22"/>
      </w:rPr>
    </w:lvl>
    <w:lvl w:ilvl="1" w:tplc="B8E0EFAC">
      <w:start w:val="1"/>
      <w:numFmt w:val="decimal"/>
      <w:lvlText w:val="%2."/>
      <w:lvlJc w:val="left"/>
      <w:pPr>
        <w:ind w:left="1359" w:hanging="221"/>
      </w:pPr>
      <w:rPr>
        <w:rFonts w:ascii="Times New Roman" w:eastAsia="Times New Roman" w:hAnsi="Times New Roman" w:cs="Times New Roman" w:hint="default"/>
        <w:w w:val="99"/>
        <w:sz w:val="22"/>
        <w:szCs w:val="22"/>
      </w:rPr>
    </w:lvl>
    <w:lvl w:ilvl="2" w:tplc="63C62A88">
      <w:start w:val="1"/>
      <w:numFmt w:val="lowerRoman"/>
      <w:lvlText w:val="%3."/>
      <w:lvlJc w:val="left"/>
      <w:pPr>
        <w:ind w:left="1500" w:hanging="201"/>
      </w:pPr>
      <w:rPr>
        <w:rFonts w:ascii="Times New Roman" w:eastAsia="Times New Roman" w:hAnsi="Times New Roman" w:cs="Times New Roman" w:hint="default"/>
        <w:w w:val="99"/>
        <w:sz w:val="22"/>
        <w:szCs w:val="22"/>
      </w:rPr>
    </w:lvl>
    <w:lvl w:ilvl="3" w:tplc="F4667D46">
      <w:start w:val="1"/>
      <w:numFmt w:val="lowerLetter"/>
      <w:lvlText w:val="%4."/>
      <w:lvlJc w:val="left"/>
      <w:pPr>
        <w:ind w:left="1859" w:hanging="234"/>
      </w:pPr>
      <w:rPr>
        <w:rFonts w:ascii="Times New Roman" w:eastAsia="Times New Roman" w:hAnsi="Times New Roman" w:cs="Times New Roman" w:hint="default"/>
        <w:w w:val="99"/>
        <w:sz w:val="22"/>
        <w:szCs w:val="22"/>
      </w:rPr>
    </w:lvl>
    <w:lvl w:ilvl="4" w:tplc="6FBE460A">
      <w:numFmt w:val="bullet"/>
      <w:lvlText w:val="•"/>
      <w:lvlJc w:val="left"/>
      <w:pPr>
        <w:ind w:left="1680" w:hanging="234"/>
      </w:pPr>
      <w:rPr>
        <w:rFonts w:hint="default"/>
      </w:rPr>
    </w:lvl>
    <w:lvl w:ilvl="5" w:tplc="4AC62668">
      <w:numFmt w:val="bullet"/>
      <w:lvlText w:val="•"/>
      <w:lvlJc w:val="left"/>
      <w:pPr>
        <w:ind w:left="1860" w:hanging="234"/>
      </w:pPr>
      <w:rPr>
        <w:rFonts w:hint="default"/>
      </w:rPr>
    </w:lvl>
    <w:lvl w:ilvl="6" w:tplc="B4D290E0">
      <w:numFmt w:val="bullet"/>
      <w:lvlText w:val="•"/>
      <w:lvlJc w:val="left"/>
      <w:pPr>
        <w:ind w:left="2220" w:hanging="234"/>
      </w:pPr>
      <w:rPr>
        <w:rFonts w:hint="default"/>
      </w:rPr>
    </w:lvl>
    <w:lvl w:ilvl="7" w:tplc="66ECF52E">
      <w:numFmt w:val="bullet"/>
      <w:lvlText w:val="•"/>
      <w:lvlJc w:val="left"/>
      <w:pPr>
        <w:ind w:left="2420" w:hanging="234"/>
      </w:pPr>
      <w:rPr>
        <w:rFonts w:hint="default"/>
      </w:rPr>
    </w:lvl>
    <w:lvl w:ilvl="8" w:tplc="82BAAFEC">
      <w:numFmt w:val="bullet"/>
      <w:lvlText w:val="•"/>
      <w:lvlJc w:val="left"/>
      <w:pPr>
        <w:ind w:left="5180" w:hanging="234"/>
      </w:pPr>
      <w:rPr>
        <w:rFonts w:hint="default"/>
      </w:rPr>
    </w:lvl>
  </w:abstractNum>
  <w:abstractNum w:abstractNumId="15" w15:restartNumberingAfterBreak="0">
    <w:nsid w:val="073C3476"/>
    <w:multiLevelType w:val="hybridMultilevel"/>
    <w:tmpl w:val="9B429B2C"/>
    <w:lvl w:ilvl="0" w:tplc="71EE13B6">
      <w:start w:val="1"/>
      <w:numFmt w:val="decimal"/>
      <w:lvlText w:val="%1."/>
      <w:lvlJc w:val="left"/>
      <w:pPr>
        <w:ind w:left="340" w:hanging="221"/>
      </w:pPr>
      <w:rPr>
        <w:rFonts w:ascii="Times New Roman" w:eastAsia="Times New Roman" w:hAnsi="Times New Roman" w:cs="Times New Roman" w:hint="default"/>
        <w:b/>
        <w:bCs/>
        <w:w w:val="99"/>
        <w:sz w:val="22"/>
        <w:szCs w:val="22"/>
      </w:rPr>
    </w:lvl>
    <w:lvl w:ilvl="1" w:tplc="8564F16E">
      <w:numFmt w:val="bullet"/>
      <w:lvlText w:val="•"/>
      <w:lvlJc w:val="left"/>
      <w:pPr>
        <w:ind w:left="1338" w:hanging="221"/>
      </w:pPr>
      <w:rPr>
        <w:rFonts w:hint="default"/>
      </w:rPr>
    </w:lvl>
    <w:lvl w:ilvl="2" w:tplc="A94A2B82">
      <w:numFmt w:val="bullet"/>
      <w:lvlText w:val="•"/>
      <w:lvlJc w:val="left"/>
      <w:pPr>
        <w:ind w:left="2336" w:hanging="221"/>
      </w:pPr>
      <w:rPr>
        <w:rFonts w:hint="default"/>
      </w:rPr>
    </w:lvl>
    <w:lvl w:ilvl="3" w:tplc="9EA8155C">
      <w:numFmt w:val="bullet"/>
      <w:lvlText w:val="•"/>
      <w:lvlJc w:val="left"/>
      <w:pPr>
        <w:ind w:left="3334" w:hanging="221"/>
      </w:pPr>
      <w:rPr>
        <w:rFonts w:hint="default"/>
      </w:rPr>
    </w:lvl>
    <w:lvl w:ilvl="4" w:tplc="D5C2268C">
      <w:numFmt w:val="bullet"/>
      <w:lvlText w:val="•"/>
      <w:lvlJc w:val="left"/>
      <w:pPr>
        <w:ind w:left="4332" w:hanging="221"/>
      </w:pPr>
      <w:rPr>
        <w:rFonts w:hint="default"/>
      </w:rPr>
    </w:lvl>
    <w:lvl w:ilvl="5" w:tplc="11B8295A">
      <w:numFmt w:val="bullet"/>
      <w:lvlText w:val="•"/>
      <w:lvlJc w:val="left"/>
      <w:pPr>
        <w:ind w:left="5330" w:hanging="221"/>
      </w:pPr>
      <w:rPr>
        <w:rFonts w:hint="default"/>
      </w:rPr>
    </w:lvl>
    <w:lvl w:ilvl="6" w:tplc="B2005AC8">
      <w:numFmt w:val="bullet"/>
      <w:lvlText w:val="•"/>
      <w:lvlJc w:val="left"/>
      <w:pPr>
        <w:ind w:left="6328" w:hanging="221"/>
      </w:pPr>
      <w:rPr>
        <w:rFonts w:hint="default"/>
      </w:rPr>
    </w:lvl>
    <w:lvl w:ilvl="7" w:tplc="0FEC3694">
      <w:numFmt w:val="bullet"/>
      <w:lvlText w:val="•"/>
      <w:lvlJc w:val="left"/>
      <w:pPr>
        <w:ind w:left="7326" w:hanging="221"/>
      </w:pPr>
      <w:rPr>
        <w:rFonts w:hint="default"/>
      </w:rPr>
    </w:lvl>
    <w:lvl w:ilvl="8" w:tplc="5E50AD9C">
      <w:numFmt w:val="bullet"/>
      <w:lvlText w:val="•"/>
      <w:lvlJc w:val="left"/>
      <w:pPr>
        <w:ind w:left="8324" w:hanging="221"/>
      </w:pPr>
      <w:rPr>
        <w:rFonts w:hint="default"/>
      </w:rPr>
    </w:lvl>
  </w:abstractNum>
  <w:abstractNum w:abstractNumId="16" w15:restartNumberingAfterBreak="0">
    <w:nsid w:val="074C29D6"/>
    <w:multiLevelType w:val="hybridMultilevel"/>
    <w:tmpl w:val="61543F5A"/>
    <w:lvl w:ilvl="0" w:tplc="E196F4C4">
      <w:start w:val="1"/>
      <w:numFmt w:val="lowerRoman"/>
      <w:lvlText w:val="%1)"/>
      <w:lvlJc w:val="left"/>
      <w:pPr>
        <w:ind w:left="1320" w:hanging="236"/>
        <w:jc w:val="right"/>
      </w:pPr>
      <w:rPr>
        <w:rFonts w:ascii="Times New Roman" w:eastAsia="Times New Roman" w:hAnsi="Times New Roman" w:cs="Times New Roman" w:hint="default"/>
        <w:w w:val="99"/>
        <w:sz w:val="22"/>
        <w:szCs w:val="22"/>
      </w:rPr>
    </w:lvl>
    <w:lvl w:ilvl="1" w:tplc="B17A041A">
      <w:numFmt w:val="bullet"/>
      <w:lvlText w:val="•"/>
      <w:lvlJc w:val="left"/>
      <w:pPr>
        <w:ind w:left="2258" w:hanging="236"/>
      </w:pPr>
      <w:rPr>
        <w:rFonts w:hint="default"/>
      </w:rPr>
    </w:lvl>
    <w:lvl w:ilvl="2" w:tplc="BBE4C47A">
      <w:numFmt w:val="bullet"/>
      <w:lvlText w:val="•"/>
      <w:lvlJc w:val="left"/>
      <w:pPr>
        <w:ind w:left="3196" w:hanging="236"/>
      </w:pPr>
      <w:rPr>
        <w:rFonts w:hint="default"/>
      </w:rPr>
    </w:lvl>
    <w:lvl w:ilvl="3" w:tplc="F4E6C942">
      <w:numFmt w:val="bullet"/>
      <w:lvlText w:val="•"/>
      <w:lvlJc w:val="left"/>
      <w:pPr>
        <w:ind w:left="4134" w:hanging="236"/>
      </w:pPr>
      <w:rPr>
        <w:rFonts w:hint="default"/>
      </w:rPr>
    </w:lvl>
    <w:lvl w:ilvl="4" w:tplc="8CA2CCEA">
      <w:numFmt w:val="bullet"/>
      <w:lvlText w:val="•"/>
      <w:lvlJc w:val="left"/>
      <w:pPr>
        <w:ind w:left="5072" w:hanging="236"/>
      </w:pPr>
      <w:rPr>
        <w:rFonts w:hint="default"/>
      </w:rPr>
    </w:lvl>
    <w:lvl w:ilvl="5" w:tplc="A5FE99EE">
      <w:numFmt w:val="bullet"/>
      <w:lvlText w:val="•"/>
      <w:lvlJc w:val="left"/>
      <w:pPr>
        <w:ind w:left="6010" w:hanging="236"/>
      </w:pPr>
      <w:rPr>
        <w:rFonts w:hint="default"/>
      </w:rPr>
    </w:lvl>
    <w:lvl w:ilvl="6" w:tplc="E0F257EC">
      <w:numFmt w:val="bullet"/>
      <w:lvlText w:val="•"/>
      <w:lvlJc w:val="left"/>
      <w:pPr>
        <w:ind w:left="6948" w:hanging="236"/>
      </w:pPr>
      <w:rPr>
        <w:rFonts w:hint="default"/>
      </w:rPr>
    </w:lvl>
    <w:lvl w:ilvl="7" w:tplc="799E451A">
      <w:numFmt w:val="bullet"/>
      <w:lvlText w:val="•"/>
      <w:lvlJc w:val="left"/>
      <w:pPr>
        <w:ind w:left="7886" w:hanging="236"/>
      </w:pPr>
      <w:rPr>
        <w:rFonts w:hint="default"/>
      </w:rPr>
    </w:lvl>
    <w:lvl w:ilvl="8" w:tplc="4E8000A8">
      <w:numFmt w:val="bullet"/>
      <w:lvlText w:val="•"/>
      <w:lvlJc w:val="left"/>
      <w:pPr>
        <w:ind w:left="8824" w:hanging="236"/>
      </w:pPr>
      <w:rPr>
        <w:rFonts w:hint="default"/>
      </w:rPr>
    </w:lvl>
  </w:abstractNum>
  <w:abstractNum w:abstractNumId="17" w15:restartNumberingAfterBreak="0">
    <w:nsid w:val="079A4200"/>
    <w:multiLevelType w:val="hybridMultilevel"/>
    <w:tmpl w:val="96C6BE4A"/>
    <w:lvl w:ilvl="0" w:tplc="D160D38A">
      <w:start w:val="1"/>
      <w:numFmt w:val="decimal"/>
      <w:lvlText w:val="(%1)"/>
      <w:lvlJc w:val="left"/>
      <w:pPr>
        <w:ind w:left="840" w:hanging="720"/>
      </w:pPr>
      <w:rPr>
        <w:rFonts w:ascii="Times New Roman" w:eastAsia="Times New Roman" w:hAnsi="Times New Roman" w:cs="Times New Roman" w:hint="default"/>
        <w:w w:val="99"/>
        <w:sz w:val="22"/>
        <w:szCs w:val="22"/>
      </w:rPr>
    </w:lvl>
    <w:lvl w:ilvl="1" w:tplc="E880F61C">
      <w:numFmt w:val="bullet"/>
      <w:lvlText w:val="•"/>
      <w:lvlJc w:val="left"/>
      <w:pPr>
        <w:ind w:left="1788" w:hanging="720"/>
      </w:pPr>
      <w:rPr>
        <w:rFonts w:hint="default"/>
      </w:rPr>
    </w:lvl>
    <w:lvl w:ilvl="2" w:tplc="28407390">
      <w:numFmt w:val="bullet"/>
      <w:lvlText w:val="•"/>
      <w:lvlJc w:val="left"/>
      <w:pPr>
        <w:ind w:left="2736" w:hanging="720"/>
      </w:pPr>
      <w:rPr>
        <w:rFonts w:hint="default"/>
      </w:rPr>
    </w:lvl>
    <w:lvl w:ilvl="3" w:tplc="EF7ACA16">
      <w:numFmt w:val="bullet"/>
      <w:lvlText w:val="•"/>
      <w:lvlJc w:val="left"/>
      <w:pPr>
        <w:ind w:left="3684" w:hanging="720"/>
      </w:pPr>
      <w:rPr>
        <w:rFonts w:hint="default"/>
      </w:rPr>
    </w:lvl>
    <w:lvl w:ilvl="4" w:tplc="33DC0732">
      <w:numFmt w:val="bullet"/>
      <w:lvlText w:val="•"/>
      <w:lvlJc w:val="left"/>
      <w:pPr>
        <w:ind w:left="4632" w:hanging="720"/>
      </w:pPr>
      <w:rPr>
        <w:rFonts w:hint="default"/>
      </w:rPr>
    </w:lvl>
    <w:lvl w:ilvl="5" w:tplc="471A235E">
      <w:numFmt w:val="bullet"/>
      <w:lvlText w:val="•"/>
      <w:lvlJc w:val="left"/>
      <w:pPr>
        <w:ind w:left="5580" w:hanging="720"/>
      </w:pPr>
      <w:rPr>
        <w:rFonts w:hint="default"/>
      </w:rPr>
    </w:lvl>
    <w:lvl w:ilvl="6" w:tplc="2F148BBE">
      <w:numFmt w:val="bullet"/>
      <w:lvlText w:val="•"/>
      <w:lvlJc w:val="left"/>
      <w:pPr>
        <w:ind w:left="6528" w:hanging="720"/>
      </w:pPr>
      <w:rPr>
        <w:rFonts w:hint="default"/>
      </w:rPr>
    </w:lvl>
    <w:lvl w:ilvl="7" w:tplc="A23A05A4">
      <w:numFmt w:val="bullet"/>
      <w:lvlText w:val="•"/>
      <w:lvlJc w:val="left"/>
      <w:pPr>
        <w:ind w:left="7476" w:hanging="720"/>
      </w:pPr>
      <w:rPr>
        <w:rFonts w:hint="default"/>
      </w:rPr>
    </w:lvl>
    <w:lvl w:ilvl="8" w:tplc="9EFCD418">
      <w:numFmt w:val="bullet"/>
      <w:lvlText w:val="•"/>
      <w:lvlJc w:val="left"/>
      <w:pPr>
        <w:ind w:left="8424" w:hanging="720"/>
      </w:pPr>
      <w:rPr>
        <w:rFonts w:hint="default"/>
      </w:rPr>
    </w:lvl>
  </w:abstractNum>
  <w:abstractNum w:abstractNumId="18" w15:restartNumberingAfterBreak="0">
    <w:nsid w:val="080979ED"/>
    <w:multiLevelType w:val="hybridMultilevel"/>
    <w:tmpl w:val="9132D8E6"/>
    <w:lvl w:ilvl="0" w:tplc="AA96A8C4">
      <w:start w:val="1"/>
      <w:numFmt w:val="lowerLetter"/>
      <w:lvlText w:val="%1)"/>
      <w:lvlJc w:val="left"/>
      <w:pPr>
        <w:ind w:left="825" w:hanging="226"/>
        <w:jc w:val="right"/>
      </w:pPr>
      <w:rPr>
        <w:rFonts w:ascii="Times New Roman" w:eastAsia="Times New Roman" w:hAnsi="Times New Roman" w:cs="Times New Roman" w:hint="default"/>
        <w:w w:val="99"/>
        <w:sz w:val="22"/>
        <w:szCs w:val="22"/>
      </w:rPr>
    </w:lvl>
    <w:lvl w:ilvl="1" w:tplc="0D38A382">
      <w:numFmt w:val="bullet"/>
      <w:lvlText w:val="•"/>
      <w:lvlJc w:val="left"/>
      <w:pPr>
        <w:ind w:left="1808" w:hanging="226"/>
      </w:pPr>
      <w:rPr>
        <w:rFonts w:hint="default"/>
      </w:rPr>
    </w:lvl>
    <w:lvl w:ilvl="2" w:tplc="5F884EC6">
      <w:numFmt w:val="bullet"/>
      <w:lvlText w:val="•"/>
      <w:lvlJc w:val="left"/>
      <w:pPr>
        <w:ind w:left="2796" w:hanging="226"/>
      </w:pPr>
      <w:rPr>
        <w:rFonts w:hint="default"/>
      </w:rPr>
    </w:lvl>
    <w:lvl w:ilvl="3" w:tplc="642ECBB6">
      <w:numFmt w:val="bullet"/>
      <w:lvlText w:val="•"/>
      <w:lvlJc w:val="left"/>
      <w:pPr>
        <w:ind w:left="3784" w:hanging="226"/>
      </w:pPr>
      <w:rPr>
        <w:rFonts w:hint="default"/>
      </w:rPr>
    </w:lvl>
    <w:lvl w:ilvl="4" w:tplc="8BA6F4C6">
      <w:numFmt w:val="bullet"/>
      <w:lvlText w:val="•"/>
      <w:lvlJc w:val="left"/>
      <w:pPr>
        <w:ind w:left="4772" w:hanging="226"/>
      </w:pPr>
      <w:rPr>
        <w:rFonts w:hint="default"/>
      </w:rPr>
    </w:lvl>
    <w:lvl w:ilvl="5" w:tplc="E3ACD5E4">
      <w:numFmt w:val="bullet"/>
      <w:lvlText w:val="•"/>
      <w:lvlJc w:val="left"/>
      <w:pPr>
        <w:ind w:left="5760" w:hanging="226"/>
      </w:pPr>
      <w:rPr>
        <w:rFonts w:hint="default"/>
      </w:rPr>
    </w:lvl>
    <w:lvl w:ilvl="6" w:tplc="219A817E">
      <w:numFmt w:val="bullet"/>
      <w:lvlText w:val="•"/>
      <w:lvlJc w:val="left"/>
      <w:pPr>
        <w:ind w:left="6748" w:hanging="226"/>
      </w:pPr>
      <w:rPr>
        <w:rFonts w:hint="default"/>
      </w:rPr>
    </w:lvl>
    <w:lvl w:ilvl="7" w:tplc="2F287806">
      <w:numFmt w:val="bullet"/>
      <w:lvlText w:val="•"/>
      <w:lvlJc w:val="left"/>
      <w:pPr>
        <w:ind w:left="7736" w:hanging="226"/>
      </w:pPr>
      <w:rPr>
        <w:rFonts w:hint="default"/>
      </w:rPr>
    </w:lvl>
    <w:lvl w:ilvl="8" w:tplc="EBD4E410">
      <w:numFmt w:val="bullet"/>
      <w:lvlText w:val="•"/>
      <w:lvlJc w:val="left"/>
      <w:pPr>
        <w:ind w:left="8724" w:hanging="226"/>
      </w:pPr>
      <w:rPr>
        <w:rFonts w:hint="default"/>
      </w:rPr>
    </w:lvl>
  </w:abstractNum>
  <w:abstractNum w:abstractNumId="19" w15:restartNumberingAfterBreak="0">
    <w:nsid w:val="0863652E"/>
    <w:multiLevelType w:val="hybridMultilevel"/>
    <w:tmpl w:val="B1B62DAE"/>
    <w:lvl w:ilvl="0" w:tplc="D142527C">
      <w:start w:val="6"/>
      <w:numFmt w:val="lowerLetter"/>
      <w:lvlText w:val="%1."/>
      <w:lvlJc w:val="left"/>
      <w:pPr>
        <w:ind w:left="1007" w:hanging="168"/>
      </w:pPr>
      <w:rPr>
        <w:rFonts w:ascii="Times New Roman" w:eastAsia="Times New Roman" w:hAnsi="Times New Roman" w:cs="Times New Roman" w:hint="default"/>
        <w:w w:val="100"/>
        <w:sz w:val="20"/>
        <w:szCs w:val="20"/>
      </w:rPr>
    </w:lvl>
    <w:lvl w:ilvl="1" w:tplc="E49832A8">
      <w:numFmt w:val="bullet"/>
      <w:lvlText w:val="•"/>
      <w:lvlJc w:val="left"/>
      <w:pPr>
        <w:ind w:left="1932" w:hanging="168"/>
      </w:pPr>
      <w:rPr>
        <w:rFonts w:hint="default"/>
      </w:rPr>
    </w:lvl>
    <w:lvl w:ilvl="2" w:tplc="E57E91BC">
      <w:numFmt w:val="bullet"/>
      <w:lvlText w:val="•"/>
      <w:lvlJc w:val="left"/>
      <w:pPr>
        <w:ind w:left="2864" w:hanging="168"/>
      </w:pPr>
      <w:rPr>
        <w:rFonts w:hint="default"/>
      </w:rPr>
    </w:lvl>
    <w:lvl w:ilvl="3" w:tplc="5990675A">
      <w:numFmt w:val="bullet"/>
      <w:lvlText w:val="•"/>
      <w:lvlJc w:val="left"/>
      <w:pPr>
        <w:ind w:left="3796" w:hanging="168"/>
      </w:pPr>
      <w:rPr>
        <w:rFonts w:hint="default"/>
      </w:rPr>
    </w:lvl>
    <w:lvl w:ilvl="4" w:tplc="4D702D96">
      <w:numFmt w:val="bullet"/>
      <w:lvlText w:val="•"/>
      <w:lvlJc w:val="left"/>
      <w:pPr>
        <w:ind w:left="4728" w:hanging="168"/>
      </w:pPr>
      <w:rPr>
        <w:rFonts w:hint="default"/>
      </w:rPr>
    </w:lvl>
    <w:lvl w:ilvl="5" w:tplc="3280AA84">
      <w:numFmt w:val="bullet"/>
      <w:lvlText w:val="•"/>
      <w:lvlJc w:val="left"/>
      <w:pPr>
        <w:ind w:left="5660" w:hanging="168"/>
      </w:pPr>
      <w:rPr>
        <w:rFonts w:hint="default"/>
      </w:rPr>
    </w:lvl>
    <w:lvl w:ilvl="6" w:tplc="F3B61730">
      <w:numFmt w:val="bullet"/>
      <w:lvlText w:val="•"/>
      <w:lvlJc w:val="left"/>
      <w:pPr>
        <w:ind w:left="6592" w:hanging="168"/>
      </w:pPr>
      <w:rPr>
        <w:rFonts w:hint="default"/>
      </w:rPr>
    </w:lvl>
    <w:lvl w:ilvl="7" w:tplc="D15438C4">
      <w:numFmt w:val="bullet"/>
      <w:lvlText w:val="•"/>
      <w:lvlJc w:val="left"/>
      <w:pPr>
        <w:ind w:left="7524" w:hanging="168"/>
      </w:pPr>
      <w:rPr>
        <w:rFonts w:hint="default"/>
      </w:rPr>
    </w:lvl>
    <w:lvl w:ilvl="8" w:tplc="35AEB36C">
      <w:numFmt w:val="bullet"/>
      <w:lvlText w:val="•"/>
      <w:lvlJc w:val="left"/>
      <w:pPr>
        <w:ind w:left="8456" w:hanging="168"/>
      </w:pPr>
      <w:rPr>
        <w:rFonts w:hint="default"/>
      </w:rPr>
    </w:lvl>
  </w:abstractNum>
  <w:abstractNum w:abstractNumId="20" w15:restartNumberingAfterBreak="0">
    <w:nsid w:val="08DE5468"/>
    <w:multiLevelType w:val="hybridMultilevel"/>
    <w:tmpl w:val="DB48E706"/>
    <w:lvl w:ilvl="0" w:tplc="963E5062">
      <w:start w:val="1"/>
      <w:numFmt w:val="decimal"/>
      <w:lvlText w:val="(%1)"/>
      <w:lvlJc w:val="left"/>
      <w:pPr>
        <w:ind w:left="911" w:hanging="312"/>
      </w:pPr>
      <w:rPr>
        <w:rFonts w:ascii="Times New Roman" w:eastAsia="Times New Roman" w:hAnsi="Times New Roman" w:cs="Times New Roman" w:hint="default"/>
        <w:b/>
        <w:bCs/>
        <w:w w:val="99"/>
        <w:sz w:val="22"/>
        <w:szCs w:val="22"/>
      </w:rPr>
    </w:lvl>
    <w:lvl w:ilvl="1" w:tplc="31FA8A7C">
      <w:numFmt w:val="bullet"/>
      <w:lvlText w:val="•"/>
      <w:lvlJc w:val="left"/>
      <w:pPr>
        <w:ind w:left="1898" w:hanging="312"/>
      </w:pPr>
      <w:rPr>
        <w:rFonts w:hint="default"/>
      </w:rPr>
    </w:lvl>
    <w:lvl w:ilvl="2" w:tplc="51C08E6A">
      <w:numFmt w:val="bullet"/>
      <w:lvlText w:val="•"/>
      <w:lvlJc w:val="left"/>
      <w:pPr>
        <w:ind w:left="2876" w:hanging="312"/>
      </w:pPr>
      <w:rPr>
        <w:rFonts w:hint="default"/>
      </w:rPr>
    </w:lvl>
    <w:lvl w:ilvl="3" w:tplc="FB685E98">
      <w:numFmt w:val="bullet"/>
      <w:lvlText w:val="•"/>
      <w:lvlJc w:val="left"/>
      <w:pPr>
        <w:ind w:left="3854" w:hanging="312"/>
      </w:pPr>
      <w:rPr>
        <w:rFonts w:hint="default"/>
      </w:rPr>
    </w:lvl>
    <w:lvl w:ilvl="4" w:tplc="46AC9F7C">
      <w:numFmt w:val="bullet"/>
      <w:lvlText w:val="•"/>
      <w:lvlJc w:val="left"/>
      <w:pPr>
        <w:ind w:left="4832" w:hanging="312"/>
      </w:pPr>
      <w:rPr>
        <w:rFonts w:hint="default"/>
      </w:rPr>
    </w:lvl>
    <w:lvl w:ilvl="5" w:tplc="049AC666">
      <w:numFmt w:val="bullet"/>
      <w:lvlText w:val="•"/>
      <w:lvlJc w:val="left"/>
      <w:pPr>
        <w:ind w:left="5810" w:hanging="312"/>
      </w:pPr>
      <w:rPr>
        <w:rFonts w:hint="default"/>
      </w:rPr>
    </w:lvl>
    <w:lvl w:ilvl="6" w:tplc="B0F68004">
      <w:numFmt w:val="bullet"/>
      <w:lvlText w:val="•"/>
      <w:lvlJc w:val="left"/>
      <w:pPr>
        <w:ind w:left="6788" w:hanging="312"/>
      </w:pPr>
      <w:rPr>
        <w:rFonts w:hint="default"/>
      </w:rPr>
    </w:lvl>
    <w:lvl w:ilvl="7" w:tplc="88222B44">
      <w:numFmt w:val="bullet"/>
      <w:lvlText w:val="•"/>
      <w:lvlJc w:val="left"/>
      <w:pPr>
        <w:ind w:left="7766" w:hanging="312"/>
      </w:pPr>
      <w:rPr>
        <w:rFonts w:hint="default"/>
      </w:rPr>
    </w:lvl>
    <w:lvl w:ilvl="8" w:tplc="4ED6CEC8">
      <w:numFmt w:val="bullet"/>
      <w:lvlText w:val="•"/>
      <w:lvlJc w:val="left"/>
      <w:pPr>
        <w:ind w:left="8744" w:hanging="312"/>
      </w:pPr>
      <w:rPr>
        <w:rFonts w:hint="default"/>
      </w:rPr>
    </w:lvl>
  </w:abstractNum>
  <w:abstractNum w:abstractNumId="21" w15:restartNumberingAfterBreak="0">
    <w:nsid w:val="093A342A"/>
    <w:multiLevelType w:val="hybridMultilevel"/>
    <w:tmpl w:val="B9FA2E22"/>
    <w:lvl w:ilvl="0" w:tplc="261EB492">
      <w:start w:val="1"/>
      <w:numFmt w:val="lowerLetter"/>
      <w:lvlText w:val="%1."/>
      <w:lvlJc w:val="left"/>
      <w:pPr>
        <w:ind w:left="820" w:hanging="221"/>
      </w:pPr>
      <w:rPr>
        <w:rFonts w:ascii="Times New Roman" w:eastAsia="Times New Roman" w:hAnsi="Times New Roman" w:cs="Times New Roman" w:hint="default"/>
        <w:b/>
        <w:bCs/>
        <w:w w:val="99"/>
        <w:sz w:val="22"/>
        <w:szCs w:val="22"/>
      </w:rPr>
    </w:lvl>
    <w:lvl w:ilvl="1" w:tplc="D5F4AE58">
      <w:start w:val="1"/>
      <w:numFmt w:val="decimal"/>
      <w:lvlText w:val="%2."/>
      <w:lvlJc w:val="left"/>
      <w:pPr>
        <w:ind w:left="959" w:hanging="311"/>
      </w:pPr>
      <w:rPr>
        <w:rFonts w:ascii="Times New Roman" w:eastAsia="Times New Roman" w:hAnsi="Times New Roman" w:cs="Times New Roman" w:hint="default"/>
        <w:w w:val="99"/>
        <w:sz w:val="22"/>
        <w:szCs w:val="22"/>
      </w:rPr>
    </w:lvl>
    <w:lvl w:ilvl="2" w:tplc="04D0F8D0">
      <w:start w:val="1"/>
      <w:numFmt w:val="lowerRoman"/>
      <w:lvlText w:val="%3."/>
      <w:lvlJc w:val="left"/>
      <w:pPr>
        <w:ind w:left="1491" w:hanging="172"/>
      </w:pPr>
      <w:rPr>
        <w:rFonts w:ascii="Times New Roman" w:eastAsia="Times New Roman" w:hAnsi="Times New Roman" w:cs="Times New Roman" w:hint="default"/>
        <w:w w:val="99"/>
        <w:sz w:val="22"/>
        <w:szCs w:val="22"/>
      </w:rPr>
    </w:lvl>
    <w:lvl w:ilvl="3" w:tplc="0BA624D2">
      <w:numFmt w:val="bullet"/>
      <w:lvlText w:val="•"/>
      <w:lvlJc w:val="left"/>
      <w:pPr>
        <w:ind w:left="2650" w:hanging="172"/>
      </w:pPr>
      <w:rPr>
        <w:rFonts w:hint="default"/>
      </w:rPr>
    </w:lvl>
    <w:lvl w:ilvl="4" w:tplc="F4D2CC54">
      <w:numFmt w:val="bullet"/>
      <w:lvlText w:val="•"/>
      <w:lvlJc w:val="left"/>
      <w:pPr>
        <w:ind w:left="3800" w:hanging="172"/>
      </w:pPr>
      <w:rPr>
        <w:rFonts w:hint="default"/>
      </w:rPr>
    </w:lvl>
    <w:lvl w:ilvl="5" w:tplc="6AA6C6AC">
      <w:numFmt w:val="bullet"/>
      <w:lvlText w:val="•"/>
      <w:lvlJc w:val="left"/>
      <w:pPr>
        <w:ind w:left="4950" w:hanging="172"/>
      </w:pPr>
      <w:rPr>
        <w:rFonts w:hint="default"/>
      </w:rPr>
    </w:lvl>
    <w:lvl w:ilvl="6" w:tplc="2C4022D4">
      <w:numFmt w:val="bullet"/>
      <w:lvlText w:val="•"/>
      <w:lvlJc w:val="left"/>
      <w:pPr>
        <w:ind w:left="6100" w:hanging="172"/>
      </w:pPr>
      <w:rPr>
        <w:rFonts w:hint="default"/>
      </w:rPr>
    </w:lvl>
    <w:lvl w:ilvl="7" w:tplc="AA38A916">
      <w:numFmt w:val="bullet"/>
      <w:lvlText w:val="•"/>
      <w:lvlJc w:val="left"/>
      <w:pPr>
        <w:ind w:left="7250" w:hanging="172"/>
      </w:pPr>
      <w:rPr>
        <w:rFonts w:hint="default"/>
      </w:rPr>
    </w:lvl>
    <w:lvl w:ilvl="8" w:tplc="29F88F8E">
      <w:numFmt w:val="bullet"/>
      <w:lvlText w:val="•"/>
      <w:lvlJc w:val="left"/>
      <w:pPr>
        <w:ind w:left="8400" w:hanging="172"/>
      </w:pPr>
      <w:rPr>
        <w:rFonts w:hint="default"/>
      </w:rPr>
    </w:lvl>
  </w:abstractNum>
  <w:abstractNum w:abstractNumId="22" w15:restartNumberingAfterBreak="0">
    <w:nsid w:val="09C74C48"/>
    <w:multiLevelType w:val="hybridMultilevel"/>
    <w:tmpl w:val="373C6D78"/>
    <w:lvl w:ilvl="0" w:tplc="3440D714">
      <w:start w:val="1"/>
      <w:numFmt w:val="lowerLetter"/>
      <w:lvlText w:val="%1)"/>
      <w:lvlJc w:val="left"/>
      <w:pPr>
        <w:ind w:left="346" w:hanging="226"/>
      </w:pPr>
      <w:rPr>
        <w:rFonts w:ascii="Times New Roman" w:eastAsia="Times New Roman" w:hAnsi="Times New Roman" w:cs="Times New Roman" w:hint="default"/>
        <w:w w:val="99"/>
        <w:sz w:val="22"/>
        <w:szCs w:val="22"/>
      </w:rPr>
    </w:lvl>
    <w:lvl w:ilvl="1" w:tplc="ADAE7D02">
      <w:start w:val="1"/>
      <w:numFmt w:val="lowerRoman"/>
      <w:lvlText w:val="%2)"/>
      <w:lvlJc w:val="left"/>
      <w:pPr>
        <w:ind w:left="669" w:hanging="190"/>
      </w:pPr>
      <w:rPr>
        <w:rFonts w:ascii="Times New Roman" w:eastAsia="Times New Roman" w:hAnsi="Times New Roman" w:cs="Times New Roman" w:hint="default"/>
        <w:w w:val="99"/>
        <w:sz w:val="22"/>
        <w:szCs w:val="22"/>
      </w:rPr>
    </w:lvl>
    <w:lvl w:ilvl="2" w:tplc="58008278">
      <w:start w:val="1"/>
      <w:numFmt w:val="decimal"/>
      <w:lvlText w:val="%3)"/>
      <w:lvlJc w:val="left"/>
      <w:pPr>
        <w:ind w:left="1078" w:hanging="239"/>
      </w:pPr>
      <w:rPr>
        <w:rFonts w:ascii="Times New Roman" w:eastAsia="Times New Roman" w:hAnsi="Times New Roman" w:cs="Times New Roman" w:hint="default"/>
        <w:w w:val="99"/>
        <w:sz w:val="22"/>
        <w:szCs w:val="22"/>
      </w:rPr>
    </w:lvl>
    <w:lvl w:ilvl="3" w:tplc="C86C6D7E">
      <w:numFmt w:val="bullet"/>
      <w:lvlText w:val="•"/>
      <w:lvlJc w:val="left"/>
      <w:pPr>
        <w:ind w:left="2235" w:hanging="239"/>
      </w:pPr>
      <w:rPr>
        <w:rFonts w:hint="default"/>
      </w:rPr>
    </w:lvl>
    <w:lvl w:ilvl="4" w:tplc="FC88B23C">
      <w:numFmt w:val="bullet"/>
      <w:lvlText w:val="•"/>
      <w:lvlJc w:val="left"/>
      <w:pPr>
        <w:ind w:left="3390" w:hanging="239"/>
      </w:pPr>
      <w:rPr>
        <w:rFonts w:hint="default"/>
      </w:rPr>
    </w:lvl>
    <w:lvl w:ilvl="5" w:tplc="29BA4376">
      <w:numFmt w:val="bullet"/>
      <w:lvlText w:val="•"/>
      <w:lvlJc w:val="left"/>
      <w:pPr>
        <w:ind w:left="4545" w:hanging="239"/>
      </w:pPr>
      <w:rPr>
        <w:rFonts w:hint="default"/>
      </w:rPr>
    </w:lvl>
    <w:lvl w:ilvl="6" w:tplc="992A5332">
      <w:numFmt w:val="bullet"/>
      <w:lvlText w:val="•"/>
      <w:lvlJc w:val="left"/>
      <w:pPr>
        <w:ind w:left="5700" w:hanging="239"/>
      </w:pPr>
      <w:rPr>
        <w:rFonts w:hint="default"/>
      </w:rPr>
    </w:lvl>
    <w:lvl w:ilvl="7" w:tplc="F5D0EDE6">
      <w:numFmt w:val="bullet"/>
      <w:lvlText w:val="•"/>
      <w:lvlJc w:val="left"/>
      <w:pPr>
        <w:ind w:left="6855" w:hanging="239"/>
      </w:pPr>
      <w:rPr>
        <w:rFonts w:hint="default"/>
      </w:rPr>
    </w:lvl>
    <w:lvl w:ilvl="8" w:tplc="50A2C24C">
      <w:numFmt w:val="bullet"/>
      <w:lvlText w:val="•"/>
      <w:lvlJc w:val="left"/>
      <w:pPr>
        <w:ind w:left="8010" w:hanging="239"/>
      </w:pPr>
      <w:rPr>
        <w:rFonts w:hint="default"/>
      </w:rPr>
    </w:lvl>
  </w:abstractNum>
  <w:abstractNum w:abstractNumId="23" w15:restartNumberingAfterBreak="0">
    <w:nsid w:val="0A1753E9"/>
    <w:multiLevelType w:val="hybridMultilevel"/>
    <w:tmpl w:val="AF04E002"/>
    <w:lvl w:ilvl="0" w:tplc="4CDA95D8">
      <w:start w:val="1"/>
      <w:numFmt w:val="lowerLetter"/>
      <w:lvlText w:val="%1)"/>
      <w:lvlJc w:val="left"/>
      <w:pPr>
        <w:ind w:left="346" w:hanging="227"/>
      </w:pPr>
      <w:rPr>
        <w:rFonts w:ascii="Times New Roman" w:eastAsia="Times New Roman" w:hAnsi="Times New Roman" w:cs="Times New Roman" w:hint="default"/>
        <w:w w:val="99"/>
        <w:sz w:val="22"/>
        <w:szCs w:val="22"/>
      </w:rPr>
    </w:lvl>
    <w:lvl w:ilvl="1" w:tplc="F51E4462">
      <w:start w:val="1"/>
      <w:numFmt w:val="lowerRoman"/>
      <w:lvlText w:val="%2)"/>
      <w:lvlJc w:val="left"/>
      <w:pPr>
        <w:ind w:left="669" w:hanging="190"/>
      </w:pPr>
      <w:rPr>
        <w:rFonts w:ascii="Times New Roman" w:eastAsia="Times New Roman" w:hAnsi="Times New Roman" w:cs="Times New Roman" w:hint="default"/>
        <w:w w:val="99"/>
        <w:sz w:val="22"/>
        <w:szCs w:val="22"/>
      </w:rPr>
    </w:lvl>
    <w:lvl w:ilvl="2" w:tplc="C30C1FEA">
      <w:start w:val="1"/>
      <w:numFmt w:val="decimal"/>
      <w:lvlText w:val="%3)"/>
      <w:lvlJc w:val="left"/>
      <w:pPr>
        <w:ind w:left="1078" w:hanging="239"/>
      </w:pPr>
      <w:rPr>
        <w:rFonts w:ascii="Times New Roman" w:eastAsia="Times New Roman" w:hAnsi="Times New Roman" w:cs="Times New Roman" w:hint="default"/>
        <w:w w:val="99"/>
        <w:sz w:val="22"/>
        <w:szCs w:val="22"/>
      </w:rPr>
    </w:lvl>
    <w:lvl w:ilvl="3" w:tplc="DB7A776A">
      <w:start w:val="1"/>
      <w:numFmt w:val="lowerLetter"/>
      <w:lvlText w:val="%4)"/>
      <w:lvlJc w:val="left"/>
      <w:pPr>
        <w:ind w:left="1426" w:hanging="227"/>
      </w:pPr>
      <w:rPr>
        <w:rFonts w:ascii="Times New Roman" w:eastAsia="Times New Roman" w:hAnsi="Times New Roman" w:cs="Times New Roman" w:hint="default"/>
        <w:w w:val="99"/>
        <w:sz w:val="22"/>
        <w:szCs w:val="22"/>
      </w:rPr>
    </w:lvl>
    <w:lvl w:ilvl="4" w:tplc="8C2AB496">
      <w:start w:val="1"/>
      <w:numFmt w:val="decimal"/>
      <w:lvlText w:val="%5)"/>
      <w:lvlJc w:val="left"/>
      <w:pPr>
        <w:ind w:left="1798" w:hanging="239"/>
      </w:pPr>
      <w:rPr>
        <w:rFonts w:ascii="Times New Roman" w:eastAsia="Times New Roman" w:hAnsi="Times New Roman" w:cs="Times New Roman" w:hint="default"/>
        <w:w w:val="99"/>
        <w:sz w:val="22"/>
        <w:szCs w:val="22"/>
      </w:rPr>
    </w:lvl>
    <w:lvl w:ilvl="5" w:tplc="94BEC8D6">
      <w:numFmt w:val="bullet"/>
      <w:lvlText w:val="•"/>
      <w:lvlJc w:val="left"/>
      <w:pPr>
        <w:ind w:left="1420" w:hanging="239"/>
      </w:pPr>
      <w:rPr>
        <w:rFonts w:hint="default"/>
      </w:rPr>
    </w:lvl>
    <w:lvl w:ilvl="6" w:tplc="5DD0808A">
      <w:numFmt w:val="bullet"/>
      <w:lvlText w:val="•"/>
      <w:lvlJc w:val="left"/>
      <w:pPr>
        <w:ind w:left="1800" w:hanging="239"/>
      </w:pPr>
      <w:rPr>
        <w:rFonts w:hint="default"/>
      </w:rPr>
    </w:lvl>
    <w:lvl w:ilvl="7" w:tplc="90080E52">
      <w:numFmt w:val="bullet"/>
      <w:lvlText w:val="•"/>
      <w:lvlJc w:val="left"/>
      <w:pPr>
        <w:ind w:left="3930" w:hanging="239"/>
      </w:pPr>
      <w:rPr>
        <w:rFonts w:hint="default"/>
      </w:rPr>
    </w:lvl>
    <w:lvl w:ilvl="8" w:tplc="BD503AB0">
      <w:numFmt w:val="bullet"/>
      <w:lvlText w:val="•"/>
      <w:lvlJc w:val="left"/>
      <w:pPr>
        <w:ind w:left="6060" w:hanging="239"/>
      </w:pPr>
      <w:rPr>
        <w:rFonts w:hint="default"/>
      </w:rPr>
    </w:lvl>
  </w:abstractNum>
  <w:abstractNum w:abstractNumId="24" w15:restartNumberingAfterBreak="0">
    <w:nsid w:val="0AC55E24"/>
    <w:multiLevelType w:val="hybridMultilevel"/>
    <w:tmpl w:val="925A0D32"/>
    <w:lvl w:ilvl="0" w:tplc="A0FC81B6">
      <w:start w:val="1"/>
      <w:numFmt w:val="lowerLetter"/>
      <w:lvlText w:val="%1."/>
      <w:lvlJc w:val="left"/>
      <w:pPr>
        <w:ind w:left="808" w:hanging="209"/>
      </w:pPr>
      <w:rPr>
        <w:rFonts w:hint="default"/>
        <w:w w:val="99"/>
      </w:rPr>
    </w:lvl>
    <w:lvl w:ilvl="1" w:tplc="C722204A">
      <w:numFmt w:val="bullet"/>
      <w:lvlText w:val="•"/>
      <w:lvlJc w:val="left"/>
      <w:pPr>
        <w:ind w:left="1790" w:hanging="209"/>
      </w:pPr>
      <w:rPr>
        <w:rFonts w:hint="default"/>
      </w:rPr>
    </w:lvl>
    <w:lvl w:ilvl="2" w:tplc="174C0E3E">
      <w:numFmt w:val="bullet"/>
      <w:lvlText w:val="•"/>
      <w:lvlJc w:val="left"/>
      <w:pPr>
        <w:ind w:left="2780" w:hanging="209"/>
      </w:pPr>
      <w:rPr>
        <w:rFonts w:hint="default"/>
      </w:rPr>
    </w:lvl>
    <w:lvl w:ilvl="3" w:tplc="D3D4F34C">
      <w:numFmt w:val="bullet"/>
      <w:lvlText w:val="•"/>
      <w:lvlJc w:val="left"/>
      <w:pPr>
        <w:ind w:left="3770" w:hanging="209"/>
      </w:pPr>
      <w:rPr>
        <w:rFonts w:hint="default"/>
      </w:rPr>
    </w:lvl>
    <w:lvl w:ilvl="4" w:tplc="6DD033EC">
      <w:numFmt w:val="bullet"/>
      <w:lvlText w:val="•"/>
      <w:lvlJc w:val="left"/>
      <w:pPr>
        <w:ind w:left="4760" w:hanging="209"/>
      </w:pPr>
      <w:rPr>
        <w:rFonts w:hint="default"/>
      </w:rPr>
    </w:lvl>
    <w:lvl w:ilvl="5" w:tplc="3780A484">
      <w:numFmt w:val="bullet"/>
      <w:lvlText w:val="•"/>
      <w:lvlJc w:val="left"/>
      <w:pPr>
        <w:ind w:left="5750" w:hanging="209"/>
      </w:pPr>
      <w:rPr>
        <w:rFonts w:hint="default"/>
      </w:rPr>
    </w:lvl>
    <w:lvl w:ilvl="6" w:tplc="CC68719E">
      <w:numFmt w:val="bullet"/>
      <w:lvlText w:val="•"/>
      <w:lvlJc w:val="left"/>
      <w:pPr>
        <w:ind w:left="6740" w:hanging="209"/>
      </w:pPr>
      <w:rPr>
        <w:rFonts w:hint="default"/>
      </w:rPr>
    </w:lvl>
    <w:lvl w:ilvl="7" w:tplc="4B0EB6B6">
      <w:numFmt w:val="bullet"/>
      <w:lvlText w:val="•"/>
      <w:lvlJc w:val="left"/>
      <w:pPr>
        <w:ind w:left="7730" w:hanging="209"/>
      </w:pPr>
      <w:rPr>
        <w:rFonts w:hint="default"/>
      </w:rPr>
    </w:lvl>
    <w:lvl w:ilvl="8" w:tplc="123E1810">
      <w:numFmt w:val="bullet"/>
      <w:lvlText w:val="•"/>
      <w:lvlJc w:val="left"/>
      <w:pPr>
        <w:ind w:left="8720" w:hanging="209"/>
      </w:pPr>
      <w:rPr>
        <w:rFonts w:hint="default"/>
      </w:rPr>
    </w:lvl>
  </w:abstractNum>
  <w:abstractNum w:abstractNumId="25" w15:restartNumberingAfterBreak="0">
    <w:nsid w:val="0AD2479A"/>
    <w:multiLevelType w:val="hybridMultilevel"/>
    <w:tmpl w:val="416C1CA4"/>
    <w:lvl w:ilvl="0" w:tplc="338C081E">
      <w:start w:val="1"/>
      <w:numFmt w:val="lowerLetter"/>
      <w:lvlText w:val="%1."/>
      <w:lvlJc w:val="left"/>
      <w:pPr>
        <w:ind w:left="600" w:hanging="208"/>
      </w:pPr>
      <w:rPr>
        <w:rFonts w:ascii="Times New Roman" w:eastAsia="Times New Roman" w:hAnsi="Times New Roman" w:cs="Times New Roman" w:hint="default"/>
        <w:w w:val="99"/>
        <w:sz w:val="22"/>
        <w:szCs w:val="22"/>
      </w:rPr>
    </w:lvl>
    <w:lvl w:ilvl="1" w:tplc="C57CA81A">
      <w:numFmt w:val="bullet"/>
      <w:lvlText w:val="•"/>
      <w:lvlJc w:val="left"/>
      <w:pPr>
        <w:ind w:left="1610" w:hanging="208"/>
      </w:pPr>
      <w:rPr>
        <w:rFonts w:hint="default"/>
      </w:rPr>
    </w:lvl>
    <w:lvl w:ilvl="2" w:tplc="90988968">
      <w:numFmt w:val="bullet"/>
      <w:lvlText w:val="•"/>
      <w:lvlJc w:val="left"/>
      <w:pPr>
        <w:ind w:left="2620" w:hanging="208"/>
      </w:pPr>
      <w:rPr>
        <w:rFonts w:hint="default"/>
      </w:rPr>
    </w:lvl>
    <w:lvl w:ilvl="3" w:tplc="EC7027FA">
      <w:numFmt w:val="bullet"/>
      <w:lvlText w:val="•"/>
      <w:lvlJc w:val="left"/>
      <w:pPr>
        <w:ind w:left="3630" w:hanging="208"/>
      </w:pPr>
      <w:rPr>
        <w:rFonts w:hint="default"/>
      </w:rPr>
    </w:lvl>
    <w:lvl w:ilvl="4" w:tplc="F230D8AE">
      <w:numFmt w:val="bullet"/>
      <w:lvlText w:val="•"/>
      <w:lvlJc w:val="left"/>
      <w:pPr>
        <w:ind w:left="4640" w:hanging="208"/>
      </w:pPr>
      <w:rPr>
        <w:rFonts w:hint="default"/>
      </w:rPr>
    </w:lvl>
    <w:lvl w:ilvl="5" w:tplc="366A09F8">
      <w:numFmt w:val="bullet"/>
      <w:lvlText w:val="•"/>
      <w:lvlJc w:val="left"/>
      <w:pPr>
        <w:ind w:left="5650" w:hanging="208"/>
      </w:pPr>
      <w:rPr>
        <w:rFonts w:hint="default"/>
      </w:rPr>
    </w:lvl>
    <w:lvl w:ilvl="6" w:tplc="BBC26FFA">
      <w:numFmt w:val="bullet"/>
      <w:lvlText w:val="•"/>
      <w:lvlJc w:val="left"/>
      <w:pPr>
        <w:ind w:left="6660" w:hanging="208"/>
      </w:pPr>
      <w:rPr>
        <w:rFonts w:hint="default"/>
      </w:rPr>
    </w:lvl>
    <w:lvl w:ilvl="7" w:tplc="633C848A">
      <w:numFmt w:val="bullet"/>
      <w:lvlText w:val="•"/>
      <w:lvlJc w:val="left"/>
      <w:pPr>
        <w:ind w:left="7670" w:hanging="208"/>
      </w:pPr>
      <w:rPr>
        <w:rFonts w:hint="default"/>
      </w:rPr>
    </w:lvl>
    <w:lvl w:ilvl="8" w:tplc="2E10A734">
      <w:numFmt w:val="bullet"/>
      <w:lvlText w:val="•"/>
      <w:lvlJc w:val="left"/>
      <w:pPr>
        <w:ind w:left="8680" w:hanging="208"/>
      </w:pPr>
      <w:rPr>
        <w:rFonts w:hint="default"/>
      </w:rPr>
    </w:lvl>
  </w:abstractNum>
  <w:abstractNum w:abstractNumId="26" w15:restartNumberingAfterBreak="0">
    <w:nsid w:val="0AF207E8"/>
    <w:multiLevelType w:val="multilevel"/>
    <w:tmpl w:val="EEBEA6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0B671FD2"/>
    <w:multiLevelType w:val="hybridMultilevel"/>
    <w:tmpl w:val="09C053F4"/>
    <w:lvl w:ilvl="0" w:tplc="0C80E5FC">
      <w:start w:val="1"/>
      <w:numFmt w:val="lowerLetter"/>
      <w:lvlText w:val="%1."/>
      <w:lvlJc w:val="left"/>
      <w:pPr>
        <w:ind w:left="600" w:hanging="230"/>
      </w:pPr>
      <w:rPr>
        <w:rFonts w:ascii="Times New Roman" w:eastAsia="Times New Roman" w:hAnsi="Times New Roman" w:cs="Times New Roman" w:hint="default"/>
        <w:w w:val="99"/>
        <w:sz w:val="22"/>
        <w:szCs w:val="22"/>
      </w:rPr>
    </w:lvl>
    <w:lvl w:ilvl="1" w:tplc="8CB69CD2">
      <w:numFmt w:val="bullet"/>
      <w:lvlText w:val="•"/>
      <w:lvlJc w:val="left"/>
      <w:pPr>
        <w:ind w:left="1610" w:hanging="230"/>
      </w:pPr>
      <w:rPr>
        <w:rFonts w:hint="default"/>
      </w:rPr>
    </w:lvl>
    <w:lvl w:ilvl="2" w:tplc="9DA429C2">
      <w:numFmt w:val="bullet"/>
      <w:lvlText w:val="•"/>
      <w:lvlJc w:val="left"/>
      <w:pPr>
        <w:ind w:left="2620" w:hanging="230"/>
      </w:pPr>
      <w:rPr>
        <w:rFonts w:hint="default"/>
      </w:rPr>
    </w:lvl>
    <w:lvl w:ilvl="3" w:tplc="737CD314">
      <w:numFmt w:val="bullet"/>
      <w:lvlText w:val="•"/>
      <w:lvlJc w:val="left"/>
      <w:pPr>
        <w:ind w:left="3630" w:hanging="230"/>
      </w:pPr>
      <w:rPr>
        <w:rFonts w:hint="default"/>
      </w:rPr>
    </w:lvl>
    <w:lvl w:ilvl="4" w:tplc="41B66C86">
      <w:numFmt w:val="bullet"/>
      <w:lvlText w:val="•"/>
      <w:lvlJc w:val="left"/>
      <w:pPr>
        <w:ind w:left="4640" w:hanging="230"/>
      </w:pPr>
      <w:rPr>
        <w:rFonts w:hint="default"/>
      </w:rPr>
    </w:lvl>
    <w:lvl w:ilvl="5" w:tplc="E6DE752A">
      <w:numFmt w:val="bullet"/>
      <w:lvlText w:val="•"/>
      <w:lvlJc w:val="left"/>
      <w:pPr>
        <w:ind w:left="5650" w:hanging="230"/>
      </w:pPr>
      <w:rPr>
        <w:rFonts w:hint="default"/>
      </w:rPr>
    </w:lvl>
    <w:lvl w:ilvl="6" w:tplc="5192DFC0">
      <w:numFmt w:val="bullet"/>
      <w:lvlText w:val="•"/>
      <w:lvlJc w:val="left"/>
      <w:pPr>
        <w:ind w:left="6660" w:hanging="230"/>
      </w:pPr>
      <w:rPr>
        <w:rFonts w:hint="default"/>
      </w:rPr>
    </w:lvl>
    <w:lvl w:ilvl="7" w:tplc="59CC50AE">
      <w:numFmt w:val="bullet"/>
      <w:lvlText w:val="•"/>
      <w:lvlJc w:val="left"/>
      <w:pPr>
        <w:ind w:left="7670" w:hanging="230"/>
      </w:pPr>
      <w:rPr>
        <w:rFonts w:hint="default"/>
      </w:rPr>
    </w:lvl>
    <w:lvl w:ilvl="8" w:tplc="7786C526">
      <w:numFmt w:val="bullet"/>
      <w:lvlText w:val="•"/>
      <w:lvlJc w:val="left"/>
      <w:pPr>
        <w:ind w:left="8680" w:hanging="230"/>
      </w:pPr>
      <w:rPr>
        <w:rFonts w:hint="default"/>
      </w:rPr>
    </w:lvl>
  </w:abstractNum>
  <w:abstractNum w:abstractNumId="28" w15:restartNumberingAfterBreak="0">
    <w:nsid w:val="0CEA27D1"/>
    <w:multiLevelType w:val="hybridMultilevel"/>
    <w:tmpl w:val="4B3A755E"/>
    <w:lvl w:ilvl="0" w:tplc="10E221B8">
      <w:start w:val="11"/>
      <w:numFmt w:val="decimal"/>
      <w:lvlText w:val="%1"/>
      <w:lvlJc w:val="left"/>
      <w:pPr>
        <w:ind w:left="382" w:hanging="276"/>
      </w:pPr>
      <w:rPr>
        <w:rFonts w:ascii="Times New Roman" w:eastAsia="Times New Roman" w:hAnsi="Times New Roman" w:cs="Times New Roman" w:hint="default"/>
        <w:w w:val="99"/>
        <w:sz w:val="22"/>
        <w:szCs w:val="22"/>
      </w:rPr>
    </w:lvl>
    <w:lvl w:ilvl="1" w:tplc="EF2E4022">
      <w:numFmt w:val="bullet"/>
      <w:lvlText w:val="•"/>
      <w:lvlJc w:val="left"/>
      <w:pPr>
        <w:ind w:left="663" w:hanging="276"/>
      </w:pPr>
      <w:rPr>
        <w:rFonts w:hint="default"/>
      </w:rPr>
    </w:lvl>
    <w:lvl w:ilvl="2" w:tplc="D7EAEA22">
      <w:numFmt w:val="bullet"/>
      <w:lvlText w:val="•"/>
      <w:lvlJc w:val="left"/>
      <w:pPr>
        <w:ind w:left="947" w:hanging="276"/>
      </w:pPr>
      <w:rPr>
        <w:rFonts w:hint="default"/>
      </w:rPr>
    </w:lvl>
    <w:lvl w:ilvl="3" w:tplc="C4FA1F44">
      <w:numFmt w:val="bullet"/>
      <w:lvlText w:val="•"/>
      <w:lvlJc w:val="left"/>
      <w:pPr>
        <w:ind w:left="1230" w:hanging="276"/>
      </w:pPr>
      <w:rPr>
        <w:rFonts w:hint="default"/>
      </w:rPr>
    </w:lvl>
    <w:lvl w:ilvl="4" w:tplc="F5CAC632">
      <w:numFmt w:val="bullet"/>
      <w:lvlText w:val="•"/>
      <w:lvlJc w:val="left"/>
      <w:pPr>
        <w:ind w:left="1514" w:hanging="276"/>
      </w:pPr>
      <w:rPr>
        <w:rFonts w:hint="default"/>
      </w:rPr>
    </w:lvl>
    <w:lvl w:ilvl="5" w:tplc="F2C04890">
      <w:numFmt w:val="bullet"/>
      <w:lvlText w:val="•"/>
      <w:lvlJc w:val="left"/>
      <w:pPr>
        <w:ind w:left="1798" w:hanging="276"/>
      </w:pPr>
      <w:rPr>
        <w:rFonts w:hint="default"/>
      </w:rPr>
    </w:lvl>
    <w:lvl w:ilvl="6" w:tplc="3A6A4AA0">
      <w:numFmt w:val="bullet"/>
      <w:lvlText w:val="•"/>
      <w:lvlJc w:val="left"/>
      <w:pPr>
        <w:ind w:left="2081" w:hanging="276"/>
      </w:pPr>
      <w:rPr>
        <w:rFonts w:hint="default"/>
      </w:rPr>
    </w:lvl>
    <w:lvl w:ilvl="7" w:tplc="41C6A868">
      <w:numFmt w:val="bullet"/>
      <w:lvlText w:val="•"/>
      <w:lvlJc w:val="left"/>
      <w:pPr>
        <w:ind w:left="2365" w:hanging="276"/>
      </w:pPr>
      <w:rPr>
        <w:rFonts w:hint="default"/>
      </w:rPr>
    </w:lvl>
    <w:lvl w:ilvl="8" w:tplc="48D6BB76">
      <w:numFmt w:val="bullet"/>
      <w:lvlText w:val="•"/>
      <w:lvlJc w:val="left"/>
      <w:pPr>
        <w:ind w:left="2648" w:hanging="276"/>
      </w:pPr>
      <w:rPr>
        <w:rFonts w:hint="default"/>
      </w:rPr>
    </w:lvl>
  </w:abstractNum>
  <w:abstractNum w:abstractNumId="29" w15:restartNumberingAfterBreak="0">
    <w:nsid w:val="0D98275A"/>
    <w:multiLevelType w:val="hybridMultilevel"/>
    <w:tmpl w:val="CC3EE11C"/>
    <w:lvl w:ilvl="0" w:tplc="6ED0A508">
      <w:start w:val="1"/>
      <w:numFmt w:val="lowerLetter"/>
      <w:lvlText w:val="%1."/>
      <w:lvlJc w:val="left"/>
      <w:pPr>
        <w:ind w:left="820" w:hanging="221"/>
      </w:pPr>
      <w:rPr>
        <w:rFonts w:ascii="Times New Roman" w:eastAsia="Times New Roman" w:hAnsi="Times New Roman" w:cs="Times New Roman" w:hint="default"/>
        <w:b/>
        <w:bCs/>
        <w:w w:val="99"/>
        <w:sz w:val="22"/>
        <w:szCs w:val="22"/>
      </w:rPr>
    </w:lvl>
    <w:lvl w:ilvl="1" w:tplc="BFF0064C">
      <w:start w:val="1"/>
      <w:numFmt w:val="decimal"/>
      <w:lvlText w:val="%2."/>
      <w:lvlJc w:val="left"/>
      <w:pPr>
        <w:ind w:left="960" w:hanging="233"/>
      </w:pPr>
      <w:rPr>
        <w:rFonts w:ascii="Times New Roman" w:eastAsia="Times New Roman" w:hAnsi="Times New Roman" w:cs="Times New Roman" w:hint="default"/>
        <w:w w:val="99"/>
        <w:sz w:val="22"/>
        <w:szCs w:val="22"/>
      </w:rPr>
    </w:lvl>
    <w:lvl w:ilvl="2" w:tplc="DC985B26">
      <w:start w:val="1"/>
      <w:numFmt w:val="lowerRoman"/>
      <w:lvlText w:val="%3."/>
      <w:lvlJc w:val="left"/>
      <w:pPr>
        <w:ind w:left="1496" w:hanging="177"/>
      </w:pPr>
      <w:rPr>
        <w:rFonts w:ascii="Times New Roman" w:eastAsia="Times New Roman" w:hAnsi="Times New Roman" w:cs="Times New Roman" w:hint="default"/>
        <w:w w:val="99"/>
        <w:sz w:val="22"/>
        <w:szCs w:val="22"/>
      </w:rPr>
    </w:lvl>
    <w:lvl w:ilvl="3" w:tplc="244E083A">
      <w:numFmt w:val="bullet"/>
      <w:lvlText w:val="•"/>
      <w:lvlJc w:val="left"/>
      <w:pPr>
        <w:ind w:left="1140" w:hanging="177"/>
      </w:pPr>
      <w:rPr>
        <w:rFonts w:hint="default"/>
      </w:rPr>
    </w:lvl>
    <w:lvl w:ilvl="4" w:tplc="D28843BE">
      <w:numFmt w:val="bullet"/>
      <w:lvlText w:val="•"/>
      <w:lvlJc w:val="left"/>
      <w:pPr>
        <w:ind w:left="1180" w:hanging="177"/>
      </w:pPr>
      <w:rPr>
        <w:rFonts w:hint="default"/>
      </w:rPr>
    </w:lvl>
    <w:lvl w:ilvl="5" w:tplc="2A90595C">
      <w:numFmt w:val="bullet"/>
      <w:lvlText w:val="•"/>
      <w:lvlJc w:val="left"/>
      <w:pPr>
        <w:ind w:left="1500" w:hanging="177"/>
      </w:pPr>
      <w:rPr>
        <w:rFonts w:hint="default"/>
      </w:rPr>
    </w:lvl>
    <w:lvl w:ilvl="6" w:tplc="94F0615C">
      <w:numFmt w:val="bullet"/>
      <w:lvlText w:val="•"/>
      <w:lvlJc w:val="left"/>
      <w:pPr>
        <w:ind w:left="3340" w:hanging="177"/>
      </w:pPr>
      <w:rPr>
        <w:rFonts w:hint="default"/>
      </w:rPr>
    </w:lvl>
    <w:lvl w:ilvl="7" w:tplc="8A08CB8E">
      <w:numFmt w:val="bullet"/>
      <w:lvlText w:val="•"/>
      <w:lvlJc w:val="left"/>
      <w:pPr>
        <w:ind w:left="5180" w:hanging="177"/>
      </w:pPr>
      <w:rPr>
        <w:rFonts w:hint="default"/>
      </w:rPr>
    </w:lvl>
    <w:lvl w:ilvl="8" w:tplc="8E1AE9C8">
      <w:numFmt w:val="bullet"/>
      <w:lvlText w:val="•"/>
      <w:lvlJc w:val="left"/>
      <w:pPr>
        <w:ind w:left="7020" w:hanging="177"/>
      </w:pPr>
      <w:rPr>
        <w:rFonts w:hint="default"/>
      </w:rPr>
    </w:lvl>
  </w:abstractNum>
  <w:abstractNum w:abstractNumId="30" w15:restartNumberingAfterBreak="0">
    <w:nsid w:val="0E6863D3"/>
    <w:multiLevelType w:val="hybridMultilevel"/>
    <w:tmpl w:val="CA6294B8"/>
    <w:lvl w:ilvl="0" w:tplc="D46237E0">
      <w:start w:val="1"/>
      <w:numFmt w:val="lowerLetter"/>
      <w:lvlText w:val="%1."/>
      <w:lvlJc w:val="left"/>
      <w:pPr>
        <w:ind w:left="600" w:hanging="218"/>
      </w:pPr>
      <w:rPr>
        <w:rFonts w:ascii="Times New Roman" w:eastAsia="Times New Roman" w:hAnsi="Times New Roman" w:cs="Times New Roman" w:hint="default"/>
        <w:w w:val="99"/>
        <w:sz w:val="22"/>
        <w:szCs w:val="22"/>
      </w:rPr>
    </w:lvl>
    <w:lvl w:ilvl="1" w:tplc="DD9078A0">
      <w:numFmt w:val="bullet"/>
      <w:lvlText w:val="•"/>
      <w:lvlJc w:val="left"/>
      <w:pPr>
        <w:ind w:left="1610" w:hanging="218"/>
      </w:pPr>
      <w:rPr>
        <w:rFonts w:hint="default"/>
      </w:rPr>
    </w:lvl>
    <w:lvl w:ilvl="2" w:tplc="1990239A">
      <w:numFmt w:val="bullet"/>
      <w:lvlText w:val="•"/>
      <w:lvlJc w:val="left"/>
      <w:pPr>
        <w:ind w:left="2620" w:hanging="218"/>
      </w:pPr>
      <w:rPr>
        <w:rFonts w:hint="default"/>
      </w:rPr>
    </w:lvl>
    <w:lvl w:ilvl="3" w:tplc="1396D78A">
      <w:numFmt w:val="bullet"/>
      <w:lvlText w:val="•"/>
      <w:lvlJc w:val="left"/>
      <w:pPr>
        <w:ind w:left="3630" w:hanging="218"/>
      </w:pPr>
      <w:rPr>
        <w:rFonts w:hint="default"/>
      </w:rPr>
    </w:lvl>
    <w:lvl w:ilvl="4" w:tplc="7CD80B3E">
      <w:numFmt w:val="bullet"/>
      <w:lvlText w:val="•"/>
      <w:lvlJc w:val="left"/>
      <w:pPr>
        <w:ind w:left="4640" w:hanging="218"/>
      </w:pPr>
      <w:rPr>
        <w:rFonts w:hint="default"/>
      </w:rPr>
    </w:lvl>
    <w:lvl w:ilvl="5" w:tplc="B2503BB8">
      <w:numFmt w:val="bullet"/>
      <w:lvlText w:val="•"/>
      <w:lvlJc w:val="left"/>
      <w:pPr>
        <w:ind w:left="5650" w:hanging="218"/>
      </w:pPr>
      <w:rPr>
        <w:rFonts w:hint="default"/>
      </w:rPr>
    </w:lvl>
    <w:lvl w:ilvl="6" w:tplc="530A058C">
      <w:numFmt w:val="bullet"/>
      <w:lvlText w:val="•"/>
      <w:lvlJc w:val="left"/>
      <w:pPr>
        <w:ind w:left="6660" w:hanging="218"/>
      </w:pPr>
      <w:rPr>
        <w:rFonts w:hint="default"/>
      </w:rPr>
    </w:lvl>
    <w:lvl w:ilvl="7" w:tplc="40B6EA60">
      <w:numFmt w:val="bullet"/>
      <w:lvlText w:val="•"/>
      <w:lvlJc w:val="left"/>
      <w:pPr>
        <w:ind w:left="7670" w:hanging="218"/>
      </w:pPr>
      <w:rPr>
        <w:rFonts w:hint="default"/>
      </w:rPr>
    </w:lvl>
    <w:lvl w:ilvl="8" w:tplc="E814F358">
      <w:numFmt w:val="bullet"/>
      <w:lvlText w:val="•"/>
      <w:lvlJc w:val="left"/>
      <w:pPr>
        <w:ind w:left="8680" w:hanging="218"/>
      </w:pPr>
      <w:rPr>
        <w:rFonts w:hint="default"/>
      </w:rPr>
    </w:lvl>
  </w:abstractNum>
  <w:abstractNum w:abstractNumId="31" w15:restartNumberingAfterBreak="0">
    <w:nsid w:val="0E6C73D0"/>
    <w:multiLevelType w:val="hybridMultilevel"/>
    <w:tmpl w:val="79B0BA02"/>
    <w:lvl w:ilvl="0" w:tplc="65283BB4">
      <w:numFmt w:val="bullet"/>
      <w:lvlText w:val=""/>
      <w:lvlJc w:val="left"/>
      <w:pPr>
        <w:ind w:left="1679" w:hanging="360"/>
      </w:pPr>
      <w:rPr>
        <w:rFonts w:ascii="Symbol" w:eastAsia="Symbol" w:hAnsi="Symbol" w:cs="Symbol" w:hint="default"/>
        <w:w w:val="99"/>
        <w:sz w:val="22"/>
        <w:szCs w:val="22"/>
      </w:rPr>
    </w:lvl>
    <w:lvl w:ilvl="1" w:tplc="CDE2DA66">
      <w:numFmt w:val="bullet"/>
      <w:lvlText w:val="•"/>
      <w:lvlJc w:val="left"/>
      <w:pPr>
        <w:ind w:left="2582" w:hanging="360"/>
      </w:pPr>
      <w:rPr>
        <w:rFonts w:hint="default"/>
      </w:rPr>
    </w:lvl>
    <w:lvl w:ilvl="2" w:tplc="19C6065A">
      <w:numFmt w:val="bullet"/>
      <w:lvlText w:val="•"/>
      <w:lvlJc w:val="left"/>
      <w:pPr>
        <w:ind w:left="3484" w:hanging="360"/>
      </w:pPr>
      <w:rPr>
        <w:rFonts w:hint="default"/>
      </w:rPr>
    </w:lvl>
    <w:lvl w:ilvl="3" w:tplc="0E182B2C">
      <w:numFmt w:val="bullet"/>
      <w:lvlText w:val="•"/>
      <w:lvlJc w:val="left"/>
      <w:pPr>
        <w:ind w:left="4386" w:hanging="360"/>
      </w:pPr>
      <w:rPr>
        <w:rFonts w:hint="default"/>
      </w:rPr>
    </w:lvl>
    <w:lvl w:ilvl="4" w:tplc="86BC7332">
      <w:numFmt w:val="bullet"/>
      <w:lvlText w:val="•"/>
      <w:lvlJc w:val="left"/>
      <w:pPr>
        <w:ind w:left="5288" w:hanging="360"/>
      </w:pPr>
      <w:rPr>
        <w:rFonts w:hint="default"/>
      </w:rPr>
    </w:lvl>
    <w:lvl w:ilvl="5" w:tplc="A866E500">
      <w:numFmt w:val="bullet"/>
      <w:lvlText w:val="•"/>
      <w:lvlJc w:val="left"/>
      <w:pPr>
        <w:ind w:left="6190" w:hanging="360"/>
      </w:pPr>
      <w:rPr>
        <w:rFonts w:hint="default"/>
      </w:rPr>
    </w:lvl>
    <w:lvl w:ilvl="6" w:tplc="F1527448">
      <w:numFmt w:val="bullet"/>
      <w:lvlText w:val="•"/>
      <w:lvlJc w:val="left"/>
      <w:pPr>
        <w:ind w:left="7092" w:hanging="360"/>
      </w:pPr>
      <w:rPr>
        <w:rFonts w:hint="default"/>
      </w:rPr>
    </w:lvl>
    <w:lvl w:ilvl="7" w:tplc="78E8D66A">
      <w:numFmt w:val="bullet"/>
      <w:lvlText w:val="•"/>
      <w:lvlJc w:val="left"/>
      <w:pPr>
        <w:ind w:left="7994" w:hanging="360"/>
      </w:pPr>
      <w:rPr>
        <w:rFonts w:hint="default"/>
      </w:rPr>
    </w:lvl>
    <w:lvl w:ilvl="8" w:tplc="43CAEA9C">
      <w:numFmt w:val="bullet"/>
      <w:lvlText w:val="•"/>
      <w:lvlJc w:val="left"/>
      <w:pPr>
        <w:ind w:left="8896" w:hanging="360"/>
      </w:pPr>
      <w:rPr>
        <w:rFonts w:hint="default"/>
      </w:rPr>
    </w:lvl>
  </w:abstractNum>
  <w:abstractNum w:abstractNumId="32" w15:restartNumberingAfterBreak="0">
    <w:nsid w:val="0EEB0FA1"/>
    <w:multiLevelType w:val="hybridMultilevel"/>
    <w:tmpl w:val="9A4A7F7C"/>
    <w:lvl w:ilvl="0" w:tplc="2B9A171C">
      <w:start w:val="1"/>
      <w:numFmt w:val="lowerLetter"/>
      <w:lvlText w:val="%1."/>
      <w:lvlJc w:val="left"/>
      <w:pPr>
        <w:ind w:left="339" w:hanging="220"/>
      </w:pPr>
      <w:rPr>
        <w:rFonts w:ascii="Times New Roman" w:eastAsia="Times New Roman" w:hAnsi="Times New Roman" w:cs="Times New Roman" w:hint="default"/>
        <w:b/>
        <w:bCs/>
        <w:spacing w:val="-1"/>
        <w:w w:val="99"/>
        <w:sz w:val="22"/>
        <w:szCs w:val="22"/>
      </w:rPr>
    </w:lvl>
    <w:lvl w:ilvl="1" w:tplc="EB5A5DF6">
      <w:numFmt w:val="bullet"/>
      <w:lvlText w:val="•"/>
      <w:lvlJc w:val="left"/>
      <w:pPr>
        <w:ind w:left="1338" w:hanging="220"/>
      </w:pPr>
      <w:rPr>
        <w:rFonts w:hint="default"/>
      </w:rPr>
    </w:lvl>
    <w:lvl w:ilvl="2" w:tplc="22EE77EA">
      <w:numFmt w:val="bullet"/>
      <w:lvlText w:val="•"/>
      <w:lvlJc w:val="left"/>
      <w:pPr>
        <w:ind w:left="2336" w:hanging="220"/>
      </w:pPr>
      <w:rPr>
        <w:rFonts w:hint="default"/>
      </w:rPr>
    </w:lvl>
    <w:lvl w:ilvl="3" w:tplc="A7003A9A">
      <w:numFmt w:val="bullet"/>
      <w:lvlText w:val="•"/>
      <w:lvlJc w:val="left"/>
      <w:pPr>
        <w:ind w:left="3334" w:hanging="220"/>
      </w:pPr>
      <w:rPr>
        <w:rFonts w:hint="default"/>
      </w:rPr>
    </w:lvl>
    <w:lvl w:ilvl="4" w:tplc="B81206DE">
      <w:numFmt w:val="bullet"/>
      <w:lvlText w:val="•"/>
      <w:lvlJc w:val="left"/>
      <w:pPr>
        <w:ind w:left="4332" w:hanging="220"/>
      </w:pPr>
      <w:rPr>
        <w:rFonts w:hint="default"/>
      </w:rPr>
    </w:lvl>
    <w:lvl w:ilvl="5" w:tplc="AB60EE32">
      <w:numFmt w:val="bullet"/>
      <w:lvlText w:val="•"/>
      <w:lvlJc w:val="left"/>
      <w:pPr>
        <w:ind w:left="5330" w:hanging="220"/>
      </w:pPr>
      <w:rPr>
        <w:rFonts w:hint="default"/>
      </w:rPr>
    </w:lvl>
    <w:lvl w:ilvl="6" w:tplc="AD5895E2">
      <w:numFmt w:val="bullet"/>
      <w:lvlText w:val="•"/>
      <w:lvlJc w:val="left"/>
      <w:pPr>
        <w:ind w:left="6328" w:hanging="220"/>
      </w:pPr>
      <w:rPr>
        <w:rFonts w:hint="default"/>
      </w:rPr>
    </w:lvl>
    <w:lvl w:ilvl="7" w:tplc="7B12F9EA">
      <w:numFmt w:val="bullet"/>
      <w:lvlText w:val="•"/>
      <w:lvlJc w:val="left"/>
      <w:pPr>
        <w:ind w:left="7326" w:hanging="220"/>
      </w:pPr>
      <w:rPr>
        <w:rFonts w:hint="default"/>
      </w:rPr>
    </w:lvl>
    <w:lvl w:ilvl="8" w:tplc="51C6AB28">
      <w:numFmt w:val="bullet"/>
      <w:lvlText w:val="•"/>
      <w:lvlJc w:val="left"/>
      <w:pPr>
        <w:ind w:left="8324" w:hanging="220"/>
      </w:pPr>
      <w:rPr>
        <w:rFonts w:hint="default"/>
      </w:rPr>
    </w:lvl>
  </w:abstractNum>
  <w:abstractNum w:abstractNumId="33" w15:restartNumberingAfterBreak="0">
    <w:nsid w:val="0F1F599C"/>
    <w:multiLevelType w:val="hybridMultilevel"/>
    <w:tmpl w:val="ED8A5C96"/>
    <w:lvl w:ilvl="0" w:tplc="61848AD2">
      <w:start w:val="1"/>
      <w:numFmt w:val="decimal"/>
      <w:lvlText w:val="%1."/>
      <w:lvlJc w:val="left"/>
      <w:pPr>
        <w:ind w:left="340" w:hanging="221"/>
      </w:pPr>
      <w:rPr>
        <w:rFonts w:ascii="Times New Roman" w:eastAsia="Times New Roman" w:hAnsi="Times New Roman" w:cs="Times New Roman" w:hint="default"/>
        <w:b/>
        <w:bCs/>
        <w:w w:val="99"/>
        <w:sz w:val="22"/>
        <w:szCs w:val="22"/>
      </w:rPr>
    </w:lvl>
    <w:lvl w:ilvl="1" w:tplc="37040566">
      <w:numFmt w:val="bullet"/>
      <w:lvlText w:val="•"/>
      <w:lvlJc w:val="left"/>
      <w:pPr>
        <w:ind w:left="1338" w:hanging="221"/>
      </w:pPr>
      <w:rPr>
        <w:rFonts w:hint="default"/>
      </w:rPr>
    </w:lvl>
    <w:lvl w:ilvl="2" w:tplc="7F4E54A6">
      <w:numFmt w:val="bullet"/>
      <w:lvlText w:val="•"/>
      <w:lvlJc w:val="left"/>
      <w:pPr>
        <w:ind w:left="2336" w:hanging="221"/>
      </w:pPr>
      <w:rPr>
        <w:rFonts w:hint="default"/>
      </w:rPr>
    </w:lvl>
    <w:lvl w:ilvl="3" w:tplc="FD4C04D6">
      <w:numFmt w:val="bullet"/>
      <w:lvlText w:val="•"/>
      <w:lvlJc w:val="left"/>
      <w:pPr>
        <w:ind w:left="3334" w:hanging="221"/>
      </w:pPr>
      <w:rPr>
        <w:rFonts w:hint="default"/>
      </w:rPr>
    </w:lvl>
    <w:lvl w:ilvl="4" w:tplc="C8422DEE">
      <w:numFmt w:val="bullet"/>
      <w:lvlText w:val="•"/>
      <w:lvlJc w:val="left"/>
      <w:pPr>
        <w:ind w:left="4332" w:hanging="221"/>
      </w:pPr>
      <w:rPr>
        <w:rFonts w:hint="default"/>
      </w:rPr>
    </w:lvl>
    <w:lvl w:ilvl="5" w:tplc="52E235DE">
      <w:numFmt w:val="bullet"/>
      <w:lvlText w:val="•"/>
      <w:lvlJc w:val="left"/>
      <w:pPr>
        <w:ind w:left="5330" w:hanging="221"/>
      </w:pPr>
      <w:rPr>
        <w:rFonts w:hint="default"/>
      </w:rPr>
    </w:lvl>
    <w:lvl w:ilvl="6" w:tplc="FA448A5A">
      <w:numFmt w:val="bullet"/>
      <w:lvlText w:val="•"/>
      <w:lvlJc w:val="left"/>
      <w:pPr>
        <w:ind w:left="6328" w:hanging="221"/>
      </w:pPr>
      <w:rPr>
        <w:rFonts w:hint="default"/>
      </w:rPr>
    </w:lvl>
    <w:lvl w:ilvl="7" w:tplc="33D6F7F6">
      <w:numFmt w:val="bullet"/>
      <w:lvlText w:val="•"/>
      <w:lvlJc w:val="left"/>
      <w:pPr>
        <w:ind w:left="7326" w:hanging="221"/>
      </w:pPr>
      <w:rPr>
        <w:rFonts w:hint="default"/>
      </w:rPr>
    </w:lvl>
    <w:lvl w:ilvl="8" w:tplc="3E14D36E">
      <w:numFmt w:val="bullet"/>
      <w:lvlText w:val="•"/>
      <w:lvlJc w:val="left"/>
      <w:pPr>
        <w:ind w:left="8324" w:hanging="221"/>
      </w:pPr>
      <w:rPr>
        <w:rFonts w:hint="default"/>
      </w:rPr>
    </w:lvl>
  </w:abstractNum>
  <w:abstractNum w:abstractNumId="34" w15:restartNumberingAfterBreak="0">
    <w:nsid w:val="0FA15699"/>
    <w:multiLevelType w:val="hybridMultilevel"/>
    <w:tmpl w:val="F79CE2A6"/>
    <w:lvl w:ilvl="0" w:tplc="A1FCAC6C">
      <w:start w:val="1"/>
      <w:numFmt w:val="lowerLetter"/>
      <w:lvlText w:val="%1)"/>
      <w:lvlJc w:val="left"/>
      <w:pPr>
        <w:ind w:left="346" w:hanging="226"/>
      </w:pPr>
      <w:rPr>
        <w:rFonts w:ascii="Times New Roman" w:eastAsia="Times New Roman" w:hAnsi="Times New Roman" w:cs="Times New Roman" w:hint="default"/>
        <w:w w:val="99"/>
        <w:sz w:val="22"/>
        <w:szCs w:val="22"/>
      </w:rPr>
    </w:lvl>
    <w:lvl w:ilvl="1" w:tplc="251E5122">
      <w:numFmt w:val="bullet"/>
      <w:lvlText w:val="•"/>
      <w:lvlJc w:val="left"/>
      <w:pPr>
        <w:ind w:left="1338" w:hanging="226"/>
      </w:pPr>
      <w:rPr>
        <w:rFonts w:hint="default"/>
      </w:rPr>
    </w:lvl>
    <w:lvl w:ilvl="2" w:tplc="0AA2610A">
      <w:numFmt w:val="bullet"/>
      <w:lvlText w:val="•"/>
      <w:lvlJc w:val="left"/>
      <w:pPr>
        <w:ind w:left="2336" w:hanging="226"/>
      </w:pPr>
      <w:rPr>
        <w:rFonts w:hint="default"/>
      </w:rPr>
    </w:lvl>
    <w:lvl w:ilvl="3" w:tplc="426A42A2">
      <w:numFmt w:val="bullet"/>
      <w:lvlText w:val="•"/>
      <w:lvlJc w:val="left"/>
      <w:pPr>
        <w:ind w:left="3334" w:hanging="226"/>
      </w:pPr>
      <w:rPr>
        <w:rFonts w:hint="default"/>
      </w:rPr>
    </w:lvl>
    <w:lvl w:ilvl="4" w:tplc="AF0C0174">
      <w:numFmt w:val="bullet"/>
      <w:lvlText w:val="•"/>
      <w:lvlJc w:val="left"/>
      <w:pPr>
        <w:ind w:left="4332" w:hanging="226"/>
      </w:pPr>
      <w:rPr>
        <w:rFonts w:hint="default"/>
      </w:rPr>
    </w:lvl>
    <w:lvl w:ilvl="5" w:tplc="3B361188">
      <w:numFmt w:val="bullet"/>
      <w:lvlText w:val="•"/>
      <w:lvlJc w:val="left"/>
      <w:pPr>
        <w:ind w:left="5330" w:hanging="226"/>
      </w:pPr>
      <w:rPr>
        <w:rFonts w:hint="default"/>
      </w:rPr>
    </w:lvl>
    <w:lvl w:ilvl="6" w:tplc="031A39CC">
      <w:numFmt w:val="bullet"/>
      <w:lvlText w:val="•"/>
      <w:lvlJc w:val="left"/>
      <w:pPr>
        <w:ind w:left="6328" w:hanging="226"/>
      </w:pPr>
      <w:rPr>
        <w:rFonts w:hint="default"/>
      </w:rPr>
    </w:lvl>
    <w:lvl w:ilvl="7" w:tplc="C71049E6">
      <w:numFmt w:val="bullet"/>
      <w:lvlText w:val="•"/>
      <w:lvlJc w:val="left"/>
      <w:pPr>
        <w:ind w:left="7326" w:hanging="226"/>
      </w:pPr>
      <w:rPr>
        <w:rFonts w:hint="default"/>
      </w:rPr>
    </w:lvl>
    <w:lvl w:ilvl="8" w:tplc="820A4376">
      <w:numFmt w:val="bullet"/>
      <w:lvlText w:val="•"/>
      <w:lvlJc w:val="left"/>
      <w:pPr>
        <w:ind w:left="8324" w:hanging="226"/>
      </w:pPr>
      <w:rPr>
        <w:rFonts w:hint="default"/>
      </w:rPr>
    </w:lvl>
  </w:abstractNum>
  <w:abstractNum w:abstractNumId="35" w15:restartNumberingAfterBreak="0">
    <w:nsid w:val="0FC05910"/>
    <w:multiLevelType w:val="hybridMultilevel"/>
    <w:tmpl w:val="00343E1E"/>
    <w:lvl w:ilvl="0" w:tplc="6ED0A522">
      <w:start w:val="1"/>
      <w:numFmt w:val="lowerLetter"/>
      <w:lvlText w:val="%1."/>
      <w:lvlJc w:val="left"/>
      <w:pPr>
        <w:ind w:left="600" w:hanging="208"/>
      </w:pPr>
      <w:rPr>
        <w:rFonts w:ascii="Times New Roman" w:eastAsia="Times New Roman" w:hAnsi="Times New Roman" w:cs="Times New Roman" w:hint="default"/>
        <w:spacing w:val="-1"/>
        <w:w w:val="99"/>
        <w:sz w:val="22"/>
        <w:szCs w:val="22"/>
      </w:rPr>
    </w:lvl>
    <w:lvl w:ilvl="1" w:tplc="B28C5230">
      <w:numFmt w:val="bullet"/>
      <w:lvlText w:val="•"/>
      <w:lvlJc w:val="left"/>
      <w:pPr>
        <w:ind w:left="1610" w:hanging="208"/>
      </w:pPr>
      <w:rPr>
        <w:rFonts w:hint="default"/>
      </w:rPr>
    </w:lvl>
    <w:lvl w:ilvl="2" w:tplc="66AEB76C">
      <w:numFmt w:val="bullet"/>
      <w:lvlText w:val="•"/>
      <w:lvlJc w:val="left"/>
      <w:pPr>
        <w:ind w:left="2620" w:hanging="208"/>
      </w:pPr>
      <w:rPr>
        <w:rFonts w:hint="default"/>
      </w:rPr>
    </w:lvl>
    <w:lvl w:ilvl="3" w:tplc="35289CC8">
      <w:numFmt w:val="bullet"/>
      <w:lvlText w:val="•"/>
      <w:lvlJc w:val="left"/>
      <w:pPr>
        <w:ind w:left="3630" w:hanging="208"/>
      </w:pPr>
      <w:rPr>
        <w:rFonts w:hint="default"/>
      </w:rPr>
    </w:lvl>
    <w:lvl w:ilvl="4" w:tplc="38D0CF7C">
      <w:numFmt w:val="bullet"/>
      <w:lvlText w:val="•"/>
      <w:lvlJc w:val="left"/>
      <w:pPr>
        <w:ind w:left="4640" w:hanging="208"/>
      </w:pPr>
      <w:rPr>
        <w:rFonts w:hint="default"/>
      </w:rPr>
    </w:lvl>
    <w:lvl w:ilvl="5" w:tplc="5D38C4D0">
      <w:numFmt w:val="bullet"/>
      <w:lvlText w:val="•"/>
      <w:lvlJc w:val="left"/>
      <w:pPr>
        <w:ind w:left="5650" w:hanging="208"/>
      </w:pPr>
      <w:rPr>
        <w:rFonts w:hint="default"/>
      </w:rPr>
    </w:lvl>
    <w:lvl w:ilvl="6" w:tplc="DB829D4E">
      <w:numFmt w:val="bullet"/>
      <w:lvlText w:val="•"/>
      <w:lvlJc w:val="left"/>
      <w:pPr>
        <w:ind w:left="6660" w:hanging="208"/>
      </w:pPr>
      <w:rPr>
        <w:rFonts w:hint="default"/>
      </w:rPr>
    </w:lvl>
    <w:lvl w:ilvl="7" w:tplc="3C028DC2">
      <w:numFmt w:val="bullet"/>
      <w:lvlText w:val="•"/>
      <w:lvlJc w:val="left"/>
      <w:pPr>
        <w:ind w:left="7670" w:hanging="208"/>
      </w:pPr>
      <w:rPr>
        <w:rFonts w:hint="default"/>
      </w:rPr>
    </w:lvl>
    <w:lvl w:ilvl="8" w:tplc="DEF0592E">
      <w:numFmt w:val="bullet"/>
      <w:lvlText w:val="•"/>
      <w:lvlJc w:val="left"/>
      <w:pPr>
        <w:ind w:left="8680" w:hanging="208"/>
      </w:pPr>
      <w:rPr>
        <w:rFonts w:hint="default"/>
      </w:rPr>
    </w:lvl>
  </w:abstractNum>
  <w:abstractNum w:abstractNumId="36" w15:restartNumberingAfterBreak="0">
    <w:nsid w:val="1042772D"/>
    <w:multiLevelType w:val="hybridMultilevel"/>
    <w:tmpl w:val="BAC477CC"/>
    <w:lvl w:ilvl="0" w:tplc="7100A02E">
      <w:start w:val="1"/>
      <w:numFmt w:val="lowerLetter"/>
      <w:lvlText w:val="%1."/>
      <w:lvlJc w:val="left"/>
      <w:pPr>
        <w:ind w:left="820" w:hanging="221"/>
      </w:pPr>
      <w:rPr>
        <w:rFonts w:ascii="Times New Roman" w:eastAsia="Times New Roman" w:hAnsi="Times New Roman" w:cs="Times New Roman" w:hint="default"/>
        <w:b/>
        <w:bCs/>
        <w:w w:val="99"/>
        <w:sz w:val="22"/>
        <w:szCs w:val="22"/>
      </w:rPr>
    </w:lvl>
    <w:lvl w:ilvl="1" w:tplc="72F45E22">
      <w:start w:val="1"/>
      <w:numFmt w:val="decimal"/>
      <w:lvlText w:val="%2."/>
      <w:lvlJc w:val="left"/>
      <w:pPr>
        <w:ind w:left="959" w:hanging="279"/>
      </w:pPr>
      <w:rPr>
        <w:rFonts w:ascii="Times New Roman" w:eastAsia="Times New Roman" w:hAnsi="Times New Roman" w:cs="Times New Roman" w:hint="default"/>
        <w:w w:val="99"/>
        <w:sz w:val="22"/>
        <w:szCs w:val="22"/>
      </w:rPr>
    </w:lvl>
    <w:lvl w:ilvl="2" w:tplc="BE6E24AE">
      <w:start w:val="1"/>
      <w:numFmt w:val="lowerRoman"/>
      <w:lvlText w:val="%3."/>
      <w:lvlJc w:val="left"/>
      <w:pPr>
        <w:ind w:left="1491" w:hanging="172"/>
      </w:pPr>
      <w:rPr>
        <w:rFonts w:ascii="Times New Roman" w:eastAsia="Times New Roman" w:hAnsi="Times New Roman" w:cs="Times New Roman" w:hint="default"/>
        <w:w w:val="99"/>
        <w:sz w:val="22"/>
        <w:szCs w:val="22"/>
      </w:rPr>
    </w:lvl>
    <w:lvl w:ilvl="3" w:tplc="9E1E5F70">
      <w:numFmt w:val="bullet"/>
      <w:lvlText w:val="•"/>
      <w:lvlJc w:val="left"/>
      <w:pPr>
        <w:ind w:left="1320" w:hanging="172"/>
      </w:pPr>
      <w:rPr>
        <w:rFonts w:hint="default"/>
      </w:rPr>
    </w:lvl>
    <w:lvl w:ilvl="4" w:tplc="C0786386">
      <w:numFmt w:val="bullet"/>
      <w:lvlText w:val="•"/>
      <w:lvlJc w:val="left"/>
      <w:pPr>
        <w:ind w:left="1500" w:hanging="172"/>
      </w:pPr>
      <w:rPr>
        <w:rFonts w:hint="default"/>
      </w:rPr>
    </w:lvl>
    <w:lvl w:ilvl="5" w:tplc="8FC86374">
      <w:numFmt w:val="bullet"/>
      <w:lvlText w:val="•"/>
      <w:lvlJc w:val="left"/>
      <w:pPr>
        <w:ind w:left="3033" w:hanging="172"/>
      </w:pPr>
      <w:rPr>
        <w:rFonts w:hint="default"/>
      </w:rPr>
    </w:lvl>
    <w:lvl w:ilvl="6" w:tplc="E93401A0">
      <w:numFmt w:val="bullet"/>
      <w:lvlText w:val="•"/>
      <w:lvlJc w:val="left"/>
      <w:pPr>
        <w:ind w:left="4566" w:hanging="172"/>
      </w:pPr>
      <w:rPr>
        <w:rFonts w:hint="default"/>
      </w:rPr>
    </w:lvl>
    <w:lvl w:ilvl="7" w:tplc="CDB2B8E0">
      <w:numFmt w:val="bullet"/>
      <w:lvlText w:val="•"/>
      <w:lvlJc w:val="left"/>
      <w:pPr>
        <w:ind w:left="6100" w:hanging="172"/>
      </w:pPr>
      <w:rPr>
        <w:rFonts w:hint="default"/>
      </w:rPr>
    </w:lvl>
    <w:lvl w:ilvl="8" w:tplc="076C05FC">
      <w:numFmt w:val="bullet"/>
      <w:lvlText w:val="•"/>
      <w:lvlJc w:val="left"/>
      <w:pPr>
        <w:ind w:left="7633" w:hanging="172"/>
      </w:pPr>
      <w:rPr>
        <w:rFonts w:hint="default"/>
      </w:rPr>
    </w:lvl>
  </w:abstractNum>
  <w:abstractNum w:abstractNumId="37" w15:restartNumberingAfterBreak="0">
    <w:nsid w:val="10596A88"/>
    <w:multiLevelType w:val="hybridMultilevel"/>
    <w:tmpl w:val="47FA8E22"/>
    <w:lvl w:ilvl="0" w:tplc="4DF2BE94">
      <w:start w:val="1"/>
      <w:numFmt w:val="lowerLetter"/>
      <w:lvlText w:val="%1."/>
      <w:lvlJc w:val="left"/>
      <w:pPr>
        <w:ind w:left="808" w:hanging="208"/>
      </w:pPr>
      <w:rPr>
        <w:rFonts w:ascii="Times New Roman" w:eastAsia="Times New Roman" w:hAnsi="Times New Roman" w:cs="Times New Roman" w:hint="default"/>
        <w:w w:val="99"/>
        <w:sz w:val="22"/>
        <w:szCs w:val="22"/>
      </w:rPr>
    </w:lvl>
    <w:lvl w:ilvl="1" w:tplc="C3DEB286">
      <w:numFmt w:val="bullet"/>
      <w:lvlText w:val="•"/>
      <w:lvlJc w:val="left"/>
      <w:pPr>
        <w:ind w:left="1790" w:hanging="208"/>
      </w:pPr>
      <w:rPr>
        <w:rFonts w:hint="default"/>
      </w:rPr>
    </w:lvl>
    <w:lvl w:ilvl="2" w:tplc="48C40F5C">
      <w:numFmt w:val="bullet"/>
      <w:lvlText w:val="•"/>
      <w:lvlJc w:val="left"/>
      <w:pPr>
        <w:ind w:left="2780" w:hanging="208"/>
      </w:pPr>
      <w:rPr>
        <w:rFonts w:hint="default"/>
      </w:rPr>
    </w:lvl>
    <w:lvl w:ilvl="3" w:tplc="8146E8EA">
      <w:numFmt w:val="bullet"/>
      <w:lvlText w:val="•"/>
      <w:lvlJc w:val="left"/>
      <w:pPr>
        <w:ind w:left="3770" w:hanging="208"/>
      </w:pPr>
      <w:rPr>
        <w:rFonts w:hint="default"/>
      </w:rPr>
    </w:lvl>
    <w:lvl w:ilvl="4" w:tplc="07965F78">
      <w:numFmt w:val="bullet"/>
      <w:lvlText w:val="•"/>
      <w:lvlJc w:val="left"/>
      <w:pPr>
        <w:ind w:left="4760" w:hanging="208"/>
      </w:pPr>
      <w:rPr>
        <w:rFonts w:hint="default"/>
      </w:rPr>
    </w:lvl>
    <w:lvl w:ilvl="5" w:tplc="E342F468">
      <w:numFmt w:val="bullet"/>
      <w:lvlText w:val="•"/>
      <w:lvlJc w:val="left"/>
      <w:pPr>
        <w:ind w:left="5750" w:hanging="208"/>
      </w:pPr>
      <w:rPr>
        <w:rFonts w:hint="default"/>
      </w:rPr>
    </w:lvl>
    <w:lvl w:ilvl="6" w:tplc="E86AEE50">
      <w:numFmt w:val="bullet"/>
      <w:lvlText w:val="•"/>
      <w:lvlJc w:val="left"/>
      <w:pPr>
        <w:ind w:left="6740" w:hanging="208"/>
      </w:pPr>
      <w:rPr>
        <w:rFonts w:hint="default"/>
      </w:rPr>
    </w:lvl>
    <w:lvl w:ilvl="7" w:tplc="1DC08F64">
      <w:numFmt w:val="bullet"/>
      <w:lvlText w:val="•"/>
      <w:lvlJc w:val="left"/>
      <w:pPr>
        <w:ind w:left="7730" w:hanging="208"/>
      </w:pPr>
      <w:rPr>
        <w:rFonts w:hint="default"/>
      </w:rPr>
    </w:lvl>
    <w:lvl w:ilvl="8" w:tplc="79A88630">
      <w:numFmt w:val="bullet"/>
      <w:lvlText w:val="•"/>
      <w:lvlJc w:val="left"/>
      <w:pPr>
        <w:ind w:left="8720" w:hanging="208"/>
      </w:pPr>
      <w:rPr>
        <w:rFonts w:hint="default"/>
      </w:rPr>
    </w:lvl>
  </w:abstractNum>
  <w:abstractNum w:abstractNumId="38" w15:restartNumberingAfterBreak="0">
    <w:nsid w:val="10C34F31"/>
    <w:multiLevelType w:val="hybridMultilevel"/>
    <w:tmpl w:val="7F58C5E8"/>
    <w:lvl w:ilvl="0" w:tplc="DB2E091C">
      <w:start w:val="1"/>
      <w:numFmt w:val="lowerLetter"/>
      <w:lvlText w:val="%1)"/>
      <w:lvlJc w:val="left"/>
      <w:pPr>
        <w:ind w:left="346" w:hanging="227"/>
      </w:pPr>
      <w:rPr>
        <w:rFonts w:ascii="Times New Roman" w:eastAsia="Times New Roman" w:hAnsi="Times New Roman" w:cs="Times New Roman" w:hint="default"/>
        <w:w w:val="99"/>
        <w:sz w:val="22"/>
        <w:szCs w:val="22"/>
      </w:rPr>
    </w:lvl>
    <w:lvl w:ilvl="1" w:tplc="D5C46A3E">
      <w:start w:val="1"/>
      <w:numFmt w:val="lowerRoman"/>
      <w:lvlText w:val="%2)"/>
      <w:lvlJc w:val="left"/>
      <w:pPr>
        <w:ind w:left="669" w:hanging="190"/>
      </w:pPr>
      <w:rPr>
        <w:rFonts w:ascii="Times New Roman" w:eastAsia="Times New Roman" w:hAnsi="Times New Roman" w:cs="Times New Roman" w:hint="default"/>
        <w:w w:val="99"/>
        <w:sz w:val="22"/>
        <w:szCs w:val="22"/>
      </w:rPr>
    </w:lvl>
    <w:lvl w:ilvl="2" w:tplc="5C767342">
      <w:start w:val="1"/>
      <w:numFmt w:val="decimal"/>
      <w:lvlText w:val="%3."/>
      <w:lvlJc w:val="left"/>
      <w:pPr>
        <w:ind w:left="1060" w:hanging="221"/>
      </w:pPr>
      <w:rPr>
        <w:rFonts w:ascii="Times New Roman" w:eastAsia="Times New Roman" w:hAnsi="Times New Roman" w:cs="Times New Roman" w:hint="default"/>
        <w:w w:val="99"/>
        <w:sz w:val="22"/>
        <w:szCs w:val="22"/>
      </w:rPr>
    </w:lvl>
    <w:lvl w:ilvl="3" w:tplc="371A35F2">
      <w:numFmt w:val="bullet"/>
      <w:lvlText w:val="•"/>
      <w:lvlJc w:val="left"/>
      <w:pPr>
        <w:ind w:left="1060" w:hanging="221"/>
      </w:pPr>
      <w:rPr>
        <w:rFonts w:hint="default"/>
      </w:rPr>
    </w:lvl>
    <w:lvl w:ilvl="4" w:tplc="CC0C8474">
      <w:numFmt w:val="bullet"/>
      <w:lvlText w:val="•"/>
      <w:lvlJc w:val="left"/>
      <w:pPr>
        <w:ind w:left="2382" w:hanging="221"/>
      </w:pPr>
      <w:rPr>
        <w:rFonts w:hint="default"/>
      </w:rPr>
    </w:lvl>
    <w:lvl w:ilvl="5" w:tplc="BE009BF6">
      <w:numFmt w:val="bullet"/>
      <w:lvlText w:val="•"/>
      <w:lvlJc w:val="left"/>
      <w:pPr>
        <w:ind w:left="3705" w:hanging="221"/>
      </w:pPr>
      <w:rPr>
        <w:rFonts w:hint="default"/>
      </w:rPr>
    </w:lvl>
    <w:lvl w:ilvl="6" w:tplc="C96E3A2E">
      <w:numFmt w:val="bullet"/>
      <w:lvlText w:val="•"/>
      <w:lvlJc w:val="left"/>
      <w:pPr>
        <w:ind w:left="5028" w:hanging="221"/>
      </w:pPr>
      <w:rPr>
        <w:rFonts w:hint="default"/>
      </w:rPr>
    </w:lvl>
    <w:lvl w:ilvl="7" w:tplc="419A2B62">
      <w:numFmt w:val="bullet"/>
      <w:lvlText w:val="•"/>
      <w:lvlJc w:val="left"/>
      <w:pPr>
        <w:ind w:left="6351" w:hanging="221"/>
      </w:pPr>
      <w:rPr>
        <w:rFonts w:hint="default"/>
      </w:rPr>
    </w:lvl>
    <w:lvl w:ilvl="8" w:tplc="A760B16E">
      <w:numFmt w:val="bullet"/>
      <w:lvlText w:val="•"/>
      <w:lvlJc w:val="left"/>
      <w:pPr>
        <w:ind w:left="7674" w:hanging="221"/>
      </w:pPr>
      <w:rPr>
        <w:rFonts w:hint="default"/>
      </w:rPr>
    </w:lvl>
  </w:abstractNum>
  <w:abstractNum w:abstractNumId="39" w15:restartNumberingAfterBreak="0">
    <w:nsid w:val="115B78A6"/>
    <w:multiLevelType w:val="hybridMultilevel"/>
    <w:tmpl w:val="B644E186"/>
    <w:lvl w:ilvl="0" w:tplc="838C3872">
      <w:start w:val="1"/>
      <w:numFmt w:val="lowerLetter"/>
      <w:lvlText w:val="%1."/>
      <w:lvlJc w:val="left"/>
      <w:pPr>
        <w:ind w:left="820" w:hanging="221"/>
      </w:pPr>
      <w:rPr>
        <w:rFonts w:ascii="Times New Roman" w:eastAsia="Times New Roman" w:hAnsi="Times New Roman" w:cs="Times New Roman" w:hint="default"/>
        <w:b/>
        <w:bCs/>
        <w:w w:val="99"/>
        <w:sz w:val="22"/>
        <w:szCs w:val="22"/>
      </w:rPr>
    </w:lvl>
    <w:lvl w:ilvl="1" w:tplc="B5E6AD76">
      <w:start w:val="1"/>
      <w:numFmt w:val="decimal"/>
      <w:lvlText w:val="%2."/>
      <w:lvlJc w:val="left"/>
      <w:pPr>
        <w:ind w:left="960" w:hanging="224"/>
      </w:pPr>
      <w:rPr>
        <w:rFonts w:ascii="Times New Roman" w:eastAsia="Times New Roman" w:hAnsi="Times New Roman" w:cs="Times New Roman" w:hint="default"/>
        <w:w w:val="99"/>
        <w:sz w:val="22"/>
        <w:szCs w:val="22"/>
      </w:rPr>
    </w:lvl>
    <w:lvl w:ilvl="2" w:tplc="0F22FBCC">
      <w:numFmt w:val="bullet"/>
      <w:lvlText w:val="•"/>
      <w:lvlJc w:val="left"/>
      <w:pPr>
        <w:ind w:left="2042" w:hanging="224"/>
      </w:pPr>
      <w:rPr>
        <w:rFonts w:hint="default"/>
      </w:rPr>
    </w:lvl>
    <w:lvl w:ilvl="3" w:tplc="82100FEE">
      <w:numFmt w:val="bullet"/>
      <w:lvlText w:val="•"/>
      <w:lvlJc w:val="left"/>
      <w:pPr>
        <w:ind w:left="3124" w:hanging="224"/>
      </w:pPr>
      <w:rPr>
        <w:rFonts w:hint="default"/>
      </w:rPr>
    </w:lvl>
    <w:lvl w:ilvl="4" w:tplc="925A2CBC">
      <w:numFmt w:val="bullet"/>
      <w:lvlText w:val="•"/>
      <w:lvlJc w:val="left"/>
      <w:pPr>
        <w:ind w:left="4206" w:hanging="224"/>
      </w:pPr>
      <w:rPr>
        <w:rFonts w:hint="default"/>
      </w:rPr>
    </w:lvl>
    <w:lvl w:ilvl="5" w:tplc="7CBA7790">
      <w:numFmt w:val="bullet"/>
      <w:lvlText w:val="•"/>
      <w:lvlJc w:val="left"/>
      <w:pPr>
        <w:ind w:left="5288" w:hanging="224"/>
      </w:pPr>
      <w:rPr>
        <w:rFonts w:hint="default"/>
      </w:rPr>
    </w:lvl>
    <w:lvl w:ilvl="6" w:tplc="64AEE09C">
      <w:numFmt w:val="bullet"/>
      <w:lvlText w:val="•"/>
      <w:lvlJc w:val="left"/>
      <w:pPr>
        <w:ind w:left="6371" w:hanging="224"/>
      </w:pPr>
      <w:rPr>
        <w:rFonts w:hint="default"/>
      </w:rPr>
    </w:lvl>
    <w:lvl w:ilvl="7" w:tplc="3EA8378C">
      <w:numFmt w:val="bullet"/>
      <w:lvlText w:val="•"/>
      <w:lvlJc w:val="left"/>
      <w:pPr>
        <w:ind w:left="7453" w:hanging="224"/>
      </w:pPr>
      <w:rPr>
        <w:rFonts w:hint="default"/>
      </w:rPr>
    </w:lvl>
    <w:lvl w:ilvl="8" w:tplc="461E596C">
      <w:numFmt w:val="bullet"/>
      <w:lvlText w:val="•"/>
      <w:lvlJc w:val="left"/>
      <w:pPr>
        <w:ind w:left="8535" w:hanging="224"/>
      </w:pPr>
      <w:rPr>
        <w:rFonts w:hint="default"/>
      </w:rPr>
    </w:lvl>
  </w:abstractNum>
  <w:abstractNum w:abstractNumId="40" w15:restartNumberingAfterBreak="0">
    <w:nsid w:val="124B6811"/>
    <w:multiLevelType w:val="hybridMultilevel"/>
    <w:tmpl w:val="2F900340"/>
    <w:lvl w:ilvl="0" w:tplc="EC46CAC2">
      <w:start w:val="1"/>
      <w:numFmt w:val="lowerLetter"/>
      <w:lvlText w:val="%1."/>
      <w:lvlJc w:val="left"/>
      <w:pPr>
        <w:ind w:left="820" w:hanging="221"/>
      </w:pPr>
      <w:rPr>
        <w:rFonts w:hint="default"/>
        <w:b/>
        <w:bCs/>
        <w:w w:val="99"/>
      </w:rPr>
    </w:lvl>
    <w:lvl w:ilvl="1" w:tplc="32DA3CCE">
      <w:start w:val="1"/>
      <w:numFmt w:val="decimal"/>
      <w:lvlText w:val="%2."/>
      <w:lvlJc w:val="left"/>
      <w:pPr>
        <w:ind w:left="1180" w:hanging="221"/>
      </w:pPr>
      <w:rPr>
        <w:rFonts w:ascii="Times New Roman" w:eastAsia="Times New Roman" w:hAnsi="Times New Roman" w:cs="Times New Roman" w:hint="default"/>
        <w:w w:val="99"/>
        <w:sz w:val="22"/>
        <w:szCs w:val="22"/>
      </w:rPr>
    </w:lvl>
    <w:lvl w:ilvl="2" w:tplc="17A094D6">
      <w:numFmt w:val="bullet"/>
      <w:lvlText w:val="•"/>
      <w:lvlJc w:val="left"/>
      <w:pPr>
        <w:ind w:left="2237" w:hanging="221"/>
      </w:pPr>
      <w:rPr>
        <w:rFonts w:hint="default"/>
      </w:rPr>
    </w:lvl>
    <w:lvl w:ilvl="3" w:tplc="53241B26">
      <w:numFmt w:val="bullet"/>
      <w:lvlText w:val="•"/>
      <w:lvlJc w:val="left"/>
      <w:pPr>
        <w:ind w:left="3295" w:hanging="221"/>
      </w:pPr>
      <w:rPr>
        <w:rFonts w:hint="default"/>
      </w:rPr>
    </w:lvl>
    <w:lvl w:ilvl="4" w:tplc="D7C06C56">
      <w:numFmt w:val="bullet"/>
      <w:lvlText w:val="•"/>
      <w:lvlJc w:val="left"/>
      <w:pPr>
        <w:ind w:left="4353" w:hanging="221"/>
      </w:pPr>
      <w:rPr>
        <w:rFonts w:hint="default"/>
      </w:rPr>
    </w:lvl>
    <w:lvl w:ilvl="5" w:tplc="83CA7A44">
      <w:numFmt w:val="bullet"/>
      <w:lvlText w:val="•"/>
      <w:lvlJc w:val="left"/>
      <w:pPr>
        <w:ind w:left="5411" w:hanging="221"/>
      </w:pPr>
      <w:rPr>
        <w:rFonts w:hint="default"/>
      </w:rPr>
    </w:lvl>
    <w:lvl w:ilvl="6" w:tplc="F1445B0E">
      <w:numFmt w:val="bullet"/>
      <w:lvlText w:val="•"/>
      <w:lvlJc w:val="left"/>
      <w:pPr>
        <w:ind w:left="6468" w:hanging="221"/>
      </w:pPr>
      <w:rPr>
        <w:rFonts w:hint="default"/>
      </w:rPr>
    </w:lvl>
    <w:lvl w:ilvl="7" w:tplc="9968CC66">
      <w:numFmt w:val="bullet"/>
      <w:lvlText w:val="•"/>
      <w:lvlJc w:val="left"/>
      <w:pPr>
        <w:ind w:left="7526" w:hanging="221"/>
      </w:pPr>
      <w:rPr>
        <w:rFonts w:hint="default"/>
      </w:rPr>
    </w:lvl>
    <w:lvl w:ilvl="8" w:tplc="F35A4EAA">
      <w:numFmt w:val="bullet"/>
      <w:lvlText w:val="•"/>
      <w:lvlJc w:val="left"/>
      <w:pPr>
        <w:ind w:left="8584" w:hanging="221"/>
      </w:pPr>
      <w:rPr>
        <w:rFonts w:hint="default"/>
      </w:rPr>
    </w:lvl>
  </w:abstractNum>
  <w:abstractNum w:abstractNumId="41" w15:restartNumberingAfterBreak="0">
    <w:nsid w:val="132B17E9"/>
    <w:multiLevelType w:val="hybridMultilevel"/>
    <w:tmpl w:val="F8403772"/>
    <w:lvl w:ilvl="0" w:tplc="A2B80528">
      <w:start w:val="1"/>
      <w:numFmt w:val="decimal"/>
      <w:lvlText w:val="(%1)"/>
      <w:lvlJc w:val="left"/>
      <w:pPr>
        <w:ind w:left="403" w:hanging="284"/>
      </w:pPr>
      <w:rPr>
        <w:rFonts w:ascii="Times New Roman" w:eastAsia="Times New Roman" w:hAnsi="Times New Roman" w:cs="Times New Roman" w:hint="default"/>
        <w:spacing w:val="-1"/>
        <w:w w:val="100"/>
        <w:sz w:val="20"/>
        <w:szCs w:val="20"/>
      </w:rPr>
    </w:lvl>
    <w:lvl w:ilvl="1" w:tplc="158023D0">
      <w:numFmt w:val="bullet"/>
      <w:lvlText w:val="•"/>
      <w:lvlJc w:val="left"/>
      <w:pPr>
        <w:ind w:left="1392" w:hanging="284"/>
      </w:pPr>
      <w:rPr>
        <w:rFonts w:hint="default"/>
      </w:rPr>
    </w:lvl>
    <w:lvl w:ilvl="2" w:tplc="26FE2DCE">
      <w:numFmt w:val="bullet"/>
      <w:lvlText w:val="•"/>
      <w:lvlJc w:val="left"/>
      <w:pPr>
        <w:ind w:left="2384" w:hanging="284"/>
      </w:pPr>
      <w:rPr>
        <w:rFonts w:hint="default"/>
      </w:rPr>
    </w:lvl>
    <w:lvl w:ilvl="3" w:tplc="87542D1C">
      <w:numFmt w:val="bullet"/>
      <w:lvlText w:val="•"/>
      <w:lvlJc w:val="left"/>
      <w:pPr>
        <w:ind w:left="3376" w:hanging="284"/>
      </w:pPr>
      <w:rPr>
        <w:rFonts w:hint="default"/>
      </w:rPr>
    </w:lvl>
    <w:lvl w:ilvl="4" w:tplc="D5C8DE2A">
      <w:numFmt w:val="bullet"/>
      <w:lvlText w:val="•"/>
      <w:lvlJc w:val="left"/>
      <w:pPr>
        <w:ind w:left="4368" w:hanging="284"/>
      </w:pPr>
      <w:rPr>
        <w:rFonts w:hint="default"/>
      </w:rPr>
    </w:lvl>
    <w:lvl w:ilvl="5" w:tplc="73062258">
      <w:numFmt w:val="bullet"/>
      <w:lvlText w:val="•"/>
      <w:lvlJc w:val="left"/>
      <w:pPr>
        <w:ind w:left="5360" w:hanging="284"/>
      </w:pPr>
      <w:rPr>
        <w:rFonts w:hint="default"/>
      </w:rPr>
    </w:lvl>
    <w:lvl w:ilvl="6" w:tplc="E10AF04E">
      <w:numFmt w:val="bullet"/>
      <w:lvlText w:val="•"/>
      <w:lvlJc w:val="left"/>
      <w:pPr>
        <w:ind w:left="6352" w:hanging="284"/>
      </w:pPr>
      <w:rPr>
        <w:rFonts w:hint="default"/>
      </w:rPr>
    </w:lvl>
    <w:lvl w:ilvl="7" w:tplc="99D40204">
      <w:numFmt w:val="bullet"/>
      <w:lvlText w:val="•"/>
      <w:lvlJc w:val="left"/>
      <w:pPr>
        <w:ind w:left="7344" w:hanging="284"/>
      </w:pPr>
      <w:rPr>
        <w:rFonts w:hint="default"/>
      </w:rPr>
    </w:lvl>
    <w:lvl w:ilvl="8" w:tplc="B0CE608C">
      <w:numFmt w:val="bullet"/>
      <w:lvlText w:val="•"/>
      <w:lvlJc w:val="left"/>
      <w:pPr>
        <w:ind w:left="8336" w:hanging="284"/>
      </w:pPr>
      <w:rPr>
        <w:rFonts w:hint="default"/>
      </w:rPr>
    </w:lvl>
  </w:abstractNum>
  <w:abstractNum w:abstractNumId="42" w15:restartNumberingAfterBreak="0">
    <w:nsid w:val="13820E73"/>
    <w:multiLevelType w:val="hybridMultilevel"/>
    <w:tmpl w:val="067C462A"/>
    <w:lvl w:ilvl="0" w:tplc="4538CD8C">
      <w:start w:val="1"/>
      <w:numFmt w:val="lowerLetter"/>
      <w:lvlText w:val="%1."/>
      <w:lvlJc w:val="left"/>
      <w:pPr>
        <w:ind w:left="600" w:hanging="220"/>
      </w:pPr>
      <w:rPr>
        <w:rFonts w:ascii="Times New Roman" w:eastAsia="Times New Roman" w:hAnsi="Times New Roman" w:cs="Times New Roman" w:hint="default"/>
        <w:w w:val="99"/>
        <w:sz w:val="22"/>
        <w:szCs w:val="22"/>
      </w:rPr>
    </w:lvl>
    <w:lvl w:ilvl="1" w:tplc="F670F04C">
      <w:numFmt w:val="bullet"/>
      <w:lvlText w:val="•"/>
      <w:lvlJc w:val="left"/>
      <w:pPr>
        <w:ind w:left="1610" w:hanging="220"/>
      </w:pPr>
      <w:rPr>
        <w:rFonts w:hint="default"/>
      </w:rPr>
    </w:lvl>
    <w:lvl w:ilvl="2" w:tplc="220A5198">
      <w:numFmt w:val="bullet"/>
      <w:lvlText w:val="•"/>
      <w:lvlJc w:val="left"/>
      <w:pPr>
        <w:ind w:left="2620" w:hanging="220"/>
      </w:pPr>
      <w:rPr>
        <w:rFonts w:hint="default"/>
      </w:rPr>
    </w:lvl>
    <w:lvl w:ilvl="3" w:tplc="CC66E918">
      <w:numFmt w:val="bullet"/>
      <w:lvlText w:val="•"/>
      <w:lvlJc w:val="left"/>
      <w:pPr>
        <w:ind w:left="3630" w:hanging="220"/>
      </w:pPr>
      <w:rPr>
        <w:rFonts w:hint="default"/>
      </w:rPr>
    </w:lvl>
    <w:lvl w:ilvl="4" w:tplc="C762B366">
      <w:numFmt w:val="bullet"/>
      <w:lvlText w:val="•"/>
      <w:lvlJc w:val="left"/>
      <w:pPr>
        <w:ind w:left="4640" w:hanging="220"/>
      </w:pPr>
      <w:rPr>
        <w:rFonts w:hint="default"/>
      </w:rPr>
    </w:lvl>
    <w:lvl w:ilvl="5" w:tplc="FD3EF080">
      <w:numFmt w:val="bullet"/>
      <w:lvlText w:val="•"/>
      <w:lvlJc w:val="left"/>
      <w:pPr>
        <w:ind w:left="5650" w:hanging="220"/>
      </w:pPr>
      <w:rPr>
        <w:rFonts w:hint="default"/>
      </w:rPr>
    </w:lvl>
    <w:lvl w:ilvl="6" w:tplc="2312CBC0">
      <w:numFmt w:val="bullet"/>
      <w:lvlText w:val="•"/>
      <w:lvlJc w:val="left"/>
      <w:pPr>
        <w:ind w:left="6660" w:hanging="220"/>
      </w:pPr>
      <w:rPr>
        <w:rFonts w:hint="default"/>
      </w:rPr>
    </w:lvl>
    <w:lvl w:ilvl="7" w:tplc="372610B8">
      <w:numFmt w:val="bullet"/>
      <w:lvlText w:val="•"/>
      <w:lvlJc w:val="left"/>
      <w:pPr>
        <w:ind w:left="7670" w:hanging="220"/>
      </w:pPr>
      <w:rPr>
        <w:rFonts w:hint="default"/>
      </w:rPr>
    </w:lvl>
    <w:lvl w:ilvl="8" w:tplc="B57604B2">
      <w:numFmt w:val="bullet"/>
      <w:lvlText w:val="•"/>
      <w:lvlJc w:val="left"/>
      <w:pPr>
        <w:ind w:left="8680" w:hanging="220"/>
      </w:pPr>
      <w:rPr>
        <w:rFonts w:hint="default"/>
      </w:rPr>
    </w:lvl>
  </w:abstractNum>
  <w:abstractNum w:abstractNumId="43" w15:restartNumberingAfterBreak="0">
    <w:nsid w:val="138A595B"/>
    <w:multiLevelType w:val="hybridMultilevel"/>
    <w:tmpl w:val="943A0782"/>
    <w:lvl w:ilvl="0" w:tplc="722EAA3A">
      <w:start w:val="1"/>
      <w:numFmt w:val="lowerLetter"/>
      <w:lvlText w:val="%1."/>
      <w:lvlJc w:val="left"/>
      <w:pPr>
        <w:ind w:left="808" w:hanging="209"/>
      </w:pPr>
      <w:rPr>
        <w:rFonts w:ascii="Times New Roman" w:eastAsia="Times New Roman" w:hAnsi="Times New Roman" w:cs="Times New Roman" w:hint="default"/>
        <w:w w:val="99"/>
        <w:sz w:val="22"/>
        <w:szCs w:val="22"/>
      </w:rPr>
    </w:lvl>
    <w:lvl w:ilvl="1" w:tplc="07F456A8">
      <w:numFmt w:val="bullet"/>
      <w:lvlText w:val="•"/>
      <w:lvlJc w:val="left"/>
      <w:pPr>
        <w:ind w:left="1790" w:hanging="209"/>
      </w:pPr>
      <w:rPr>
        <w:rFonts w:hint="default"/>
      </w:rPr>
    </w:lvl>
    <w:lvl w:ilvl="2" w:tplc="FF425428">
      <w:numFmt w:val="bullet"/>
      <w:lvlText w:val="•"/>
      <w:lvlJc w:val="left"/>
      <w:pPr>
        <w:ind w:left="2780" w:hanging="209"/>
      </w:pPr>
      <w:rPr>
        <w:rFonts w:hint="default"/>
      </w:rPr>
    </w:lvl>
    <w:lvl w:ilvl="3" w:tplc="EC3C3EE2">
      <w:numFmt w:val="bullet"/>
      <w:lvlText w:val="•"/>
      <w:lvlJc w:val="left"/>
      <w:pPr>
        <w:ind w:left="3770" w:hanging="209"/>
      </w:pPr>
      <w:rPr>
        <w:rFonts w:hint="default"/>
      </w:rPr>
    </w:lvl>
    <w:lvl w:ilvl="4" w:tplc="CB10C0AE">
      <w:numFmt w:val="bullet"/>
      <w:lvlText w:val="•"/>
      <w:lvlJc w:val="left"/>
      <w:pPr>
        <w:ind w:left="4760" w:hanging="209"/>
      </w:pPr>
      <w:rPr>
        <w:rFonts w:hint="default"/>
      </w:rPr>
    </w:lvl>
    <w:lvl w:ilvl="5" w:tplc="78749D60">
      <w:numFmt w:val="bullet"/>
      <w:lvlText w:val="•"/>
      <w:lvlJc w:val="left"/>
      <w:pPr>
        <w:ind w:left="5750" w:hanging="209"/>
      </w:pPr>
      <w:rPr>
        <w:rFonts w:hint="default"/>
      </w:rPr>
    </w:lvl>
    <w:lvl w:ilvl="6" w:tplc="0D4204A2">
      <w:numFmt w:val="bullet"/>
      <w:lvlText w:val="•"/>
      <w:lvlJc w:val="left"/>
      <w:pPr>
        <w:ind w:left="6740" w:hanging="209"/>
      </w:pPr>
      <w:rPr>
        <w:rFonts w:hint="default"/>
      </w:rPr>
    </w:lvl>
    <w:lvl w:ilvl="7" w:tplc="FAF4E756">
      <w:numFmt w:val="bullet"/>
      <w:lvlText w:val="•"/>
      <w:lvlJc w:val="left"/>
      <w:pPr>
        <w:ind w:left="7730" w:hanging="209"/>
      </w:pPr>
      <w:rPr>
        <w:rFonts w:hint="default"/>
      </w:rPr>
    </w:lvl>
    <w:lvl w:ilvl="8" w:tplc="69AA3780">
      <w:numFmt w:val="bullet"/>
      <w:lvlText w:val="•"/>
      <w:lvlJc w:val="left"/>
      <w:pPr>
        <w:ind w:left="8720" w:hanging="209"/>
      </w:pPr>
      <w:rPr>
        <w:rFonts w:hint="default"/>
      </w:rPr>
    </w:lvl>
  </w:abstractNum>
  <w:abstractNum w:abstractNumId="44" w15:restartNumberingAfterBreak="0">
    <w:nsid w:val="1451286F"/>
    <w:multiLevelType w:val="hybridMultilevel"/>
    <w:tmpl w:val="B302E6B4"/>
    <w:lvl w:ilvl="0" w:tplc="11789F3E">
      <w:start w:val="7"/>
      <w:numFmt w:val="decimal"/>
      <w:lvlText w:val="(%1)"/>
      <w:lvlJc w:val="left"/>
      <w:pPr>
        <w:ind w:left="120" w:hanging="317"/>
      </w:pPr>
      <w:rPr>
        <w:rFonts w:ascii="Times New Roman" w:eastAsia="Times New Roman" w:hAnsi="Times New Roman" w:cs="Times New Roman" w:hint="default"/>
        <w:w w:val="99"/>
        <w:sz w:val="22"/>
        <w:szCs w:val="22"/>
      </w:rPr>
    </w:lvl>
    <w:lvl w:ilvl="1" w:tplc="81EEE6D4">
      <w:start w:val="1"/>
      <w:numFmt w:val="decimal"/>
      <w:lvlText w:val="%2."/>
      <w:lvlJc w:val="left"/>
      <w:pPr>
        <w:ind w:left="700" w:hanging="221"/>
      </w:pPr>
      <w:rPr>
        <w:rFonts w:ascii="Times New Roman" w:eastAsia="Times New Roman" w:hAnsi="Times New Roman" w:cs="Times New Roman" w:hint="default"/>
        <w:w w:val="99"/>
        <w:sz w:val="22"/>
        <w:szCs w:val="22"/>
      </w:rPr>
    </w:lvl>
    <w:lvl w:ilvl="2" w:tplc="D5967FB4">
      <w:numFmt w:val="bullet"/>
      <w:lvlText w:val="•"/>
      <w:lvlJc w:val="left"/>
      <w:pPr>
        <w:ind w:left="840" w:hanging="221"/>
      </w:pPr>
      <w:rPr>
        <w:rFonts w:hint="default"/>
      </w:rPr>
    </w:lvl>
    <w:lvl w:ilvl="3" w:tplc="9CCEFB80">
      <w:numFmt w:val="bullet"/>
      <w:lvlText w:val="•"/>
      <w:lvlJc w:val="left"/>
      <w:pPr>
        <w:ind w:left="2025" w:hanging="221"/>
      </w:pPr>
      <w:rPr>
        <w:rFonts w:hint="default"/>
      </w:rPr>
    </w:lvl>
    <w:lvl w:ilvl="4" w:tplc="EA20887A">
      <w:numFmt w:val="bullet"/>
      <w:lvlText w:val="•"/>
      <w:lvlJc w:val="left"/>
      <w:pPr>
        <w:ind w:left="3210" w:hanging="221"/>
      </w:pPr>
      <w:rPr>
        <w:rFonts w:hint="default"/>
      </w:rPr>
    </w:lvl>
    <w:lvl w:ilvl="5" w:tplc="57DCFEA2">
      <w:numFmt w:val="bullet"/>
      <w:lvlText w:val="•"/>
      <w:lvlJc w:val="left"/>
      <w:pPr>
        <w:ind w:left="4395" w:hanging="221"/>
      </w:pPr>
      <w:rPr>
        <w:rFonts w:hint="default"/>
      </w:rPr>
    </w:lvl>
    <w:lvl w:ilvl="6" w:tplc="1F6258EE">
      <w:numFmt w:val="bullet"/>
      <w:lvlText w:val="•"/>
      <w:lvlJc w:val="left"/>
      <w:pPr>
        <w:ind w:left="5580" w:hanging="221"/>
      </w:pPr>
      <w:rPr>
        <w:rFonts w:hint="default"/>
      </w:rPr>
    </w:lvl>
    <w:lvl w:ilvl="7" w:tplc="3A948FDC">
      <w:numFmt w:val="bullet"/>
      <w:lvlText w:val="•"/>
      <w:lvlJc w:val="left"/>
      <w:pPr>
        <w:ind w:left="6765" w:hanging="221"/>
      </w:pPr>
      <w:rPr>
        <w:rFonts w:hint="default"/>
      </w:rPr>
    </w:lvl>
    <w:lvl w:ilvl="8" w:tplc="5F9C6BBE">
      <w:numFmt w:val="bullet"/>
      <w:lvlText w:val="•"/>
      <w:lvlJc w:val="left"/>
      <w:pPr>
        <w:ind w:left="7950" w:hanging="221"/>
      </w:pPr>
      <w:rPr>
        <w:rFonts w:hint="default"/>
      </w:rPr>
    </w:lvl>
  </w:abstractNum>
  <w:abstractNum w:abstractNumId="45" w15:restartNumberingAfterBreak="0">
    <w:nsid w:val="14BD3C04"/>
    <w:multiLevelType w:val="hybridMultilevel"/>
    <w:tmpl w:val="5A2EEDE4"/>
    <w:lvl w:ilvl="0" w:tplc="C55A8152">
      <w:start w:val="1"/>
      <w:numFmt w:val="lowerLetter"/>
      <w:lvlText w:val="%1)"/>
      <w:lvlJc w:val="left"/>
      <w:pPr>
        <w:ind w:left="345" w:hanging="226"/>
      </w:pPr>
      <w:rPr>
        <w:rFonts w:ascii="Times New Roman" w:eastAsia="Times New Roman" w:hAnsi="Times New Roman" w:cs="Times New Roman" w:hint="default"/>
        <w:w w:val="99"/>
        <w:sz w:val="22"/>
        <w:szCs w:val="22"/>
      </w:rPr>
    </w:lvl>
    <w:lvl w:ilvl="1" w:tplc="9DB6F3CC">
      <w:numFmt w:val="bullet"/>
      <w:lvlText w:val="•"/>
      <w:lvlJc w:val="left"/>
      <w:pPr>
        <w:ind w:left="1338" w:hanging="226"/>
      </w:pPr>
      <w:rPr>
        <w:rFonts w:hint="default"/>
      </w:rPr>
    </w:lvl>
    <w:lvl w:ilvl="2" w:tplc="8F1A6E4C">
      <w:numFmt w:val="bullet"/>
      <w:lvlText w:val="•"/>
      <w:lvlJc w:val="left"/>
      <w:pPr>
        <w:ind w:left="2336" w:hanging="226"/>
      </w:pPr>
      <w:rPr>
        <w:rFonts w:hint="default"/>
      </w:rPr>
    </w:lvl>
    <w:lvl w:ilvl="3" w:tplc="CC5A3E0A">
      <w:numFmt w:val="bullet"/>
      <w:lvlText w:val="•"/>
      <w:lvlJc w:val="left"/>
      <w:pPr>
        <w:ind w:left="3334" w:hanging="226"/>
      </w:pPr>
      <w:rPr>
        <w:rFonts w:hint="default"/>
      </w:rPr>
    </w:lvl>
    <w:lvl w:ilvl="4" w:tplc="66AC536E">
      <w:numFmt w:val="bullet"/>
      <w:lvlText w:val="•"/>
      <w:lvlJc w:val="left"/>
      <w:pPr>
        <w:ind w:left="4332" w:hanging="226"/>
      </w:pPr>
      <w:rPr>
        <w:rFonts w:hint="default"/>
      </w:rPr>
    </w:lvl>
    <w:lvl w:ilvl="5" w:tplc="3B2C74BC">
      <w:numFmt w:val="bullet"/>
      <w:lvlText w:val="•"/>
      <w:lvlJc w:val="left"/>
      <w:pPr>
        <w:ind w:left="5330" w:hanging="226"/>
      </w:pPr>
      <w:rPr>
        <w:rFonts w:hint="default"/>
      </w:rPr>
    </w:lvl>
    <w:lvl w:ilvl="6" w:tplc="F49EDD52">
      <w:numFmt w:val="bullet"/>
      <w:lvlText w:val="•"/>
      <w:lvlJc w:val="left"/>
      <w:pPr>
        <w:ind w:left="6328" w:hanging="226"/>
      </w:pPr>
      <w:rPr>
        <w:rFonts w:hint="default"/>
      </w:rPr>
    </w:lvl>
    <w:lvl w:ilvl="7" w:tplc="2620F2CC">
      <w:numFmt w:val="bullet"/>
      <w:lvlText w:val="•"/>
      <w:lvlJc w:val="left"/>
      <w:pPr>
        <w:ind w:left="7326" w:hanging="226"/>
      </w:pPr>
      <w:rPr>
        <w:rFonts w:hint="default"/>
      </w:rPr>
    </w:lvl>
    <w:lvl w:ilvl="8" w:tplc="15A48812">
      <w:numFmt w:val="bullet"/>
      <w:lvlText w:val="•"/>
      <w:lvlJc w:val="left"/>
      <w:pPr>
        <w:ind w:left="8324" w:hanging="226"/>
      </w:pPr>
      <w:rPr>
        <w:rFonts w:hint="default"/>
      </w:rPr>
    </w:lvl>
  </w:abstractNum>
  <w:abstractNum w:abstractNumId="46" w15:restartNumberingAfterBreak="0">
    <w:nsid w:val="14D90FD3"/>
    <w:multiLevelType w:val="hybridMultilevel"/>
    <w:tmpl w:val="6BE4779A"/>
    <w:lvl w:ilvl="0" w:tplc="ADBEE860">
      <w:start w:val="1"/>
      <w:numFmt w:val="decimal"/>
      <w:lvlText w:val="(%1)"/>
      <w:lvlJc w:val="left"/>
      <w:pPr>
        <w:ind w:left="431" w:hanging="312"/>
        <w:jc w:val="right"/>
      </w:pPr>
      <w:rPr>
        <w:rFonts w:hint="default"/>
        <w:b/>
        <w:bCs/>
        <w:w w:val="99"/>
      </w:rPr>
    </w:lvl>
    <w:lvl w:ilvl="1" w:tplc="498AA2A4">
      <w:start w:val="1"/>
      <w:numFmt w:val="lowerLetter"/>
      <w:lvlText w:val="(%2)"/>
      <w:lvlJc w:val="left"/>
      <w:pPr>
        <w:ind w:left="503" w:hanging="284"/>
      </w:pPr>
      <w:rPr>
        <w:rFonts w:ascii="Times New Roman" w:eastAsia="Times New Roman" w:hAnsi="Times New Roman" w:cs="Times New Roman" w:hint="default"/>
        <w:b/>
        <w:bCs/>
        <w:spacing w:val="-1"/>
        <w:w w:val="100"/>
        <w:sz w:val="20"/>
        <w:szCs w:val="20"/>
      </w:rPr>
    </w:lvl>
    <w:lvl w:ilvl="2" w:tplc="EE7A7FC8">
      <w:numFmt w:val="bullet"/>
      <w:lvlText w:val="•"/>
      <w:lvlJc w:val="left"/>
      <w:pPr>
        <w:ind w:left="1511" w:hanging="284"/>
      </w:pPr>
      <w:rPr>
        <w:rFonts w:hint="default"/>
      </w:rPr>
    </w:lvl>
    <w:lvl w:ilvl="3" w:tplc="989E6580">
      <w:numFmt w:val="bullet"/>
      <w:lvlText w:val="•"/>
      <w:lvlJc w:val="left"/>
      <w:pPr>
        <w:ind w:left="2522" w:hanging="284"/>
      </w:pPr>
      <w:rPr>
        <w:rFonts w:hint="default"/>
      </w:rPr>
    </w:lvl>
    <w:lvl w:ilvl="4" w:tplc="5C3A8E5A">
      <w:numFmt w:val="bullet"/>
      <w:lvlText w:val="•"/>
      <w:lvlJc w:val="left"/>
      <w:pPr>
        <w:ind w:left="3533" w:hanging="284"/>
      </w:pPr>
      <w:rPr>
        <w:rFonts w:hint="default"/>
      </w:rPr>
    </w:lvl>
    <w:lvl w:ilvl="5" w:tplc="84EE1F06">
      <w:numFmt w:val="bullet"/>
      <w:lvlText w:val="•"/>
      <w:lvlJc w:val="left"/>
      <w:pPr>
        <w:ind w:left="4544" w:hanging="284"/>
      </w:pPr>
      <w:rPr>
        <w:rFonts w:hint="default"/>
      </w:rPr>
    </w:lvl>
    <w:lvl w:ilvl="6" w:tplc="6EC4BF52">
      <w:numFmt w:val="bullet"/>
      <w:lvlText w:val="•"/>
      <w:lvlJc w:val="left"/>
      <w:pPr>
        <w:ind w:left="5555" w:hanging="284"/>
      </w:pPr>
      <w:rPr>
        <w:rFonts w:hint="default"/>
      </w:rPr>
    </w:lvl>
    <w:lvl w:ilvl="7" w:tplc="577EFAD4">
      <w:numFmt w:val="bullet"/>
      <w:lvlText w:val="•"/>
      <w:lvlJc w:val="left"/>
      <w:pPr>
        <w:ind w:left="6566" w:hanging="284"/>
      </w:pPr>
      <w:rPr>
        <w:rFonts w:hint="default"/>
      </w:rPr>
    </w:lvl>
    <w:lvl w:ilvl="8" w:tplc="2E18A2B2">
      <w:numFmt w:val="bullet"/>
      <w:lvlText w:val="•"/>
      <w:lvlJc w:val="left"/>
      <w:pPr>
        <w:ind w:left="7577" w:hanging="284"/>
      </w:pPr>
      <w:rPr>
        <w:rFonts w:hint="default"/>
      </w:rPr>
    </w:lvl>
  </w:abstractNum>
  <w:abstractNum w:abstractNumId="47" w15:restartNumberingAfterBreak="0">
    <w:nsid w:val="14F10325"/>
    <w:multiLevelType w:val="hybridMultilevel"/>
    <w:tmpl w:val="7D00E42A"/>
    <w:lvl w:ilvl="0" w:tplc="B570025C">
      <w:start w:val="1"/>
      <w:numFmt w:val="lowerLetter"/>
      <w:lvlText w:val="%1."/>
      <w:lvlJc w:val="left"/>
      <w:pPr>
        <w:ind w:left="807" w:hanging="208"/>
      </w:pPr>
      <w:rPr>
        <w:rFonts w:ascii="Times New Roman" w:eastAsia="Times New Roman" w:hAnsi="Times New Roman" w:cs="Times New Roman" w:hint="default"/>
        <w:w w:val="99"/>
        <w:sz w:val="22"/>
        <w:szCs w:val="22"/>
      </w:rPr>
    </w:lvl>
    <w:lvl w:ilvl="1" w:tplc="EF367CB2">
      <w:start w:val="1"/>
      <w:numFmt w:val="decimal"/>
      <w:lvlText w:val="%2."/>
      <w:lvlJc w:val="left"/>
      <w:pPr>
        <w:ind w:left="959" w:hanging="230"/>
      </w:pPr>
      <w:rPr>
        <w:rFonts w:ascii="Times New Roman" w:eastAsia="Times New Roman" w:hAnsi="Times New Roman" w:cs="Times New Roman" w:hint="default"/>
        <w:w w:val="99"/>
        <w:sz w:val="22"/>
        <w:szCs w:val="22"/>
      </w:rPr>
    </w:lvl>
    <w:lvl w:ilvl="2" w:tplc="4560C24A">
      <w:numFmt w:val="bullet"/>
      <w:lvlText w:val="•"/>
      <w:lvlJc w:val="left"/>
      <w:pPr>
        <w:ind w:left="1180" w:hanging="230"/>
      </w:pPr>
      <w:rPr>
        <w:rFonts w:hint="default"/>
      </w:rPr>
    </w:lvl>
    <w:lvl w:ilvl="3" w:tplc="4800ADBC">
      <w:numFmt w:val="bullet"/>
      <w:lvlText w:val="•"/>
      <w:lvlJc w:val="left"/>
      <w:pPr>
        <w:ind w:left="2370" w:hanging="230"/>
      </w:pPr>
      <w:rPr>
        <w:rFonts w:hint="default"/>
      </w:rPr>
    </w:lvl>
    <w:lvl w:ilvl="4" w:tplc="AD4CDAAE">
      <w:numFmt w:val="bullet"/>
      <w:lvlText w:val="•"/>
      <w:lvlJc w:val="left"/>
      <w:pPr>
        <w:ind w:left="3560" w:hanging="230"/>
      </w:pPr>
      <w:rPr>
        <w:rFonts w:hint="default"/>
      </w:rPr>
    </w:lvl>
    <w:lvl w:ilvl="5" w:tplc="ED7A1402">
      <w:numFmt w:val="bullet"/>
      <w:lvlText w:val="•"/>
      <w:lvlJc w:val="left"/>
      <w:pPr>
        <w:ind w:left="4750" w:hanging="230"/>
      </w:pPr>
      <w:rPr>
        <w:rFonts w:hint="default"/>
      </w:rPr>
    </w:lvl>
    <w:lvl w:ilvl="6" w:tplc="CDCCC826">
      <w:numFmt w:val="bullet"/>
      <w:lvlText w:val="•"/>
      <w:lvlJc w:val="left"/>
      <w:pPr>
        <w:ind w:left="5940" w:hanging="230"/>
      </w:pPr>
      <w:rPr>
        <w:rFonts w:hint="default"/>
      </w:rPr>
    </w:lvl>
    <w:lvl w:ilvl="7" w:tplc="EEFE05D8">
      <w:numFmt w:val="bullet"/>
      <w:lvlText w:val="•"/>
      <w:lvlJc w:val="left"/>
      <w:pPr>
        <w:ind w:left="7130" w:hanging="230"/>
      </w:pPr>
      <w:rPr>
        <w:rFonts w:hint="default"/>
      </w:rPr>
    </w:lvl>
    <w:lvl w:ilvl="8" w:tplc="A864AB9A">
      <w:numFmt w:val="bullet"/>
      <w:lvlText w:val="•"/>
      <w:lvlJc w:val="left"/>
      <w:pPr>
        <w:ind w:left="8320" w:hanging="230"/>
      </w:pPr>
      <w:rPr>
        <w:rFonts w:hint="default"/>
      </w:rPr>
    </w:lvl>
  </w:abstractNum>
  <w:abstractNum w:abstractNumId="48" w15:restartNumberingAfterBreak="0">
    <w:nsid w:val="15B02336"/>
    <w:multiLevelType w:val="hybridMultilevel"/>
    <w:tmpl w:val="0DF0FD9E"/>
    <w:lvl w:ilvl="0" w:tplc="5E0A0CFA">
      <w:start w:val="1"/>
      <w:numFmt w:val="lowerLetter"/>
      <w:lvlText w:val="%1."/>
      <w:lvlJc w:val="left"/>
      <w:pPr>
        <w:ind w:left="820" w:hanging="221"/>
      </w:pPr>
      <w:rPr>
        <w:rFonts w:ascii="Times New Roman" w:eastAsia="Times New Roman" w:hAnsi="Times New Roman" w:cs="Times New Roman" w:hint="default"/>
        <w:b/>
        <w:bCs/>
        <w:w w:val="99"/>
        <w:sz w:val="22"/>
        <w:szCs w:val="22"/>
      </w:rPr>
    </w:lvl>
    <w:lvl w:ilvl="1" w:tplc="1764E0F4">
      <w:numFmt w:val="bullet"/>
      <w:lvlText w:val="•"/>
      <w:lvlJc w:val="left"/>
      <w:pPr>
        <w:ind w:left="1808" w:hanging="221"/>
      </w:pPr>
      <w:rPr>
        <w:rFonts w:hint="default"/>
      </w:rPr>
    </w:lvl>
    <w:lvl w:ilvl="2" w:tplc="9ED83792">
      <w:numFmt w:val="bullet"/>
      <w:lvlText w:val="•"/>
      <w:lvlJc w:val="left"/>
      <w:pPr>
        <w:ind w:left="2796" w:hanging="221"/>
      </w:pPr>
      <w:rPr>
        <w:rFonts w:hint="default"/>
      </w:rPr>
    </w:lvl>
    <w:lvl w:ilvl="3" w:tplc="43406C34">
      <w:numFmt w:val="bullet"/>
      <w:lvlText w:val="•"/>
      <w:lvlJc w:val="left"/>
      <w:pPr>
        <w:ind w:left="3784" w:hanging="221"/>
      </w:pPr>
      <w:rPr>
        <w:rFonts w:hint="default"/>
      </w:rPr>
    </w:lvl>
    <w:lvl w:ilvl="4" w:tplc="8ADA33D0">
      <w:numFmt w:val="bullet"/>
      <w:lvlText w:val="•"/>
      <w:lvlJc w:val="left"/>
      <w:pPr>
        <w:ind w:left="4772" w:hanging="221"/>
      </w:pPr>
      <w:rPr>
        <w:rFonts w:hint="default"/>
      </w:rPr>
    </w:lvl>
    <w:lvl w:ilvl="5" w:tplc="18C6C808">
      <w:numFmt w:val="bullet"/>
      <w:lvlText w:val="•"/>
      <w:lvlJc w:val="left"/>
      <w:pPr>
        <w:ind w:left="5760" w:hanging="221"/>
      </w:pPr>
      <w:rPr>
        <w:rFonts w:hint="default"/>
      </w:rPr>
    </w:lvl>
    <w:lvl w:ilvl="6" w:tplc="5F8E2218">
      <w:numFmt w:val="bullet"/>
      <w:lvlText w:val="•"/>
      <w:lvlJc w:val="left"/>
      <w:pPr>
        <w:ind w:left="6748" w:hanging="221"/>
      </w:pPr>
      <w:rPr>
        <w:rFonts w:hint="default"/>
      </w:rPr>
    </w:lvl>
    <w:lvl w:ilvl="7" w:tplc="5544A83C">
      <w:numFmt w:val="bullet"/>
      <w:lvlText w:val="•"/>
      <w:lvlJc w:val="left"/>
      <w:pPr>
        <w:ind w:left="7736" w:hanging="221"/>
      </w:pPr>
      <w:rPr>
        <w:rFonts w:hint="default"/>
      </w:rPr>
    </w:lvl>
    <w:lvl w:ilvl="8" w:tplc="7F80CB40">
      <w:numFmt w:val="bullet"/>
      <w:lvlText w:val="•"/>
      <w:lvlJc w:val="left"/>
      <w:pPr>
        <w:ind w:left="8724" w:hanging="221"/>
      </w:pPr>
      <w:rPr>
        <w:rFonts w:hint="default"/>
      </w:rPr>
    </w:lvl>
  </w:abstractNum>
  <w:abstractNum w:abstractNumId="49" w15:restartNumberingAfterBreak="0">
    <w:nsid w:val="15B276A2"/>
    <w:multiLevelType w:val="hybridMultilevel"/>
    <w:tmpl w:val="C716397E"/>
    <w:lvl w:ilvl="0" w:tplc="EEE2F694">
      <w:start w:val="1"/>
      <w:numFmt w:val="lowerLetter"/>
      <w:lvlText w:val="%1."/>
      <w:lvlJc w:val="left"/>
      <w:pPr>
        <w:ind w:left="820" w:hanging="221"/>
      </w:pPr>
      <w:rPr>
        <w:rFonts w:ascii="Times New Roman" w:eastAsia="Times New Roman" w:hAnsi="Times New Roman" w:cs="Times New Roman" w:hint="default"/>
        <w:b/>
        <w:bCs/>
        <w:w w:val="99"/>
        <w:sz w:val="22"/>
        <w:szCs w:val="22"/>
      </w:rPr>
    </w:lvl>
    <w:lvl w:ilvl="1" w:tplc="2500EA4E">
      <w:start w:val="1"/>
      <w:numFmt w:val="decimal"/>
      <w:lvlText w:val="%2."/>
      <w:lvlJc w:val="left"/>
      <w:pPr>
        <w:ind w:left="1319" w:hanging="360"/>
      </w:pPr>
      <w:rPr>
        <w:rFonts w:ascii="Times New Roman" w:eastAsia="Times New Roman" w:hAnsi="Times New Roman" w:cs="Times New Roman" w:hint="default"/>
        <w:w w:val="99"/>
        <w:sz w:val="22"/>
        <w:szCs w:val="22"/>
      </w:rPr>
    </w:lvl>
    <w:lvl w:ilvl="2" w:tplc="3112D97A">
      <w:start w:val="1"/>
      <w:numFmt w:val="lowerRoman"/>
      <w:lvlText w:val="%3."/>
      <w:lvlJc w:val="left"/>
      <w:pPr>
        <w:ind w:left="1680" w:hanging="477"/>
        <w:jc w:val="right"/>
      </w:pPr>
      <w:rPr>
        <w:rFonts w:ascii="Times New Roman" w:eastAsia="Times New Roman" w:hAnsi="Times New Roman" w:cs="Times New Roman" w:hint="default"/>
        <w:w w:val="99"/>
        <w:sz w:val="22"/>
        <w:szCs w:val="22"/>
      </w:rPr>
    </w:lvl>
    <w:lvl w:ilvl="3" w:tplc="BB46F9AE">
      <w:numFmt w:val="bullet"/>
      <w:lvlText w:val="•"/>
      <w:lvlJc w:val="left"/>
      <w:pPr>
        <w:ind w:left="1320" w:hanging="477"/>
      </w:pPr>
      <w:rPr>
        <w:rFonts w:hint="default"/>
      </w:rPr>
    </w:lvl>
    <w:lvl w:ilvl="4" w:tplc="3AC29AAE">
      <w:numFmt w:val="bullet"/>
      <w:lvlText w:val="•"/>
      <w:lvlJc w:val="left"/>
      <w:pPr>
        <w:ind w:left="1500" w:hanging="477"/>
      </w:pPr>
      <w:rPr>
        <w:rFonts w:hint="default"/>
      </w:rPr>
    </w:lvl>
    <w:lvl w:ilvl="5" w:tplc="81A89F2A">
      <w:numFmt w:val="bullet"/>
      <w:lvlText w:val="•"/>
      <w:lvlJc w:val="left"/>
      <w:pPr>
        <w:ind w:left="1680" w:hanging="477"/>
      </w:pPr>
      <w:rPr>
        <w:rFonts w:hint="default"/>
      </w:rPr>
    </w:lvl>
    <w:lvl w:ilvl="6" w:tplc="A358FA96">
      <w:numFmt w:val="bullet"/>
      <w:lvlText w:val="•"/>
      <w:lvlJc w:val="left"/>
      <w:pPr>
        <w:ind w:left="3484" w:hanging="477"/>
      </w:pPr>
      <w:rPr>
        <w:rFonts w:hint="default"/>
      </w:rPr>
    </w:lvl>
    <w:lvl w:ilvl="7" w:tplc="E12E6384">
      <w:numFmt w:val="bullet"/>
      <w:lvlText w:val="•"/>
      <w:lvlJc w:val="left"/>
      <w:pPr>
        <w:ind w:left="5288" w:hanging="477"/>
      </w:pPr>
      <w:rPr>
        <w:rFonts w:hint="default"/>
      </w:rPr>
    </w:lvl>
    <w:lvl w:ilvl="8" w:tplc="3F807C8C">
      <w:numFmt w:val="bullet"/>
      <w:lvlText w:val="•"/>
      <w:lvlJc w:val="left"/>
      <w:pPr>
        <w:ind w:left="7092" w:hanging="477"/>
      </w:pPr>
      <w:rPr>
        <w:rFonts w:hint="default"/>
      </w:rPr>
    </w:lvl>
  </w:abstractNum>
  <w:abstractNum w:abstractNumId="50" w15:restartNumberingAfterBreak="0">
    <w:nsid w:val="15F33824"/>
    <w:multiLevelType w:val="hybridMultilevel"/>
    <w:tmpl w:val="FBDCD990"/>
    <w:lvl w:ilvl="0" w:tplc="FDBCB6CC">
      <w:start w:val="1"/>
      <w:numFmt w:val="lowerLetter"/>
      <w:lvlText w:val="%1)"/>
      <w:lvlJc w:val="left"/>
      <w:pPr>
        <w:ind w:left="120" w:hanging="282"/>
      </w:pPr>
      <w:rPr>
        <w:rFonts w:ascii="Times New Roman" w:eastAsia="Times New Roman" w:hAnsi="Times New Roman" w:cs="Times New Roman" w:hint="default"/>
        <w:w w:val="99"/>
        <w:sz w:val="22"/>
        <w:szCs w:val="22"/>
      </w:rPr>
    </w:lvl>
    <w:lvl w:ilvl="1" w:tplc="202E0B7A">
      <w:numFmt w:val="bullet"/>
      <w:lvlText w:val="•"/>
      <w:lvlJc w:val="left"/>
      <w:pPr>
        <w:ind w:left="1140" w:hanging="282"/>
      </w:pPr>
      <w:rPr>
        <w:rFonts w:hint="default"/>
      </w:rPr>
    </w:lvl>
    <w:lvl w:ilvl="2" w:tplc="9D1A7ABC">
      <w:numFmt w:val="bullet"/>
      <w:lvlText w:val="•"/>
      <w:lvlJc w:val="left"/>
      <w:pPr>
        <w:ind w:left="2160" w:hanging="282"/>
      </w:pPr>
      <w:rPr>
        <w:rFonts w:hint="default"/>
      </w:rPr>
    </w:lvl>
    <w:lvl w:ilvl="3" w:tplc="021C4D2E">
      <w:numFmt w:val="bullet"/>
      <w:lvlText w:val="•"/>
      <w:lvlJc w:val="left"/>
      <w:pPr>
        <w:ind w:left="3180" w:hanging="282"/>
      </w:pPr>
      <w:rPr>
        <w:rFonts w:hint="default"/>
      </w:rPr>
    </w:lvl>
    <w:lvl w:ilvl="4" w:tplc="6DBC4BDA">
      <w:numFmt w:val="bullet"/>
      <w:lvlText w:val="•"/>
      <w:lvlJc w:val="left"/>
      <w:pPr>
        <w:ind w:left="4200" w:hanging="282"/>
      </w:pPr>
      <w:rPr>
        <w:rFonts w:hint="default"/>
      </w:rPr>
    </w:lvl>
    <w:lvl w:ilvl="5" w:tplc="3E5C9E62">
      <w:numFmt w:val="bullet"/>
      <w:lvlText w:val="•"/>
      <w:lvlJc w:val="left"/>
      <w:pPr>
        <w:ind w:left="5220" w:hanging="282"/>
      </w:pPr>
      <w:rPr>
        <w:rFonts w:hint="default"/>
      </w:rPr>
    </w:lvl>
    <w:lvl w:ilvl="6" w:tplc="C28030F0">
      <w:numFmt w:val="bullet"/>
      <w:lvlText w:val="•"/>
      <w:lvlJc w:val="left"/>
      <w:pPr>
        <w:ind w:left="6240" w:hanging="282"/>
      </w:pPr>
      <w:rPr>
        <w:rFonts w:hint="default"/>
      </w:rPr>
    </w:lvl>
    <w:lvl w:ilvl="7" w:tplc="F59280A4">
      <w:numFmt w:val="bullet"/>
      <w:lvlText w:val="•"/>
      <w:lvlJc w:val="left"/>
      <w:pPr>
        <w:ind w:left="7260" w:hanging="282"/>
      </w:pPr>
      <w:rPr>
        <w:rFonts w:hint="default"/>
      </w:rPr>
    </w:lvl>
    <w:lvl w:ilvl="8" w:tplc="A120F076">
      <w:numFmt w:val="bullet"/>
      <w:lvlText w:val="•"/>
      <w:lvlJc w:val="left"/>
      <w:pPr>
        <w:ind w:left="8280" w:hanging="282"/>
      </w:pPr>
      <w:rPr>
        <w:rFonts w:hint="default"/>
      </w:rPr>
    </w:lvl>
  </w:abstractNum>
  <w:abstractNum w:abstractNumId="51" w15:restartNumberingAfterBreak="0">
    <w:nsid w:val="174277ED"/>
    <w:multiLevelType w:val="hybridMultilevel"/>
    <w:tmpl w:val="0E72A9C2"/>
    <w:lvl w:ilvl="0" w:tplc="F89ACD2C">
      <w:start w:val="1"/>
      <w:numFmt w:val="decimal"/>
      <w:lvlText w:val="%1."/>
      <w:lvlJc w:val="left"/>
      <w:pPr>
        <w:ind w:left="959" w:hanging="249"/>
      </w:pPr>
      <w:rPr>
        <w:rFonts w:ascii="Times New Roman" w:eastAsia="Times New Roman" w:hAnsi="Times New Roman" w:cs="Times New Roman" w:hint="default"/>
        <w:w w:val="99"/>
        <w:sz w:val="22"/>
        <w:szCs w:val="22"/>
      </w:rPr>
    </w:lvl>
    <w:lvl w:ilvl="1" w:tplc="87E8434E">
      <w:numFmt w:val="bullet"/>
      <w:lvlText w:val="•"/>
      <w:lvlJc w:val="left"/>
      <w:pPr>
        <w:ind w:left="960" w:hanging="249"/>
      </w:pPr>
      <w:rPr>
        <w:rFonts w:hint="default"/>
      </w:rPr>
    </w:lvl>
    <w:lvl w:ilvl="2" w:tplc="6E483B50">
      <w:numFmt w:val="bullet"/>
      <w:lvlText w:val="•"/>
      <w:lvlJc w:val="left"/>
      <w:pPr>
        <w:ind w:left="2042" w:hanging="249"/>
      </w:pPr>
      <w:rPr>
        <w:rFonts w:hint="default"/>
      </w:rPr>
    </w:lvl>
    <w:lvl w:ilvl="3" w:tplc="E62E1314">
      <w:numFmt w:val="bullet"/>
      <w:lvlText w:val="•"/>
      <w:lvlJc w:val="left"/>
      <w:pPr>
        <w:ind w:left="3124" w:hanging="249"/>
      </w:pPr>
      <w:rPr>
        <w:rFonts w:hint="default"/>
      </w:rPr>
    </w:lvl>
    <w:lvl w:ilvl="4" w:tplc="2C423434">
      <w:numFmt w:val="bullet"/>
      <w:lvlText w:val="•"/>
      <w:lvlJc w:val="left"/>
      <w:pPr>
        <w:ind w:left="4206" w:hanging="249"/>
      </w:pPr>
      <w:rPr>
        <w:rFonts w:hint="default"/>
      </w:rPr>
    </w:lvl>
    <w:lvl w:ilvl="5" w:tplc="F8FC7938">
      <w:numFmt w:val="bullet"/>
      <w:lvlText w:val="•"/>
      <w:lvlJc w:val="left"/>
      <w:pPr>
        <w:ind w:left="5288" w:hanging="249"/>
      </w:pPr>
      <w:rPr>
        <w:rFonts w:hint="default"/>
      </w:rPr>
    </w:lvl>
    <w:lvl w:ilvl="6" w:tplc="EC563F14">
      <w:numFmt w:val="bullet"/>
      <w:lvlText w:val="•"/>
      <w:lvlJc w:val="left"/>
      <w:pPr>
        <w:ind w:left="6371" w:hanging="249"/>
      </w:pPr>
      <w:rPr>
        <w:rFonts w:hint="default"/>
      </w:rPr>
    </w:lvl>
    <w:lvl w:ilvl="7" w:tplc="4A3A1598">
      <w:numFmt w:val="bullet"/>
      <w:lvlText w:val="•"/>
      <w:lvlJc w:val="left"/>
      <w:pPr>
        <w:ind w:left="7453" w:hanging="249"/>
      </w:pPr>
      <w:rPr>
        <w:rFonts w:hint="default"/>
      </w:rPr>
    </w:lvl>
    <w:lvl w:ilvl="8" w:tplc="CBB21736">
      <w:numFmt w:val="bullet"/>
      <w:lvlText w:val="•"/>
      <w:lvlJc w:val="left"/>
      <w:pPr>
        <w:ind w:left="8535" w:hanging="249"/>
      </w:pPr>
      <w:rPr>
        <w:rFonts w:hint="default"/>
      </w:rPr>
    </w:lvl>
  </w:abstractNum>
  <w:abstractNum w:abstractNumId="52" w15:restartNumberingAfterBreak="0">
    <w:nsid w:val="17513271"/>
    <w:multiLevelType w:val="hybridMultilevel"/>
    <w:tmpl w:val="B11C02E2"/>
    <w:lvl w:ilvl="0" w:tplc="119CF83E">
      <w:start w:val="1"/>
      <w:numFmt w:val="lowerLetter"/>
      <w:lvlText w:val="%1."/>
      <w:lvlJc w:val="left"/>
      <w:pPr>
        <w:ind w:left="807" w:hanging="208"/>
      </w:pPr>
      <w:rPr>
        <w:rFonts w:ascii="Times New Roman" w:eastAsia="Times New Roman" w:hAnsi="Times New Roman" w:cs="Times New Roman" w:hint="default"/>
        <w:w w:val="99"/>
        <w:sz w:val="22"/>
        <w:szCs w:val="22"/>
      </w:rPr>
    </w:lvl>
    <w:lvl w:ilvl="1" w:tplc="FBF6903A">
      <w:numFmt w:val="bullet"/>
      <w:lvlText w:val="•"/>
      <w:lvlJc w:val="left"/>
      <w:pPr>
        <w:ind w:left="1790" w:hanging="208"/>
      </w:pPr>
      <w:rPr>
        <w:rFonts w:hint="default"/>
      </w:rPr>
    </w:lvl>
    <w:lvl w:ilvl="2" w:tplc="68BC83E8">
      <w:numFmt w:val="bullet"/>
      <w:lvlText w:val="•"/>
      <w:lvlJc w:val="left"/>
      <w:pPr>
        <w:ind w:left="2780" w:hanging="208"/>
      </w:pPr>
      <w:rPr>
        <w:rFonts w:hint="default"/>
      </w:rPr>
    </w:lvl>
    <w:lvl w:ilvl="3" w:tplc="D5465FE2">
      <w:numFmt w:val="bullet"/>
      <w:lvlText w:val="•"/>
      <w:lvlJc w:val="left"/>
      <w:pPr>
        <w:ind w:left="3770" w:hanging="208"/>
      </w:pPr>
      <w:rPr>
        <w:rFonts w:hint="default"/>
      </w:rPr>
    </w:lvl>
    <w:lvl w:ilvl="4" w:tplc="D226A024">
      <w:numFmt w:val="bullet"/>
      <w:lvlText w:val="•"/>
      <w:lvlJc w:val="left"/>
      <w:pPr>
        <w:ind w:left="4760" w:hanging="208"/>
      </w:pPr>
      <w:rPr>
        <w:rFonts w:hint="default"/>
      </w:rPr>
    </w:lvl>
    <w:lvl w:ilvl="5" w:tplc="07C67DFA">
      <w:numFmt w:val="bullet"/>
      <w:lvlText w:val="•"/>
      <w:lvlJc w:val="left"/>
      <w:pPr>
        <w:ind w:left="5750" w:hanging="208"/>
      </w:pPr>
      <w:rPr>
        <w:rFonts w:hint="default"/>
      </w:rPr>
    </w:lvl>
    <w:lvl w:ilvl="6" w:tplc="551A19E8">
      <w:numFmt w:val="bullet"/>
      <w:lvlText w:val="•"/>
      <w:lvlJc w:val="left"/>
      <w:pPr>
        <w:ind w:left="6740" w:hanging="208"/>
      </w:pPr>
      <w:rPr>
        <w:rFonts w:hint="default"/>
      </w:rPr>
    </w:lvl>
    <w:lvl w:ilvl="7" w:tplc="4EEC1194">
      <w:numFmt w:val="bullet"/>
      <w:lvlText w:val="•"/>
      <w:lvlJc w:val="left"/>
      <w:pPr>
        <w:ind w:left="7730" w:hanging="208"/>
      </w:pPr>
      <w:rPr>
        <w:rFonts w:hint="default"/>
      </w:rPr>
    </w:lvl>
    <w:lvl w:ilvl="8" w:tplc="D9A89520">
      <w:numFmt w:val="bullet"/>
      <w:lvlText w:val="•"/>
      <w:lvlJc w:val="left"/>
      <w:pPr>
        <w:ind w:left="8720" w:hanging="208"/>
      </w:pPr>
      <w:rPr>
        <w:rFonts w:hint="default"/>
      </w:rPr>
    </w:lvl>
  </w:abstractNum>
  <w:abstractNum w:abstractNumId="53" w15:restartNumberingAfterBreak="0">
    <w:nsid w:val="19551A07"/>
    <w:multiLevelType w:val="hybridMultilevel"/>
    <w:tmpl w:val="5D4ED996"/>
    <w:lvl w:ilvl="0" w:tplc="CE622D4A">
      <w:start w:val="1"/>
      <w:numFmt w:val="lowerLetter"/>
      <w:lvlText w:val="%1."/>
      <w:lvlJc w:val="left"/>
      <w:pPr>
        <w:ind w:left="820" w:hanging="221"/>
      </w:pPr>
      <w:rPr>
        <w:rFonts w:ascii="Times New Roman" w:eastAsia="Times New Roman" w:hAnsi="Times New Roman" w:cs="Times New Roman" w:hint="default"/>
        <w:b/>
        <w:bCs/>
        <w:w w:val="99"/>
        <w:sz w:val="22"/>
        <w:szCs w:val="22"/>
      </w:rPr>
    </w:lvl>
    <w:lvl w:ilvl="1" w:tplc="E5FC71C6">
      <w:start w:val="1"/>
      <w:numFmt w:val="decimal"/>
      <w:lvlText w:val="%2."/>
      <w:lvlJc w:val="left"/>
      <w:pPr>
        <w:ind w:left="960" w:hanging="224"/>
      </w:pPr>
      <w:rPr>
        <w:rFonts w:ascii="Times New Roman" w:eastAsia="Times New Roman" w:hAnsi="Times New Roman" w:cs="Times New Roman" w:hint="default"/>
        <w:w w:val="99"/>
        <w:sz w:val="22"/>
        <w:szCs w:val="22"/>
      </w:rPr>
    </w:lvl>
    <w:lvl w:ilvl="2" w:tplc="518CD28E">
      <w:start w:val="1"/>
      <w:numFmt w:val="lowerRoman"/>
      <w:lvlText w:val="%3."/>
      <w:lvlJc w:val="left"/>
      <w:pPr>
        <w:ind w:left="1491" w:hanging="172"/>
      </w:pPr>
      <w:rPr>
        <w:rFonts w:ascii="Times New Roman" w:eastAsia="Times New Roman" w:hAnsi="Times New Roman" w:cs="Times New Roman" w:hint="default"/>
        <w:w w:val="99"/>
        <w:sz w:val="22"/>
        <w:szCs w:val="22"/>
      </w:rPr>
    </w:lvl>
    <w:lvl w:ilvl="3" w:tplc="0B1A4656">
      <w:numFmt w:val="bullet"/>
      <w:lvlText w:val="•"/>
      <w:lvlJc w:val="left"/>
      <w:pPr>
        <w:ind w:left="2650" w:hanging="172"/>
      </w:pPr>
      <w:rPr>
        <w:rFonts w:hint="default"/>
      </w:rPr>
    </w:lvl>
    <w:lvl w:ilvl="4" w:tplc="D5245EAE">
      <w:numFmt w:val="bullet"/>
      <w:lvlText w:val="•"/>
      <w:lvlJc w:val="left"/>
      <w:pPr>
        <w:ind w:left="3800" w:hanging="172"/>
      </w:pPr>
      <w:rPr>
        <w:rFonts w:hint="default"/>
      </w:rPr>
    </w:lvl>
    <w:lvl w:ilvl="5" w:tplc="A3E8A10E">
      <w:numFmt w:val="bullet"/>
      <w:lvlText w:val="•"/>
      <w:lvlJc w:val="left"/>
      <w:pPr>
        <w:ind w:left="4950" w:hanging="172"/>
      </w:pPr>
      <w:rPr>
        <w:rFonts w:hint="default"/>
      </w:rPr>
    </w:lvl>
    <w:lvl w:ilvl="6" w:tplc="28440502">
      <w:numFmt w:val="bullet"/>
      <w:lvlText w:val="•"/>
      <w:lvlJc w:val="left"/>
      <w:pPr>
        <w:ind w:left="6100" w:hanging="172"/>
      </w:pPr>
      <w:rPr>
        <w:rFonts w:hint="default"/>
      </w:rPr>
    </w:lvl>
    <w:lvl w:ilvl="7" w:tplc="8FDC62E6">
      <w:numFmt w:val="bullet"/>
      <w:lvlText w:val="•"/>
      <w:lvlJc w:val="left"/>
      <w:pPr>
        <w:ind w:left="7250" w:hanging="172"/>
      </w:pPr>
      <w:rPr>
        <w:rFonts w:hint="default"/>
      </w:rPr>
    </w:lvl>
    <w:lvl w:ilvl="8" w:tplc="7460F4EA">
      <w:numFmt w:val="bullet"/>
      <w:lvlText w:val="•"/>
      <w:lvlJc w:val="left"/>
      <w:pPr>
        <w:ind w:left="8400" w:hanging="172"/>
      </w:pPr>
      <w:rPr>
        <w:rFonts w:hint="default"/>
      </w:rPr>
    </w:lvl>
  </w:abstractNum>
  <w:abstractNum w:abstractNumId="54" w15:restartNumberingAfterBreak="0">
    <w:nsid w:val="19C66D37"/>
    <w:multiLevelType w:val="hybridMultilevel"/>
    <w:tmpl w:val="420AD894"/>
    <w:lvl w:ilvl="0" w:tplc="247E3D2E">
      <w:start w:val="1"/>
      <w:numFmt w:val="lowerLetter"/>
      <w:lvlText w:val="%1)"/>
      <w:lvlJc w:val="left"/>
      <w:pPr>
        <w:ind w:left="120" w:hanging="302"/>
      </w:pPr>
      <w:rPr>
        <w:rFonts w:ascii="Times New Roman" w:eastAsia="Times New Roman" w:hAnsi="Times New Roman" w:cs="Times New Roman" w:hint="default"/>
        <w:w w:val="99"/>
        <w:sz w:val="22"/>
        <w:szCs w:val="22"/>
      </w:rPr>
    </w:lvl>
    <w:lvl w:ilvl="1" w:tplc="7D0CA4AA">
      <w:start w:val="1"/>
      <w:numFmt w:val="decimal"/>
      <w:lvlText w:val="%2)"/>
      <w:lvlJc w:val="left"/>
      <w:pPr>
        <w:ind w:left="480" w:hanging="270"/>
      </w:pPr>
      <w:rPr>
        <w:rFonts w:ascii="Times New Roman" w:eastAsia="Times New Roman" w:hAnsi="Times New Roman" w:cs="Times New Roman" w:hint="default"/>
        <w:w w:val="99"/>
        <w:sz w:val="22"/>
        <w:szCs w:val="22"/>
      </w:rPr>
    </w:lvl>
    <w:lvl w:ilvl="2" w:tplc="81F28EE6">
      <w:numFmt w:val="bullet"/>
      <w:lvlText w:val="•"/>
      <w:lvlJc w:val="left"/>
      <w:pPr>
        <w:ind w:left="1573" w:hanging="270"/>
      </w:pPr>
      <w:rPr>
        <w:rFonts w:hint="default"/>
      </w:rPr>
    </w:lvl>
    <w:lvl w:ilvl="3" w:tplc="7CE035C2">
      <w:numFmt w:val="bullet"/>
      <w:lvlText w:val="•"/>
      <w:lvlJc w:val="left"/>
      <w:pPr>
        <w:ind w:left="2666" w:hanging="270"/>
      </w:pPr>
      <w:rPr>
        <w:rFonts w:hint="default"/>
      </w:rPr>
    </w:lvl>
    <w:lvl w:ilvl="4" w:tplc="C9CE5EBE">
      <w:numFmt w:val="bullet"/>
      <w:lvlText w:val="•"/>
      <w:lvlJc w:val="left"/>
      <w:pPr>
        <w:ind w:left="3760" w:hanging="270"/>
      </w:pPr>
      <w:rPr>
        <w:rFonts w:hint="default"/>
      </w:rPr>
    </w:lvl>
    <w:lvl w:ilvl="5" w:tplc="245652F2">
      <w:numFmt w:val="bullet"/>
      <w:lvlText w:val="•"/>
      <w:lvlJc w:val="left"/>
      <w:pPr>
        <w:ind w:left="4853" w:hanging="270"/>
      </w:pPr>
      <w:rPr>
        <w:rFonts w:hint="default"/>
      </w:rPr>
    </w:lvl>
    <w:lvl w:ilvl="6" w:tplc="92AE96A6">
      <w:numFmt w:val="bullet"/>
      <w:lvlText w:val="•"/>
      <w:lvlJc w:val="left"/>
      <w:pPr>
        <w:ind w:left="5946" w:hanging="270"/>
      </w:pPr>
      <w:rPr>
        <w:rFonts w:hint="default"/>
      </w:rPr>
    </w:lvl>
    <w:lvl w:ilvl="7" w:tplc="DB74A6A8">
      <w:numFmt w:val="bullet"/>
      <w:lvlText w:val="•"/>
      <w:lvlJc w:val="left"/>
      <w:pPr>
        <w:ind w:left="7040" w:hanging="270"/>
      </w:pPr>
      <w:rPr>
        <w:rFonts w:hint="default"/>
      </w:rPr>
    </w:lvl>
    <w:lvl w:ilvl="8" w:tplc="0AE8A2FA">
      <w:numFmt w:val="bullet"/>
      <w:lvlText w:val="•"/>
      <w:lvlJc w:val="left"/>
      <w:pPr>
        <w:ind w:left="8133" w:hanging="270"/>
      </w:pPr>
      <w:rPr>
        <w:rFonts w:hint="default"/>
      </w:rPr>
    </w:lvl>
  </w:abstractNum>
  <w:abstractNum w:abstractNumId="55" w15:restartNumberingAfterBreak="0">
    <w:nsid w:val="1B5C5AFD"/>
    <w:multiLevelType w:val="hybridMultilevel"/>
    <w:tmpl w:val="E5824288"/>
    <w:lvl w:ilvl="0" w:tplc="CC1035B0">
      <w:start w:val="1"/>
      <w:numFmt w:val="lowerLetter"/>
      <w:lvlText w:val="%1."/>
      <w:lvlJc w:val="left"/>
      <w:pPr>
        <w:ind w:left="820" w:hanging="221"/>
      </w:pPr>
      <w:rPr>
        <w:rFonts w:ascii="Times New Roman" w:eastAsia="Times New Roman" w:hAnsi="Times New Roman" w:cs="Times New Roman" w:hint="default"/>
        <w:b/>
        <w:bCs/>
        <w:w w:val="99"/>
        <w:sz w:val="22"/>
        <w:szCs w:val="22"/>
      </w:rPr>
    </w:lvl>
    <w:lvl w:ilvl="1" w:tplc="32FC79A2">
      <w:start w:val="1"/>
      <w:numFmt w:val="decimal"/>
      <w:lvlText w:val="%2."/>
      <w:lvlJc w:val="left"/>
      <w:pPr>
        <w:ind w:left="959" w:hanging="229"/>
      </w:pPr>
      <w:rPr>
        <w:rFonts w:ascii="Times New Roman" w:eastAsia="Times New Roman" w:hAnsi="Times New Roman" w:cs="Times New Roman" w:hint="default"/>
        <w:w w:val="99"/>
        <w:sz w:val="22"/>
        <w:szCs w:val="22"/>
      </w:rPr>
    </w:lvl>
    <w:lvl w:ilvl="2" w:tplc="BA0A8602">
      <w:numFmt w:val="bullet"/>
      <w:lvlText w:val="•"/>
      <w:lvlJc w:val="left"/>
      <w:pPr>
        <w:ind w:left="1180" w:hanging="229"/>
      </w:pPr>
      <w:rPr>
        <w:rFonts w:hint="default"/>
      </w:rPr>
    </w:lvl>
    <w:lvl w:ilvl="3" w:tplc="66C40C14">
      <w:numFmt w:val="bullet"/>
      <w:lvlText w:val="•"/>
      <w:lvlJc w:val="left"/>
      <w:pPr>
        <w:ind w:left="2370" w:hanging="229"/>
      </w:pPr>
      <w:rPr>
        <w:rFonts w:hint="default"/>
      </w:rPr>
    </w:lvl>
    <w:lvl w:ilvl="4" w:tplc="DCDEC40C">
      <w:numFmt w:val="bullet"/>
      <w:lvlText w:val="•"/>
      <w:lvlJc w:val="left"/>
      <w:pPr>
        <w:ind w:left="3560" w:hanging="229"/>
      </w:pPr>
      <w:rPr>
        <w:rFonts w:hint="default"/>
      </w:rPr>
    </w:lvl>
    <w:lvl w:ilvl="5" w:tplc="95FEB44C">
      <w:numFmt w:val="bullet"/>
      <w:lvlText w:val="•"/>
      <w:lvlJc w:val="left"/>
      <w:pPr>
        <w:ind w:left="4750" w:hanging="229"/>
      </w:pPr>
      <w:rPr>
        <w:rFonts w:hint="default"/>
      </w:rPr>
    </w:lvl>
    <w:lvl w:ilvl="6" w:tplc="43A6BB3E">
      <w:numFmt w:val="bullet"/>
      <w:lvlText w:val="•"/>
      <w:lvlJc w:val="left"/>
      <w:pPr>
        <w:ind w:left="5940" w:hanging="229"/>
      </w:pPr>
      <w:rPr>
        <w:rFonts w:hint="default"/>
      </w:rPr>
    </w:lvl>
    <w:lvl w:ilvl="7" w:tplc="BC78FDA2">
      <w:numFmt w:val="bullet"/>
      <w:lvlText w:val="•"/>
      <w:lvlJc w:val="left"/>
      <w:pPr>
        <w:ind w:left="7130" w:hanging="229"/>
      </w:pPr>
      <w:rPr>
        <w:rFonts w:hint="default"/>
      </w:rPr>
    </w:lvl>
    <w:lvl w:ilvl="8" w:tplc="F37A1E04">
      <w:numFmt w:val="bullet"/>
      <w:lvlText w:val="•"/>
      <w:lvlJc w:val="left"/>
      <w:pPr>
        <w:ind w:left="8320" w:hanging="229"/>
      </w:pPr>
      <w:rPr>
        <w:rFonts w:hint="default"/>
      </w:rPr>
    </w:lvl>
  </w:abstractNum>
  <w:abstractNum w:abstractNumId="56" w15:restartNumberingAfterBreak="0">
    <w:nsid w:val="1CA52753"/>
    <w:multiLevelType w:val="multilevel"/>
    <w:tmpl w:val="C876C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7" w15:restartNumberingAfterBreak="0">
    <w:nsid w:val="1CAE62FF"/>
    <w:multiLevelType w:val="hybridMultilevel"/>
    <w:tmpl w:val="2B9C83D2"/>
    <w:lvl w:ilvl="0" w:tplc="8C6690A4">
      <w:start w:val="1"/>
      <w:numFmt w:val="decimal"/>
      <w:lvlText w:val="(%1)"/>
      <w:lvlJc w:val="left"/>
      <w:pPr>
        <w:ind w:left="403" w:hanging="284"/>
      </w:pPr>
      <w:rPr>
        <w:rFonts w:ascii="Times New Roman" w:eastAsia="Times New Roman" w:hAnsi="Times New Roman" w:cs="Times New Roman" w:hint="default"/>
        <w:spacing w:val="-1"/>
        <w:w w:val="100"/>
        <w:sz w:val="20"/>
        <w:szCs w:val="20"/>
      </w:rPr>
    </w:lvl>
    <w:lvl w:ilvl="1" w:tplc="8056FA5A">
      <w:start w:val="1"/>
      <w:numFmt w:val="lowerLetter"/>
      <w:lvlText w:val="%2."/>
      <w:lvlJc w:val="left"/>
      <w:pPr>
        <w:ind w:left="1028" w:hanging="189"/>
      </w:pPr>
      <w:rPr>
        <w:rFonts w:ascii="Times New Roman" w:eastAsia="Times New Roman" w:hAnsi="Times New Roman" w:cs="Times New Roman" w:hint="default"/>
        <w:spacing w:val="-1"/>
        <w:w w:val="100"/>
        <w:sz w:val="20"/>
        <w:szCs w:val="20"/>
      </w:rPr>
    </w:lvl>
    <w:lvl w:ilvl="2" w:tplc="D9588044">
      <w:numFmt w:val="bullet"/>
      <w:lvlText w:val="•"/>
      <w:lvlJc w:val="left"/>
      <w:pPr>
        <w:ind w:left="2053" w:hanging="189"/>
      </w:pPr>
      <w:rPr>
        <w:rFonts w:hint="default"/>
      </w:rPr>
    </w:lvl>
    <w:lvl w:ilvl="3" w:tplc="4D3C602C">
      <w:numFmt w:val="bullet"/>
      <w:lvlText w:val="•"/>
      <w:lvlJc w:val="left"/>
      <w:pPr>
        <w:ind w:left="3086" w:hanging="189"/>
      </w:pPr>
      <w:rPr>
        <w:rFonts w:hint="default"/>
      </w:rPr>
    </w:lvl>
    <w:lvl w:ilvl="4" w:tplc="F5CA0F96">
      <w:numFmt w:val="bullet"/>
      <w:lvlText w:val="•"/>
      <w:lvlJc w:val="left"/>
      <w:pPr>
        <w:ind w:left="4120" w:hanging="189"/>
      </w:pPr>
      <w:rPr>
        <w:rFonts w:hint="default"/>
      </w:rPr>
    </w:lvl>
    <w:lvl w:ilvl="5" w:tplc="663C795A">
      <w:numFmt w:val="bullet"/>
      <w:lvlText w:val="•"/>
      <w:lvlJc w:val="left"/>
      <w:pPr>
        <w:ind w:left="5153" w:hanging="189"/>
      </w:pPr>
      <w:rPr>
        <w:rFonts w:hint="default"/>
      </w:rPr>
    </w:lvl>
    <w:lvl w:ilvl="6" w:tplc="FE1E7BF8">
      <w:numFmt w:val="bullet"/>
      <w:lvlText w:val="•"/>
      <w:lvlJc w:val="left"/>
      <w:pPr>
        <w:ind w:left="6186" w:hanging="189"/>
      </w:pPr>
      <w:rPr>
        <w:rFonts w:hint="default"/>
      </w:rPr>
    </w:lvl>
    <w:lvl w:ilvl="7" w:tplc="7D9C6174">
      <w:numFmt w:val="bullet"/>
      <w:lvlText w:val="•"/>
      <w:lvlJc w:val="left"/>
      <w:pPr>
        <w:ind w:left="7220" w:hanging="189"/>
      </w:pPr>
      <w:rPr>
        <w:rFonts w:hint="default"/>
      </w:rPr>
    </w:lvl>
    <w:lvl w:ilvl="8" w:tplc="1C1A6FC6">
      <w:numFmt w:val="bullet"/>
      <w:lvlText w:val="•"/>
      <w:lvlJc w:val="left"/>
      <w:pPr>
        <w:ind w:left="8253" w:hanging="189"/>
      </w:pPr>
      <w:rPr>
        <w:rFonts w:hint="default"/>
      </w:rPr>
    </w:lvl>
  </w:abstractNum>
  <w:abstractNum w:abstractNumId="58" w15:restartNumberingAfterBreak="0">
    <w:nsid w:val="1CE36D0A"/>
    <w:multiLevelType w:val="hybridMultilevel"/>
    <w:tmpl w:val="C69CD96C"/>
    <w:lvl w:ilvl="0" w:tplc="A1E66DB2">
      <w:start w:val="1"/>
      <w:numFmt w:val="lowerLetter"/>
      <w:lvlText w:val="%1."/>
      <w:lvlJc w:val="left"/>
      <w:pPr>
        <w:ind w:left="820" w:hanging="221"/>
      </w:pPr>
      <w:rPr>
        <w:rFonts w:ascii="Times New Roman" w:eastAsia="Times New Roman" w:hAnsi="Times New Roman" w:cs="Times New Roman" w:hint="default"/>
        <w:b/>
        <w:bCs/>
        <w:w w:val="99"/>
        <w:sz w:val="22"/>
        <w:szCs w:val="22"/>
      </w:rPr>
    </w:lvl>
    <w:lvl w:ilvl="1" w:tplc="B060E23A">
      <w:start w:val="1"/>
      <w:numFmt w:val="decimal"/>
      <w:lvlText w:val="%2."/>
      <w:lvlJc w:val="left"/>
      <w:pPr>
        <w:ind w:left="1180" w:hanging="221"/>
      </w:pPr>
      <w:rPr>
        <w:rFonts w:ascii="Times New Roman" w:eastAsia="Times New Roman" w:hAnsi="Times New Roman" w:cs="Times New Roman" w:hint="default"/>
        <w:w w:val="99"/>
        <w:sz w:val="22"/>
        <w:szCs w:val="22"/>
      </w:rPr>
    </w:lvl>
    <w:lvl w:ilvl="2" w:tplc="91363C16">
      <w:numFmt w:val="bullet"/>
      <w:lvlText w:val="•"/>
      <w:lvlJc w:val="left"/>
      <w:pPr>
        <w:ind w:left="1180" w:hanging="221"/>
      </w:pPr>
      <w:rPr>
        <w:rFonts w:hint="default"/>
      </w:rPr>
    </w:lvl>
    <w:lvl w:ilvl="3" w:tplc="8EAA7FF8">
      <w:numFmt w:val="bullet"/>
      <w:lvlText w:val="•"/>
      <w:lvlJc w:val="left"/>
      <w:pPr>
        <w:ind w:left="2370" w:hanging="221"/>
      </w:pPr>
      <w:rPr>
        <w:rFonts w:hint="default"/>
      </w:rPr>
    </w:lvl>
    <w:lvl w:ilvl="4" w:tplc="AFA27C1E">
      <w:numFmt w:val="bullet"/>
      <w:lvlText w:val="•"/>
      <w:lvlJc w:val="left"/>
      <w:pPr>
        <w:ind w:left="3560" w:hanging="221"/>
      </w:pPr>
      <w:rPr>
        <w:rFonts w:hint="default"/>
      </w:rPr>
    </w:lvl>
    <w:lvl w:ilvl="5" w:tplc="14DEFDBA">
      <w:numFmt w:val="bullet"/>
      <w:lvlText w:val="•"/>
      <w:lvlJc w:val="left"/>
      <w:pPr>
        <w:ind w:left="4750" w:hanging="221"/>
      </w:pPr>
      <w:rPr>
        <w:rFonts w:hint="default"/>
      </w:rPr>
    </w:lvl>
    <w:lvl w:ilvl="6" w:tplc="85CC4550">
      <w:numFmt w:val="bullet"/>
      <w:lvlText w:val="•"/>
      <w:lvlJc w:val="left"/>
      <w:pPr>
        <w:ind w:left="5940" w:hanging="221"/>
      </w:pPr>
      <w:rPr>
        <w:rFonts w:hint="default"/>
      </w:rPr>
    </w:lvl>
    <w:lvl w:ilvl="7" w:tplc="7862D956">
      <w:numFmt w:val="bullet"/>
      <w:lvlText w:val="•"/>
      <w:lvlJc w:val="left"/>
      <w:pPr>
        <w:ind w:left="7130" w:hanging="221"/>
      </w:pPr>
      <w:rPr>
        <w:rFonts w:hint="default"/>
      </w:rPr>
    </w:lvl>
    <w:lvl w:ilvl="8" w:tplc="6AE8E4D6">
      <w:numFmt w:val="bullet"/>
      <w:lvlText w:val="•"/>
      <w:lvlJc w:val="left"/>
      <w:pPr>
        <w:ind w:left="8320" w:hanging="221"/>
      </w:pPr>
      <w:rPr>
        <w:rFonts w:hint="default"/>
      </w:rPr>
    </w:lvl>
  </w:abstractNum>
  <w:abstractNum w:abstractNumId="59" w15:restartNumberingAfterBreak="0">
    <w:nsid w:val="1D7F37E7"/>
    <w:multiLevelType w:val="hybridMultilevel"/>
    <w:tmpl w:val="BBAC65E2"/>
    <w:lvl w:ilvl="0" w:tplc="09C88434">
      <w:start w:val="1"/>
      <w:numFmt w:val="lowerLetter"/>
      <w:lvlText w:val="%1."/>
      <w:lvlJc w:val="left"/>
      <w:pPr>
        <w:ind w:left="820" w:hanging="221"/>
      </w:pPr>
      <w:rPr>
        <w:rFonts w:ascii="Times New Roman" w:eastAsia="Times New Roman" w:hAnsi="Times New Roman" w:cs="Times New Roman" w:hint="default"/>
        <w:b/>
        <w:bCs/>
        <w:w w:val="99"/>
        <w:sz w:val="22"/>
        <w:szCs w:val="22"/>
      </w:rPr>
    </w:lvl>
    <w:lvl w:ilvl="1" w:tplc="64B010C8">
      <w:start w:val="1"/>
      <w:numFmt w:val="decimal"/>
      <w:lvlText w:val="%2."/>
      <w:lvlJc w:val="left"/>
      <w:pPr>
        <w:ind w:left="1180" w:hanging="221"/>
      </w:pPr>
      <w:rPr>
        <w:rFonts w:ascii="Times New Roman" w:eastAsia="Times New Roman" w:hAnsi="Times New Roman" w:cs="Times New Roman" w:hint="default"/>
        <w:w w:val="99"/>
        <w:sz w:val="22"/>
        <w:szCs w:val="22"/>
      </w:rPr>
    </w:lvl>
    <w:lvl w:ilvl="2" w:tplc="46942AF6">
      <w:numFmt w:val="bullet"/>
      <w:lvlText w:val="•"/>
      <w:lvlJc w:val="left"/>
      <w:pPr>
        <w:ind w:left="1320" w:hanging="221"/>
      </w:pPr>
      <w:rPr>
        <w:rFonts w:hint="default"/>
      </w:rPr>
    </w:lvl>
    <w:lvl w:ilvl="3" w:tplc="A4C45F44">
      <w:numFmt w:val="bullet"/>
      <w:lvlText w:val="•"/>
      <w:lvlJc w:val="left"/>
      <w:pPr>
        <w:ind w:left="2492" w:hanging="221"/>
      </w:pPr>
      <w:rPr>
        <w:rFonts w:hint="default"/>
      </w:rPr>
    </w:lvl>
    <w:lvl w:ilvl="4" w:tplc="26E8FB4A">
      <w:numFmt w:val="bullet"/>
      <w:lvlText w:val="•"/>
      <w:lvlJc w:val="left"/>
      <w:pPr>
        <w:ind w:left="3665" w:hanging="221"/>
      </w:pPr>
      <w:rPr>
        <w:rFonts w:hint="default"/>
      </w:rPr>
    </w:lvl>
    <w:lvl w:ilvl="5" w:tplc="EBDA976E">
      <w:numFmt w:val="bullet"/>
      <w:lvlText w:val="•"/>
      <w:lvlJc w:val="left"/>
      <w:pPr>
        <w:ind w:left="4837" w:hanging="221"/>
      </w:pPr>
      <w:rPr>
        <w:rFonts w:hint="default"/>
      </w:rPr>
    </w:lvl>
    <w:lvl w:ilvl="6" w:tplc="D0445C7E">
      <w:numFmt w:val="bullet"/>
      <w:lvlText w:val="•"/>
      <w:lvlJc w:val="left"/>
      <w:pPr>
        <w:ind w:left="6010" w:hanging="221"/>
      </w:pPr>
      <w:rPr>
        <w:rFonts w:hint="default"/>
      </w:rPr>
    </w:lvl>
    <w:lvl w:ilvl="7" w:tplc="D576C084">
      <w:numFmt w:val="bullet"/>
      <w:lvlText w:val="•"/>
      <w:lvlJc w:val="left"/>
      <w:pPr>
        <w:ind w:left="7182" w:hanging="221"/>
      </w:pPr>
      <w:rPr>
        <w:rFonts w:hint="default"/>
      </w:rPr>
    </w:lvl>
    <w:lvl w:ilvl="8" w:tplc="FA6CA410">
      <w:numFmt w:val="bullet"/>
      <w:lvlText w:val="•"/>
      <w:lvlJc w:val="left"/>
      <w:pPr>
        <w:ind w:left="8355" w:hanging="221"/>
      </w:pPr>
      <w:rPr>
        <w:rFonts w:hint="default"/>
      </w:rPr>
    </w:lvl>
  </w:abstractNum>
  <w:abstractNum w:abstractNumId="60" w15:restartNumberingAfterBreak="0">
    <w:nsid w:val="1E1B26F1"/>
    <w:multiLevelType w:val="hybridMultilevel"/>
    <w:tmpl w:val="474C9B32"/>
    <w:lvl w:ilvl="0" w:tplc="473C2E44">
      <w:start w:val="1"/>
      <w:numFmt w:val="lowerLetter"/>
      <w:lvlText w:val="%1)"/>
      <w:lvlJc w:val="left"/>
      <w:pPr>
        <w:ind w:left="346" w:hanging="226"/>
      </w:pPr>
      <w:rPr>
        <w:rFonts w:ascii="Times New Roman" w:eastAsia="Times New Roman" w:hAnsi="Times New Roman" w:cs="Times New Roman" w:hint="default"/>
        <w:w w:val="99"/>
        <w:sz w:val="22"/>
        <w:szCs w:val="22"/>
      </w:rPr>
    </w:lvl>
    <w:lvl w:ilvl="1" w:tplc="741AA460">
      <w:numFmt w:val="bullet"/>
      <w:lvlText w:val="•"/>
      <w:lvlJc w:val="left"/>
      <w:pPr>
        <w:ind w:left="1338" w:hanging="226"/>
      </w:pPr>
      <w:rPr>
        <w:rFonts w:hint="default"/>
      </w:rPr>
    </w:lvl>
    <w:lvl w:ilvl="2" w:tplc="A5A4208C">
      <w:numFmt w:val="bullet"/>
      <w:lvlText w:val="•"/>
      <w:lvlJc w:val="left"/>
      <w:pPr>
        <w:ind w:left="2336" w:hanging="226"/>
      </w:pPr>
      <w:rPr>
        <w:rFonts w:hint="default"/>
      </w:rPr>
    </w:lvl>
    <w:lvl w:ilvl="3" w:tplc="FCF6FEFA">
      <w:numFmt w:val="bullet"/>
      <w:lvlText w:val="•"/>
      <w:lvlJc w:val="left"/>
      <w:pPr>
        <w:ind w:left="3334" w:hanging="226"/>
      </w:pPr>
      <w:rPr>
        <w:rFonts w:hint="default"/>
      </w:rPr>
    </w:lvl>
    <w:lvl w:ilvl="4" w:tplc="722A3E76">
      <w:numFmt w:val="bullet"/>
      <w:lvlText w:val="•"/>
      <w:lvlJc w:val="left"/>
      <w:pPr>
        <w:ind w:left="4332" w:hanging="226"/>
      </w:pPr>
      <w:rPr>
        <w:rFonts w:hint="default"/>
      </w:rPr>
    </w:lvl>
    <w:lvl w:ilvl="5" w:tplc="B47472F6">
      <w:numFmt w:val="bullet"/>
      <w:lvlText w:val="•"/>
      <w:lvlJc w:val="left"/>
      <w:pPr>
        <w:ind w:left="5330" w:hanging="226"/>
      </w:pPr>
      <w:rPr>
        <w:rFonts w:hint="default"/>
      </w:rPr>
    </w:lvl>
    <w:lvl w:ilvl="6" w:tplc="BF12CB28">
      <w:numFmt w:val="bullet"/>
      <w:lvlText w:val="•"/>
      <w:lvlJc w:val="left"/>
      <w:pPr>
        <w:ind w:left="6328" w:hanging="226"/>
      </w:pPr>
      <w:rPr>
        <w:rFonts w:hint="default"/>
      </w:rPr>
    </w:lvl>
    <w:lvl w:ilvl="7" w:tplc="3B7C7796">
      <w:numFmt w:val="bullet"/>
      <w:lvlText w:val="•"/>
      <w:lvlJc w:val="left"/>
      <w:pPr>
        <w:ind w:left="7326" w:hanging="226"/>
      </w:pPr>
      <w:rPr>
        <w:rFonts w:hint="default"/>
      </w:rPr>
    </w:lvl>
    <w:lvl w:ilvl="8" w:tplc="55368F5C">
      <w:numFmt w:val="bullet"/>
      <w:lvlText w:val="•"/>
      <w:lvlJc w:val="left"/>
      <w:pPr>
        <w:ind w:left="8324" w:hanging="226"/>
      </w:pPr>
      <w:rPr>
        <w:rFonts w:hint="default"/>
      </w:rPr>
    </w:lvl>
  </w:abstractNum>
  <w:abstractNum w:abstractNumId="61" w15:restartNumberingAfterBreak="0">
    <w:nsid w:val="1E56720F"/>
    <w:multiLevelType w:val="hybridMultilevel"/>
    <w:tmpl w:val="CE3A153E"/>
    <w:lvl w:ilvl="0" w:tplc="584CF0A8">
      <w:start w:val="1"/>
      <w:numFmt w:val="decimal"/>
      <w:lvlText w:val="(%1)"/>
      <w:lvlJc w:val="left"/>
      <w:pPr>
        <w:ind w:left="404" w:hanging="285"/>
      </w:pPr>
      <w:rPr>
        <w:rFonts w:ascii="Times New Roman" w:eastAsia="Times New Roman" w:hAnsi="Times New Roman" w:cs="Times New Roman" w:hint="default"/>
        <w:spacing w:val="-1"/>
        <w:w w:val="100"/>
        <w:sz w:val="20"/>
        <w:szCs w:val="20"/>
      </w:rPr>
    </w:lvl>
    <w:lvl w:ilvl="1" w:tplc="0CDCB850">
      <w:start w:val="1"/>
      <w:numFmt w:val="lowerLetter"/>
      <w:lvlText w:val="%2."/>
      <w:lvlJc w:val="left"/>
      <w:pPr>
        <w:ind w:left="1030" w:hanging="191"/>
      </w:pPr>
      <w:rPr>
        <w:rFonts w:ascii="Times New Roman" w:eastAsia="Times New Roman" w:hAnsi="Times New Roman" w:cs="Times New Roman" w:hint="default"/>
        <w:w w:val="100"/>
        <w:sz w:val="20"/>
        <w:szCs w:val="20"/>
      </w:rPr>
    </w:lvl>
    <w:lvl w:ilvl="2" w:tplc="68420828">
      <w:numFmt w:val="bullet"/>
      <w:lvlText w:val="•"/>
      <w:lvlJc w:val="left"/>
      <w:pPr>
        <w:ind w:left="1040" w:hanging="191"/>
      </w:pPr>
      <w:rPr>
        <w:rFonts w:hint="default"/>
      </w:rPr>
    </w:lvl>
    <w:lvl w:ilvl="3" w:tplc="634A7F38">
      <w:numFmt w:val="bullet"/>
      <w:lvlText w:val="•"/>
      <w:lvlJc w:val="left"/>
      <w:pPr>
        <w:ind w:left="2200" w:hanging="191"/>
      </w:pPr>
      <w:rPr>
        <w:rFonts w:hint="default"/>
      </w:rPr>
    </w:lvl>
    <w:lvl w:ilvl="4" w:tplc="1D9EB598">
      <w:numFmt w:val="bullet"/>
      <w:lvlText w:val="•"/>
      <w:lvlJc w:val="left"/>
      <w:pPr>
        <w:ind w:left="3360" w:hanging="191"/>
      </w:pPr>
      <w:rPr>
        <w:rFonts w:hint="default"/>
      </w:rPr>
    </w:lvl>
    <w:lvl w:ilvl="5" w:tplc="38629A20">
      <w:numFmt w:val="bullet"/>
      <w:lvlText w:val="•"/>
      <w:lvlJc w:val="left"/>
      <w:pPr>
        <w:ind w:left="4520" w:hanging="191"/>
      </w:pPr>
      <w:rPr>
        <w:rFonts w:hint="default"/>
      </w:rPr>
    </w:lvl>
    <w:lvl w:ilvl="6" w:tplc="3D36BE74">
      <w:numFmt w:val="bullet"/>
      <w:lvlText w:val="•"/>
      <w:lvlJc w:val="left"/>
      <w:pPr>
        <w:ind w:left="5680" w:hanging="191"/>
      </w:pPr>
      <w:rPr>
        <w:rFonts w:hint="default"/>
      </w:rPr>
    </w:lvl>
    <w:lvl w:ilvl="7" w:tplc="0A941FB4">
      <w:numFmt w:val="bullet"/>
      <w:lvlText w:val="•"/>
      <w:lvlJc w:val="left"/>
      <w:pPr>
        <w:ind w:left="6840" w:hanging="191"/>
      </w:pPr>
      <w:rPr>
        <w:rFonts w:hint="default"/>
      </w:rPr>
    </w:lvl>
    <w:lvl w:ilvl="8" w:tplc="9B1E43DC">
      <w:numFmt w:val="bullet"/>
      <w:lvlText w:val="•"/>
      <w:lvlJc w:val="left"/>
      <w:pPr>
        <w:ind w:left="8000" w:hanging="191"/>
      </w:pPr>
      <w:rPr>
        <w:rFonts w:hint="default"/>
      </w:rPr>
    </w:lvl>
  </w:abstractNum>
  <w:abstractNum w:abstractNumId="62" w15:restartNumberingAfterBreak="0">
    <w:nsid w:val="1E641BEE"/>
    <w:multiLevelType w:val="hybridMultilevel"/>
    <w:tmpl w:val="793EA952"/>
    <w:lvl w:ilvl="0" w:tplc="2C3C6746">
      <w:start w:val="1"/>
      <w:numFmt w:val="lowerLetter"/>
      <w:lvlText w:val="%1."/>
      <w:lvlJc w:val="left"/>
      <w:pPr>
        <w:ind w:left="820" w:hanging="221"/>
      </w:pPr>
      <w:rPr>
        <w:rFonts w:hint="default"/>
        <w:b/>
        <w:bCs/>
        <w:w w:val="99"/>
      </w:rPr>
    </w:lvl>
    <w:lvl w:ilvl="1" w:tplc="8466B3B4">
      <w:start w:val="1"/>
      <w:numFmt w:val="decimal"/>
      <w:lvlText w:val="%2."/>
      <w:lvlJc w:val="left"/>
      <w:pPr>
        <w:ind w:left="959" w:hanging="273"/>
      </w:pPr>
      <w:rPr>
        <w:rFonts w:ascii="Times New Roman" w:eastAsia="Times New Roman" w:hAnsi="Times New Roman" w:cs="Times New Roman" w:hint="default"/>
        <w:w w:val="99"/>
        <w:sz w:val="22"/>
        <w:szCs w:val="22"/>
      </w:rPr>
    </w:lvl>
    <w:lvl w:ilvl="2" w:tplc="A27E48F2">
      <w:numFmt w:val="bullet"/>
      <w:lvlText w:val="•"/>
      <w:lvlJc w:val="left"/>
      <w:pPr>
        <w:ind w:left="2042" w:hanging="273"/>
      </w:pPr>
      <w:rPr>
        <w:rFonts w:hint="default"/>
      </w:rPr>
    </w:lvl>
    <w:lvl w:ilvl="3" w:tplc="DB280F2A">
      <w:numFmt w:val="bullet"/>
      <w:lvlText w:val="•"/>
      <w:lvlJc w:val="left"/>
      <w:pPr>
        <w:ind w:left="3124" w:hanging="273"/>
      </w:pPr>
      <w:rPr>
        <w:rFonts w:hint="default"/>
      </w:rPr>
    </w:lvl>
    <w:lvl w:ilvl="4" w:tplc="3FD8A6F2">
      <w:numFmt w:val="bullet"/>
      <w:lvlText w:val="•"/>
      <w:lvlJc w:val="left"/>
      <w:pPr>
        <w:ind w:left="4206" w:hanging="273"/>
      </w:pPr>
      <w:rPr>
        <w:rFonts w:hint="default"/>
      </w:rPr>
    </w:lvl>
    <w:lvl w:ilvl="5" w:tplc="39945238">
      <w:numFmt w:val="bullet"/>
      <w:lvlText w:val="•"/>
      <w:lvlJc w:val="left"/>
      <w:pPr>
        <w:ind w:left="5288" w:hanging="273"/>
      </w:pPr>
      <w:rPr>
        <w:rFonts w:hint="default"/>
      </w:rPr>
    </w:lvl>
    <w:lvl w:ilvl="6" w:tplc="8B2A539C">
      <w:numFmt w:val="bullet"/>
      <w:lvlText w:val="•"/>
      <w:lvlJc w:val="left"/>
      <w:pPr>
        <w:ind w:left="6371" w:hanging="273"/>
      </w:pPr>
      <w:rPr>
        <w:rFonts w:hint="default"/>
      </w:rPr>
    </w:lvl>
    <w:lvl w:ilvl="7" w:tplc="F4064B3C">
      <w:numFmt w:val="bullet"/>
      <w:lvlText w:val="•"/>
      <w:lvlJc w:val="left"/>
      <w:pPr>
        <w:ind w:left="7453" w:hanging="273"/>
      </w:pPr>
      <w:rPr>
        <w:rFonts w:hint="default"/>
      </w:rPr>
    </w:lvl>
    <w:lvl w:ilvl="8" w:tplc="B9E622F0">
      <w:numFmt w:val="bullet"/>
      <w:lvlText w:val="•"/>
      <w:lvlJc w:val="left"/>
      <w:pPr>
        <w:ind w:left="8535" w:hanging="273"/>
      </w:pPr>
      <w:rPr>
        <w:rFonts w:hint="default"/>
      </w:rPr>
    </w:lvl>
  </w:abstractNum>
  <w:abstractNum w:abstractNumId="63" w15:restartNumberingAfterBreak="0">
    <w:nsid w:val="1FA838C1"/>
    <w:multiLevelType w:val="hybridMultilevel"/>
    <w:tmpl w:val="20C23A00"/>
    <w:lvl w:ilvl="0" w:tplc="75746772">
      <w:start w:val="1"/>
      <w:numFmt w:val="decimal"/>
      <w:lvlText w:val="%1."/>
      <w:lvlJc w:val="left"/>
      <w:pPr>
        <w:ind w:left="340" w:hanging="221"/>
      </w:pPr>
      <w:rPr>
        <w:rFonts w:ascii="Times New Roman" w:eastAsia="Times New Roman" w:hAnsi="Times New Roman" w:cs="Times New Roman" w:hint="default"/>
        <w:b/>
        <w:bCs/>
        <w:w w:val="99"/>
        <w:sz w:val="22"/>
        <w:szCs w:val="22"/>
      </w:rPr>
    </w:lvl>
    <w:lvl w:ilvl="1" w:tplc="F5DCA028">
      <w:numFmt w:val="bullet"/>
      <w:lvlText w:val="•"/>
      <w:lvlJc w:val="left"/>
      <w:pPr>
        <w:ind w:left="1338" w:hanging="221"/>
      </w:pPr>
      <w:rPr>
        <w:rFonts w:hint="default"/>
      </w:rPr>
    </w:lvl>
    <w:lvl w:ilvl="2" w:tplc="93C0C6F8">
      <w:numFmt w:val="bullet"/>
      <w:lvlText w:val="•"/>
      <w:lvlJc w:val="left"/>
      <w:pPr>
        <w:ind w:left="2336" w:hanging="221"/>
      </w:pPr>
      <w:rPr>
        <w:rFonts w:hint="default"/>
      </w:rPr>
    </w:lvl>
    <w:lvl w:ilvl="3" w:tplc="8B2465E2">
      <w:numFmt w:val="bullet"/>
      <w:lvlText w:val="•"/>
      <w:lvlJc w:val="left"/>
      <w:pPr>
        <w:ind w:left="3334" w:hanging="221"/>
      </w:pPr>
      <w:rPr>
        <w:rFonts w:hint="default"/>
      </w:rPr>
    </w:lvl>
    <w:lvl w:ilvl="4" w:tplc="0BD07436">
      <w:numFmt w:val="bullet"/>
      <w:lvlText w:val="•"/>
      <w:lvlJc w:val="left"/>
      <w:pPr>
        <w:ind w:left="4332" w:hanging="221"/>
      </w:pPr>
      <w:rPr>
        <w:rFonts w:hint="default"/>
      </w:rPr>
    </w:lvl>
    <w:lvl w:ilvl="5" w:tplc="B50652EC">
      <w:numFmt w:val="bullet"/>
      <w:lvlText w:val="•"/>
      <w:lvlJc w:val="left"/>
      <w:pPr>
        <w:ind w:left="5330" w:hanging="221"/>
      </w:pPr>
      <w:rPr>
        <w:rFonts w:hint="default"/>
      </w:rPr>
    </w:lvl>
    <w:lvl w:ilvl="6" w:tplc="857A33D0">
      <w:numFmt w:val="bullet"/>
      <w:lvlText w:val="•"/>
      <w:lvlJc w:val="left"/>
      <w:pPr>
        <w:ind w:left="6328" w:hanging="221"/>
      </w:pPr>
      <w:rPr>
        <w:rFonts w:hint="default"/>
      </w:rPr>
    </w:lvl>
    <w:lvl w:ilvl="7" w:tplc="07AEE782">
      <w:numFmt w:val="bullet"/>
      <w:lvlText w:val="•"/>
      <w:lvlJc w:val="left"/>
      <w:pPr>
        <w:ind w:left="7326" w:hanging="221"/>
      </w:pPr>
      <w:rPr>
        <w:rFonts w:hint="default"/>
      </w:rPr>
    </w:lvl>
    <w:lvl w:ilvl="8" w:tplc="0DD6209A">
      <w:numFmt w:val="bullet"/>
      <w:lvlText w:val="•"/>
      <w:lvlJc w:val="left"/>
      <w:pPr>
        <w:ind w:left="8324" w:hanging="221"/>
      </w:pPr>
      <w:rPr>
        <w:rFonts w:hint="default"/>
      </w:rPr>
    </w:lvl>
  </w:abstractNum>
  <w:abstractNum w:abstractNumId="64" w15:restartNumberingAfterBreak="0">
    <w:nsid w:val="20FC2633"/>
    <w:multiLevelType w:val="hybridMultilevel"/>
    <w:tmpl w:val="354C1E8C"/>
    <w:lvl w:ilvl="0" w:tplc="3FBC7598">
      <w:start w:val="1"/>
      <w:numFmt w:val="lowerRoman"/>
      <w:lvlText w:val="%1)"/>
      <w:lvlJc w:val="left"/>
      <w:pPr>
        <w:ind w:left="1509" w:hanging="190"/>
      </w:pPr>
      <w:rPr>
        <w:rFonts w:ascii="Times New Roman" w:eastAsia="Times New Roman" w:hAnsi="Times New Roman" w:cs="Times New Roman" w:hint="default"/>
        <w:w w:val="99"/>
        <w:sz w:val="22"/>
        <w:szCs w:val="22"/>
      </w:rPr>
    </w:lvl>
    <w:lvl w:ilvl="1" w:tplc="C5FA7E08">
      <w:numFmt w:val="bullet"/>
      <w:lvlText w:val="•"/>
      <w:lvlJc w:val="left"/>
      <w:pPr>
        <w:ind w:left="2420" w:hanging="190"/>
      </w:pPr>
      <w:rPr>
        <w:rFonts w:hint="default"/>
      </w:rPr>
    </w:lvl>
    <w:lvl w:ilvl="2" w:tplc="9F84FF86">
      <w:numFmt w:val="bullet"/>
      <w:lvlText w:val="•"/>
      <w:lvlJc w:val="left"/>
      <w:pPr>
        <w:ind w:left="3340" w:hanging="190"/>
      </w:pPr>
      <w:rPr>
        <w:rFonts w:hint="default"/>
      </w:rPr>
    </w:lvl>
    <w:lvl w:ilvl="3" w:tplc="3C5621BA">
      <w:numFmt w:val="bullet"/>
      <w:lvlText w:val="•"/>
      <w:lvlJc w:val="left"/>
      <w:pPr>
        <w:ind w:left="4260" w:hanging="190"/>
      </w:pPr>
      <w:rPr>
        <w:rFonts w:hint="default"/>
      </w:rPr>
    </w:lvl>
    <w:lvl w:ilvl="4" w:tplc="5F2A5E72">
      <w:numFmt w:val="bullet"/>
      <w:lvlText w:val="•"/>
      <w:lvlJc w:val="left"/>
      <w:pPr>
        <w:ind w:left="5180" w:hanging="190"/>
      </w:pPr>
      <w:rPr>
        <w:rFonts w:hint="default"/>
      </w:rPr>
    </w:lvl>
    <w:lvl w:ilvl="5" w:tplc="9730BA78">
      <w:numFmt w:val="bullet"/>
      <w:lvlText w:val="•"/>
      <w:lvlJc w:val="left"/>
      <w:pPr>
        <w:ind w:left="6100" w:hanging="190"/>
      </w:pPr>
      <w:rPr>
        <w:rFonts w:hint="default"/>
      </w:rPr>
    </w:lvl>
    <w:lvl w:ilvl="6" w:tplc="1384369C">
      <w:numFmt w:val="bullet"/>
      <w:lvlText w:val="•"/>
      <w:lvlJc w:val="left"/>
      <w:pPr>
        <w:ind w:left="7020" w:hanging="190"/>
      </w:pPr>
      <w:rPr>
        <w:rFonts w:hint="default"/>
      </w:rPr>
    </w:lvl>
    <w:lvl w:ilvl="7" w:tplc="7A8259F0">
      <w:numFmt w:val="bullet"/>
      <w:lvlText w:val="•"/>
      <w:lvlJc w:val="left"/>
      <w:pPr>
        <w:ind w:left="7940" w:hanging="190"/>
      </w:pPr>
      <w:rPr>
        <w:rFonts w:hint="default"/>
      </w:rPr>
    </w:lvl>
    <w:lvl w:ilvl="8" w:tplc="C010C2A4">
      <w:numFmt w:val="bullet"/>
      <w:lvlText w:val="•"/>
      <w:lvlJc w:val="left"/>
      <w:pPr>
        <w:ind w:left="8860" w:hanging="190"/>
      </w:pPr>
      <w:rPr>
        <w:rFonts w:hint="default"/>
      </w:rPr>
    </w:lvl>
  </w:abstractNum>
  <w:abstractNum w:abstractNumId="65" w15:restartNumberingAfterBreak="0">
    <w:nsid w:val="214D338E"/>
    <w:multiLevelType w:val="hybridMultilevel"/>
    <w:tmpl w:val="282A2AD2"/>
    <w:lvl w:ilvl="0" w:tplc="2F4CD3D0">
      <w:start w:val="1"/>
      <w:numFmt w:val="lowerLetter"/>
      <w:lvlText w:val="%1."/>
      <w:lvlJc w:val="left"/>
      <w:pPr>
        <w:ind w:left="820" w:hanging="221"/>
      </w:pPr>
      <w:rPr>
        <w:rFonts w:hint="default"/>
        <w:b/>
        <w:bCs/>
        <w:w w:val="99"/>
      </w:rPr>
    </w:lvl>
    <w:lvl w:ilvl="1" w:tplc="739818C6">
      <w:start w:val="1"/>
      <w:numFmt w:val="decimal"/>
      <w:lvlText w:val="%2."/>
      <w:lvlJc w:val="left"/>
      <w:pPr>
        <w:ind w:left="959" w:hanging="227"/>
      </w:pPr>
      <w:rPr>
        <w:rFonts w:ascii="Times New Roman" w:eastAsia="Times New Roman" w:hAnsi="Times New Roman" w:cs="Times New Roman" w:hint="default"/>
        <w:w w:val="99"/>
        <w:sz w:val="22"/>
        <w:szCs w:val="22"/>
      </w:rPr>
    </w:lvl>
    <w:lvl w:ilvl="2" w:tplc="A4C6F1AC">
      <w:numFmt w:val="bullet"/>
      <w:lvlText w:val="•"/>
      <w:lvlJc w:val="left"/>
      <w:pPr>
        <w:ind w:left="2042" w:hanging="227"/>
      </w:pPr>
      <w:rPr>
        <w:rFonts w:hint="default"/>
      </w:rPr>
    </w:lvl>
    <w:lvl w:ilvl="3" w:tplc="F9CEFBF8">
      <w:numFmt w:val="bullet"/>
      <w:lvlText w:val="•"/>
      <w:lvlJc w:val="left"/>
      <w:pPr>
        <w:ind w:left="3124" w:hanging="227"/>
      </w:pPr>
      <w:rPr>
        <w:rFonts w:hint="default"/>
      </w:rPr>
    </w:lvl>
    <w:lvl w:ilvl="4" w:tplc="00762CE4">
      <w:numFmt w:val="bullet"/>
      <w:lvlText w:val="•"/>
      <w:lvlJc w:val="left"/>
      <w:pPr>
        <w:ind w:left="4206" w:hanging="227"/>
      </w:pPr>
      <w:rPr>
        <w:rFonts w:hint="default"/>
      </w:rPr>
    </w:lvl>
    <w:lvl w:ilvl="5" w:tplc="84727610">
      <w:numFmt w:val="bullet"/>
      <w:lvlText w:val="•"/>
      <w:lvlJc w:val="left"/>
      <w:pPr>
        <w:ind w:left="5288" w:hanging="227"/>
      </w:pPr>
      <w:rPr>
        <w:rFonts w:hint="default"/>
      </w:rPr>
    </w:lvl>
    <w:lvl w:ilvl="6" w:tplc="9EEEB2E4">
      <w:numFmt w:val="bullet"/>
      <w:lvlText w:val="•"/>
      <w:lvlJc w:val="left"/>
      <w:pPr>
        <w:ind w:left="6371" w:hanging="227"/>
      </w:pPr>
      <w:rPr>
        <w:rFonts w:hint="default"/>
      </w:rPr>
    </w:lvl>
    <w:lvl w:ilvl="7" w:tplc="63ECF13C">
      <w:numFmt w:val="bullet"/>
      <w:lvlText w:val="•"/>
      <w:lvlJc w:val="left"/>
      <w:pPr>
        <w:ind w:left="7453" w:hanging="227"/>
      </w:pPr>
      <w:rPr>
        <w:rFonts w:hint="default"/>
      </w:rPr>
    </w:lvl>
    <w:lvl w:ilvl="8" w:tplc="0D5CD6FE">
      <w:numFmt w:val="bullet"/>
      <w:lvlText w:val="•"/>
      <w:lvlJc w:val="left"/>
      <w:pPr>
        <w:ind w:left="8535" w:hanging="227"/>
      </w:pPr>
      <w:rPr>
        <w:rFonts w:hint="default"/>
      </w:rPr>
    </w:lvl>
  </w:abstractNum>
  <w:abstractNum w:abstractNumId="66" w15:restartNumberingAfterBreak="0">
    <w:nsid w:val="22555399"/>
    <w:multiLevelType w:val="hybridMultilevel"/>
    <w:tmpl w:val="A9F491B2"/>
    <w:lvl w:ilvl="0" w:tplc="EA36DCD0">
      <w:start w:val="1"/>
      <w:numFmt w:val="lowerLetter"/>
      <w:lvlText w:val="%1."/>
      <w:lvlJc w:val="left"/>
      <w:pPr>
        <w:ind w:left="820" w:hanging="221"/>
      </w:pPr>
      <w:rPr>
        <w:rFonts w:ascii="Times New Roman" w:eastAsia="Times New Roman" w:hAnsi="Times New Roman" w:cs="Times New Roman" w:hint="default"/>
        <w:b/>
        <w:bCs/>
        <w:w w:val="99"/>
        <w:sz w:val="22"/>
        <w:szCs w:val="22"/>
      </w:rPr>
    </w:lvl>
    <w:lvl w:ilvl="1" w:tplc="D14E40DC">
      <w:numFmt w:val="bullet"/>
      <w:lvlText w:val="•"/>
      <w:lvlJc w:val="left"/>
      <w:pPr>
        <w:ind w:left="1808" w:hanging="221"/>
      </w:pPr>
      <w:rPr>
        <w:rFonts w:hint="default"/>
      </w:rPr>
    </w:lvl>
    <w:lvl w:ilvl="2" w:tplc="B192B4EA">
      <w:numFmt w:val="bullet"/>
      <w:lvlText w:val="•"/>
      <w:lvlJc w:val="left"/>
      <w:pPr>
        <w:ind w:left="2796" w:hanging="221"/>
      </w:pPr>
      <w:rPr>
        <w:rFonts w:hint="default"/>
      </w:rPr>
    </w:lvl>
    <w:lvl w:ilvl="3" w:tplc="E1FACEA4">
      <w:numFmt w:val="bullet"/>
      <w:lvlText w:val="•"/>
      <w:lvlJc w:val="left"/>
      <w:pPr>
        <w:ind w:left="3784" w:hanging="221"/>
      </w:pPr>
      <w:rPr>
        <w:rFonts w:hint="default"/>
      </w:rPr>
    </w:lvl>
    <w:lvl w:ilvl="4" w:tplc="03F2BD32">
      <w:numFmt w:val="bullet"/>
      <w:lvlText w:val="•"/>
      <w:lvlJc w:val="left"/>
      <w:pPr>
        <w:ind w:left="4772" w:hanging="221"/>
      </w:pPr>
      <w:rPr>
        <w:rFonts w:hint="default"/>
      </w:rPr>
    </w:lvl>
    <w:lvl w:ilvl="5" w:tplc="CC1E435A">
      <w:numFmt w:val="bullet"/>
      <w:lvlText w:val="•"/>
      <w:lvlJc w:val="left"/>
      <w:pPr>
        <w:ind w:left="5760" w:hanging="221"/>
      </w:pPr>
      <w:rPr>
        <w:rFonts w:hint="default"/>
      </w:rPr>
    </w:lvl>
    <w:lvl w:ilvl="6" w:tplc="553083DE">
      <w:numFmt w:val="bullet"/>
      <w:lvlText w:val="•"/>
      <w:lvlJc w:val="left"/>
      <w:pPr>
        <w:ind w:left="6748" w:hanging="221"/>
      </w:pPr>
      <w:rPr>
        <w:rFonts w:hint="default"/>
      </w:rPr>
    </w:lvl>
    <w:lvl w:ilvl="7" w:tplc="755A8D12">
      <w:numFmt w:val="bullet"/>
      <w:lvlText w:val="•"/>
      <w:lvlJc w:val="left"/>
      <w:pPr>
        <w:ind w:left="7736" w:hanging="221"/>
      </w:pPr>
      <w:rPr>
        <w:rFonts w:hint="default"/>
      </w:rPr>
    </w:lvl>
    <w:lvl w:ilvl="8" w:tplc="95E27288">
      <w:numFmt w:val="bullet"/>
      <w:lvlText w:val="•"/>
      <w:lvlJc w:val="left"/>
      <w:pPr>
        <w:ind w:left="8724" w:hanging="221"/>
      </w:pPr>
      <w:rPr>
        <w:rFonts w:hint="default"/>
      </w:rPr>
    </w:lvl>
  </w:abstractNum>
  <w:abstractNum w:abstractNumId="67" w15:restartNumberingAfterBreak="0">
    <w:nsid w:val="22AE354A"/>
    <w:multiLevelType w:val="hybridMultilevel"/>
    <w:tmpl w:val="4578926A"/>
    <w:lvl w:ilvl="0" w:tplc="744CEB46">
      <w:start w:val="1"/>
      <w:numFmt w:val="lowerLetter"/>
      <w:lvlText w:val="%1."/>
      <w:lvlJc w:val="left"/>
      <w:pPr>
        <w:ind w:left="600" w:hanging="221"/>
      </w:pPr>
      <w:rPr>
        <w:rFonts w:ascii="Times New Roman" w:eastAsia="Times New Roman" w:hAnsi="Times New Roman" w:cs="Times New Roman" w:hint="default"/>
        <w:w w:val="99"/>
        <w:sz w:val="22"/>
        <w:szCs w:val="22"/>
      </w:rPr>
    </w:lvl>
    <w:lvl w:ilvl="1" w:tplc="8BCCBAAE">
      <w:numFmt w:val="bullet"/>
      <w:lvlText w:val="•"/>
      <w:lvlJc w:val="left"/>
      <w:pPr>
        <w:ind w:left="1610" w:hanging="221"/>
      </w:pPr>
      <w:rPr>
        <w:rFonts w:hint="default"/>
      </w:rPr>
    </w:lvl>
    <w:lvl w:ilvl="2" w:tplc="1DC67712">
      <w:numFmt w:val="bullet"/>
      <w:lvlText w:val="•"/>
      <w:lvlJc w:val="left"/>
      <w:pPr>
        <w:ind w:left="2620" w:hanging="221"/>
      </w:pPr>
      <w:rPr>
        <w:rFonts w:hint="default"/>
      </w:rPr>
    </w:lvl>
    <w:lvl w:ilvl="3" w:tplc="7DC43DB8">
      <w:numFmt w:val="bullet"/>
      <w:lvlText w:val="•"/>
      <w:lvlJc w:val="left"/>
      <w:pPr>
        <w:ind w:left="3630" w:hanging="221"/>
      </w:pPr>
      <w:rPr>
        <w:rFonts w:hint="default"/>
      </w:rPr>
    </w:lvl>
    <w:lvl w:ilvl="4" w:tplc="29E6A202">
      <w:numFmt w:val="bullet"/>
      <w:lvlText w:val="•"/>
      <w:lvlJc w:val="left"/>
      <w:pPr>
        <w:ind w:left="4640" w:hanging="221"/>
      </w:pPr>
      <w:rPr>
        <w:rFonts w:hint="default"/>
      </w:rPr>
    </w:lvl>
    <w:lvl w:ilvl="5" w:tplc="AE7403A0">
      <w:numFmt w:val="bullet"/>
      <w:lvlText w:val="•"/>
      <w:lvlJc w:val="left"/>
      <w:pPr>
        <w:ind w:left="5650" w:hanging="221"/>
      </w:pPr>
      <w:rPr>
        <w:rFonts w:hint="default"/>
      </w:rPr>
    </w:lvl>
    <w:lvl w:ilvl="6" w:tplc="61264F62">
      <w:numFmt w:val="bullet"/>
      <w:lvlText w:val="•"/>
      <w:lvlJc w:val="left"/>
      <w:pPr>
        <w:ind w:left="6660" w:hanging="221"/>
      </w:pPr>
      <w:rPr>
        <w:rFonts w:hint="default"/>
      </w:rPr>
    </w:lvl>
    <w:lvl w:ilvl="7" w:tplc="CCDA607E">
      <w:numFmt w:val="bullet"/>
      <w:lvlText w:val="•"/>
      <w:lvlJc w:val="left"/>
      <w:pPr>
        <w:ind w:left="7670" w:hanging="221"/>
      </w:pPr>
      <w:rPr>
        <w:rFonts w:hint="default"/>
      </w:rPr>
    </w:lvl>
    <w:lvl w:ilvl="8" w:tplc="26E0B960">
      <w:numFmt w:val="bullet"/>
      <w:lvlText w:val="•"/>
      <w:lvlJc w:val="left"/>
      <w:pPr>
        <w:ind w:left="8680" w:hanging="221"/>
      </w:pPr>
      <w:rPr>
        <w:rFonts w:hint="default"/>
      </w:rPr>
    </w:lvl>
  </w:abstractNum>
  <w:abstractNum w:abstractNumId="68" w15:restartNumberingAfterBreak="0">
    <w:nsid w:val="233C62CE"/>
    <w:multiLevelType w:val="hybridMultilevel"/>
    <w:tmpl w:val="84F2A870"/>
    <w:lvl w:ilvl="0" w:tplc="631C9C1C">
      <w:start w:val="1"/>
      <w:numFmt w:val="lowerLetter"/>
      <w:lvlText w:val="%1."/>
      <w:lvlJc w:val="left"/>
      <w:pPr>
        <w:ind w:left="820" w:hanging="221"/>
      </w:pPr>
      <w:rPr>
        <w:rFonts w:ascii="Times New Roman" w:eastAsia="Times New Roman" w:hAnsi="Times New Roman" w:cs="Times New Roman" w:hint="default"/>
        <w:b/>
        <w:bCs/>
        <w:w w:val="99"/>
        <w:sz w:val="22"/>
        <w:szCs w:val="22"/>
      </w:rPr>
    </w:lvl>
    <w:lvl w:ilvl="1" w:tplc="637E35A2">
      <w:start w:val="1"/>
      <w:numFmt w:val="decimal"/>
      <w:lvlText w:val="%2."/>
      <w:lvlJc w:val="left"/>
      <w:pPr>
        <w:ind w:left="959" w:hanging="256"/>
      </w:pPr>
      <w:rPr>
        <w:rFonts w:ascii="Times New Roman" w:eastAsia="Times New Roman" w:hAnsi="Times New Roman" w:cs="Times New Roman" w:hint="default"/>
        <w:w w:val="99"/>
        <w:sz w:val="22"/>
        <w:szCs w:val="22"/>
      </w:rPr>
    </w:lvl>
    <w:lvl w:ilvl="2" w:tplc="F948DE00">
      <w:start w:val="1"/>
      <w:numFmt w:val="lowerRoman"/>
      <w:lvlText w:val="%3."/>
      <w:lvlJc w:val="left"/>
      <w:pPr>
        <w:ind w:left="1712" w:hanging="393"/>
      </w:pPr>
      <w:rPr>
        <w:rFonts w:ascii="Times New Roman" w:eastAsia="Times New Roman" w:hAnsi="Times New Roman" w:cs="Times New Roman" w:hint="default"/>
        <w:w w:val="99"/>
        <w:sz w:val="22"/>
        <w:szCs w:val="22"/>
      </w:rPr>
    </w:lvl>
    <w:lvl w:ilvl="3" w:tplc="49469780">
      <w:numFmt w:val="bullet"/>
      <w:lvlText w:val="•"/>
      <w:lvlJc w:val="left"/>
      <w:pPr>
        <w:ind w:left="2842" w:hanging="393"/>
      </w:pPr>
      <w:rPr>
        <w:rFonts w:hint="default"/>
      </w:rPr>
    </w:lvl>
    <w:lvl w:ilvl="4" w:tplc="AC641EEE">
      <w:numFmt w:val="bullet"/>
      <w:lvlText w:val="•"/>
      <w:lvlJc w:val="left"/>
      <w:pPr>
        <w:ind w:left="3965" w:hanging="393"/>
      </w:pPr>
      <w:rPr>
        <w:rFonts w:hint="default"/>
      </w:rPr>
    </w:lvl>
    <w:lvl w:ilvl="5" w:tplc="FDF8ABAE">
      <w:numFmt w:val="bullet"/>
      <w:lvlText w:val="•"/>
      <w:lvlJc w:val="left"/>
      <w:pPr>
        <w:ind w:left="5087" w:hanging="393"/>
      </w:pPr>
      <w:rPr>
        <w:rFonts w:hint="default"/>
      </w:rPr>
    </w:lvl>
    <w:lvl w:ilvl="6" w:tplc="DC6CA60A">
      <w:numFmt w:val="bullet"/>
      <w:lvlText w:val="•"/>
      <w:lvlJc w:val="left"/>
      <w:pPr>
        <w:ind w:left="6210" w:hanging="393"/>
      </w:pPr>
      <w:rPr>
        <w:rFonts w:hint="default"/>
      </w:rPr>
    </w:lvl>
    <w:lvl w:ilvl="7" w:tplc="741E2358">
      <w:numFmt w:val="bullet"/>
      <w:lvlText w:val="•"/>
      <w:lvlJc w:val="left"/>
      <w:pPr>
        <w:ind w:left="7332" w:hanging="393"/>
      </w:pPr>
      <w:rPr>
        <w:rFonts w:hint="default"/>
      </w:rPr>
    </w:lvl>
    <w:lvl w:ilvl="8" w:tplc="4342AF02">
      <w:numFmt w:val="bullet"/>
      <w:lvlText w:val="•"/>
      <w:lvlJc w:val="left"/>
      <w:pPr>
        <w:ind w:left="8455" w:hanging="393"/>
      </w:pPr>
      <w:rPr>
        <w:rFonts w:hint="default"/>
      </w:rPr>
    </w:lvl>
  </w:abstractNum>
  <w:abstractNum w:abstractNumId="69" w15:restartNumberingAfterBreak="0">
    <w:nsid w:val="240F1D31"/>
    <w:multiLevelType w:val="hybridMultilevel"/>
    <w:tmpl w:val="2FD09D36"/>
    <w:lvl w:ilvl="0" w:tplc="B4DE44B8">
      <w:start w:val="1"/>
      <w:numFmt w:val="decimal"/>
      <w:lvlText w:val="%1."/>
      <w:lvlJc w:val="left"/>
      <w:pPr>
        <w:ind w:left="1059" w:hanging="221"/>
      </w:pPr>
      <w:rPr>
        <w:rFonts w:ascii="Times New Roman" w:eastAsia="Times New Roman" w:hAnsi="Times New Roman" w:cs="Times New Roman" w:hint="default"/>
        <w:w w:val="99"/>
        <w:sz w:val="22"/>
        <w:szCs w:val="22"/>
      </w:rPr>
    </w:lvl>
    <w:lvl w:ilvl="1" w:tplc="B484BBF2">
      <w:numFmt w:val="bullet"/>
      <w:lvlText w:val="•"/>
      <w:lvlJc w:val="left"/>
      <w:pPr>
        <w:ind w:left="1914" w:hanging="221"/>
      </w:pPr>
      <w:rPr>
        <w:rFonts w:hint="default"/>
      </w:rPr>
    </w:lvl>
    <w:lvl w:ilvl="2" w:tplc="EC449E2C">
      <w:numFmt w:val="bullet"/>
      <w:lvlText w:val="•"/>
      <w:lvlJc w:val="left"/>
      <w:pPr>
        <w:ind w:left="2768" w:hanging="221"/>
      </w:pPr>
      <w:rPr>
        <w:rFonts w:hint="default"/>
      </w:rPr>
    </w:lvl>
    <w:lvl w:ilvl="3" w:tplc="802204F4">
      <w:numFmt w:val="bullet"/>
      <w:lvlText w:val="•"/>
      <w:lvlJc w:val="left"/>
      <w:pPr>
        <w:ind w:left="3622" w:hanging="221"/>
      </w:pPr>
      <w:rPr>
        <w:rFonts w:hint="default"/>
      </w:rPr>
    </w:lvl>
    <w:lvl w:ilvl="4" w:tplc="3E747378">
      <w:numFmt w:val="bullet"/>
      <w:lvlText w:val="•"/>
      <w:lvlJc w:val="left"/>
      <w:pPr>
        <w:ind w:left="4476" w:hanging="221"/>
      </w:pPr>
      <w:rPr>
        <w:rFonts w:hint="default"/>
      </w:rPr>
    </w:lvl>
    <w:lvl w:ilvl="5" w:tplc="4CEA2080">
      <w:numFmt w:val="bullet"/>
      <w:lvlText w:val="•"/>
      <w:lvlJc w:val="left"/>
      <w:pPr>
        <w:ind w:left="5330" w:hanging="221"/>
      </w:pPr>
      <w:rPr>
        <w:rFonts w:hint="default"/>
      </w:rPr>
    </w:lvl>
    <w:lvl w:ilvl="6" w:tplc="34BA190E">
      <w:numFmt w:val="bullet"/>
      <w:lvlText w:val="•"/>
      <w:lvlJc w:val="left"/>
      <w:pPr>
        <w:ind w:left="6184" w:hanging="221"/>
      </w:pPr>
      <w:rPr>
        <w:rFonts w:hint="default"/>
      </w:rPr>
    </w:lvl>
    <w:lvl w:ilvl="7" w:tplc="6FC07778">
      <w:numFmt w:val="bullet"/>
      <w:lvlText w:val="•"/>
      <w:lvlJc w:val="left"/>
      <w:pPr>
        <w:ind w:left="7038" w:hanging="221"/>
      </w:pPr>
      <w:rPr>
        <w:rFonts w:hint="default"/>
      </w:rPr>
    </w:lvl>
    <w:lvl w:ilvl="8" w:tplc="D4567054">
      <w:numFmt w:val="bullet"/>
      <w:lvlText w:val="•"/>
      <w:lvlJc w:val="left"/>
      <w:pPr>
        <w:ind w:left="7892" w:hanging="221"/>
      </w:pPr>
      <w:rPr>
        <w:rFonts w:hint="default"/>
      </w:rPr>
    </w:lvl>
  </w:abstractNum>
  <w:abstractNum w:abstractNumId="70" w15:restartNumberingAfterBreak="0">
    <w:nsid w:val="24615F2F"/>
    <w:multiLevelType w:val="hybridMultilevel"/>
    <w:tmpl w:val="C436D354"/>
    <w:lvl w:ilvl="0" w:tplc="C4CC7250">
      <w:start w:val="1"/>
      <w:numFmt w:val="lowerLetter"/>
      <w:lvlText w:val="%1."/>
      <w:lvlJc w:val="left"/>
      <w:pPr>
        <w:ind w:left="807" w:hanging="208"/>
      </w:pPr>
      <w:rPr>
        <w:rFonts w:ascii="Times New Roman" w:eastAsia="Times New Roman" w:hAnsi="Times New Roman" w:cs="Times New Roman" w:hint="default"/>
        <w:w w:val="99"/>
        <w:sz w:val="22"/>
        <w:szCs w:val="22"/>
      </w:rPr>
    </w:lvl>
    <w:lvl w:ilvl="1" w:tplc="FE1AEC78">
      <w:numFmt w:val="bullet"/>
      <w:lvlText w:val="•"/>
      <w:lvlJc w:val="left"/>
      <w:pPr>
        <w:ind w:left="1790" w:hanging="208"/>
      </w:pPr>
      <w:rPr>
        <w:rFonts w:hint="default"/>
      </w:rPr>
    </w:lvl>
    <w:lvl w:ilvl="2" w:tplc="4ABC8740">
      <w:numFmt w:val="bullet"/>
      <w:lvlText w:val="•"/>
      <w:lvlJc w:val="left"/>
      <w:pPr>
        <w:ind w:left="2780" w:hanging="208"/>
      </w:pPr>
      <w:rPr>
        <w:rFonts w:hint="default"/>
      </w:rPr>
    </w:lvl>
    <w:lvl w:ilvl="3" w:tplc="106ECF7E">
      <w:numFmt w:val="bullet"/>
      <w:lvlText w:val="•"/>
      <w:lvlJc w:val="left"/>
      <w:pPr>
        <w:ind w:left="3770" w:hanging="208"/>
      </w:pPr>
      <w:rPr>
        <w:rFonts w:hint="default"/>
      </w:rPr>
    </w:lvl>
    <w:lvl w:ilvl="4" w:tplc="AEBA8748">
      <w:numFmt w:val="bullet"/>
      <w:lvlText w:val="•"/>
      <w:lvlJc w:val="left"/>
      <w:pPr>
        <w:ind w:left="4760" w:hanging="208"/>
      </w:pPr>
      <w:rPr>
        <w:rFonts w:hint="default"/>
      </w:rPr>
    </w:lvl>
    <w:lvl w:ilvl="5" w:tplc="41049774">
      <w:numFmt w:val="bullet"/>
      <w:lvlText w:val="•"/>
      <w:lvlJc w:val="left"/>
      <w:pPr>
        <w:ind w:left="5750" w:hanging="208"/>
      </w:pPr>
      <w:rPr>
        <w:rFonts w:hint="default"/>
      </w:rPr>
    </w:lvl>
    <w:lvl w:ilvl="6" w:tplc="CF383546">
      <w:numFmt w:val="bullet"/>
      <w:lvlText w:val="•"/>
      <w:lvlJc w:val="left"/>
      <w:pPr>
        <w:ind w:left="6740" w:hanging="208"/>
      </w:pPr>
      <w:rPr>
        <w:rFonts w:hint="default"/>
      </w:rPr>
    </w:lvl>
    <w:lvl w:ilvl="7" w:tplc="41F6CEA2">
      <w:numFmt w:val="bullet"/>
      <w:lvlText w:val="•"/>
      <w:lvlJc w:val="left"/>
      <w:pPr>
        <w:ind w:left="7730" w:hanging="208"/>
      </w:pPr>
      <w:rPr>
        <w:rFonts w:hint="default"/>
      </w:rPr>
    </w:lvl>
    <w:lvl w:ilvl="8" w:tplc="B084495C">
      <w:numFmt w:val="bullet"/>
      <w:lvlText w:val="•"/>
      <w:lvlJc w:val="left"/>
      <w:pPr>
        <w:ind w:left="8720" w:hanging="208"/>
      </w:pPr>
      <w:rPr>
        <w:rFonts w:hint="default"/>
      </w:rPr>
    </w:lvl>
  </w:abstractNum>
  <w:abstractNum w:abstractNumId="71" w15:restartNumberingAfterBreak="0">
    <w:nsid w:val="24D66807"/>
    <w:multiLevelType w:val="hybridMultilevel"/>
    <w:tmpl w:val="2E0CE3F2"/>
    <w:lvl w:ilvl="0" w:tplc="4C248792">
      <w:start w:val="1"/>
      <w:numFmt w:val="lowerLetter"/>
      <w:lvlText w:val="%1."/>
      <w:lvlJc w:val="left"/>
      <w:pPr>
        <w:ind w:left="863" w:hanging="264"/>
      </w:pPr>
      <w:rPr>
        <w:rFonts w:ascii="Times New Roman" w:eastAsia="Times New Roman" w:hAnsi="Times New Roman" w:cs="Times New Roman" w:hint="default"/>
        <w:w w:val="99"/>
        <w:sz w:val="22"/>
        <w:szCs w:val="22"/>
      </w:rPr>
    </w:lvl>
    <w:lvl w:ilvl="1" w:tplc="85824646">
      <w:numFmt w:val="bullet"/>
      <w:lvlText w:val="•"/>
      <w:lvlJc w:val="left"/>
      <w:pPr>
        <w:ind w:left="1844" w:hanging="264"/>
      </w:pPr>
      <w:rPr>
        <w:rFonts w:hint="default"/>
      </w:rPr>
    </w:lvl>
    <w:lvl w:ilvl="2" w:tplc="5CFA6908">
      <w:numFmt w:val="bullet"/>
      <w:lvlText w:val="•"/>
      <w:lvlJc w:val="left"/>
      <w:pPr>
        <w:ind w:left="2828" w:hanging="264"/>
      </w:pPr>
      <w:rPr>
        <w:rFonts w:hint="default"/>
      </w:rPr>
    </w:lvl>
    <w:lvl w:ilvl="3" w:tplc="E16A65E0">
      <w:numFmt w:val="bullet"/>
      <w:lvlText w:val="•"/>
      <w:lvlJc w:val="left"/>
      <w:pPr>
        <w:ind w:left="3812" w:hanging="264"/>
      </w:pPr>
      <w:rPr>
        <w:rFonts w:hint="default"/>
      </w:rPr>
    </w:lvl>
    <w:lvl w:ilvl="4" w:tplc="B3461F1A">
      <w:numFmt w:val="bullet"/>
      <w:lvlText w:val="•"/>
      <w:lvlJc w:val="left"/>
      <w:pPr>
        <w:ind w:left="4796" w:hanging="264"/>
      </w:pPr>
      <w:rPr>
        <w:rFonts w:hint="default"/>
      </w:rPr>
    </w:lvl>
    <w:lvl w:ilvl="5" w:tplc="7278D936">
      <w:numFmt w:val="bullet"/>
      <w:lvlText w:val="•"/>
      <w:lvlJc w:val="left"/>
      <w:pPr>
        <w:ind w:left="5780" w:hanging="264"/>
      </w:pPr>
      <w:rPr>
        <w:rFonts w:hint="default"/>
      </w:rPr>
    </w:lvl>
    <w:lvl w:ilvl="6" w:tplc="914201B2">
      <w:numFmt w:val="bullet"/>
      <w:lvlText w:val="•"/>
      <w:lvlJc w:val="left"/>
      <w:pPr>
        <w:ind w:left="6764" w:hanging="264"/>
      </w:pPr>
      <w:rPr>
        <w:rFonts w:hint="default"/>
      </w:rPr>
    </w:lvl>
    <w:lvl w:ilvl="7" w:tplc="6146144C">
      <w:numFmt w:val="bullet"/>
      <w:lvlText w:val="•"/>
      <w:lvlJc w:val="left"/>
      <w:pPr>
        <w:ind w:left="7748" w:hanging="264"/>
      </w:pPr>
      <w:rPr>
        <w:rFonts w:hint="default"/>
      </w:rPr>
    </w:lvl>
    <w:lvl w:ilvl="8" w:tplc="FB92D652">
      <w:numFmt w:val="bullet"/>
      <w:lvlText w:val="•"/>
      <w:lvlJc w:val="left"/>
      <w:pPr>
        <w:ind w:left="8732" w:hanging="264"/>
      </w:pPr>
      <w:rPr>
        <w:rFonts w:hint="default"/>
      </w:rPr>
    </w:lvl>
  </w:abstractNum>
  <w:abstractNum w:abstractNumId="72" w15:restartNumberingAfterBreak="0">
    <w:nsid w:val="258B0496"/>
    <w:multiLevelType w:val="hybridMultilevel"/>
    <w:tmpl w:val="1A383FD0"/>
    <w:lvl w:ilvl="0" w:tplc="6AE8E2AA">
      <w:start w:val="1"/>
      <w:numFmt w:val="lowerLetter"/>
      <w:lvlText w:val="%1."/>
      <w:lvlJc w:val="left"/>
      <w:pPr>
        <w:ind w:left="840" w:hanging="241"/>
      </w:pPr>
      <w:rPr>
        <w:rFonts w:hint="default"/>
        <w:b/>
        <w:bCs/>
        <w:w w:val="99"/>
      </w:rPr>
    </w:lvl>
    <w:lvl w:ilvl="1" w:tplc="25243894">
      <w:start w:val="1"/>
      <w:numFmt w:val="decimal"/>
      <w:lvlText w:val="%2."/>
      <w:lvlJc w:val="left"/>
      <w:pPr>
        <w:ind w:left="960" w:hanging="245"/>
      </w:pPr>
      <w:rPr>
        <w:rFonts w:ascii="Times New Roman" w:eastAsia="Times New Roman" w:hAnsi="Times New Roman" w:cs="Times New Roman" w:hint="default"/>
        <w:w w:val="99"/>
        <w:sz w:val="22"/>
        <w:szCs w:val="22"/>
      </w:rPr>
    </w:lvl>
    <w:lvl w:ilvl="2" w:tplc="DF22C39C">
      <w:numFmt w:val="bullet"/>
      <w:lvlText w:val="•"/>
      <w:lvlJc w:val="left"/>
      <w:pPr>
        <w:ind w:left="2042" w:hanging="245"/>
      </w:pPr>
      <w:rPr>
        <w:rFonts w:hint="default"/>
      </w:rPr>
    </w:lvl>
    <w:lvl w:ilvl="3" w:tplc="BC8E0AB0">
      <w:numFmt w:val="bullet"/>
      <w:lvlText w:val="•"/>
      <w:lvlJc w:val="left"/>
      <w:pPr>
        <w:ind w:left="3124" w:hanging="245"/>
      </w:pPr>
      <w:rPr>
        <w:rFonts w:hint="default"/>
      </w:rPr>
    </w:lvl>
    <w:lvl w:ilvl="4" w:tplc="81FAD9F8">
      <w:numFmt w:val="bullet"/>
      <w:lvlText w:val="•"/>
      <w:lvlJc w:val="left"/>
      <w:pPr>
        <w:ind w:left="4206" w:hanging="245"/>
      </w:pPr>
      <w:rPr>
        <w:rFonts w:hint="default"/>
      </w:rPr>
    </w:lvl>
    <w:lvl w:ilvl="5" w:tplc="A7AE7028">
      <w:numFmt w:val="bullet"/>
      <w:lvlText w:val="•"/>
      <w:lvlJc w:val="left"/>
      <w:pPr>
        <w:ind w:left="5288" w:hanging="245"/>
      </w:pPr>
      <w:rPr>
        <w:rFonts w:hint="default"/>
      </w:rPr>
    </w:lvl>
    <w:lvl w:ilvl="6" w:tplc="4B9281D2">
      <w:numFmt w:val="bullet"/>
      <w:lvlText w:val="•"/>
      <w:lvlJc w:val="left"/>
      <w:pPr>
        <w:ind w:left="6371" w:hanging="245"/>
      </w:pPr>
      <w:rPr>
        <w:rFonts w:hint="default"/>
      </w:rPr>
    </w:lvl>
    <w:lvl w:ilvl="7" w:tplc="EE6A1C2E">
      <w:numFmt w:val="bullet"/>
      <w:lvlText w:val="•"/>
      <w:lvlJc w:val="left"/>
      <w:pPr>
        <w:ind w:left="7453" w:hanging="245"/>
      </w:pPr>
      <w:rPr>
        <w:rFonts w:hint="default"/>
      </w:rPr>
    </w:lvl>
    <w:lvl w:ilvl="8" w:tplc="71F67742">
      <w:numFmt w:val="bullet"/>
      <w:lvlText w:val="•"/>
      <w:lvlJc w:val="left"/>
      <w:pPr>
        <w:ind w:left="8535" w:hanging="245"/>
      </w:pPr>
      <w:rPr>
        <w:rFonts w:hint="default"/>
      </w:rPr>
    </w:lvl>
  </w:abstractNum>
  <w:abstractNum w:abstractNumId="73" w15:restartNumberingAfterBreak="0">
    <w:nsid w:val="259B6F39"/>
    <w:multiLevelType w:val="hybridMultilevel"/>
    <w:tmpl w:val="3FF6369C"/>
    <w:lvl w:ilvl="0" w:tplc="90EC4CCE">
      <w:start w:val="1"/>
      <w:numFmt w:val="lowerLetter"/>
      <w:lvlText w:val="%1."/>
      <w:lvlJc w:val="left"/>
      <w:pPr>
        <w:ind w:left="820" w:hanging="220"/>
      </w:pPr>
      <w:rPr>
        <w:rFonts w:ascii="Times New Roman" w:eastAsia="Times New Roman" w:hAnsi="Times New Roman" w:cs="Times New Roman" w:hint="default"/>
        <w:b/>
        <w:bCs/>
        <w:w w:val="99"/>
        <w:sz w:val="22"/>
        <w:szCs w:val="22"/>
      </w:rPr>
    </w:lvl>
    <w:lvl w:ilvl="1" w:tplc="FE8CE1E2">
      <w:numFmt w:val="bullet"/>
      <w:lvlText w:val="•"/>
      <w:lvlJc w:val="left"/>
      <w:pPr>
        <w:ind w:left="1808" w:hanging="220"/>
      </w:pPr>
      <w:rPr>
        <w:rFonts w:hint="default"/>
      </w:rPr>
    </w:lvl>
    <w:lvl w:ilvl="2" w:tplc="5AE80F9E">
      <w:numFmt w:val="bullet"/>
      <w:lvlText w:val="•"/>
      <w:lvlJc w:val="left"/>
      <w:pPr>
        <w:ind w:left="2796" w:hanging="220"/>
      </w:pPr>
      <w:rPr>
        <w:rFonts w:hint="default"/>
      </w:rPr>
    </w:lvl>
    <w:lvl w:ilvl="3" w:tplc="68B45FE2">
      <w:numFmt w:val="bullet"/>
      <w:lvlText w:val="•"/>
      <w:lvlJc w:val="left"/>
      <w:pPr>
        <w:ind w:left="3784" w:hanging="220"/>
      </w:pPr>
      <w:rPr>
        <w:rFonts w:hint="default"/>
      </w:rPr>
    </w:lvl>
    <w:lvl w:ilvl="4" w:tplc="E9504C7C">
      <w:numFmt w:val="bullet"/>
      <w:lvlText w:val="•"/>
      <w:lvlJc w:val="left"/>
      <w:pPr>
        <w:ind w:left="4772" w:hanging="220"/>
      </w:pPr>
      <w:rPr>
        <w:rFonts w:hint="default"/>
      </w:rPr>
    </w:lvl>
    <w:lvl w:ilvl="5" w:tplc="ACFCBE5C">
      <w:numFmt w:val="bullet"/>
      <w:lvlText w:val="•"/>
      <w:lvlJc w:val="left"/>
      <w:pPr>
        <w:ind w:left="5760" w:hanging="220"/>
      </w:pPr>
      <w:rPr>
        <w:rFonts w:hint="default"/>
      </w:rPr>
    </w:lvl>
    <w:lvl w:ilvl="6" w:tplc="56743C2E">
      <w:numFmt w:val="bullet"/>
      <w:lvlText w:val="•"/>
      <w:lvlJc w:val="left"/>
      <w:pPr>
        <w:ind w:left="6748" w:hanging="220"/>
      </w:pPr>
      <w:rPr>
        <w:rFonts w:hint="default"/>
      </w:rPr>
    </w:lvl>
    <w:lvl w:ilvl="7" w:tplc="457E67DC">
      <w:numFmt w:val="bullet"/>
      <w:lvlText w:val="•"/>
      <w:lvlJc w:val="left"/>
      <w:pPr>
        <w:ind w:left="7736" w:hanging="220"/>
      </w:pPr>
      <w:rPr>
        <w:rFonts w:hint="default"/>
      </w:rPr>
    </w:lvl>
    <w:lvl w:ilvl="8" w:tplc="EE12D968">
      <w:numFmt w:val="bullet"/>
      <w:lvlText w:val="•"/>
      <w:lvlJc w:val="left"/>
      <w:pPr>
        <w:ind w:left="8724" w:hanging="220"/>
      </w:pPr>
      <w:rPr>
        <w:rFonts w:hint="default"/>
      </w:rPr>
    </w:lvl>
  </w:abstractNum>
  <w:abstractNum w:abstractNumId="74" w15:restartNumberingAfterBreak="0">
    <w:nsid w:val="25F01BBA"/>
    <w:multiLevelType w:val="hybridMultilevel"/>
    <w:tmpl w:val="A72824B0"/>
    <w:lvl w:ilvl="0" w:tplc="0024B648">
      <w:start w:val="1"/>
      <w:numFmt w:val="lowerLetter"/>
      <w:lvlText w:val="%1."/>
      <w:lvlJc w:val="left"/>
      <w:pPr>
        <w:ind w:left="1000" w:hanging="221"/>
      </w:pPr>
      <w:rPr>
        <w:rFonts w:ascii="Times New Roman" w:eastAsia="Times New Roman" w:hAnsi="Times New Roman" w:cs="Times New Roman" w:hint="default"/>
        <w:b/>
        <w:bCs/>
        <w:w w:val="99"/>
        <w:sz w:val="22"/>
        <w:szCs w:val="22"/>
      </w:rPr>
    </w:lvl>
    <w:lvl w:ilvl="1" w:tplc="79120B12">
      <w:start w:val="1"/>
      <w:numFmt w:val="decimal"/>
      <w:lvlText w:val="%2."/>
      <w:lvlJc w:val="left"/>
      <w:pPr>
        <w:ind w:left="1139" w:hanging="284"/>
      </w:pPr>
      <w:rPr>
        <w:rFonts w:ascii="Times New Roman" w:eastAsia="Times New Roman" w:hAnsi="Times New Roman" w:cs="Times New Roman" w:hint="default"/>
        <w:w w:val="99"/>
        <w:sz w:val="22"/>
        <w:szCs w:val="22"/>
      </w:rPr>
    </w:lvl>
    <w:lvl w:ilvl="2" w:tplc="24FA1308">
      <w:start w:val="1"/>
      <w:numFmt w:val="lowerRoman"/>
      <w:lvlText w:val="%3."/>
      <w:lvlJc w:val="left"/>
      <w:pPr>
        <w:ind w:left="1499" w:hanging="177"/>
      </w:pPr>
      <w:rPr>
        <w:rFonts w:ascii="Times New Roman" w:eastAsia="Times New Roman" w:hAnsi="Times New Roman" w:cs="Times New Roman" w:hint="default"/>
        <w:w w:val="99"/>
        <w:sz w:val="22"/>
        <w:szCs w:val="22"/>
      </w:rPr>
    </w:lvl>
    <w:lvl w:ilvl="3" w:tplc="57CC87CA">
      <w:start w:val="1"/>
      <w:numFmt w:val="lowerLetter"/>
      <w:lvlText w:val="%4."/>
      <w:lvlJc w:val="left"/>
      <w:pPr>
        <w:ind w:left="2219" w:hanging="360"/>
      </w:pPr>
      <w:rPr>
        <w:rFonts w:ascii="Times New Roman" w:eastAsia="Times New Roman" w:hAnsi="Times New Roman" w:cs="Times New Roman" w:hint="default"/>
        <w:spacing w:val="-1"/>
        <w:w w:val="99"/>
        <w:sz w:val="22"/>
        <w:szCs w:val="22"/>
      </w:rPr>
    </w:lvl>
    <w:lvl w:ilvl="4" w:tplc="C7824C1C">
      <w:numFmt w:val="bullet"/>
      <w:lvlText w:val="•"/>
      <w:lvlJc w:val="left"/>
      <w:pPr>
        <w:ind w:left="2220" w:hanging="360"/>
      </w:pPr>
      <w:rPr>
        <w:rFonts w:hint="default"/>
      </w:rPr>
    </w:lvl>
    <w:lvl w:ilvl="5" w:tplc="4FC485B4">
      <w:numFmt w:val="bullet"/>
      <w:lvlText w:val="•"/>
      <w:lvlJc w:val="left"/>
      <w:pPr>
        <w:ind w:left="3633" w:hanging="360"/>
      </w:pPr>
      <w:rPr>
        <w:rFonts w:hint="default"/>
      </w:rPr>
    </w:lvl>
    <w:lvl w:ilvl="6" w:tplc="E5489104">
      <w:numFmt w:val="bullet"/>
      <w:lvlText w:val="•"/>
      <w:lvlJc w:val="left"/>
      <w:pPr>
        <w:ind w:left="5046" w:hanging="360"/>
      </w:pPr>
      <w:rPr>
        <w:rFonts w:hint="default"/>
      </w:rPr>
    </w:lvl>
    <w:lvl w:ilvl="7" w:tplc="F10293B0">
      <w:numFmt w:val="bullet"/>
      <w:lvlText w:val="•"/>
      <w:lvlJc w:val="left"/>
      <w:pPr>
        <w:ind w:left="6460" w:hanging="360"/>
      </w:pPr>
      <w:rPr>
        <w:rFonts w:hint="default"/>
      </w:rPr>
    </w:lvl>
    <w:lvl w:ilvl="8" w:tplc="338A8AE8">
      <w:numFmt w:val="bullet"/>
      <w:lvlText w:val="•"/>
      <w:lvlJc w:val="left"/>
      <w:pPr>
        <w:ind w:left="7873" w:hanging="360"/>
      </w:pPr>
      <w:rPr>
        <w:rFonts w:hint="default"/>
      </w:rPr>
    </w:lvl>
  </w:abstractNum>
  <w:abstractNum w:abstractNumId="75" w15:restartNumberingAfterBreak="0">
    <w:nsid w:val="25F326AD"/>
    <w:multiLevelType w:val="hybridMultilevel"/>
    <w:tmpl w:val="ED2AF088"/>
    <w:lvl w:ilvl="0" w:tplc="15E08E92">
      <w:start w:val="1"/>
      <w:numFmt w:val="lowerLetter"/>
      <w:lvlText w:val="%1."/>
      <w:lvlJc w:val="left"/>
      <w:pPr>
        <w:ind w:left="820" w:hanging="221"/>
      </w:pPr>
      <w:rPr>
        <w:rFonts w:ascii="Times New Roman" w:eastAsia="Times New Roman" w:hAnsi="Times New Roman" w:cs="Times New Roman" w:hint="default"/>
        <w:b/>
        <w:bCs/>
        <w:w w:val="99"/>
        <w:sz w:val="22"/>
        <w:szCs w:val="22"/>
      </w:rPr>
    </w:lvl>
    <w:lvl w:ilvl="1" w:tplc="EA4AB17C">
      <w:start w:val="1"/>
      <w:numFmt w:val="decimal"/>
      <w:lvlText w:val="%2."/>
      <w:lvlJc w:val="left"/>
      <w:pPr>
        <w:ind w:left="1180" w:hanging="221"/>
      </w:pPr>
      <w:rPr>
        <w:rFonts w:ascii="Times New Roman" w:eastAsia="Times New Roman" w:hAnsi="Times New Roman" w:cs="Times New Roman" w:hint="default"/>
        <w:w w:val="99"/>
        <w:sz w:val="22"/>
        <w:szCs w:val="22"/>
      </w:rPr>
    </w:lvl>
    <w:lvl w:ilvl="2" w:tplc="973C6786">
      <w:numFmt w:val="bullet"/>
      <w:lvlText w:val="•"/>
      <w:lvlJc w:val="left"/>
      <w:pPr>
        <w:ind w:left="1180" w:hanging="221"/>
      </w:pPr>
      <w:rPr>
        <w:rFonts w:hint="default"/>
      </w:rPr>
    </w:lvl>
    <w:lvl w:ilvl="3" w:tplc="0A6C4BD6">
      <w:numFmt w:val="bullet"/>
      <w:lvlText w:val="•"/>
      <w:lvlJc w:val="left"/>
      <w:pPr>
        <w:ind w:left="2370" w:hanging="221"/>
      </w:pPr>
      <w:rPr>
        <w:rFonts w:hint="default"/>
      </w:rPr>
    </w:lvl>
    <w:lvl w:ilvl="4" w:tplc="B7D4F18A">
      <w:numFmt w:val="bullet"/>
      <w:lvlText w:val="•"/>
      <w:lvlJc w:val="left"/>
      <w:pPr>
        <w:ind w:left="3560" w:hanging="221"/>
      </w:pPr>
      <w:rPr>
        <w:rFonts w:hint="default"/>
      </w:rPr>
    </w:lvl>
    <w:lvl w:ilvl="5" w:tplc="EBA6BF0E">
      <w:numFmt w:val="bullet"/>
      <w:lvlText w:val="•"/>
      <w:lvlJc w:val="left"/>
      <w:pPr>
        <w:ind w:left="4750" w:hanging="221"/>
      </w:pPr>
      <w:rPr>
        <w:rFonts w:hint="default"/>
      </w:rPr>
    </w:lvl>
    <w:lvl w:ilvl="6" w:tplc="F24CE0C4">
      <w:numFmt w:val="bullet"/>
      <w:lvlText w:val="•"/>
      <w:lvlJc w:val="left"/>
      <w:pPr>
        <w:ind w:left="5940" w:hanging="221"/>
      </w:pPr>
      <w:rPr>
        <w:rFonts w:hint="default"/>
      </w:rPr>
    </w:lvl>
    <w:lvl w:ilvl="7" w:tplc="68865166">
      <w:numFmt w:val="bullet"/>
      <w:lvlText w:val="•"/>
      <w:lvlJc w:val="left"/>
      <w:pPr>
        <w:ind w:left="7130" w:hanging="221"/>
      </w:pPr>
      <w:rPr>
        <w:rFonts w:hint="default"/>
      </w:rPr>
    </w:lvl>
    <w:lvl w:ilvl="8" w:tplc="4A2C07F6">
      <w:numFmt w:val="bullet"/>
      <w:lvlText w:val="•"/>
      <w:lvlJc w:val="left"/>
      <w:pPr>
        <w:ind w:left="8320" w:hanging="221"/>
      </w:pPr>
      <w:rPr>
        <w:rFonts w:hint="default"/>
      </w:rPr>
    </w:lvl>
  </w:abstractNum>
  <w:abstractNum w:abstractNumId="76" w15:restartNumberingAfterBreak="0">
    <w:nsid w:val="26A00ACF"/>
    <w:multiLevelType w:val="hybridMultilevel"/>
    <w:tmpl w:val="C4023264"/>
    <w:lvl w:ilvl="0" w:tplc="93745816">
      <w:start w:val="1"/>
      <w:numFmt w:val="decimal"/>
      <w:lvlText w:val="%1."/>
      <w:lvlJc w:val="left"/>
      <w:pPr>
        <w:ind w:left="827" w:hanging="360"/>
      </w:pPr>
      <w:rPr>
        <w:rFonts w:ascii="Times New Roman" w:eastAsia="Times New Roman" w:hAnsi="Times New Roman" w:cs="Times New Roman" w:hint="default"/>
        <w:w w:val="99"/>
        <w:sz w:val="22"/>
        <w:szCs w:val="22"/>
      </w:rPr>
    </w:lvl>
    <w:lvl w:ilvl="1" w:tplc="AE324DC4">
      <w:numFmt w:val="bullet"/>
      <w:lvlText w:val="•"/>
      <w:lvlJc w:val="left"/>
      <w:pPr>
        <w:ind w:left="1665" w:hanging="360"/>
      </w:pPr>
      <w:rPr>
        <w:rFonts w:hint="default"/>
      </w:rPr>
    </w:lvl>
    <w:lvl w:ilvl="2" w:tplc="C4E666A0">
      <w:numFmt w:val="bullet"/>
      <w:lvlText w:val="•"/>
      <w:lvlJc w:val="left"/>
      <w:pPr>
        <w:ind w:left="2511" w:hanging="360"/>
      </w:pPr>
      <w:rPr>
        <w:rFonts w:hint="default"/>
      </w:rPr>
    </w:lvl>
    <w:lvl w:ilvl="3" w:tplc="93DE1164">
      <w:numFmt w:val="bullet"/>
      <w:lvlText w:val="•"/>
      <w:lvlJc w:val="left"/>
      <w:pPr>
        <w:ind w:left="3357" w:hanging="360"/>
      </w:pPr>
      <w:rPr>
        <w:rFonts w:hint="default"/>
      </w:rPr>
    </w:lvl>
    <w:lvl w:ilvl="4" w:tplc="93A00604">
      <w:numFmt w:val="bullet"/>
      <w:lvlText w:val="•"/>
      <w:lvlJc w:val="left"/>
      <w:pPr>
        <w:ind w:left="4202" w:hanging="360"/>
      </w:pPr>
      <w:rPr>
        <w:rFonts w:hint="default"/>
      </w:rPr>
    </w:lvl>
    <w:lvl w:ilvl="5" w:tplc="49F46CB2">
      <w:numFmt w:val="bullet"/>
      <w:lvlText w:val="•"/>
      <w:lvlJc w:val="left"/>
      <w:pPr>
        <w:ind w:left="5048" w:hanging="360"/>
      </w:pPr>
      <w:rPr>
        <w:rFonts w:hint="default"/>
      </w:rPr>
    </w:lvl>
    <w:lvl w:ilvl="6" w:tplc="875AF58A">
      <w:numFmt w:val="bullet"/>
      <w:lvlText w:val="•"/>
      <w:lvlJc w:val="left"/>
      <w:pPr>
        <w:ind w:left="5894" w:hanging="360"/>
      </w:pPr>
      <w:rPr>
        <w:rFonts w:hint="default"/>
      </w:rPr>
    </w:lvl>
    <w:lvl w:ilvl="7" w:tplc="71F8B7A2">
      <w:numFmt w:val="bullet"/>
      <w:lvlText w:val="•"/>
      <w:lvlJc w:val="left"/>
      <w:pPr>
        <w:ind w:left="6739" w:hanging="360"/>
      </w:pPr>
      <w:rPr>
        <w:rFonts w:hint="default"/>
      </w:rPr>
    </w:lvl>
    <w:lvl w:ilvl="8" w:tplc="43766C5C">
      <w:numFmt w:val="bullet"/>
      <w:lvlText w:val="•"/>
      <w:lvlJc w:val="left"/>
      <w:pPr>
        <w:ind w:left="7585" w:hanging="360"/>
      </w:pPr>
      <w:rPr>
        <w:rFonts w:hint="default"/>
      </w:rPr>
    </w:lvl>
  </w:abstractNum>
  <w:abstractNum w:abstractNumId="77" w15:restartNumberingAfterBreak="0">
    <w:nsid w:val="26AB3347"/>
    <w:multiLevelType w:val="hybridMultilevel"/>
    <w:tmpl w:val="E5DA8B94"/>
    <w:lvl w:ilvl="0" w:tplc="46689B82">
      <w:start w:val="1"/>
      <w:numFmt w:val="lowerLetter"/>
      <w:lvlText w:val="%1."/>
      <w:lvlJc w:val="left"/>
      <w:pPr>
        <w:ind w:left="959" w:hanging="360"/>
      </w:pPr>
      <w:rPr>
        <w:rFonts w:ascii="Times New Roman" w:eastAsia="Times New Roman" w:hAnsi="Times New Roman" w:cs="Times New Roman" w:hint="default"/>
        <w:spacing w:val="-1"/>
        <w:w w:val="99"/>
        <w:sz w:val="22"/>
        <w:szCs w:val="22"/>
      </w:rPr>
    </w:lvl>
    <w:lvl w:ilvl="1" w:tplc="61044808">
      <w:numFmt w:val="bullet"/>
      <w:lvlText w:val="•"/>
      <w:lvlJc w:val="left"/>
      <w:pPr>
        <w:ind w:left="1934" w:hanging="360"/>
      </w:pPr>
      <w:rPr>
        <w:rFonts w:hint="default"/>
      </w:rPr>
    </w:lvl>
    <w:lvl w:ilvl="2" w:tplc="D2BC0CD2">
      <w:numFmt w:val="bullet"/>
      <w:lvlText w:val="•"/>
      <w:lvlJc w:val="left"/>
      <w:pPr>
        <w:ind w:left="2908" w:hanging="360"/>
      </w:pPr>
      <w:rPr>
        <w:rFonts w:hint="default"/>
      </w:rPr>
    </w:lvl>
    <w:lvl w:ilvl="3" w:tplc="4F10854A">
      <w:numFmt w:val="bullet"/>
      <w:lvlText w:val="•"/>
      <w:lvlJc w:val="left"/>
      <w:pPr>
        <w:ind w:left="3882" w:hanging="360"/>
      </w:pPr>
      <w:rPr>
        <w:rFonts w:hint="default"/>
      </w:rPr>
    </w:lvl>
    <w:lvl w:ilvl="4" w:tplc="E250D532">
      <w:numFmt w:val="bullet"/>
      <w:lvlText w:val="•"/>
      <w:lvlJc w:val="left"/>
      <w:pPr>
        <w:ind w:left="4856" w:hanging="360"/>
      </w:pPr>
      <w:rPr>
        <w:rFonts w:hint="default"/>
      </w:rPr>
    </w:lvl>
    <w:lvl w:ilvl="5" w:tplc="9B56B08E">
      <w:numFmt w:val="bullet"/>
      <w:lvlText w:val="•"/>
      <w:lvlJc w:val="left"/>
      <w:pPr>
        <w:ind w:left="5830" w:hanging="360"/>
      </w:pPr>
      <w:rPr>
        <w:rFonts w:hint="default"/>
      </w:rPr>
    </w:lvl>
    <w:lvl w:ilvl="6" w:tplc="EEC6C7F8">
      <w:numFmt w:val="bullet"/>
      <w:lvlText w:val="•"/>
      <w:lvlJc w:val="left"/>
      <w:pPr>
        <w:ind w:left="6804" w:hanging="360"/>
      </w:pPr>
      <w:rPr>
        <w:rFonts w:hint="default"/>
      </w:rPr>
    </w:lvl>
    <w:lvl w:ilvl="7" w:tplc="2F761A9C">
      <w:numFmt w:val="bullet"/>
      <w:lvlText w:val="•"/>
      <w:lvlJc w:val="left"/>
      <w:pPr>
        <w:ind w:left="7778" w:hanging="360"/>
      </w:pPr>
      <w:rPr>
        <w:rFonts w:hint="default"/>
      </w:rPr>
    </w:lvl>
    <w:lvl w:ilvl="8" w:tplc="40FECC2C">
      <w:numFmt w:val="bullet"/>
      <w:lvlText w:val="•"/>
      <w:lvlJc w:val="left"/>
      <w:pPr>
        <w:ind w:left="8752" w:hanging="360"/>
      </w:pPr>
      <w:rPr>
        <w:rFonts w:hint="default"/>
      </w:rPr>
    </w:lvl>
  </w:abstractNum>
  <w:abstractNum w:abstractNumId="78" w15:restartNumberingAfterBreak="0">
    <w:nsid w:val="27FC283E"/>
    <w:multiLevelType w:val="hybridMultilevel"/>
    <w:tmpl w:val="3C34E978"/>
    <w:lvl w:ilvl="0" w:tplc="44946594">
      <w:start w:val="1"/>
      <w:numFmt w:val="lowerRoman"/>
      <w:lvlText w:val="%1)"/>
      <w:lvlJc w:val="left"/>
      <w:pPr>
        <w:ind w:left="839" w:hanging="242"/>
      </w:pPr>
      <w:rPr>
        <w:rFonts w:ascii="Times New Roman" w:eastAsia="Times New Roman" w:hAnsi="Times New Roman" w:cs="Times New Roman" w:hint="default"/>
        <w:w w:val="99"/>
        <w:sz w:val="22"/>
        <w:szCs w:val="22"/>
      </w:rPr>
    </w:lvl>
    <w:lvl w:ilvl="1" w:tplc="60E001D0">
      <w:start w:val="1"/>
      <w:numFmt w:val="decimal"/>
      <w:lvlText w:val="%2."/>
      <w:lvlJc w:val="left"/>
      <w:pPr>
        <w:ind w:left="1559" w:hanging="232"/>
      </w:pPr>
      <w:rPr>
        <w:rFonts w:ascii="Times New Roman" w:eastAsia="Times New Roman" w:hAnsi="Times New Roman" w:cs="Times New Roman" w:hint="default"/>
        <w:w w:val="99"/>
        <w:sz w:val="22"/>
        <w:szCs w:val="22"/>
      </w:rPr>
    </w:lvl>
    <w:lvl w:ilvl="2" w:tplc="F7FC0C12">
      <w:numFmt w:val="bullet"/>
      <w:lvlText w:val="•"/>
      <w:lvlJc w:val="left"/>
      <w:pPr>
        <w:ind w:left="2453" w:hanging="232"/>
      </w:pPr>
      <w:rPr>
        <w:rFonts w:hint="default"/>
      </w:rPr>
    </w:lvl>
    <w:lvl w:ilvl="3" w:tplc="4FA8516A">
      <w:numFmt w:val="bullet"/>
      <w:lvlText w:val="•"/>
      <w:lvlJc w:val="left"/>
      <w:pPr>
        <w:ind w:left="3346" w:hanging="232"/>
      </w:pPr>
      <w:rPr>
        <w:rFonts w:hint="default"/>
      </w:rPr>
    </w:lvl>
    <w:lvl w:ilvl="4" w:tplc="DBFA8438">
      <w:numFmt w:val="bullet"/>
      <w:lvlText w:val="•"/>
      <w:lvlJc w:val="left"/>
      <w:pPr>
        <w:ind w:left="4240" w:hanging="232"/>
      </w:pPr>
      <w:rPr>
        <w:rFonts w:hint="default"/>
      </w:rPr>
    </w:lvl>
    <w:lvl w:ilvl="5" w:tplc="F6A263C4">
      <w:numFmt w:val="bullet"/>
      <w:lvlText w:val="•"/>
      <w:lvlJc w:val="left"/>
      <w:pPr>
        <w:ind w:left="5133" w:hanging="232"/>
      </w:pPr>
      <w:rPr>
        <w:rFonts w:hint="default"/>
      </w:rPr>
    </w:lvl>
    <w:lvl w:ilvl="6" w:tplc="BF0E22B6">
      <w:numFmt w:val="bullet"/>
      <w:lvlText w:val="•"/>
      <w:lvlJc w:val="left"/>
      <w:pPr>
        <w:ind w:left="6026" w:hanging="232"/>
      </w:pPr>
      <w:rPr>
        <w:rFonts w:hint="default"/>
      </w:rPr>
    </w:lvl>
    <w:lvl w:ilvl="7" w:tplc="FDCC17C6">
      <w:numFmt w:val="bullet"/>
      <w:lvlText w:val="•"/>
      <w:lvlJc w:val="left"/>
      <w:pPr>
        <w:ind w:left="6920" w:hanging="232"/>
      </w:pPr>
      <w:rPr>
        <w:rFonts w:hint="default"/>
      </w:rPr>
    </w:lvl>
    <w:lvl w:ilvl="8" w:tplc="6FEC0B64">
      <w:numFmt w:val="bullet"/>
      <w:lvlText w:val="•"/>
      <w:lvlJc w:val="left"/>
      <w:pPr>
        <w:ind w:left="7813" w:hanging="232"/>
      </w:pPr>
      <w:rPr>
        <w:rFonts w:hint="default"/>
      </w:rPr>
    </w:lvl>
  </w:abstractNum>
  <w:abstractNum w:abstractNumId="79" w15:restartNumberingAfterBreak="0">
    <w:nsid w:val="285E49A2"/>
    <w:multiLevelType w:val="hybridMultilevel"/>
    <w:tmpl w:val="403EDF66"/>
    <w:lvl w:ilvl="0" w:tplc="E53483A0">
      <w:start w:val="1"/>
      <w:numFmt w:val="lowerLetter"/>
      <w:lvlText w:val="%1."/>
      <w:lvlJc w:val="left"/>
      <w:pPr>
        <w:ind w:left="340" w:hanging="221"/>
      </w:pPr>
      <w:rPr>
        <w:rFonts w:ascii="Times New Roman" w:eastAsia="Times New Roman" w:hAnsi="Times New Roman" w:cs="Times New Roman" w:hint="default"/>
        <w:b/>
        <w:bCs/>
        <w:w w:val="99"/>
        <w:sz w:val="22"/>
        <w:szCs w:val="22"/>
      </w:rPr>
    </w:lvl>
    <w:lvl w:ilvl="1" w:tplc="1C3C9B68">
      <w:start w:val="1"/>
      <w:numFmt w:val="decimal"/>
      <w:lvlText w:val="%2."/>
      <w:lvlJc w:val="left"/>
      <w:pPr>
        <w:ind w:left="755" w:hanging="276"/>
      </w:pPr>
      <w:rPr>
        <w:rFonts w:ascii="Times New Roman" w:eastAsia="Times New Roman" w:hAnsi="Times New Roman" w:cs="Times New Roman" w:hint="default"/>
        <w:w w:val="99"/>
        <w:sz w:val="22"/>
        <w:szCs w:val="22"/>
      </w:rPr>
    </w:lvl>
    <w:lvl w:ilvl="2" w:tplc="78689BB4">
      <w:start w:val="1"/>
      <w:numFmt w:val="lowerRoman"/>
      <w:lvlText w:val="%3."/>
      <w:lvlJc w:val="left"/>
      <w:pPr>
        <w:ind w:left="839" w:hanging="180"/>
      </w:pPr>
      <w:rPr>
        <w:rFonts w:ascii="Times New Roman" w:eastAsia="Times New Roman" w:hAnsi="Times New Roman" w:cs="Times New Roman" w:hint="default"/>
        <w:w w:val="99"/>
        <w:sz w:val="22"/>
        <w:szCs w:val="22"/>
      </w:rPr>
    </w:lvl>
    <w:lvl w:ilvl="3" w:tplc="B582C016">
      <w:numFmt w:val="bullet"/>
      <w:lvlText w:val="•"/>
      <w:lvlJc w:val="left"/>
      <w:pPr>
        <w:ind w:left="2025" w:hanging="180"/>
      </w:pPr>
      <w:rPr>
        <w:rFonts w:hint="default"/>
      </w:rPr>
    </w:lvl>
    <w:lvl w:ilvl="4" w:tplc="ADD8B8F2">
      <w:numFmt w:val="bullet"/>
      <w:lvlText w:val="•"/>
      <w:lvlJc w:val="left"/>
      <w:pPr>
        <w:ind w:left="3210" w:hanging="180"/>
      </w:pPr>
      <w:rPr>
        <w:rFonts w:hint="default"/>
      </w:rPr>
    </w:lvl>
    <w:lvl w:ilvl="5" w:tplc="8AC41BAE">
      <w:numFmt w:val="bullet"/>
      <w:lvlText w:val="•"/>
      <w:lvlJc w:val="left"/>
      <w:pPr>
        <w:ind w:left="4395" w:hanging="180"/>
      </w:pPr>
      <w:rPr>
        <w:rFonts w:hint="default"/>
      </w:rPr>
    </w:lvl>
    <w:lvl w:ilvl="6" w:tplc="2990E9DC">
      <w:numFmt w:val="bullet"/>
      <w:lvlText w:val="•"/>
      <w:lvlJc w:val="left"/>
      <w:pPr>
        <w:ind w:left="5580" w:hanging="180"/>
      </w:pPr>
      <w:rPr>
        <w:rFonts w:hint="default"/>
      </w:rPr>
    </w:lvl>
    <w:lvl w:ilvl="7" w:tplc="49F6C9AA">
      <w:numFmt w:val="bullet"/>
      <w:lvlText w:val="•"/>
      <w:lvlJc w:val="left"/>
      <w:pPr>
        <w:ind w:left="6765" w:hanging="180"/>
      </w:pPr>
      <w:rPr>
        <w:rFonts w:hint="default"/>
      </w:rPr>
    </w:lvl>
    <w:lvl w:ilvl="8" w:tplc="FE04A55C">
      <w:numFmt w:val="bullet"/>
      <w:lvlText w:val="•"/>
      <w:lvlJc w:val="left"/>
      <w:pPr>
        <w:ind w:left="7950" w:hanging="180"/>
      </w:pPr>
      <w:rPr>
        <w:rFonts w:hint="default"/>
      </w:rPr>
    </w:lvl>
  </w:abstractNum>
  <w:abstractNum w:abstractNumId="80" w15:restartNumberingAfterBreak="0">
    <w:nsid w:val="29765F02"/>
    <w:multiLevelType w:val="hybridMultilevel"/>
    <w:tmpl w:val="3860407C"/>
    <w:lvl w:ilvl="0" w:tplc="67EEA756">
      <w:start w:val="1"/>
      <w:numFmt w:val="lowerLetter"/>
      <w:lvlText w:val="%1."/>
      <w:lvlJc w:val="left"/>
      <w:pPr>
        <w:ind w:left="340" w:hanging="221"/>
      </w:pPr>
      <w:rPr>
        <w:rFonts w:ascii="Times New Roman" w:eastAsia="Times New Roman" w:hAnsi="Times New Roman" w:cs="Times New Roman" w:hint="default"/>
        <w:b/>
        <w:bCs/>
        <w:w w:val="99"/>
        <w:sz w:val="22"/>
        <w:szCs w:val="22"/>
      </w:rPr>
    </w:lvl>
    <w:lvl w:ilvl="1" w:tplc="07B2A3E6">
      <w:numFmt w:val="bullet"/>
      <w:lvlText w:val="•"/>
      <w:lvlJc w:val="left"/>
      <w:pPr>
        <w:ind w:left="1338" w:hanging="221"/>
      </w:pPr>
      <w:rPr>
        <w:rFonts w:hint="default"/>
      </w:rPr>
    </w:lvl>
    <w:lvl w:ilvl="2" w:tplc="5E9628F0">
      <w:numFmt w:val="bullet"/>
      <w:lvlText w:val="•"/>
      <w:lvlJc w:val="left"/>
      <w:pPr>
        <w:ind w:left="2336" w:hanging="221"/>
      </w:pPr>
      <w:rPr>
        <w:rFonts w:hint="default"/>
      </w:rPr>
    </w:lvl>
    <w:lvl w:ilvl="3" w:tplc="FA728C18">
      <w:numFmt w:val="bullet"/>
      <w:lvlText w:val="•"/>
      <w:lvlJc w:val="left"/>
      <w:pPr>
        <w:ind w:left="3334" w:hanging="221"/>
      </w:pPr>
      <w:rPr>
        <w:rFonts w:hint="default"/>
      </w:rPr>
    </w:lvl>
    <w:lvl w:ilvl="4" w:tplc="00586BF6">
      <w:numFmt w:val="bullet"/>
      <w:lvlText w:val="•"/>
      <w:lvlJc w:val="left"/>
      <w:pPr>
        <w:ind w:left="4332" w:hanging="221"/>
      </w:pPr>
      <w:rPr>
        <w:rFonts w:hint="default"/>
      </w:rPr>
    </w:lvl>
    <w:lvl w:ilvl="5" w:tplc="3FEA7E20">
      <w:numFmt w:val="bullet"/>
      <w:lvlText w:val="•"/>
      <w:lvlJc w:val="left"/>
      <w:pPr>
        <w:ind w:left="5330" w:hanging="221"/>
      </w:pPr>
      <w:rPr>
        <w:rFonts w:hint="default"/>
      </w:rPr>
    </w:lvl>
    <w:lvl w:ilvl="6" w:tplc="004E022A">
      <w:numFmt w:val="bullet"/>
      <w:lvlText w:val="•"/>
      <w:lvlJc w:val="left"/>
      <w:pPr>
        <w:ind w:left="6328" w:hanging="221"/>
      </w:pPr>
      <w:rPr>
        <w:rFonts w:hint="default"/>
      </w:rPr>
    </w:lvl>
    <w:lvl w:ilvl="7" w:tplc="7B1C5088">
      <w:numFmt w:val="bullet"/>
      <w:lvlText w:val="•"/>
      <w:lvlJc w:val="left"/>
      <w:pPr>
        <w:ind w:left="7326" w:hanging="221"/>
      </w:pPr>
      <w:rPr>
        <w:rFonts w:hint="default"/>
      </w:rPr>
    </w:lvl>
    <w:lvl w:ilvl="8" w:tplc="CE9003CC">
      <w:numFmt w:val="bullet"/>
      <w:lvlText w:val="•"/>
      <w:lvlJc w:val="left"/>
      <w:pPr>
        <w:ind w:left="8324" w:hanging="221"/>
      </w:pPr>
      <w:rPr>
        <w:rFonts w:hint="default"/>
      </w:rPr>
    </w:lvl>
  </w:abstractNum>
  <w:abstractNum w:abstractNumId="81" w15:restartNumberingAfterBreak="0">
    <w:nsid w:val="29F551C6"/>
    <w:multiLevelType w:val="multilevel"/>
    <w:tmpl w:val="D598B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2" w15:restartNumberingAfterBreak="0">
    <w:nsid w:val="2A7C181E"/>
    <w:multiLevelType w:val="multilevel"/>
    <w:tmpl w:val="DAF0E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3" w15:restartNumberingAfterBreak="0">
    <w:nsid w:val="2B616F61"/>
    <w:multiLevelType w:val="hybridMultilevel"/>
    <w:tmpl w:val="46709912"/>
    <w:lvl w:ilvl="0" w:tplc="C6646FD0">
      <w:start w:val="1"/>
      <w:numFmt w:val="decimal"/>
      <w:lvlText w:val="(%1)"/>
      <w:lvlJc w:val="left"/>
      <w:pPr>
        <w:ind w:left="404" w:hanging="285"/>
      </w:pPr>
      <w:rPr>
        <w:rFonts w:ascii="Times New Roman" w:eastAsia="Times New Roman" w:hAnsi="Times New Roman" w:cs="Times New Roman" w:hint="default"/>
        <w:spacing w:val="-1"/>
        <w:w w:val="100"/>
        <w:sz w:val="20"/>
        <w:szCs w:val="20"/>
      </w:rPr>
    </w:lvl>
    <w:lvl w:ilvl="1" w:tplc="00204128">
      <w:start w:val="1"/>
      <w:numFmt w:val="lowerLetter"/>
      <w:lvlText w:val="%2."/>
      <w:lvlJc w:val="left"/>
      <w:pPr>
        <w:ind w:left="1028" w:hanging="189"/>
      </w:pPr>
      <w:rPr>
        <w:rFonts w:ascii="Times New Roman" w:eastAsia="Times New Roman" w:hAnsi="Times New Roman" w:cs="Times New Roman" w:hint="default"/>
        <w:spacing w:val="-1"/>
        <w:w w:val="100"/>
        <w:sz w:val="20"/>
        <w:szCs w:val="20"/>
      </w:rPr>
    </w:lvl>
    <w:lvl w:ilvl="2" w:tplc="2B8E54FE">
      <w:numFmt w:val="bullet"/>
      <w:lvlText w:val="•"/>
      <w:lvlJc w:val="left"/>
      <w:pPr>
        <w:ind w:left="1040" w:hanging="189"/>
      </w:pPr>
      <w:rPr>
        <w:rFonts w:hint="default"/>
      </w:rPr>
    </w:lvl>
    <w:lvl w:ilvl="3" w:tplc="2F843E44">
      <w:numFmt w:val="bullet"/>
      <w:lvlText w:val="•"/>
      <w:lvlJc w:val="left"/>
      <w:pPr>
        <w:ind w:left="2200" w:hanging="189"/>
      </w:pPr>
      <w:rPr>
        <w:rFonts w:hint="default"/>
      </w:rPr>
    </w:lvl>
    <w:lvl w:ilvl="4" w:tplc="386616A2">
      <w:numFmt w:val="bullet"/>
      <w:lvlText w:val="•"/>
      <w:lvlJc w:val="left"/>
      <w:pPr>
        <w:ind w:left="3360" w:hanging="189"/>
      </w:pPr>
      <w:rPr>
        <w:rFonts w:hint="default"/>
      </w:rPr>
    </w:lvl>
    <w:lvl w:ilvl="5" w:tplc="94342B3E">
      <w:numFmt w:val="bullet"/>
      <w:lvlText w:val="•"/>
      <w:lvlJc w:val="left"/>
      <w:pPr>
        <w:ind w:left="4520" w:hanging="189"/>
      </w:pPr>
      <w:rPr>
        <w:rFonts w:hint="default"/>
      </w:rPr>
    </w:lvl>
    <w:lvl w:ilvl="6" w:tplc="47945FC2">
      <w:numFmt w:val="bullet"/>
      <w:lvlText w:val="•"/>
      <w:lvlJc w:val="left"/>
      <w:pPr>
        <w:ind w:left="5680" w:hanging="189"/>
      </w:pPr>
      <w:rPr>
        <w:rFonts w:hint="default"/>
      </w:rPr>
    </w:lvl>
    <w:lvl w:ilvl="7" w:tplc="23A4C220">
      <w:numFmt w:val="bullet"/>
      <w:lvlText w:val="•"/>
      <w:lvlJc w:val="left"/>
      <w:pPr>
        <w:ind w:left="6840" w:hanging="189"/>
      </w:pPr>
      <w:rPr>
        <w:rFonts w:hint="default"/>
      </w:rPr>
    </w:lvl>
    <w:lvl w:ilvl="8" w:tplc="BCA8E7DA">
      <w:numFmt w:val="bullet"/>
      <w:lvlText w:val="•"/>
      <w:lvlJc w:val="left"/>
      <w:pPr>
        <w:ind w:left="8000" w:hanging="189"/>
      </w:pPr>
      <w:rPr>
        <w:rFonts w:hint="default"/>
      </w:rPr>
    </w:lvl>
  </w:abstractNum>
  <w:abstractNum w:abstractNumId="84" w15:restartNumberingAfterBreak="0">
    <w:nsid w:val="2CEC1B31"/>
    <w:multiLevelType w:val="hybridMultilevel"/>
    <w:tmpl w:val="AF607A2E"/>
    <w:lvl w:ilvl="0" w:tplc="BC92E7E4">
      <w:start w:val="1"/>
      <w:numFmt w:val="lowerLetter"/>
      <w:lvlText w:val="%1)"/>
      <w:lvlJc w:val="left"/>
      <w:pPr>
        <w:ind w:left="346" w:hanging="226"/>
      </w:pPr>
      <w:rPr>
        <w:rFonts w:ascii="Times New Roman" w:eastAsia="Times New Roman" w:hAnsi="Times New Roman" w:cs="Times New Roman" w:hint="default"/>
        <w:w w:val="99"/>
        <w:sz w:val="22"/>
        <w:szCs w:val="22"/>
      </w:rPr>
    </w:lvl>
    <w:lvl w:ilvl="1" w:tplc="A73E90FC">
      <w:numFmt w:val="bullet"/>
      <w:lvlText w:val="•"/>
      <w:lvlJc w:val="left"/>
      <w:pPr>
        <w:ind w:left="1338" w:hanging="226"/>
      </w:pPr>
      <w:rPr>
        <w:rFonts w:hint="default"/>
      </w:rPr>
    </w:lvl>
    <w:lvl w:ilvl="2" w:tplc="8EAAB8B2">
      <w:numFmt w:val="bullet"/>
      <w:lvlText w:val="•"/>
      <w:lvlJc w:val="left"/>
      <w:pPr>
        <w:ind w:left="2336" w:hanging="226"/>
      </w:pPr>
      <w:rPr>
        <w:rFonts w:hint="default"/>
      </w:rPr>
    </w:lvl>
    <w:lvl w:ilvl="3" w:tplc="3E187B70">
      <w:numFmt w:val="bullet"/>
      <w:lvlText w:val="•"/>
      <w:lvlJc w:val="left"/>
      <w:pPr>
        <w:ind w:left="3334" w:hanging="226"/>
      </w:pPr>
      <w:rPr>
        <w:rFonts w:hint="default"/>
      </w:rPr>
    </w:lvl>
    <w:lvl w:ilvl="4" w:tplc="DEB8B550">
      <w:numFmt w:val="bullet"/>
      <w:lvlText w:val="•"/>
      <w:lvlJc w:val="left"/>
      <w:pPr>
        <w:ind w:left="4332" w:hanging="226"/>
      </w:pPr>
      <w:rPr>
        <w:rFonts w:hint="default"/>
      </w:rPr>
    </w:lvl>
    <w:lvl w:ilvl="5" w:tplc="2D687454">
      <w:numFmt w:val="bullet"/>
      <w:lvlText w:val="•"/>
      <w:lvlJc w:val="left"/>
      <w:pPr>
        <w:ind w:left="5330" w:hanging="226"/>
      </w:pPr>
      <w:rPr>
        <w:rFonts w:hint="default"/>
      </w:rPr>
    </w:lvl>
    <w:lvl w:ilvl="6" w:tplc="26EEDE18">
      <w:numFmt w:val="bullet"/>
      <w:lvlText w:val="•"/>
      <w:lvlJc w:val="left"/>
      <w:pPr>
        <w:ind w:left="6328" w:hanging="226"/>
      </w:pPr>
      <w:rPr>
        <w:rFonts w:hint="default"/>
      </w:rPr>
    </w:lvl>
    <w:lvl w:ilvl="7" w:tplc="E21041E8">
      <w:numFmt w:val="bullet"/>
      <w:lvlText w:val="•"/>
      <w:lvlJc w:val="left"/>
      <w:pPr>
        <w:ind w:left="7326" w:hanging="226"/>
      </w:pPr>
      <w:rPr>
        <w:rFonts w:hint="default"/>
      </w:rPr>
    </w:lvl>
    <w:lvl w:ilvl="8" w:tplc="C70CCE66">
      <w:numFmt w:val="bullet"/>
      <w:lvlText w:val="•"/>
      <w:lvlJc w:val="left"/>
      <w:pPr>
        <w:ind w:left="8324" w:hanging="226"/>
      </w:pPr>
      <w:rPr>
        <w:rFonts w:hint="default"/>
      </w:rPr>
    </w:lvl>
  </w:abstractNum>
  <w:abstractNum w:abstractNumId="85" w15:restartNumberingAfterBreak="0">
    <w:nsid w:val="2F103D0E"/>
    <w:multiLevelType w:val="hybridMultilevel"/>
    <w:tmpl w:val="F47E335C"/>
    <w:lvl w:ilvl="0" w:tplc="C47EBCCC">
      <w:start w:val="1"/>
      <w:numFmt w:val="lowerLetter"/>
      <w:lvlText w:val="%1."/>
      <w:lvlJc w:val="left"/>
      <w:pPr>
        <w:ind w:left="1000" w:hanging="221"/>
      </w:pPr>
      <w:rPr>
        <w:rFonts w:ascii="Times New Roman" w:eastAsia="Times New Roman" w:hAnsi="Times New Roman" w:cs="Times New Roman" w:hint="default"/>
        <w:b/>
        <w:bCs/>
        <w:w w:val="99"/>
        <w:sz w:val="22"/>
        <w:szCs w:val="22"/>
      </w:rPr>
    </w:lvl>
    <w:lvl w:ilvl="1" w:tplc="5F3844E4">
      <w:start w:val="1"/>
      <w:numFmt w:val="decimal"/>
      <w:lvlText w:val="%2."/>
      <w:lvlJc w:val="left"/>
      <w:pPr>
        <w:ind w:left="1360" w:hanging="221"/>
      </w:pPr>
      <w:rPr>
        <w:rFonts w:ascii="Times New Roman" w:eastAsia="Times New Roman" w:hAnsi="Times New Roman" w:cs="Times New Roman" w:hint="default"/>
        <w:w w:val="99"/>
        <w:sz w:val="22"/>
        <w:szCs w:val="22"/>
      </w:rPr>
    </w:lvl>
    <w:lvl w:ilvl="2" w:tplc="4A341BB0">
      <w:start w:val="1"/>
      <w:numFmt w:val="lowerRoman"/>
      <w:lvlText w:val="%3."/>
      <w:lvlJc w:val="left"/>
      <w:pPr>
        <w:ind w:left="1499" w:hanging="184"/>
      </w:pPr>
      <w:rPr>
        <w:rFonts w:ascii="Times New Roman" w:eastAsia="Times New Roman" w:hAnsi="Times New Roman" w:cs="Times New Roman" w:hint="default"/>
        <w:w w:val="99"/>
        <w:sz w:val="22"/>
        <w:szCs w:val="22"/>
      </w:rPr>
    </w:lvl>
    <w:lvl w:ilvl="3" w:tplc="A08485C2">
      <w:start w:val="1"/>
      <w:numFmt w:val="lowerLetter"/>
      <w:lvlText w:val="%4."/>
      <w:lvlJc w:val="left"/>
      <w:pPr>
        <w:ind w:left="2067" w:hanging="208"/>
      </w:pPr>
      <w:rPr>
        <w:rFonts w:ascii="Times New Roman" w:eastAsia="Times New Roman" w:hAnsi="Times New Roman" w:cs="Times New Roman" w:hint="default"/>
        <w:w w:val="99"/>
        <w:sz w:val="22"/>
        <w:szCs w:val="22"/>
      </w:rPr>
    </w:lvl>
    <w:lvl w:ilvl="4" w:tplc="E8687BA8">
      <w:numFmt w:val="bullet"/>
      <w:lvlText w:val="•"/>
      <w:lvlJc w:val="left"/>
      <w:pPr>
        <w:ind w:left="1680" w:hanging="208"/>
      </w:pPr>
      <w:rPr>
        <w:rFonts w:hint="default"/>
      </w:rPr>
    </w:lvl>
    <w:lvl w:ilvl="5" w:tplc="37645422">
      <w:numFmt w:val="bullet"/>
      <w:lvlText w:val="•"/>
      <w:lvlJc w:val="left"/>
      <w:pPr>
        <w:ind w:left="2060" w:hanging="208"/>
      </w:pPr>
      <w:rPr>
        <w:rFonts w:hint="default"/>
      </w:rPr>
    </w:lvl>
    <w:lvl w:ilvl="6" w:tplc="F68ACFC8">
      <w:numFmt w:val="bullet"/>
      <w:lvlText w:val="•"/>
      <w:lvlJc w:val="left"/>
      <w:pPr>
        <w:ind w:left="3788" w:hanging="208"/>
      </w:pPr>
      <w:rPr>
        <w:rFonts w:hint="default"/>
      </w:rPr>
    </w:lvl>
    <w:lvl w:ilvl="7" w:tplc="EC529EAC">
      <w:numFmt w:val="bullet"/>
      <w:lvlText w:val="•"/>
      <w:lvlJc w:val="left"/>
      <w:pPr>
        <w:ind w:left="5516" w:hanging="208"/>
      </w:pPr>
      <w:rPr>
        <w:rFonts w:hint="default"/>
      </w:rPr>
    </w:lvl>
    <w:lvl w:ilvl="8" w:tplc="938270C8">
      <w:numFmt w:val="bullet"/>
      <w:lvlText w:val="•"/>
      <w:lvlJc w:val="left"/>
      <w:pPr>
        <w:ind w:left="7244" w:hanging="208"/>
      </w:pPr>
      <w:rPr>
        <w:rFonts w:hint="default"/>
      </w:rPr>
    </w:lvl>
  </w:abstractNum>
  <w:abstractNum w:abstractNumId="86" w15:restartNumberingAfterBreak="0">
    <w:nsid w:val="2F940033"/>
    <w:multiLevelType w:val="hybridMultilevel"/>
    <w:tmpl w:val="9CAE4432"/>
    <w:lvl w:ilvl="0" w:tplc="AF609ACC">
      <w:start w:val="1"/>
      <w:numFmt w:val="decimal"/>
      <w:lvlText w:val="%1."/>
      <w:lvlJc w:val="left"/>
      <w:pPr>
        <w:ind w:left="1060" w:hanging="221"/>
      </w:pPr>
      <w:rPr>
        <w:rFonts w:ascii="Times New Roman" w:eastAsia="Times New Roman" w:hAnsi="Times New Roman" w:cs="Times New Roman" w:hint="default"/>
        <w:w w:val="99"/>
        <w:sz w:val="22"/>
        <w:szCs w:val="22"/>
      </w:rPr>
    </w:lvl>
    <w:lvl w:ilvl="1" w:tplc="2C2CE188">
      <w:numFmt w:val="bullet"/>
      <w:lvlText w:val="•"/>
      <w:lvlJc w:val="left"/>
      <w:pPr>
        <w:ind w:left="1914" w:hanging="221"/>
      </w:pPr>
      <w:rPr>
        <w:rFonts w:hint="default"/>
      </w:rPr>
    </w:lvl>
    <w:lvl w:ilvl="2" w:tplc="AA2CEDF6">
      <w:numFmt w:val="bullet"/>
      <w:lvlText w:val="•"/>
      <w:lvlJc w:val="left"/>
      <w:pPr>
        <w:ind w:left="2768" w:hanging="221"/>
      </w:pPr>
      <w:rPr>
        <w:rFonts w:hint="default"/>
      </w:rPr>
    </w:lvl>
    <w:lvl w:ilvl="3" w:tplc="B96CDE04">
      <w:numFmt w:val="bullet"/>
      <w:lvlText w:val="•"/>
      <w:lvlJc w:val="left"/>
      <w:pPr>
        <w:ind w:left="3622" w:hanging="221"/>
      </w:pPr>
      <w:rPr>
        <w:rFonts w:hint="default"/>
      </w:rPr>
    </w:lvl>
    <w:lvl w:ilvl="4" w:tplc="D9ECE052">
      <w:numFmt w:val="bullet"/>
      <w:lvlText w:val="•"/>
      <w:lvlJc w:val="left"/>
      <w:pPr>
        <w:ind w:left="4476" w:hanging="221"/>
      </w:pPr>
      <w:rPr>
        <w:rFonts w:hint="default"/>
      </w:rPr>
    </w:lvl>
    <w:lvl w:ilvl="5" w:tplc="3B14FF9C">
      <w:numFmt w:val="bullet"/>
      <w:lvlText w:val="•"/>
      <w:lvlJc w:val="left"/>
      <w:pPr>
        <w:ind w:left="5330" w:hanging="221"/>
      </w:pPr>
      <w:rPr>
        <w:rFonts w:hint="default"/>
      </w:rPr>
    </w:lvl>
    <w:lvl w:ilvl="6" w:tplc="9924A87A">
      <w:numFmt w:val="bullet"/>
      <w:lvlText w:val="•"/>
      <w:lvlJc w:val="left"/>
      <w:pPr>
        <w:ind w:left="6184" w:hanging="221"/>
      </w:pPr>
      <w:rPr>
        <w:rFonts w:hint="default"/>
      </w:rPr>
    </w:lvl>
    <w:lvl w:ilvl="7" w:tplc="EAB8162E">
      <w:numFmt w:val="bullet"/>
      <w:lvlText w:val="•"/>
      <w:lvlJc w:val="left"/>
      <w:pPr>
        <w:ind w:left="7038" w:hanging="221"/>
      </w:pPr>
      <w:rPr>
        <w:rFonts w:hint="default"/>
      </w:rPr>
    </w:lvl>
    <w:lvl w:ilvl="8" w:tplc="4FDAF742">
      <w:numFmt w:val="bullet"/>
      <w:lvlText w:val="•"/>
      <w:lvlJc w:val="left"/>
      <w:pPr>
        <w:ind w:left="7892" w:hanging="221"/>
      </w:pPr>
      <w:rPr>
        <w:rFonts w:hint="default"/>
      </w:rPr>
    </w:lvl>
  </w:abstractNum>
  <w:abstractNum w:abstractNumId="87" w15:restartNumberingAfterBreak="0">
    <w:nsid w:val="2FBE591E"/>
    <w:multiLevelType w:val="hybridMultilevel"/>
    <w:tmpl w:val="43E88864"/>
    <w:lvl w:ilvl="0" w:tplc="FE801DF4">
      <w:start w:val="1"/>
      <w:numFmt w:val="lowerLetter"/>
      <w:lvlText w:val="%1."/>
      <w:lvlJc w:val="left"/>
      <w:pPr>
        <w:ind w:left="600" w:hanging="241"/>
      </w:pPr>
      <w:rPr>
        <w:rFonts w:ascii="Times New Roman" w:eastAsia="Times New Roman" w:hAnsi="Times New Roman" w:cs="Times New Roman" w:hint="default"/>
        <w:w w:val="99"/>
        <w:sz w:val="22"/>
        <w:szCs w:val="22"/>
      </w:rPr>
    </w:lvl>
    <w:lvl w:ilvl="1" w:tplc="88D0FA46">
      <w:numFmt w:val="bullet"/>
      <w:lvlText w:val="•"/>
      <w:lvlJc w:val="left"/>
      <w:pPr>
        <w:ind w:left="1610" w:hanging="241"/>
      </w:pPr>
      <w:rPr>
        <w:rFonts w:hint="default"/>
      </w:rPr>
    </w:lvl>
    <w:lvl w:ilvl="2" w:tplc="02142C38">
      <w:numFmt w:val="bullet"/>
      <w:lvlText w:val="•"/>
      <w:lvlJc w:val="left"/>
      <w:pPr>
        <w:ind w:left="2620" w:hanging="241"/>
      </w:pPr>
      <w:rPr>
        <w:rFonts w:hint="default"/>
      </w:rPr>
    </w:lvl>
    <w:lvl w:ilvl="3" w:tplc="CA5E1AFA">
      <w:numFmt w:val="bullet"/>
      <w:lvlText w:val="•"/>
      <w:lvlJc w:val="left"/>
      <w:pPr>
        <w:ind w:left="3630" w:hanging="241"/>
      </w:pPr>
      <w:rPr>
        <w:rFonts w:hint="default"/>
      </w:rPr>
    </w:lvl>
    <w:lvl w:ilvl="4" w:tplc="4EA4537A">
      <w:numFmt w:val="bullet"/>
      <w:lvlText w:val="•"/>
      <w:lvlJc w:val="left"/>
      <w:pPr>
        <w:ind w:left="4640" w:hanging="241"/>
      </w:pPr>
      <w:rPr>
        <w:rFonts w:hint="default"/>
      </w:rPr>
    </w:lvl>
    <w:lvl w:ilvl="5" w:tplc="DA98BAC2">
      <w:numFmt w:val="bullet"/>
      <w:lvlText w:val="•"/>
      <w:lvlJc w:val="left"/>
      <w:pPr>
        <w:ind w:left="5650" w:hanging="241"/>
      </w:pPr>
      <w:rPr>
        <w:rFonts w:hint="default"/>
      </w:rPr>
    </w:lvl>
    <w:lvl w:ilvl="6" w:tplc="5F104A84">
      <w:numFmt w:val="bullet"/>
      <w:lvlText w:val="•"/>
      <w:lvlJc w:val="left"/>
      <w:pPr>
        <w:ind w:left="6660" w:hanging="241"/>
      </w:pPr>
      <w:rPr>
        <w:rFonts w:hint="default"/>
      </w:rPr>
    </w:lvl>
    <w:lvl w:ilvl="7" w:tplc="3C608238">
      <w:numFmt w:val="bullet"/>
      <w:lvlText w:val="•"/>
      <w:lvlJc w:val="left"/>
      <w:pPr>
        <w:ind w:left="7670" w:hanging="241"/>
      </w:pPr>
      <w:rPr>
        <w:rFonts w:hint="default"/>
      </w:rPr>
    </w:lvl>
    <w:lvl w:ilvl="8" w:tplc="03E2531C">
      <w:numFmt w:val="bullet"/>
      <w:lvlText w:val="•"/>
      <w:lvlJc w:val="left"/>
      <w:pPr>
        <w:ind w:left="8680" w:hanging="241"/>
      </w:pPr>
      <w:rPr>
        <w:rFonts w:hint="default"/>
      </w:rPr>
    </w:lvl>
  </w:abstractNum>
  <w:abstractNum w:abstractNumId="88" w15:restartNumberingAfterBreak="0">
    <w:nsid w:val="301B4743"/>
    <w:multiLevelType w:val="hybridMultilevel"/>
    <w:tmpl w:val="306C2CA8"/>
    <w:lvl w:ilvl="0" w:tplc="B3B0F430">
      <w:start w:val="1"/>
      <w:numFmt w:val="lowerLetter"/>
      <w:lvlText w:val="%1."/>
      <w:lvlJc w:val="left"/>
      <w:pPr>
        <w:ind w:left="820" w:hanging="221"/>
      </w:pPr>
      <w:rPr>
        <w:rFonts w:ascii="Times New Roman" w:eastAsia="Times New Roman" w:hAnsi="Times New Roman" w:cs="Times New Roman" w:hint="default"/>
        <w:b/>
        <w:bCs/>
        <w:w w:val="99"/>
        <w:sz w:val="22"/>
        <w:szCs w:val="22"/>
      </w:rPr>
    </w:lvl>
    <w:lvl w:ilvl="1" w:tplc="67FC98D8">
      <w:start w:val="1"/>
      <w:numFmt w:val="decimal"/>
      <w:lvlText w:val="%2."/>
      <w:lvlJc w:val="left"/>
      <w:pPr>
        <w:ind w:left="959" w:hanging="235"/>
      </w:pPr>
      <w:rPr>
        <w:rFonts w:ascii="Times New Roman" w:eastAsia="Times New Roman" w:hAnsi="Times New Roman" w:cs="Times New Roman" w:hint="default"/>
        <w:w w:val="99"/>
        <w:sz w:val="22"/>
        <w:szCs w:val="22"/>
      </w:rPr>
    </w:lvl>
    <w:lvl w:ilvl="2" w:tplc="3E98CA22">
      <w:start w:val="1"/>
      <w:numFmt w:val="lowerRoman"/>
      <w:lvlText w:val="%3."/>
      <w:lvlJc w:val="left"/>
      <w:pPr>
        <w:ind w:left="1319" w:hanging="175"/>
      </w:pPr>
      <w:rPr>
        <w:rFonts w:ascii="Times New Roman" w:eastAsia="Times New Roman" w:hAnsi="Times New Roman" w:cs="Times New Roman" w:hint="default"/>
        <w:w w:val="99"/>
        <w:sz w:val="22"/>
        <w:szCs w:val="22"/>
      </w:rPr>
    </w:lvl>
    <w:lvl w:ilvl="3" w:tplc="FCA4C704">
      <w:numFmt w:val="bullet"/>
      <w:lvlText w:val="•"/>
      <w:lvlJc w:val="left"/>
      <w:pPr>
        <w:ind w:left="2492" w:hanging="175"/>
      </w:pPr>
      <w:rPr>
        <w:rFonts w:hint="default"/>
      </w:rPr>
    </w:lvl>
    <w:lvl w:ilvl="4" w:tplc="568A6EEC">
      <w:numFmt w:val="bullet"/>
      <w:lvlText w:val="•"/>
      <w:lvlJc w:val="left"/>
      <w:pPr>
        <w:ind w:left="3665" w:hanging="175"/>
      </w:pPr>
      <w:rPr>
        <w:rFonts w:hint="default"/>
      </w:rPr>
    </w:lvl>
    <w:lvl w:ilvl="5" w:tplc="D26054F8">
      <w:numFmt w:val="bullet"/>
      <w:lvlText w:val="•"/>
      <w:lvlJc w:val="left"/>
      <w:pPr>
        <w:ind w:left="4837" w:hanging="175"/>
      </w:pPr>
      <w:rPr>
        <w:rFonts w:hint="default"/>
      </w:rPr>
    </w:lvl>
    <w:lvl w:ilvl="6" w:tplc="3EDE5CD8">
      <w:numFmt w:val="bullet"/>
      <w:lvlText w:val="•"/>
      <w:lvlJc w:val="left"/>
      <w:pPr>
        <w:ind w:left="6010" w:hanging="175"/>
      </w:pPr>
      <w:rPr>
        <w:rFonts w:hint="default"/>
      </w:rPr>
    </w:lvl>
    <w:lvl w:ilvl="7" w:tplc="1E7493F0">
      <w:numFmt w:val="bullet"/>
      <w:lvlText w:val="•"/>
      <w:lvlJc w:val="left"/>
      <w:pPr>
        <w:ind w:left="7182" w:hanging="175"/>
      </w:pPr>
      <w:rPr>
        <w:rFonts w:hint="default"/>
      </w:rPr>
    </w:lvl>
    <w:lvl w:ilvl="8" w:tplc="C96CD9D8">
      <w:numFmt w:val="bullet"/>
      <w:lvlText w:val="•"/>
      <w:lvlJc w:val="left"/>
      <w:pPr>
        <w:ind w:left="8355" w:hanging="175"/>
      </w:pPr>
      <w:rPr>
        <w:rFonts w:hint="default"/>
      </w:rPr>
    </w:lvl>
  </w:abstractNum>
  <w:abstractNum w:abstractNumId="89" w15:restartNumberingAfterBreak="0">
    <w:nsid w:val="307B10A4"/>
    <w:multiLevelType w:val="hybridMultilevel"/>
    <w:tmpl w:val="15F003B0"/>
    <w:lvl w:ilvl="0" w:tplc="F92A5DB8">
      <w:start w:val="4"/>
      <w:numFmt w:val="decimal"/>
      <w:lvlText w:val="%1."/>
      <w:lvlJc w:val="left"/>
      <w:pPr>
        <w:ind w:left="339" w:hanging="221"/>
      </w:pPr>
      <w:rPr>
        <w:rFonts w:ascii="Times New Roman" w:eastAsia="Times New Roman" w:hAnsi="Times New Roman" w:cs="Times New Roman" w:hint="default"/>
        <w:b/>
        <w:bCs/>
        <w:w w:val="99"/>
        <w:sz w:val="22"/>
        <w:szCs w:val="22"/>
      </w:rPr>
    </w:lvl>
    <w:lvl w:ilvl="1" w:tplc="DA00DE2A">
      <w:numFmt w:val="bullet"/>
      <w:lvlText w:val="•"/>
      <w:lvlJc w:val="left"/>
      <w:pPr>
        <w:ind w:left="1338" w:hanging="221"/>
      </w:pPr>
      <w:rPr>
        <w:rFonts w:hint="default"/>
      </w:rPr>
    </w:lvl>
    <w:lvl w:ilvl="2" w:tplc="7BE8FD66">
      <w:numFmt w:val="bullet"/>
      <w:lvlText w:val="•"/>
      <w:lvlJc w:val="left"/>
      <w:pPr>
        <w:ind w:left="2336" w:hanging="221"/>
      </w:pPr>
      <w:rPr>
        <w:rFonts w:hint="default"/>
      </w:rPr>
    </w:lvl>
    <w:lvl w:ilvl="3" w:tplc="DB5C0E74">
      <w:numFmt w:val="bullet"/>
      <w:lvlText w:val="•"/>
      <w:lvlJc w:val="left"/>
      <w:pPr>
        <w:ind w:left="3334" w:hanging="221"/>
      </w:pPr>
      <w:rPr>
        <w:rFonts w:hint="default"/>
      </w:rPr>
    </w:lvl>
    <w:lvl w:ilvl="4" w:tplc="EE3050B6">
      <w:numFmt w:val="bullet"/>
      <w:lvlText w:val="•"/>
      <w:lvlJc w:val="left"/>
      <w:pPr>
        <w:ind w:left="4332" w:hanging="221"/>
      </w:pPr>
      <w:rPr>
        <w:rFonts w:hint="default"/>
      </w:rPr>
    </w:lvl>
    <w:lvl w:ilvl="5" w:tplc="C5C6D858">
      <w:numFmt w:val="bullet"/>
      <w:lvlText w:val="•"/>
      <w:lvlJc w:val="left"/>
      <w:pPr>
        <w:ind w:left="5330" w:hanging="221"/>
      </w:pPr>
      <w:rPr>
        <w:rFonts w:hint="default"/>
      </w:rPr>
    </w:lvl>
    <w:lvl w:ilvl="6" w:tplc="4B7C35D2">
      <w:numFmt w:val="bullet"/>
      <w:lvlText w:val="•"/>
      <w:lvlJc w:val="left"/>
      <w:pPr>
        <w:ind w:left="6328" w:hanging="221"/>
      </w:pPr>
      <w:rPr>
        <w:rFonts w:hint="default"/>
      </w:rPr>
    </w:lvl>
    <w:lvl w:ilvl="7" w:tplc="07A814BC">
      <w:numFmt w:val="bullet"/>
      <w:lvlText w:val="•"/>
      <w:lvlJc w:val="left"/>
      <w:pPr>
        <w:ind w:left="7326" w:hanging="221"/>
      </w:pPr>
      <w:rPr>
        <w:rFonts w:hint="default"/>
      </w:rPr>
    </w:lvl>
    <w:lvl w:ilvl="8" w:tplc="B40CE606">
      <w:numFmt w:val="bullet"/>
      <w:lvlText w:val="•"/>
      <w:lvlJc w:val="left"/>
      <w:pPr>
        <w:ind w:left="8324" w:hanging="221"/>
      </w:pPr>
      <w:rPr>
        <w:rFonts w:hint="default"/>
      </w:rPr>
    </w:lvl>
  </w:abstractNum>
  <w:abstractNum w:abstractNumId="90" w15:restartNumberingAfterBreak="0">
    <w:nsid w:val="30EF763C"/>
    <w:multiLevelType w:val="hybridMultilevel"/>
    <w:tmpl w:val="5A142376"/>
    <w:lvl w:ilvl="0" w:tplc="B150CEEC">
      <w:start w:val="1"/>
      <w:numFmt w:val="lowerLetter"/>
      <w:lvlText w:val="%1."/>
      <w:lvlJc w:val="left"/>
      <w:pPr>
        <w:ind w:left="600" w:hanging="247"/>
      </w:pPr>
      <w:rPr>
        <w:rFonts w:ascii="Times New Roman" w:eastAsia="Times New Roman" w:hAnsi="Times New Roman" w:cs="Times New Roman" w:hint="default"/>
        <w:w w:val="99"/>
        <w:sz w:val="22"/>
        <w:szCs w:val="22"/>
      </w:rPr>
    </w:lvl>
    <w:lvl w:ilvl="1" w:tplc="CD5274DE">
      <w:numFmt w:val="bullet"/>
      <w:lvlText w:val="•"/>
      <w:lvlJc w:val="left"/>
      <w:pPr>
        <w:ind w:left="1610" w:hanging="247"/>
      </w:pPr>
      <w:rPr>
        <w:rFonts w:hint="default"/>
      </w:rPr>
    </w:lvl>
    <w:lvl w:ilvl="2" w:tplc="CEA8A98C">
      <w:numFmt w:val="bullet"/>
      <w:lvlText w:val="•"/>
      <w:lvlJc w:val="left"/>
      <w:pPr>
        <w:ind w:left="2620" w:hanging="247"/>
      </w:pPr>
      <w:rPr>
        <w:rFonts w:hint="default"/>
      </w:rPr>
    </w:lvl>
    <w:lvl w:ilvl="3" w:tplc="14FA36A6">
      <w:numFmt w:val="bullet"/>
      <w:lvlText w:val="•"/>
      <w:lvlJc w:val="left"/>
      <w:pPr>
        <w:ind w:left="3630" w:hanging="247"/>
      </w:pPr>
      <w:rPr>
        <w:rFonts w:hint="default"/>
      </w:rPr>
    </w:lvl>
    <w:lvl w:ilvl="4" w:tplc="FC50446C">
      <w:numFmt w:val="bullet"/>
      <w:lvlText w:val="•"/>
      <w:lvlJc w:val="left"/>
      <w:pPr>
        <w:ind w:left="4640" w:hanging="247"/>
      </w:pPr>
      <w:rPr>
        <w:rFonts w:hint="default"/>
      </w:rPr>
    </w:lvl>
    <w:lvl w:ilvl="5" w:tplc="3A44A48C">
      <w:numFmt w:val="bullet"/>
      <w:lvlText w:val="•"/>
      <w:lvlJc w:val="left"/>
      <w:pPr>
        <w:ind w:left="5650" w:hanging="247"/>
      </w:pPr>
      <w:rPr>
        <w:rFonts w:hint="default"/>
      </w:rPr>
    </w:lvl>
    <w:lvl w:ilvl="6" w:tplc="162AD0EE">
      <w:numFmt w:val="bullet"/>
      <w:lvlText w:val="•"/>
      <w:lvlJc w:val="left"/>
      <w:pPr>
        <w:ind w:left="6660" w:hanging="247"/>
      </w:pPr>
      <w:rPr>
        <w:rFonts w:hint="default"/>
      </w:rPr>
    </w:lvl>
    <w:lvl w:ilvl="7" w:tplc="BFC47234">
      <w:numFmt w:val="bullet"/>
      <w:lvlText w:val="•"/>
      <w:lvlJc w:val="left"/>
      <w:pPr>
        <w:ind w:left="7670" w:hanging="247"/>
      </w:pPr>
      <w:rPr>
        <w:rFonts w:hint="default"/>
      </w:rPr>
    </w:lvl>
    <w:lvl w:ilvl="8" w:tplc="A300CEC0">
      <w:numFmt w:val="bullet"/>
      <w:lvlText w:val="•"/>
      <w:lvlJc w:val="left"/>
      <w:pPr>
        <w:ind w:left="8680" w:hanging="247"/>
      </w:pPr>
      <w:rPr>
        <w:rFonts w:hint="default"/>
      </w:rPr>
    </w:lvl>
  </w:abstractNum>
  <w:abstractNum w:abstractNumId="91" w15:restartNumberingAfterBreak="0">
    <w:nsid w:val="30FD1B58"/>
    <w:multiLevelType w:val="hybridMultilevel"/>
    <w:tmpl w:val="6BCE522C"/>
    <w:lvl w:ilvl="0" w:tplc="BBA2C0EC">
      <w:start w:val="1"/>
      <w:numFmt w:val="lowerLetter"/>
      <w:lvlText w:val="%1."/>
      <w:lvlJc w:val="left"/>
      <w:pPr>
        <w:ind w:left="820" w:hanging="221"/>
      </w:pPr>
      <w:rPr>
        <w:rFonts w:ascii="Times New Roman" w:eastAsia="Times New Roman" w:hAnsi="Times New Roman" w:cs="Times New Roman" w:hint="default"/>
        <w:b/>
        <w:bCs/>
        <w:w w:val="99"/>
        <w:sz w:val="22"/>
        <w:szCs w:val="22"/>
      </w:rPr>
    </w:lvl>
    <w:lvl w:ilvl="1" w:tplc="B762CFD0">
      <w:start w:val="1"/>
      <w:numFmt w:val="decimal"/>
      <w:lvlText w:val="%2."/>
      <w:lvlJc w:val="left"/>
      <w:pPr>
        <w:ind w:left="959" w:hanging="224"/>
      </w:pPr>
      <w:rPr>
        <w:rFonts w:ascii="Times New Roman" w:eastAsia="Times New Roman" w:hAnsi="Times New Roman" w:cs="Times New Roman" w:hint="default"/>
        <w:w w:val="99"/>
        <w:sz w:val="22"/>
        <w:szCs w:val="22"/>
      </w:rPr>
    </w:lvl>
    <w:lvl w:ilvl="2" w:tplc="E982BDCC">
      <w:start w:val="1"/>
      <w:numFmt w:val="lowerRoman"/>
      <w:lvlText w:val="%3."/>
      <w:lvlJc w:val="left"/>
      <w:pPr>
        <w:ind w:left="1491" w:hanging="172"/>
      </w:pPr>
      <w:rPr>
        <w:rFonts w:ascii="Times New Roman" w:eastAsia="Times New Roman" w:hAnsi="Times New Roman" w:cs="Times New Roman" w:hint="default"/>
        <w:w w:val="99"/>
        <w:sz w:val="22"/>
        <w:szCs w:val="22"/>
      </w:rPr>
    </w:lvl>
    <w:lvl w:ilvl="3" w:tplc="D8DADBAE">
      <w:numFmt w:val="bullet"/>
      <w:lvlText w:val="•"/>
      <w:lvlJc w:val="left"/>
      <w:pPr>
        <w:ind w:left="1500" w:hanging="172"/>
      </w:pPr>
      <w:rPr>
        <w:rFonts w:hint="default"/>
      </w:rPr>
    </w:lvl>
    <w:lvl w:ilvl="4" w:tplc="550AFA36">
      <w:numFmt w:val="bullet"/>
      <w:lvlText w:val="•"/>
      <w:lvlJc w:val="left"/>
      <w:pPr>
        <w:ind w:left="2814" w:hanging="172"/>
      </w:pPr>
      <w:rPr>
        <w:rFonts w:hint="default"/>
      </w:rPr>
    </w:lvl>
    <w:lvl w:ilvl="5" w:tplc="880E10BE">
      <w:numFmt w:val="bullet"/>
      <w:lvlText w:val="•"/>
      <w:lvlJc w:val="left"/>
      <w:pPr>
        <w:ind w:left="4128" w:hanging="172"/>
      </w:pPr>
      <w:rPr>
        <w:rFonts w:hint="default"/>
      </w:rPr>
    </w:lvl>
    <w:lvl w:ilvl="6" w:tplc="A9CECBE4">
      <w:numFmt w:val="bullet"/>
      <w:lvlText w:val="•"/>
      <w:lvlJc w:val="left"/>
      <w:pPr>
        <w:ind w:left="5442" w:hanging="172"/>
      </w:pPr>
      <w:rPr>
        <w:rFonts w:hint="default"/>
      </w:rPr>
    </w:lvl>
    <w:lvl w:ilvl="7" w:tplc="A89E3FAA">
      <w:numFmt w:val="bullet"/>
      <w:lvlText w:val="•"/>
      <w:lvlJc w:val="left"/>
      <w:pPr>
        <w:ind w:left="6757" w:hanging="172"/>
      </w:pPr>
      <w:rPr>
        <w:rFonts w:hint="default"/>
      </w:rPr>
    </w:lvl>
    <w:lvl w:ilvl="8" w:tplc="BF62B8FC">
      <w:numFmt w:val="bullet"/>
      <w:lvlText w:val="•"/>
      <w:lvlJc w:val="left"/>
      <w:pPr>
        <w:ind w:left="8071" w:hanging="172"/>
      </w:pPr>
      <w:rPr>
        <w:rFonts w:hint="default"/>
      </w:rPr>
    </w:lvl>
  </w:abstractNum>
  <w:abstractNum w:abstractNumId="92" w15:restartNumberingAfterBreak="0">
    <w:nsid w:val="315B36B8"/>
    <w:multiLevelType w:val="hybridMultilevel"/>
    <w:tmpl w:val="CA5018B2"/>
    <w:lvl w:ilvl="0" w:tplc="C27207BA">
      <w:start w:val="1"/>
      <w:numFmt w:val="decimal"/>
      <w:lvlText w:val="%1."/>
      <w:lvlJc w:val="left"/>
      <w:pPr>
        <w:ind w:left="340" w:hanging="221"/>
      </w:pPr>
      <w:rPr>
        <w:rFonts w:ascii="Times New Roman" w:eastAsia="Times New Roman" w:hAnsi="Times New Roman" w:cs="Times New Roman" w:hint="default"/>
        <w:b/>
        <w:bCs/>
        <w:w w:val="99"/>
        <w:sz w:val="22"/>
        <w:szCs w:val="22"/>
      </w:rPr>
    </w:lvl>
    <w:lvl w:ilvl="1" w:tplc="C0C0FB96">
      <w:numFmt w:val="bullet"/>
      <w:lvlText w:val="•"/>
      <w:lvlJc w:val="left"/>
      <w:pPr>
        <w:ind w:left="1338" w:hanging="221"/>
      </w:pPr>
      <w:rPr>
        <w:rFonts w:hint="default"/>
      </w:rPr>
    </w:lvl>
    <w:lvl w:ilvl="2" w:tplc="5BAAF0E0">
      <w:numFmt w:val="bullet"/>
      <w:lvlText w:val="•"/>
      <w:lvlJc w:val="left"/>
      <w:pPr>
        <w:ind w:left="2336" w:hanging="221"/>
      </w:pPr>
      <w:rPr>
        <w:rFonts w:hint="default"/>
      </w:rPr>
    </w:lvl>
    <w:lvl w:ilvl="3" w:tplc="4A74C124">
      <w:numFmt w:val="bullet"/>
      <w:lvlText w:val="•"/>
      <w:lvlJc w:val="left"/>
      <w:pPr>
        <w:ind w:left="3334" w:hanging="221"/>
      </w:pPr>
      <w:rPr>
        <w:rFonts w:hint="default"/>
      </w:rPr>
    </w:lvl>
    <w:lvl w:ilvl="4" w:tplc="F92CA276">
      <w:numFmt w:val="bullet"/>
      <w:lvlText w:val="•"/>
      <w:lvlJc w:val="left"/>
      <w:pPr>
        <w:ind w:left="4332" w:hanging="221"/>
      </w:pPr>
      <w:rPr>
        <w:rFonts w:hint="default"/>
      </w:rPr>
    </w:lvl>
    <w:lvl w:ilvl="5" w:tplc="0E8C5054">
      <w:numFmt w:val="bullet"/>
      <w:lvlText w:val="•"/>
      <w:lvlJc w:val="left"/>
      <w:pPr>
        <w:ind w:left="5330" w:hanging="221"/>
      </w:pPr>
      <w:rPr>
        <w:rFonts w:hint="default"/>
      </w:rPr>
    </w:lvl>
    <w:lvl w:ilvl="6" w:tplc="35E615DC">
      <w:numFmt w:val="bullet"/>
      <w:lvlText w:val="•"/>
      <w:lvlJc w:val="left"/>
      <w:pPr>
        <w:ind w:left="6328" w:hanging="221"/>
      </w:pPr>
      <w:rPr>
        <w:rFonts w:hint="default"/>
      </w:rPr>
    </w:lvl>
    <w:lvl w:ilvl="7" w:tplc="F9B42974">
      <w:numFmt w:val="bullet"/>
      <w:lvlText w:val="•"/>
      <w:lvlJc w:val="left"/>
      <w:pPr>
        <w:ind w:left="7326" w:hanging="221"/>
      </w:pPr>
      <w:rPr>
        <w:rFonts w:hint="default"/>
      </w:rPr>
    </w:lvl>
    <w:lvl w:ilvl="8" w:tplc="B77E0320">
      <w:numFmt w:val="bullet"/>
      <w:lvlText w:val="•"/>
      <w:lvlJc w:val="left"/>
      <w:pPr>
        <w:ind w:left="8324" w:hanging="221"/>
      </w:pPr>
      <w:rPr>
        <w:rFonts w:hint="default"/>
      </w:rPr>
    </w:lvl>
  </w:abstractNum>
  <w:abstractNum w:abstractNumId="93" w15:restartNumberingAfterBreak="0">
    <w:nsid w:val="31664A77"/>
    <w:multiLevelType w:val="hybridMultilevel"/>
    <w:tmpl w:val="13E21D80"/>
    <w:lvl w:ilvl="0" w:tplc="017AF226">
      <w:start w:val="2"/>
      <w:numFmt w:val="lowerLetter"/>
      <w:lvlText w:val="(%1)"/>
      <w:lvlJc w:val="left"/>
      <w:pPr>
        <w:ind w:left="6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2080748">
      <w:start w:val="1"/>
      <w:numFmt w:val="decimal"/>
      <w:lvlText w:val="(%2)"/>
      <w:lvlJc w:val="left"/>
      <w:pPr>
        <w:ind w:left="10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34C8EE6">
      <w:start w:val="1"/>
      <w:numFmt w:val="lowerRoman"/>
      <w:lvlText w:val="%3"/>
      <w:lvlJc w:val="left"/>
      <w:pPr>
        <w:ind w:left="1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FDA8942">
      <w:start w:val="1"/>
      <w:numFmt w:val="decimal"/>
      <w:lvlText w:val="%4"/>
      <w:lvlJc w:val="left"/>
      <w:pPr>
        <w:ind w:left="2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EBA45E6">
      <w:start w:val="1"/>
      <w:numFmt w:val="lowerLetter"/>
      <w:lvlText w:val="%5"/>
      <w:lvlJc w:val="left"/>
      <w:pPr>
        <w:ind w:left="2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C341800">
      <w:start w:val="1"/>
      <w:numFmt w:val="lowerRoman"/>
      <w:lvlText w:val="%6"/>
      <w:lvlJc w:val="left"/>
      <w:pPr>
        <w:ind w:left="3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2220BB2">
      <w:start w:val="1"/>
      <w:numFmt w:val="decimal"/>
      <w:lvlText w:val="%7"/>
      <w:lvlJc w:val="left"/>
      <w:pPr>
        <w:ind w:left="4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EC8FC56">
      <w:start w:val="1"/>
      <w:numFmt w:val="lowerLetter"/>
      <w:lvlText w:val="%8"/>
      <w:lvlJc w:val="left"/>
      <w:pPr>
        <w:ind w:left="5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5EAA148">
      <w:start w:val="1"/>
      <w:numFmt w:val="lowerRoman"/>
      <w:lvlText w:val="%9"/>
      <w:lvlJc w:val="left"/>
      <w:pPr>
        <w:ind w:left="5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4" w15:restartNumberingAfterBreak="0">
    <w:nsid w:val="317D4E96"/>
    <w:multiLevelType w:val="hybridMultilevel"/>
    <w:tmpl w:val="75945468"/>
    <w:lvl w:ilvl="0" w:tplc="2D8E079A">
      <w:start w:val="1"/>
      <w:numFmt w:val="lowerLetter"/>
      <w:lvlText w:val="%1."/>
      <w:lvlJc w:val="left"/>
      <w:pPr>
        <w:ind w:left="915" w:hanging="360"/>
      </w:pPr>
      <w:rPr>
        <w:rFonts w:hint="default"/>
      </w:r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abstractNum w:abstractNumId="95" w15:restartNumberingAfterBreak="0">
    <w:nsid w:val="31EA2603"/>
    <w:multiLevelType w:val="hybridMultilevel"/>
    <w:tmpl w:val="00BEDD6E"/>
    <w:lvl w:ilvl="0" w:tplc="6B6A5670">
      <w:start w:val="1"/>
      <w:numFmt w:val="lowerLetter"/>
      <w:lvlText w:val="%1)"/>
      <w:lvlJc w:val="left"/>
      <w:pPr>
        <w:ind w:left="358" w:hanging="239"/>
      </w:pPr>
      <w:rPr>
        <w:rFonts w:ascii="Times New Roman" w:eastAsia="Times New Roman" w:hAnsi="Times New Roman" w:cs="Times New Roman" w:hint="default"/>
        <w:b/>
        <w:bCs/>
        <w:w w:val="99"/>
        <w:sz w:val="22"/>
        <w:szCs w:val="22"/>
      </w:rPr>
    </w:lvl>
    <w:lvl w:ilvl="1" w:tplc="9C7CC9EA">
      <w:start w:val="1"/>
      <w:numFmt w:val="decimal"/>
      <w:lvlText w:val="%2."/>
      <w:lvlJc w:val="left"/>
      <w:pPr>
        <w:ind w:left="840" w:hanging="360"/>
      </w:pPr>
      <w:rPr>
        <w:rFonts w:hint="default"/>
        <w:spacing w:val="-17"/>
        <w:w w:val="99"/>
      </w:rPr>
    </w:lvl>
    <w:lvl w:ilvl="2" w:tplc="B838E478">
      <w:start w:val="1"/>
      <w:numFmt w:val="lowerRoman"/>
      <w:lvlText w:val="%3."/>
      <w:lvlJc w:val="left"/>
      <w:pPr>
        <w:ind w:left="1199" w:hanging="360"/>
        <w:jc w:val="right"/>
      </w:pPr>
      <w:rPr>
        <w:rFonts w:ascii="Times New Roman" w:eastAsia="Times New Roman" w:hAnsi="Times New Roman" w:cs="Times New Roman" w:hint="default"/>
        <w:w w:val="99"/>
        <w:sz w:val="22"/>
        <w:szCs w:val="22"/>
      </w:rPr>
    </w:lvl>
    <w:lvl w:ilvl="3" w:tplc="9396529C">
      <w:numFmt w:val="bullet"/>
      <w:lvlText w:val="•"/>
      <w:lvlJc w:val="left"/>
      <w:pPr>
        <w:ind w:left="1200" w:hanging="360"/>
      </w:pPr>
      <w:rPr>
        <w:rFonts w:hint="default"/>
      </w:rPr>
    </w:lvl>
    <w:lvl w:ilvl="4" w:tplc="915AC776">
      <w:numFmt w:val="bullet"/>
      <w:lvlText w:val="•"/>
      <w:lvlJc w:val="left"/>
      <w:pPr>
        <w:ind w:left="1560" w:hanging="360"/>
      </w:pPr>
      <w:rPr>
        <w:rFonts w:hint="default"/>
      </w:rPr>
    </w:lvl>
    <w:lvl w:ilvl="5" w:tplc="AFD887CC">
      <w:numFmt w:val="bullet"/>
      <w:lvlText w:val="•"/>
      <w:lvlJc w:val="left"/>
      <w:pPr>
        <w:ind w:left="1920" w:hanging="360"/>
      </w:pPr>
      <w:rPr>
        <w:rFonts w:hint="default"/>
      </w:rPr>
    </w:lvl>
    <w:lvl w:ilvl="6" w:tplc="0B5AEC86">
      <w:numFmt w:val="bullet"/>
      <w:lvlText w:val="•"/>
      <w:lvlJc w:val="left"/>
      <w:pPr>
        <w:ind w:left="3456" w:hanging="360"/>
      </w:pPr>
      <w:rPr>
        <w:rFonts w:hint="default"/>
      </w:rPr>
    </w:lvl>
    <w:lvl w:ilvl="7" w:tplc="73481CD0">
      <w:numFmt w:val="bullet"/>
      <w:lvlText w:val="•"/>
      <w:lvlJc w:val="left"/>
      <w:pPr>
        <w:ind w:left="4992" w:hanging="360"/>
      </w:pPr>
      <w:rPr>
        <w:rFonts w:hint="default"/>
      </w:rPr>
    </w:lvl>
    <w:lvl w:ilvl="8" w:tplc="D5CA586C">
      <w:numFmt w:val="bullet"/>
      <w:lvlText w:val="•"/>
      <w:lvlJc w:val="left"/>
      <w:pPr>
        <w:ind w:left="6528" w:hanging="360"/>
      </w:pPr>
      <w:rPr>
        <w:rFonts w:hint="default"/>
      </w:rPr>
    </w:lvl>
  </w:abstractNum>
  <w:abstractNum w:abstractNumId="96" w15:restartNumberingAfterBreak="0">
    <w:nsid w:val="32761C2B"/>
    <w:multiLevelType w:val="hybridMultilevel"/>
    <w:tmpl w:val="95D22694"/>
    <w:lvl w:ilvl="0" w:tplc="603A242A">
      <w:start w:val="1"/>
      <w:numFmt w:val="lowerLetter"/>
      <w:lvlText w:val="%1."/>
      <w:lvlJc w:val="left"/>
      <w:pPr>
        <w:ind w:left="600" w:hanging="238"/>
      </w:pPr>
      <w:rPr>
        <w:rFonts w:ascii="Times New Roman" w:eastAsia="Times New Roman" w:hAnsi="Times New Roman" w:cs="Times New Roman" w:hint="default"/>
        <w:w w:val="99"/>
        <w:sz w:val="22"/>
        <w:szCs w:val="22"/>
      </w:rPr>
    </w:lvl>
    <w:lvl w:ilvl="1" w:tplc="D5C69A9A">
      <w:start w:val="1"/>
      <w:numFmt w:val="decimal"/>
      <w:lvlText w:val="%2."/>
      <w:lvlJc w:val="left"/>
      <w:pPr>
        <w:ind w:left="959" w:hanging="247"/>
      </w:pPr>
      <w:rPr>
        <w:rFonts w:ascii="Times New Roman" w:eastAsia="Times New Roman" w:hAnsi="Times New Roman" w:cs="Times New Roman" w:hint="default"/>
        <w:w w:val="99"/>
        <w:sz w:val="22"/>
        <w:szCs w:val="22"/>
      </w:rPr>
    </w:lvl>
    <w:lvl w:ilvl="2" w:tplc="83E4234E">
      <w:numFmt w:val="bullet"/>
      <w:lvlText w:val="•"/>
      <w:lvlJc w:val="left"/>
      <w:pPr>
        <w:ind w:left="2042" w:hanging="247"/>
      </w:pPr>
      <w:rPr>
        <w:rFonts w:hint="default"/>
      </w:rPr>
    </w:lvl>
    <w:lvl w:ilvl="3" w:tplc="F47006E2">
      <w:numFmt w:val="bullet"/>
      <w:lvlText w:val="•"/>
      <w:lvlJc w:val="left"/>
      <w:pPr>
        <w:ind w:left="3124" w:hanging="247"/>
      </w:pPr>
      <w:rPr>
        <w:rFonts w:hint="default"/>
      </w:rPr>
    </w:lvl>
    <w:lvl w:ilvl="4" w:tplc="4FCE1326">
      <w:numFmt w:val="bullet"/>
      <w:lvlText w:val="•"/>
      <w:lvlJc w:val="left"/>
      <w:pPr>
        <w:ind w:left="4206" w:hanging="247"/>
      </w:pPr>
      <w:rPr>
        <w:rFonts w:hint="default"/>
      </w:rPr>
    </w:lvl>
    <w:lvl w:ilvl="5" w:tplc="18CA539E">
      <w:numFmt w:val="bullet"/>
      <w:lvlText w:val="•"/>
      <w:lvlJc w:val="left"/>
      <w:pPr>
        <w:ind w:left="5288" w:hanging="247"/>
      </w:pPr>
      <w:rPr>
        <w:rFonts w:hint="default"/>
      </w:rPr>
    </w:lvl>
    <w:lvl w:ilvl="6" w:tplc="4FB89B8C">
      <w:numFmt w:val="bullet"/>
      <w:lvlText w:val="•"/>
      <w:lvlJc w:val="left"/>
      <w:pPr>
        <w:ind w:left="6371" w:hanging="247"/>
      </w:pPr>
      <w:rPr>
        <w:rFonts w:hint="default"/>
      </w:rPr>
    </w:lvl>
    <w:lvl w:ilvl="7" w:tplc="D312ED02">
      <w:numFmt w:val="bullet"/>
      <w:lvlText w:val="•"/>
      <w:lvlJc w:val="left"/>
      <w:pPr>
        <w:ind w:left="7453" w:hanging="247"/>
      </w:pPr>
      <w:rPr>
        <w:rFonts w:hint="default"/>
      </w:rPr>
    </w:lvl>
    <w:lvl w:ilvl="8" w:tplc="1870CEEC">
      <w:numFmt w:val="bullet"/>
      <w:lvlText w:val="•"/>
      <w:lvlJc w:val="left"/>
      <w:pPr>
        <w:ind w:left="8535" w:hanging="247"/>
      </w:pPr>
      <w:rPr>
        <w:rFonts w:hint="default"/>
      </w:rPr>
    </w:lvl>
  </w:abstractNum>
  <w:abstractNum w:abstractNumId="97" w15:restartNumberingAfterBreak="0">
    <w:nsid w:val="3282735E"/>
    <w:multiLevelType w:val="hybridMultilevel"/>
    <w:tmpl w:val="64EAE3E8"/>
    <w:lvl w:ilvl="0" w:tplc="D9681000">
      <w:start w:val="1"/>
      <w:numFmt w:val="decimal"/>
      <w:lvlText w:val="%1."/>
      <w:lvlJc w:val="left"/>
      <w:pPr>
        <w:ind w:left="340" w:hanging="221"/>
      </w:pPr>
      <w:rPr>
        <w:rFonts w:ascii="Times New Roman" w:eastAsia="Times New Roman" w:hAnsi="Times New Roman" w:cs="Times New Roman" w:hint="default"/>
        <w:b/>
        <w:bCs/>
        <w:w w:val="99"/>
        <w:sz w:val="22"/>
        <w:szCs w:val="22"/>
      </w:rPr>
    </w:lvl>
    <w:lvl w:ilvl="1" w:tplc="0EA299D8">
      <w:numFmt w:val="bullet"/>
      <w:lvlText w:val="•"/>
      <w:lvlJc w:val="left"/>
      <w:pPr>
        <w:ind w:left="1338" w:hanging="221"/>
      </w:pPr>
      <w:rPr>
        <w:rFonts w:hint="default"/>
      </w:rPr>
    </w:lvl>
    <w:lvl w:ilvl="2" w:tplc="5D0AB86E">
      <w:numFmt w:val="bullet"/>
      <w:lvlText w:val="•"/>
      <w:lvlJc w:val="left"/>
      <w:pPr>
        <w:ind w:left="2336" w:hanging="221"/>
      </w:pPr>
      <w:rPr>
        <w:rFonts w:hint="default"/>
      </w:rPr>
    </w:lvl>
    <w:lvl w:ilvl="3" w:tplc="E6B677C8">
      <w:numFmt w:val="bullet"/>
      <w:lvlText w:val="•"/>
      <w:lvlJc w:val="left"/>
      <w:pPr>
        <w:ind w:left="3334" w:hanging="221"/>
      </w:pPr>
      <w:rPr>
        <w:rFonts w:hint="default"/>
      </w:rPr>
    </w:lvl>
    <w:lvl w:ilvl="4" w:tplc="BBD0C65C">
      <w:numFmt w:val="bullet"/>
      <w:lvlText w:val="•"/>
      <w:lvlJc w:val="left"/>
      <w:pPr>
        <w:ind w:left="4332" w:hanging="221"/>
      </w:pPr>
      <w:rPr>
        <w:rFonts w:hint="default"/>
      </w:rPr>
    </w:lvl>
    <w:lvl w:ilvl="5" w:tplc="2DB022D2">
      <w:numFmt w:val="bullet"/>
      <w:lvlText w:val="•"/>
      <w:lvlJc w:val="left"/>
      <w:pPr>
        <w:ind w:left="5330" w:hanging="221"/>
      </w:pPr>
      <w:rPr>
        <w:rFonts w:hint="default"/>
      </w:rPr>
    </w:lvl>
    <w:lvl w:ilvl="6" w:tplc="364C88E2">
      <w:numFmt w:val="bullet"/>
      <w:lvlText w:val="•"/>
      <w:lvlJc w:val="left"/>
      <w:pPr>
        <w:ind w:left="6328" w:hanging="221"/>
      </w:pPr>
      <w:rPr>
        <w:rFonts w:hint="default"/>
      </w:rPr>
    </w:lvl>
    <w:lvl w:ilvl="7" w:tplc="E2DEFB50">
      <w:numFmt w:val="bullet"/>
      <w:lvlText w:val="•"/>
      <w:lvlJc w:val="left"/>
      <w:pPr>
        <w:ind w:left="7326" w:hanging="221"/>
      </w:pPr>
      <w:rPr>
        <w:rFonts w:hint="default"/>
      </w:rPr>
    </w:lvl>
    <w:lvl w:ilvl="8" w:tplc="C224855A">
      <w:numFmt w:val="bullet"/>
      <w:lvlText w:val="•"/>
      <w:lvlJc w:val="left"/>
      <w:pPr>
        <w:ind w:left="8324" w:hanging="221"/>
      </w:pPr>
      <w:rPr>
        <w:rFonts w:hint="default"/>
      </w:rPr>
    </w:lvl>
  </w:abstractNum>
  <w:abstractNum w:abstractNumId="98" w15:restartNumberingAfterBreak="0">
    <w:nsid w:val="33940053"/>
    <w:multiLevelType w:val="hybridMultilevel"/>
    <w:tmpl w:val="47D879B8"/>
    <w:lvl w:ilvl="0" w:tplc="FB6864C2">
      <w:start w:val="1"/>
      <w:numFmt w:val="lowerLetter"/>
      <w:lvlText w:val="%1."/>
      <w:lvlJc w:val="left"/>
      <w:pPr>
        <w:ind w:left="600" w:hanging="267"/>
      </w:pPr>
      <w:rPr>
        <w:rFonts w:ascii="Times New Roman" w:eastAsia="Times New Roman" w:hAnsi="Times New Roman" w:cs="Times New Roman" w:hint="default"/>
        <w:w w:val="99"/>
        <w:sz w:val="22"/>
        <w:szCs w:val="22"/>
      </w:rPr>
    </w:lvl>
    <w:lvl w:ilvl="1" w:tplc="BF2C75DA">
      <w:numFmt w:val="bullet"/>
      <w:lvlText w:val="•"/>
      <w:lvlJc w:val="left"/>
      <w:pPr>
        <w:ind w:left="1610" w:hanging="267"/>
      </w:pPr>
      <w:rPr>
        <w:rFonts w:hint="default"/>
      </w:rPr>
    </w:lvl>
    <w:lvl w:ilvl="2" w:tplc="90FCA7C2">
      <w:numFmt w:val="bullet"/>
      <w:lvlText w:val="•"/>
      <w:lvlJc w:val="left"/>
      <w:pPr>
        <w:ind w:left="2620" w:hanging="267"/>
      </w:pPr>
      <w:rPr>
        <w:rFonts w:hint="default"/>
      </w:rPr>
    </w:lvl>
    <w:lvl w:ilvl="3" w:tplc="3C4A2D20">
      <w:numFmt w:val="bullet"/>
      <w:lvlText w:val="•"/>
      <w:lvlJc w:val="left"/>
      <w:pPr>
        <w:ind w:left="3630" w:hanging="267"/>
      </w:pPr>
      <w:rPr>
        <w:rFonts w:hint="default"/>
      </w:rPr>
    </w:lvl>
    <w:lvl w:ilvl="4" w:tplc="ACE8EB3A">
      <w:numFmt w:val="bullet"/>
      <w:lvlText w:val="•"/>
      <w:lvlJc w:val="left"/>
      <w:pPr>
        <w:ind w:left="4640" w:hanging="267"/>
      </w:pPr>
      <w:rPr>
        <w:rFonts w:hint="default"/>
      </w:rPr>
    </w:lvl>
    <w:lvl w:ilvl="5" w:tplc="CB9E28BE">
      <w:numFmt w:val="bullet"/>
      <w:lvlText w:val="•"/>
      <w:lvlJc w:val="left"/>
      <w:pPr>
        <w:ind w:left="5650" w:hanging="267"/>
      </w:pPr>
      <w:rPr>
        <w:rFonts w:hint="default"/>
      </w:rPr>
    </w:lvl>
    <w:lvl w:ilvl="6" w:tplc="8CD65642">
      <w:numFmt w:val="bullet"/>
      <w:lvlText w:val="•"/>
      <w:lvlJc w:val="left"/>
      <w:pPr>
        <w:ind w:left="6660" w:hanging="267"/>
      </w:pPr>
      <w:rPr>
        <w:rFonts w:hint="default"/>
      </w:rPr>
    </w:lvl>
    <w:lvl w:ilvl="7" w:tplc="A1A60EEC">
      <w:numFmt w:val="bullet"/>
      <w:lvlText w:val="•"/>
      <w:lvlJc w:val="left"/>
      <w:pPr>
        <w:ind w:left="7670" w:hanging="267"/>
      </w:pPr>
      <w:rPr>
        <w:rFonts w:hint="default"/>
      </w:rPr>
    </w:lvl>
    <w:lvl w:ilvl="8" w:tplc="BDE22A96">
      <w:numFmt w:val="bullet"/>
      <w:lvlText w:val="•"/>
      <w:lvlJc w:val="left"/>
      <w:pPr>
        <w:ind w:left="8680" w:hanging="267"/>
      </w:pPr>
      <w:rPr>
        <w:rFonts w:hint="default"/>
      </w:rPr>
    </w:lvl>
  </w:abstractNum>
  <w:abstractNum w:abstractNumId="99" w15:restartNumberingAfterBreak="0">
    <w:nsid w:val="33FE4586"/>
    <w:multiLevelType w:val="hybridMultilevel"/>
    <w:tmpl w:val="D2FEE794"/>
    <w:lvl w:ilvl="0" w:tplc="94FCFEE8">
      <w:start w:val="1"/>
      <w:numFmt w:val="lowerLetter"/>
      <w:lvlText w:val="%1)"/>
      <w:lvlJc w:val="left"/>
      <w:pPr>
        <w:ind w:left="838" w:hanging="239"/>
      </w:pPr>
      <w:rPr>
        <w:rFonts w:ascii="Times New Roman" w:eastAsia="Times New Roman" w:hAnsi="Times New Roman" w:cs="Times New Roman" w:hint="default"/>
        <w:b/>
        <w:bCs/>
        <w:w w:val="99"/>
        <w:sz w:val="22"/>
        <w:szCs w:val="22"/>
      </w:rPr>
    </w:lvl>
    <w:lvl w:ilvl="1" w:tplc="CD500880">
      <w:start w:val="1"/>
      <w:numFmt w:val="decimal"/>
      <w:lvlText w:val="%2."/>
      <w:lvlJc w:val="left"/>
      <w:pPr>
        <w:ind w:left="1180" w:hanging="221"/>
      </w:pPr>
      <w:rPr>
        <w:rFonts w:ascii="Times New Roman" w:eastAsia="Times New Roman" w:hAnsi="Times New Roman" w:cs="Times New Roman" w:hint="default"/>
        <w:w w:val="99"/>
        <w:sz w:val="22"/>
        <w:szCs w:val="22"/>
      </w:rPr>
    </w:lvl>
    <w:lvl w:ilvl="2" w:tplc="9414437E">
      <w:start w:val="1"/>
      <w:numFmt w:val="lowerRoman"/>
      <w:lvlText w:val="%3."/>
      <w:lvlJc w:val="left"/>
      <w:pPr>
        <w:ind w:left="1679" w:hanging="477"/>
        <w:jc w:val="right"/>
      </w:pPr>
      <w:rPr>
        <w:rFonts w:ascii="Times New Roman" w:eastAsia="Times New Roman" w:hAnsi="Times New Roman" w:cs="Times New Roman" w:hint="default"/>
        <w:w w:val="99"/>
        <w:sz w:val="22"/>
        <w:szCs w:val="22"/>
      </w:rPr>
    </w:lvl>
    <w:lvl w:ilvl="3" w:tplc="B6ECFE6E">
      <w:numFmt w:val="bullet"/>
      <w:lvlText w:val="•"/>
      <w:lvlJc w:val="left"/>
      <w:pPr>
        <w:ind w:left="1320" w:hanging="477"/>
      </w:pPr>
      <w:rPr>
        <w:rFonts w:hint="default"/>
      </w:rPr>
    </w:lvl>
    <w:lvl w:ilvl="4" w:tplc="7590A238">
      <w:numFmt w:val="bullet"/>
      <w:lvlText w:val="•"/>
      <w:lvlJc w:val="left"/>
      <w:pPr>
        <w:ind w:left="1680" w:hanging="477"/>
      </w:pPr>
      <w:rPr>
        <w:rFonts w:hint="default"/>
      </w:rPr>
    </w:lvl>
    <w:lvl w:ilvl="5" w:tplc="B9405172">
      <w:numFmt w:val="bullet"/>
      <w:lvlText w:val="•"/>
      <w:lvlJc w:val="left"/>
      <w:pPr>
        <w:ind w:left="3183" w:hanging="477"/>
      </w:pPr>
      <w:rPr>
        <w:rFonts w:hint="default"/>
      </w:rPr>
    </w:lvl>
    <w:lvl w:ilvl="6" w:tplc="0E44C63C">
      <w:numFmt w:val="bullet"/>
      <w:lvlText w:val="•"/>
      <w:lvlJc w:val="left"/>
      <w:pPr>
        <w:ind w:left="4686" w:hanging="477"/>
      </w:pPr>
      <w:rPr>
        <w:rFonts w:hint="default"/>
      </w:rPr>
    </w:lvl>
    <w:lvl w:ilvl="7" w:tplc="868049D2">
      <w:numFmt w:val="bullet"/>
      <w:lvlText w:val="•"/>
      <w:lvlJc w:val="left"/>
      <w:pPr>
        <w:ind w:left="6190" w:hanging="477"/>
      </w:pPr>
      <w:rPr>
        <w:rFonts w:hint="default"/>
      </w:rPr>
    </w:lvl>
    <w:lvl w:ilvl="8" w:tplc="4E8CA6F4">
      <w:numFmt w:val="bullet"/>
      <w:lvlText w:val="•"/>
      <w:lvlJc w:val="left"/>
      <w:pPr>
        <w:ind w:left="7693" w:hanging="477"/>
      </w:pPr>
      <w:rPr>
        <w:rFonts w:hint="default"/>
      </w:rPr>
    </w:lvl>
  </w:abstractNum>
  <w:abstractNum w:abstractNumId="100" w15:restartNumberingAfterBreak="0">
    <w:nsid w:val="348A46E6"/>
    <w:multiLevelType w:val="hybridMultilevel"/>
    <w:tmpl w:val="578ADACC"/>
    <w:lvl w:ilvl="0" w:tplc="7B140E78">
      <w:start w:val="1"/>
      <w:numFmt w:val="lowerLetter"/>
      <w:lvlText w:val="%1."/>
      <w:lvlJc w:val="left"/>
      <w:pPr>
        <w:ind w:left="600" w:hanging="224"/>
      </w:pPr>
      <w:rPr>
        <w:rFonts w:ascii="Times New Roman" w:eastAsia="Times New Roman" w:hAnsi="Times New Roman" w:cs="Times New Roman" w:hint="default"/>
        <w:w w:val="99"/>
        <w:sz w:val="22"/>
        <w:szCs w:val="22"/>
      </w:rPr>
    </w:lvl>
    <w:lvl w:ilvl="1" w:tplc="6DF02EE8">
      <w:numFmt w:val="bullet"/>
      <w:lvlText w:val="•"/>
      <w:lvlJc w:val="left"/>
      <w:pPr>
        <w:ind w:left="1610" w:hanging="224"/>
      </w:pPr>
      <w:rPr>
        <w:rFonts w:hint="default"/>
      </w:rPr>
    </w:lvl>
    <w:lvl w:ilvl="2" w:tplc="07A235BC">
      <w:numFmt w:val="bullet"/>
      <w:lvlText w:val="•"/>
      <w:lvlJc w:val="left"/>
      <w:pPr>
        <w:ind w:left="2620" w:hanging="224"/>
      </w:pPr>
      <w:rPr>
        <w:rFonts w:hint="default"/>
      </w:rPr>
    </w:lvl>
    <w:lvl w:ilvl="3" w:tplc="F35A451A">
      <w:numFmt w:val="bullet"/>
      <w:lvlText w:val="•"/>
      <w:lvlJc w:val="left"/>
      <w:pPr>
        <w:ind w:left="3630" w:hanging="224"/>
      </w:pPr>
      <w:rPr>
        <w:rFonts w:hint="default"/>
      </w:rPr>
    </w:lvl>
    <w:lvl w:ilvl="4" w:tplc="8932BF14">
      <w:numFmt w:val="bullet"/>
      <w:lvlText w:val="•"/>
      <w:lvlJc w:val="left"/>
      <w:pPr>
        <w:ind w:left="4640" w:hanging="224"/>
      </w:pPr>
      <w:rPr>
        <w:rFonts w:hint="default"/>
      </w:rPr>
    </w:lvl>
    <w:lvl w:ilvl="5" w:tplc="F57C3778">
      <w:numFmt w:val="bullet"/>
      <w:lvlText w:val="•"/>
      <w:lvlJc w:val="left"/>
      <w:pPr>
        <w:ind w:left="5650" w:hanging="224"/>
      </w:pPr>
      <w:rPr>
        <w:rFonts w:hint="default"/>
      </w:rPr>
    </w:lvl>
    <w:lvl w:ilvl="6" w:tplc="57B06C62">
      <w:numFmt w:val="bullet"/>
      <w:lvlText w:val="•"/>
      <w:lvlJc w:val="left"/>
      <w:pPr>
        <w:ind w:left="6660" w:hanging="224"/>
      </w:pPr>
      <w:rPr>
        <w:rFonts w:hint="default"/>
      </w:rPr>
    </w:lvl>
    <w:lvl w:ilvl="7" w:tplc="780E17E4">
      <w:numFmt w:val="bullet"/>
      <w:lvlText w:val="•"/>
      <w:lvlJc w:val="left"/>
      <w:pPr>
        <w:ind w:left="7670" w:hanging="224"/>
      </w:pPr>
      <w:rPr>
        <w:rFonts w:hint="default"/>
      </w:rPr>
    </w:lvl>
    <w:lvl w:ilvl="8" w:tplc="FC700BD0">
      <w:numFmt w:val="bullet"/>
      <w:lvlText w:val="•"/>
      <w:lvlJc w:val="left"/>
      <w:pPr>
        <w:ind w:left="8680" w:hanging="224"/>
      </w:pPr>
      <w:rPr>
        <w:rFonts w:hint="default"/>
      </w:rPr>
    </w:lvl>
  </w:abstractNum>
  <w:abstractNum w:abstractNumId="101" w15:restartNumberingAfterBreak="0">
    <w:nsid w:val="34C05CBD"/>
    <w:multiLevelType w:val="hybridMultilevel"/>
    <w:tmpl w:val="EC840AEC"/>
    <w:lvl w:ilvl="0" w:tplc="803E29C8">
      <w:start w:val="13"/>
      <w:numFmt w:val="lowerLetter"/>
      <w:lvlText w:val="%1."/>
      <w:lvlJc w:val="left"/>
      <w:pPr>
        <w:ind w:left="880" w:hanging="281"/>
      </w:pPr>
      <w:rPr>
        <w:rFonts w:ascii="Times New Roman" w:eastAsia="Times New Roman" w:hAnsi="Times New Roman" w:cs="Times New Roman" w:hint="default"/>
        <w:spacing w:val="-2"/>
        <w:w w:val="99"/>
        <w:sz w:val="22"/>
        <w:szCs w:val="22"/>
      </w:rPr>
    </w:lvl>
    <w:lvl w:ilvl="1" w:tplc="51B626A8">
      <w:numFmt w:val="bullet"/>
      <w:lvlText w:val="•"/>
      <w:lvlJc w:val="left"/>
      <w:pPr>
        <w:ind w:left="1862" w:hanging="281"/>
      </w:pPr>
      <w:rPr>
        <w:rFonts w:hint="default"/>
      </w:rPr>
    </w:lvl>
    <w:lvl w:ilvl="2" w:tplc="4B0EC228">
      <w:numFmt w:val="bullet"/>
      <w:lvlText w:val="•"/>
      <w:lvlJc w:val="left"/>
      <w:pPr>
        <w:ind w:left="2844" w:hanging="281"/>
      </w:pPr>
      <w:rPr>
        <w:rFonts w:hint="default"/>
      </w:rPr>
    </w:lvl>
    <w:lvl w:ilvl="3" w:tplc="28B61152">
      <w:numFmt w:val="bullet"/>
      <w:lvlText w:val="•"/>
      <w:lvlJc w:val="left"/>
      <w:pPr>
        <w:ind w:left="3826" w:hanging="281"/>
      </w:pPr>
      <w:rPr>
        <w:rFonts w:hint="default"/>
      </w:rPr>
    </w:lvl>
    <w:lvl w:ilvl="4" w:tplc="DFECFE10">
      <w:numFmt w:val="bullet"/>
      <w:lvlText w:val="•"/>
      <w:lvlJc w:val="left"/>
      <w:pPr>
        <w:ind w:left="4808" w:hanging="281"/>
      </w:pPr>
      <w:rPr>
        <w:rFonts w:hint="default"/>
      </w:rPr>
    </w:lvl>
    <w:lvl w:ilvl="5" w:tplc="5BD67708">
      <w:numFmt w:val="bullet"/>
      <w:lvlText w:val="•"/>
      <w:lvlJc w:val="left"/>
      <w:pPr>
        <w:ind w:left="5790" w:hanging="281"/>
      </w:pPr>
      <w:rPr>
        <w:rFonts w:hint="default"/>
      </w:rPr>
    </w:lvl>
    <w:lvl w:ilvl="6" w:tplc="F130566C">
      <w:numFmt w:val="bullet"/>
      <w:lvlText w:val="•"/>
      <w:lvlJc w:val="left"/>
      <w:pPr>
        <w:ind w:left="6772" w:hanging="281"/>
      </w:pPr>
      <w:rPr>
        <w:rFonts w:hint="default"/>
      </w:rPr>
    </w:lvl>
    <w:lvl w:ilvl="7" w:tplc="C42EA56A">
      <w:numFmt w:val="bullet"/>
      <w:lvlText w:val="•"/>
      <w:lvlJc w:val="left"/>
      <w:pPr>
        <w:ind w:left="7754" w:hanging="281"/>
      </w:pPr>
      <w:rPr>
        <w:rFonts w:hint="default"/>
      </w:rPr>
    </w:lvl>
    <w:lvl w:ilvl="8" w:tplc="6FAA522E">
      <w:numFmt w:val="bullet"/>
      <w:lvlText w:val="•"/>
      <w:lvlJc w:val="left"/>
      <w:pPr>
        <w:ind w:left="8736" w:hanging="281"/>
      </w:pPr>
      <w:rPr>
        <w:rFonts w:hint="default"/>
      </w:rPr>
    </w:lvl>
  </w:abstractNum>
  <w:abstractNum w:abstractNumId="102" w15:restartNumberingAfterBreak="0">
    <w:nsid w:val="353027F1"/>
    <w:multiLevelType w:val="hybridMultilevel"/>
    <w:tmpl w:val="26FAC904"/>
    <w:lvl w:ilvl="0" w:tplc="47F8623A">
      <w:start w:val="11"/>
      <w:numFmt w:val="decimal"/>
      <w:lvlText w:val="%1"/>
      <w:lvlJc w:val="left"/>
      <w:pPr>
        <w:ind w:left="382" w:hanging="276"/>
      </w:pPr>
      <w:rPr>
        <w:rFonts w:ascii="Times New Roman" w:eastAsia="Times New Roman" w:hAnsi="Times New Roman" w:cs="Times New Roman" w:hint="default"/>
        <w:w w:val="99"/>
        <w:sz w:val="22"/>
        <w:szCs w:val="22"/>
      </w:rPr>
    </w:lvl>
    <w:lvl w:ilvl="1" w:tplc="B0D0A85C">
      <w:numFmt w:val="bullet"/>
      <w:lvlText w:val="•"/>
      <w:lvlJc w:val="left"/>
      <w:pPr>
        <w:ind w:left="663" w:hanging="276"/>
      </w:pPr>
      <w:rPr>
        <w:rFonts w:hint="default"/>
      </w:rPr>
    </w:lvl>
    <w:lvl w:ilvl="2" w:tplc="3AC85AD2">
      <w:numFmt w:val="bullet"/>
      <w:lvlText w:val="•"/>
      <w:lvlJc w:val="left"/>
      <w:pPr>
        <w:ind w:left="947" w:hanging="276"/>
      </w:pPr>
      <w:rPr>
        <w:rFonts w:hint="default"/>
      </w:rPr>
    </w:lvl>
    <w:lvl w:ilvl="3" w:tplc="91F83978">
      <w:numFmt w:val="bullet"/>
      <w:lvlText w:val="•"/>
      <w:lvlJc w:val="left"/>
      <w:pPr>
        <w:ind w:left="1230" w:hanging="276"/>
      </w:pPr>
      <w:rPr>
        <w:rFonts w:hint="default"/>
      </w:rPr>
    </w:lvl>
    <w:lvl w:ilvl="4" w:tplc="3936190E">
      <w:numFmt w:val="bullet"/>
      <w:lvlText w:val="•"/>
      <w:lvlJc w:val="left"/>
      <w:pPr>
        <w:ind w:left="1514" w:hanging="276"/>
      </w:pPr>
      <w:rPr>
        <w:rFonts w:hint="default"/>
      </w:rPr>
    </w:lvl>
    <w:lvl w:ilvl="5" w:tplc="8C4CA2F6">
      <w:numFmt w:val="bullet"/>
      <w:lvlText w:val="•"/>
      <w:lvlJc w:val="left"/>
      <w:pPr>
        <w:ind w:left="1798" w:hanging="276"/>
      </w:pPr>
      <w:rPr>
        <w:rFonts w:hint="default"/>
      </w:rPr>
    </w:lvl>
    <w:lvl w:ilvl="6" w:tplc="5D7817BA">
      <w:numFmt w:val="bullet"/>
      <w:lvlText w:val="•"/>
      <w:lvlJc w:val="left"/>
      <w:pPr>
        <w:ind w:left="2081" w:hanging="276"/>
      </w:pPr>
      <w:rPr>
        <w:rFonts w:hint="default"/>
      </w:rPr>
    </w:lvl>
    <w:lvl w:ilvl="7" w:tplc="BAC47F54">
      <w:numFmt w:val="bullet"/>
      <w:lvlText w:val="•"/>
      <w:lvlJc w:val="left"/>
      <w:pPr>
        <w:ind w:left="2365" w:hanging="276"/>
      </w:pPr>
      <w:rPr>
        <w:rFonts w:hint="default"/>
      </w:rPr>
    </w:lvl>
    <w:lvl w:ilvl="8" w:tplc="360CEC58">
      <w:numFmt w:val="bullet"/>
      <w:lvlText w:val="•"/>
      <w:lvlJc w:val="left"/>
      <w:pPr>
        <w:ind w:left="2648" w:hanging="276"/>
      </w:pPr>
      <w:rPr>
        <w:rFonts w:hint="default"/>
      </w:rPr>
    </w:lvl>
  </w:abstractNum>
  <w:abstractNum w:abstractNumId="103" w15:restartNumberingAfterBreak="0">
    <w:nsid w:val="35525156"/>
    <w:multiLevelType w:val="hybridMultilevel"/>
    <w:tmpl w:val="335258E2"/>
    <w:lvl w:ilvl="0" w:tplc="7226B1B2">
      <w:start w:val="6"/>
      <w:numFmt w:val="lowerLetter"/>
      <w:lvlText w:val="%1."/>
      <w:lvlJc w:val="left"/>
      <w:pPr>
        <w:ind w:left="783" w:hanging="184"/>
      </w:pPr>
      <w:rPr>
        <w:rFonts w:ascii="Times New Roman" w:eastAsia="Times New Roman" w:hAnsi="Times New Roman" w:cs="Times New Roman" w:hint="default"/>
        <w:b/>
        <w:bCs/>
        <w:w w:val="99"/>
        <w:sz w:val="22"/>
        <w:szCs w:val="22"/>
      </w:rPr>
    </w:lvl>
    <w:lvl w:ilvl="1" w:tplc="6EAE7A4C">
      <w:numFmt w:val="bullet"/>
      <w:lvlText w:val="•"/>
      <w:lvlJc w:val="left"/>
      <w:pPr>
        <w:ind w:left="1772" w:hanging="184"/>
      </w:pPr>
      <w:rPr>
        <w:rFonts w:hint="default"/>
      </w:rPr>
    </w:lvl>
    <w:lvl w:ilvl="2" w:tplc="5C882E7C">
      <w:numFmt w:val="bullet"/>
      <w:lvlText w:val="•"/>
      <w:lvlJc w:val="left"/>
      <w:pPr>
        <w:ind w:left="2764" w:hanging="184"/>
      </w:pPr>
      <w:rPr>
        <w:rFonts w:hint="default"/>
      </w:rPr>
    </w:lvl>
    <w:lvl w:ilvl="3" w:tplc="C7EE6A7E">
      <w:numFmt w:val="bullet"/>
      <w:lvlText w:val="•"/>
      <w:lvlJc w:val="left"/>
      <w:pPr>
        <w:ind w:left="3756" w:hanging="184"/>
      </w:pPr>
      <w:rPr>
        <w:rFonts w:hint="default"/>
      </w:rPr>
    </w:lvl>
    <w:lvl w:ilvl="4" w:tplc="D79891B0">
      <w:numFmt w:val="bullet"/>
      <w:lvlText w:val="•"/>
      <w:lvlJc w:val="left"/>
      <w:pPr>
        <w:ind w:left="4748" w:hanging="184"/>
      </w:pPr>
      <w:rPr>
        <w:rFonts w:hint="default"/>
      </w:rPr>
    </w:lvl>
    <w:lvl w:ilvl="5" w:tplc="AE0694F6">
      <w:numFmt w:val="bullet"/>
      <w:lvlText w:val="•"/>
      <w:lvlJc w:val="left"/>
      <w:pPr>
        <w:ind w:left="5740" w:hanging="184"/>
      </w:pPr>
      <w:rPr>
        <w:rFonts w:hint="default"/>
      </w:rPr>
    </w:lvl>
    <w:lvl w:ilvl="6" w:tplc="175EEE9E">
      <w:numFmt w:val="bullet"/>
      <w:lvlText w:val="•"/>
      <w:lvlJc w:val="left"/>
      <w:pPr>
        <w:ind w:left="6732" w:hanging="184"/>
      </w:pPr>
      <w:rPr>
        <w:rFonts w:hint="default"/>
      </w:rPr>
    </w:lvl>
    <w:lvl w:ilvl="7" w:tplc="C06C81CC">
      <w:numFmt w:val="bullet"/>
      <w:lvlText w:val="•"/>
      <w:lvlJc w:val="left"/>
      <w:pPr>
        <w:ind w:left="7724" w:hanging="184"/>
      </w:pPr>
      <w:rPr>
        <w:rFonts w:hint="default"/>
      </w:rPr>
    </w:lvl>
    <w:lvl w:ilvl="8" w:tplc="06B49830">
      <w:numFmt w:val="bullet"/>
      <w:lvlText w:val="•"/>
      <w:lvlJc w:val="left"/>
      <w:pPr>
        <w:ind w:left="8716" w:hanging="184"/>
      </w:pPr>
      <w:rPr>
        <w:rFonts w:hint="default"/>
      </w:rPr>
    </w:lvl>
  </w:abstractNum>
  <w:abstractNum w:abstractNumId="104" w15:restartNumberingAfterBreak="0">
    <w:nsid w:val="35C45E62"/>
    <w:multiLevelType w:val="hybridMultilevel"/>
    <w:tmpl w:val="5BB49388"/>
    <w:lvl w:ilvl="0" w:tplc="3A704502">
      <w:start w:val="1"/>
      <w:numFmt w:val="lowerLetter"/>
      <w:lvlText w:val="%1."/>
      <w:lvlJc w:val="left"/>
      <w:pPr>
        <w:ind w:left="808" w:hanging="208"/>
      </w:pPr>
      <w:rPr>
        <w:rFonts w:ascii="Times New Roman" w:eastAsia="Times New Roman" w:hAnsi="Times New Roman" w:cs="Times New Roman" w:hint="default"/>
        <w:w w:val="99"/>
        <w:sz w:val="22"/>
        <w:szCs w:val="22"/>
      </w:rPr>
    </w:lvl>
    <w:lvl w:ilvl="1" w:tplc="ACFE1838">
      <w:start w:val="1"/>
      <w:numFmt w:val="decimal"/>
      <w:lvlText w:val="%2."/>
      <w:lvlJc w:val="left"/>
      <w:pPr>
        <w:ind w:left="1180" w:hanging="221"/>
      </w:pPr>
      <w:rPr>
        <w:rFonts w:ascii="Times New Roman" w:eastAsia="Times New Roman" w:hAnsi="Times New Roman" w:cs="Times New Roman" w:hint="default"/>
        <w:w w:val="99"/>
        <w:sz w:val="22"/>
        <w:szCs w:val="22"/>
      </w:rPr>
    </w:lvl>
    <w:lvl w:ilvl="2" w:tplc="9F38AC04">
      <w:numFmt w:val="bullet"/>
      <w:lvlText w:val="•"/>
      <w:lvlJc w:val="left"/>
      <w:pPr>
        <w:ind w:left="2237" w:hanging="221"/>
      </w:pPr>
      <w:rPr>
        <w:rFonts w:hint="default"/>
      </w:rPr>
    </w:lvl>
    <w:lvl w:ilvl="3" w:tplc="9774A898">
      <w:numFmt w:val="bullet"/>
      <w:lvlText w:val="•"/>
      <w:lvlJc w:val="left"/>
      <w:pPr>
        <w:ind w:left="3295" w:hanging="221"/>
      </w:pPr>
      <w:rPr>
        <w:rFonts w:hint="default"/>
      </w:rPr>
    </w:lvl>
    <w:lvl w:ilvl="4" w:tplc="8174B83E">
      <w:numFmt w:val="bullet"/>
      <w:lvlText w:val="•"/>
      <w:lvlJc w:val="left"/>
      <w:pPr>
        <w:ind w:left="4353" w:hanging="221"/>
      </w:pPr>
      <w:rPr>
        <w:rFonts w:hint="default"/>
      </w:rPr>
    </w:lvl>
    <w:lvl w:ilvl="5" w:tplc="9364D544">
      <w:numFmt w:val="bullet"/>
      <w:lvlText w:val="•"/>
      <w:lvlJc w:val="left"/>
      <w:pPr>
        <w:ind w:left="5411" w:hanging="221"/>
      </w:pPr>
      <w:rPr>
        <w:rFonts w:hint="default"/>
      </w:rPr>
    </w:lvl>
    <w:lvl w:ilvl="6" w:tplc="1AA80CD2">
      <w:numFmt w:val="bullet"/>
      <w:lvlText w:val="•"/>
      <w:lvlJc w:val="left"/>
      <w:pPr>
        <w:ind w:left="6468" w:hanging="221"/>
      </w:pPr>
      <w:rPr>
        <w:rFonts w:hint="default"/>
      </w:rPr>
    </w:lvl>
    <w:lvl w:ilvl="7" w:tplc="3E8A9DA4">
      <w:numFmt w:val="bullet"/>
      <w:lvlText w:val="•"/>
      <w:lvlJc w:val="left"/>
      <w:pPr>
        <w:ind w:left="7526" w:hanging="221"/>
      </w:pPr>
      <w:rPr>
        <w:rFonts w:hint="default"/>
      </w:rPr>
    </w:lvl>
    <w:lvl w:ilvl="8" w:tplc="07709D1A">
      <w:numFmt w:val="bullet"/>
      <w:lvlText w:val="•"/>
      <w:lvlJc w:val="left"/>
      <w:pPr>
        <w:ind w:left="8584" w:hanging="221"/>
      </w:pPr>
      <w:rPr>
        <w:rFonts w:hint="default"/>
      </w:rPr>
    </w:lvl>
  </w:abstractNum>
  <w:abstractNum w:abstractNumId="105" w15:restartNumberingAfterBreak="0">
    <w:nsid w:val="35D57922"/>
    <w:multiLevelType w:val="hybridMultilevel"/>
    <w:tmpl w:val="CAC2F63A"/>
    <w:lvl w:ilvl="0" w:tplc="D4F6A2BE">
      <w:start w:val="1"/>
      <w:numFmt w:val="lowerRoman"/>
      <w:lvlText w:val="%1)"/>
      <w:lvlJc w:val="left"/>
      <w:pPr>
        <w:ind w:left="1319" w:hanging="234"/>
      </w:pPr>
      <w:rPr>
        <w:rFonts w:ascii="Times New Roman" w:eastAsia="Times New Roman" w:hAnsi="Times New Roman" w:cs="Times New Roman" w:hint="default"/>
        <w:w w:val="99"/>
        <w:sz w:val="22"/>
        <w:szCs w:val="22"/>
      </w:rPr>
    </w:lvl>
    <w:lvl w:ilvl="1" w:tplc="F55C8F2C">
      <w:numFmt w:val="bullet"/>
      <w:lvlText w:val="•"/>
      <w:lvlJc w:val="left"/>
      <w:pPr>
        <w:ind w:left="2258" w:hanging="234"/>
      </w:pPr>
      <w:rPr>
        <w:rFonts w:hint="default"/>
      </w:rPr>
    </w:lvl>
    <w:lvl w:ilvl="2" w:tplc="14B00302">
      <w:numFmt w:val="bullet"/>
      <w:lvlText w:val="•"/>
      <w:lvlJc w:val="left"/>
      <w:pPr>
        <w:ind w:left="3196" w:hanging="234"/>
      </w:pPr>
      <w:rPr>
        <w:rFonts w:hint="default"/>
      </w:rPr>
    </w:lvl>
    <w:lvl w:ilvl="3" w:tplc="9ED60E2E">
      <w:numFmt w:val="bullet"/>
      <w:lvlText w:val="•"/>
      <w:lvlJc w:val="left"/>
      <w:pPr>
        <w:ind w:left="4134" w:hanging="234"/>
      </w:pPr>
      <w:rPr>
        <w:rFonts w:hint="default"/>
      </w:rPr>
    </w:lvl>
    <w:lvl w:ilvl="4" w:tplc="37287408">
      <w:numFmt w:val="bullet"/>
      <w:lvlText w:val="•"/>
      <w:lvlJc w:val="left"/>
      <w:pPr>
        <w:ind w:left="5072" w:hanging="234"/>
      </w:pPr>
      <w:rPr>
        <w:rFonts w:hint="default"/>
      </w:rPr>
    </w:lvl>
    <w:lvl w:ilvl="5" w:tplc="E85EF1BC">
      <w:numFmt w:val="bullet"/>
      <w:lvlText w:val="•"/>
      <w:lvlJc w:val="left"/>
      <w:pPr>
        <w:ind w:left="6010" w:hanging="234"/>
      </w:pPr>
      <w:rPr>
        <w:rFonts w:hint="default"/>
      </w:rPr>
    </w:lvl>
    <w:lvl w:ilvl="6" w:tplc="4372EC58">
      <w:numFmt w:val="bullet"/>
      <w:lvlText w:val="•"/>
      <w:lvlJc w:val="left"/>
      <w:pPr>
        <w:ind w:left="6948" w:hanging="234"/>
      </w:pPr>
      <w:rPr>
        <w:rFonts w:hint="default"/>
      </w:rPr>
    </w:lvl>
    <w:lvl w:ilvl="7" w:tplc="A412F236">
      <w:numFmt w:val="bullet"/>
      <w:lvlText w:val="•"/>
      <w:lvlJc w:val="left"/>
      <w:pPr>
        <w:ind w:left="7886" w:hanging="234"/>
      </w:pPr>
      <w:rPr>
        <w:rFonts w:hint="default"/>
      </w:rPr>
    </w:lvl>
    <w:lvl w:ilvl="8" w:tplc="AD344A7C">
      <w:numFmt w:val="bullet"/>
      <w:lvlText w:val="•"/>
      <w:lvlJc w:val="left"/>
      <w:pPr>
        <w:ind w:left="8824" w:hanging="234"/>
      </w:pPr>
      <w:rPr>
        <w:rFonts w:hint="default"/>
      </w:rPr>
    </w:lvl>
  </w:abstractNum>
  <w:abstractNum w:abstractNumId="106" w15:restartNumberingAfterBreak="0">
    <w:nsid w:val="366219A6"/>
    <w:multiLevelType w:val="hybridMultilevel"/>
    <w:tmpl w:val="78E2E370"/>
    <w:lvl w:ilvl="0" w:tplc="F54AE42A">
      <w:start w:val="1"/>
      <w:numFmt w:val="lowerLetter"/>
      <w:lvlText w:val="%1."/>
      <w:lvlJc w:val="left"/>
      <w:pPr>
        <w:ind w:left="1001" w:hanging="222"/>
      </w:pPr>
      <w:rPr>
        <w:rFonts w:ascii="Times New Roman" w:eastAsia="Times New Roman" w:hAnsi="Times New Roman" w:cs="Times New Roman" w:hint="default"/>
        <w:b/>
        <w:bCs/>
        <w:w w:val="99"/>
        <w:sz w:val="22"/>
        <w:szCs w:val="22"/>
      </w:rPr>
    </w:lvl>
    <w:lvl w:ilvl="1" w:tplc="D15C60CC">
      <w:numFmt w:val="bullet"/>
      <w:lvlText w:val="•"/>
      <w:lvlJc w:val="left"/>
      <w:pPr>
        <w:ind w:left="1970" w:hanging="222"/>
      </w:pPr>
      <w:rPr>
        <w:rFonts w:hint="default"/>
      </w:rPr>
    </w:lvl>
    <w:lvl w:ilvl="2" w:tplc="F4E809BA">
      <w:numFmt w:val="bullet"/>
      <w:lvlText w:val="•"/>
      <w:lvlJc w:val="left"/>
      <w:pPr>
        <w:ind w:left="2940" w:hanging="222"/>
      </w:pPr>
      <w:rPr>
        <w:rFonts w:hint="default"/>
      </w:rPr>
    </w:lvl>
    <w:lvl w:ilvl="3" w:tplc="6C16217E">
      <w:numFmt w:val="bullet"/>
      <w:lvlText w:val="•"/>
      <w:lvlJc w:val="left"/>
      <w:pPr>
        <w:ind w:left="3910" w:hanging="222"/>
      </w:pPr>
      <w:rPr>
        <w:rFonts w:hint="default"/>
      </w:rPr>
    </w:lvl>
    <w:lvl w:ilvl="4" w:tplc="58A2A4E8">
      <w:numFmt w:val="bullet"/>
      <w:lvlText w:val="•"/>
      <w:lvlJc w:val="left"/>
      <w:pPr>
        <w:ind w:left="4880" w:hanging="222"/>
      </w:pPr>
      <w:rPr>
        <w:rFonts w:hint="default"/>
      </w:rPr>
    </w:lvl>
    <w:lvl w:ilvl="5" w:tplc="FFAAA1E4">
      <w:numFmt w:val="bullet"/>
      <w:lvlText w:val="•"/>
      <w:lvlJc w:val="left"/>
      <w:pPr>
        <w:ind w:left="5850" w:hanging="222"/>
      </w:pPr>
      <w:rPr>
        <w:rFonts w:hint="default"/>
      </w:rPr>
    </w:lvl>
    <w:lvl w:ilvl="6" w:tplc="36605042">
      <w:numFmt w:val="bullet"/>
      <w:lvlText w:val="•"/>
      <w:lvlJc w:val="left"/>
      <w:pPr>
        <w:ind w:left="6820" w:hanging="222"/>
      </w:pPr>
      <w:rPr>
        <w:rFonts w:hint="default"/>
      </w:rPr>
    </w:lvl>
    <w:lvl w:ilvl="7" w:tplc="7AB622D8">
      <w:numFmt w:val="bullet"/>
      <w:lvlText w:val="•"/>
      <w:lvlJc w:val="left"/>
      <w:pPr>
        <w:ind w:left="7790" w:hanging="222"/>
      </w:pPr>
      <w:rPr>
        <w:rFonts w:hint="default"/>
      </w:rPr>
    </w:lvl>
    <w:lvl w:ilvl="8" w:tplc="11FAEA08">
      <w:numFmt w:val="bullet"/>
      <w:lvlText w:val="•"/>
      <w:lvlJc w:val="left"/>
      <w:pPr>
        <w:ind w:left="8760" w:hanging="222"/>
      </w:pPr>
      <w:rPr>
        <w:rFonts w:hint="default"/>
      </w:rPr>
    </w:lvl>
  </w:abstractNum>
  <w:abstractNum w:abstractNumId="107" w15:restartNumberingAfterBreak="0">
    <w:nsid w:val="3691290B"/>
    <w:multiLevelType w:val="hybridMultilevel"/>
    <w:tmpl w:val="9AC4C91E"/>
    <w:lvl w:ilvl="0" w:tplc="3578B9B6">
      <w:start w:val="1"/>
      <w:numFmt w:val="decimal"/>
      <w:lvlText w:val="%1."/>
      <w:lvlJc w:val="left"/>
      <w:pPr>
        <w:ind w:left="340" w:hanging="221"/>
      </w:pPr>
      <w:rPr>
        <w:rFonts w:ascii="Times New Roman" w:eastAsia="Times New Roman" w:hAnsi="Times New Roman" w:cs="Times New Roman" w:hint="default"/>
        <w:b/>
        <w:bCs/>
        <w:w w:val="99"/>
        <w:sz w:val="22"/>
        <w:szCs w:val="22"/>
      </w:rPr>
    </w:lvl>
    <w:lvl w:ilvl="1" w:tplc="1B7E110C">
      <w:start w:val="1"/>
      <w:numFmt w:val="lowerLetter"/>
      <w:lvlText w:val="%2."/>
      <w:lvlJc w:val="left"/>
      <w:pPr>
        <w:ind w:left="328" w:hanging="209"/>
      </w:pPr>
      <w:rPr>
        <w:rFonts w:ascii="Times New Roman" w:eastAsia="Times New Roman" w:hAnsi="Times New Roman" w:cs="Times New Roman" w:hint="default"/>
        <w:w w:val="99"/>
        <w:sz w:val="22"/>
        <w:szCs w:val="22"/>
      </w:rPr>
    </w:lvl>
    <w:lvl w:ilvl="2" w:tplc="6526DAAC">
      <w:start w:val="1"/>
      <w:numFmt w:val="decimal"/>
      <w:lvlText w:val="%3)"/>
      <w:lvlJc w:val="left"/>
      <w:pPr>
        <w:ind w:left="718" w:hanging="239"/>
      </w:pPr>
      <w:rPr>
        <w:rFonts w:ascii="Times New Roman" w:eastAsia="Times New Roman" w:hAnsi="Times New Roman" w:cs="Times New Roman" w:hint="default"/>
        <w:w w:val="99"/>
        <w:sz w:val="22"/>
        <w:szCs w:val="22"/>
      </w:rPr>
    </w:lvl>
    <w:lvl w:ilvl="3" w:tplc="A8D47ABE">
      <w:start w:val="1"/>
      <w:numFmt w:val="lowerRoman"/>
      <w:lvlText w:val="%4)"/>
      <w:lvlJc w:val="left"/>
      <w:pPr>
        <w:ind w:left="1029" w:hanging="190"/>
      </w:pPr>
      <w:rPr>
        <w:rFonts w:ascii="Times New Roman" w:eastAsia="Times New Roman" w:hAnsi="Times New Roman" w:cs="Times New Roman" w:hint="default"/>
        <w:w w:val="99"/>
        <w:sz w:val="22"/>
        <w:szCs w:val="22"/>
      </w:rPr>
    </w:lvl>
    <w:lvl w:ilvl="4" w:tplc="2946E6BA">
      <w:numFmt w:val="bullet"/>
      <w:lvlText w:val="•"/>
      <w:lvlJc w:val="left"/>
      <w:pPr>
        <w:ind w:left="840" w:hanging="190"/>
      </w:pPr>
      <w:rPr>
        <w:rFonts w:hint="default"/>
      </w:rPr>
    </w:lvl>
    <w:lvl w:ilvl="5" w:tplc="0A629FE0">
      <w:numFmt w:val="bullet"/>
      <w:lvlText w:val="•"/>
      <w:lvlJc w:val="left"/>
      <w:pPr>
        <w:ind w:left="1020" w:hanging="190"/>
      </w:pPr>
      <w:rPr>
        <w:rFonts w:hint="default"/>
      </w:rPr>
    </w:lvl>
    <w:lvl w:ilvl="6" w:tplc="002C0686">
      <w:numFmt w:val="bullet"/>
      <w:lvlText w:val="•"/>
      <w:lvlJc w:val="left"/>
      <w:pPr>
        <w:ind w:left="2880" w:hanging="190"/>
      </w:pPr>
      <w:rPr>
        <w:rFonts w:hint="default"/>
      </w:rPr>
    </w:lvl>
    <w:lvl w:ilvl="7" w:tplc="B9E4FA44">
      <w:numFmt w:val="bullet"/>
      <w:lvlText w:val="•"/>
      <w:lvlJc w:val="left"/>
      <w:pPr>
        <w:ind w:left="4740" w:hanging="190"/>
      </w:pPr>
      <w:rPr>
        <w:rFonts w:hint="default"/>
      </w:rPr>
    </w:lvl>
    <w:lvl w:ilvl="8" w:tplc="9F8898DC">
      <w:numFmt w:val="bullet"/>
      <w:lvlText w:val="•"/>
      <w:lvlJc w:val="left"/>
      <w:pPr>
        <w:ind w:left="6600" w:hanging="190"/>
      </w:pPr>
      <w:rPr>
        <w:rFonts w:hint="default"/>
      </w:rPr>
    </w:lvl>
  </w:abstractNum>
  <w:abstractNum w:abstractNumId="108" w15:restartNumberingAfterBreak="0">
    <w:nsid w:val="36F20F20"/>
    <w:multiLevelType w:val="hybridMultilevel"/>
    <w:tmpl w:val="FA181372"/>
    <w:lvl w:ilvl="0" w:tplc="774E5250">
      <w:start w:val="1"/>
      <w:numFmt w:val="lowerLetter"/>
      <w:lvlText w:val="%1."/>
      <w:lvlJc w:val="left"/>
      <w:pPr>
        <w:ind w:left="600" w:hanging="221"/>
      </w:pPr>
      <w:rPr>
        <w:rFonts w:ascii="Times New Roman" w:eastAsia="Times New Roman" w:hAnsi="Times New Roman" w:cs="Times New Roman" w:hint="default"/>
        <w:w w:val="99"/>
        <w:sz w:val="22"/>
        <w:szCs w:val="22"/>
      </w:rPr>
    </w:lvl>
    <w:lvl w:ilvl="1" w:tplc="2D14CE4A">
      <w:numFmt w:val="bullet"/>
      <w:lvlText w:val="•"/>
      <w:lvlJc w:val="left"/>
      <w:pPr>
        <w:ind w:left="1610" w:hanging="221"/>
      </w:pPr>
      <w:rPr>
        <w:rFonts w:hint="default"/>
      </w:rPr>
    </w:lvl>
    <w:lvl w:ilvl="2" w:tplc="67B04224">
      <w:numFmt w:val="bullet"/>
      <w:lvlText w:val="•"/>
      <w:lvlJc w:val="left"/>
      <w:pPr>
        <w:ind w:left="2620" w:hanging="221"/>
      </w:pPr>
      <w:rPr>
        <w:rFonts w:hint="default"/>
      </w:rPr>
    </w:lvl>
    <w:lvl w:ilvl="3" w:tplc="CE5E80CA">
      <w:numFmt w:val="bullet"/>
      <w:lvlText w:val="•"/>
      <w:lvlJc w:val="left"/>
      <w:pPr>
        <w:ind w:left="3630" w:hanging="221"/>
      </w:pPr>
      <w:rPr>
        <w:rFonts w:hint="default"/>
      </w:rPr>
    </w:lvl>
    <w:lvl w:ilvl="4" w:tplc="4464392A">
      <w:numFmt w:val="bullet"/>
      <w:lvlText w:val="•"/>
      <w:lvlJc w:val="left"/>
      <w:pPr>
        <w:ind w:left="4640" w:hanging="221"/>
      </w:pPr>
      <w:rPr>
        <w:rFonts w:hint="default"/>
      </w:rPr>
    </w:lvl>
    <w:lvl w:ilvl="5" w:tplc="4A90F894">
      <w:numFmt w:val="bullet"/>
      <w:lvlText w:val="•"/>
      <w:lvlJc w:val="left"/>
      <w:pPr>
        <w:ind w:left="5650" w:hanging="221"/>
      </w:pPr>
      <w:rPr>
        <w:rFonts w:hint="default"/>
      </w:rPr>
    </w:lvl>
    <w:lvl w:ilvl="6" w:tplc="003EBC96">
      <w:numFmt w:val="bullet"/>
      <w:lvlText w:val="•"/>
      <w:lvlJc w:val="left"/>
      <w:pPr>
        <w:ind w:left="6660" w:hanging="221"/>
      </w:pPr>
      <w:rPr>
        <w:rFonts w:hint="default"/>
      </w:rPr>
    </w:lvl>
    <w:lvl w:ilvl="7" w:tplc="4948A1EC">
      <w:numFmt w:val="bullet"/>
      <w:lvlText w:val="•"/>
      <w:lvlJc w:val="left"/>
      <w:pPr>
        <w:ind w:left="7670" w:hanging="221"/>
      </w:pPr>
      <w:rPr>
        <w:rFonts w:hint="default"/>
      </w:rPr>
    </w:lvl>
    <w:lvl w:ilvl="8" w:tplc="4C9C7350">
      <w:numFmt w:val="bullet"/>
      <w:lvlText w:val="•"/>
      <w:lvlJc w:val="left"/>
      <w:pPr>
        <w:ind w:left="8680" w:hanging="221"/>
      </w:pPr>
      <w:rPr>
        <w:rFonts w:hint="default"/>
      </w:rPr>
    </w:lvl>
  </w:abstractNum>
  <w:abstractNum w:abstractNumId="109" w15:restartNumberingAfterBreak="0">
    <w:nsid w:val="389C01DF"/>
    <w:multiLevelType w:val="hybridMultilevel"/>
    <w:tmpl w:val="11F093BA"/>
    <w:lvl w:ilvl="0" w:tplc="AD8C8398">
      <w:start w:val="1"/>
      <w:numFmt w:val="decimal"/>
      <w:lvlText w:val="(%1)"/>
      <w:lvlJc w:val="left"/>
      <w:pPr>
        <w:ind w:left="404" w:hanging="285"/>
      </w:pPr>
      <w:rPr>
        <w:rFonts w:ascii="Times New Roman" w:eastAsia="Times New Roman" w:hAnsi="Times New Roman" w:cs="Times New Roman" w:hint="default"/>
        <w:spacing w:val="-1"/>
        <w:w w:val="100"/>
        <w:sz w:val="20"/>
        <w:szCs w:val="20"/>
      </w:rPr>
    </w:lvl>
    <w:lvl w:ilvl="1" w:tplc="02D2B3A4">
      <w:numFmt w:val="bullet"/>
      <w:lvlText w:val="•"/>
      <w:lvlJc w:val="left"/>
      <w:pPr>
        <w:ind w:left="1392" w:hanging="285"/>
      </w:pPr>
      <w:rPr>
        <w:rFonts w:hint="default"/>
      </w:rPr>
    </w:lvl>
    <w:lvl w:ilvl="2" w:tplc="3F52ACB0">
      <w:numFmt w:val="bullet"/>
      <w:lvlText w:val="•"/>
      <w:lvlJc w:val="left"/>
      <w:pPr>
        <w:ind w:left="2384" w:hanging="285"/>
      </w:pPr>
      <w:rPr>
        <w:rFonts w:hint="default"/>
      </w:rPr>
    </w:lvl>
    <w:lvl w:ilvl="3" w:tplc="6E3C7974">
      <w:numFmt w:val="bullet"/>
      <w:lvlText w:val="•"/>
      <w:lvlJc w:val="left"/>
      <w:pPr>
        <w:ind w:left="3376" w:hanging="285"/>
      </w:pPr>
      <w:rPr>
        <w:rFonts w:hint="default"/>
      </w:rPr>
    </w:lvl>
    <w:lvl w:ilvl="4" w:tplc="EB665F60">
      <w:numFmt w:val="bullet"/>
      <w:lvlText w:val="•"/>
      <w:lvlJc w:val="left"/>
      <w:pPr>
        <w:ind w:left="4368" w:hanging="285"/>
      </w:pPr>
      <w:rPr>
        <w:rFonts w:hint="default"/>
      </w:rPr>
    </w:lvl>
    <w:lvl w:ilvl="5" w:tplc="4CBAC8FC">
      <w:numFmt w:val="bullet"/>
      <w:lvlText w:val="•"/>
      <w:lvlJc w:val="left"/>
      <w:pPr>
        <w:ind w:left="5360" w:hanging="285"/>
      </w:pPr>
      <w:rPr>
        <w:rFonts w:hint="default"/>
      </w:rPr>
    </w:lvl>
    <w:lvl w:ilvl="6" w:tplc="F82659D0">
      <w:numFmt w:val="bullet"/>
      <w:lvlText w:val="•"/>
      <w:lvlJc w:val="left"/>
      <w:pPr>
        <w:ind w:left="6352" w:hanging="285"/>
      </w:pPr>
      <w:rPr>
        <w:rFonts w:hint="default"/>
      </w:rPr>
    </w:lvl>
    <w:lvl w:ilvl="7" w:tplc="D31083C6">
      <w:numFmt w:val="bullet"/>
      <w:lvlText w:val="•"/>
      <w:lvlJc w:val="left"/>
      <w:pPr>
        <w:ind w:left="7344" w:hanging="285"/>
      </w:pPr>
      <w:rPr>
        <w:rFonts w:hint="default"/>
      </w:rPr>
    </w:lvl>
    <w:lvl w:ilvl="8" w:tplc="ABB85226">
      <w:numFmt w:val="bullet"/>
      <w:lvlText w:val="•"/>
      <w:lvlJc w:val="left"/>
      <w:pPr>
        <w:ind w:left="8336" w:hanging="285"/>
      </w:pPr>
      <w:rPr>
        <w:rFonts w:hint="default"/>
      </w:rPr>
    </w:lvl>
  </w:abstractNum>
  <w:abstractNum w:abstractNumId="110" w15:restartNumberingAfterBreak="0">
    <w:nsid w:val="39565AA8"/>
    <w:multiLevelType w:val="hybridMultilevel"/>
    <w:tmpl w:val="6C30F4B2"/>
    <w:lvl w:ilvl="0" w:tplc="1C10E3E8">
      <w:start w:val="1"/>
      <w:numFmt w:val="lowerLetter"/>
      <w:lvlText w:val="%1."/>
      <w:lvlJc w:val="left"/>
      <w:pPr>
        <w:ind w:left="820" w:hanging="221"/>
      </w:pPr>
      <w:rPr>
        <w:rFonts w:ascii="Times New Roman" w:eastAsia="Times New Roman" w:hAnsi="Times New Roman" w:cs="Times New Roman" w:hint="default"/>
        <w:b/>
        <w:bCs/>
        <w:w w:val="99"/>
        <w:sz w:val="22"/>
        <w:szCs w:val="22"/>
      </w:rPr>
    </w:lvl>
    <w:lvl w:ilvl="1" w:tplc="EB2C83EA">
      <w:start w:val="1"/>
      <w:numFmt w:val="decimal"/>
      <w:lvlText w:val="%2."/>
      <w:lvlJc w:val="left"/>
      <w:pPr>
        <w:ind w:left="959" w:hanging="259"/>
      </w:pPr>
      <w:rPr>
        <w:rFonts w:ascii="Times New Roman" w:eastAsia="Times New Roman" w:hAnsi="Times New Roman" w:cs="Times New Roman" w:hint="default"/>
        <w:w w:val="99"/>
        <w:sz w:val="22"/>
        <w:szCs w:val="22"/>
      </w:rPr>
    </w:lvl>
    <w:lvl w:ilvl="2" w:tplc="3D8EE088">
      <w:numFmt w:val="bullet"/>
      <w:lvlText w:val="•"/>
      <w:lvlJc w:val="left"/>
      <w:pPr>
        <w:ind w:left="2042" w:hanging="259"/>
      </w:pPr>
      <w:rPr>
        <w:rFonts w:hint="default"/>
      </w:rPr>
    </w:lvl>
    <w:lvl w:ilvl="3" w:tplc="5D4A706C">
      <w:numFmt w:val="bullet"/>
      <w:lvlText w:val="•"/>
      <w:lvlJc w:val="left"/>
      <w:pPr>
        <w:ind w:left="3124" w:hanging="259"/>
      </w:pPr>
      <w:rPr>
        <w:rFonts w:hint="default"/>
      </w:rPr>
    </w:lvl>
    <w:lvl w:ilvl="4" w:tplc="406E06E6">
      <w:numFmt w:val="bullet"/>
      <w:lvlText w:val="•"/>
      <w:lvlJc w:val="left"/>
      <w:pPr>
        <w:ind w:left="4206" w:hanging="259"/>
      </w:pPr>
      <w:rPr>
        <w:rFonts w:hint="default"/>
      </w:rPr>
    </w:lvl>
    <w:lvl w:ilvl="5" w:tplc="22EC0354">
      <w:numFmt w:val="bullet"/>
      <w:lvlText w:val="•"/>
      <w:lvlJc w:val="left"/>
      <w:pPr>
        <w:ind w:left="5288" w:hanging="259"/>
      </w:pPr>
      <w:rPr>
        <w:rFonts w:hint="default"/>
      </w:rPr>
    </w:lvl>
    <w:lvl w:ilvl="6" w:tplc="1B3E6E30">
      <w:numFmt w:val="bullet"/>
      <w:lvlText w:val="•"/>
      <w:lvlJc w:val="left"/>
      <w:pPr>
        <w:ind w:left="6371" w:hanging="259"/>
      </w:pPr>
      <w:rPr>
        <w:rFonts w:hint="default"/>
      </w:rPr>
    </w:lvl>
    <w:lvl w:ilvl="7" w:tplc="94482DF0">
      <w:numFmt w:val="bullet"/>
      <w:lvlText w:val="•"/>
      <w:lvlJc w:val="left"/>
      <w:pPr>
        <w:ind w:left="7453" w:hanging="259"/>
      </w:pPr>
      <w:rPr>
        <w:rFonts w:hint="default"/>
      </w:rPr>
    </w:lvl>
    <w:lvl w:ilvl="8" w:tplc="A7C24F5A">
      <w:numFmt w:val="bullet"/>
      <w:lvlText w:val="•"/>
      <w:lvlJc w:val="left"/>
      <w:pPr>
        <w:ind w:left="8535" w:hanging="259"/>
      </w:pPr>
      <w:rPr>
        <w:rFonts w:hint="default"/>
      </w:rPr>
    </w:lvl>
  </w:abstractNum>
  <w:abstractNum w:abstractNumId="111" w15:restartNumberingAfterBreak="0">
    <w:nsid w:val="39FF38F3"/>
    <w:multiLevelType w:val="hybridMultilevel"/>
    <w:tmpl w:val="0CCC67F8"/>
    <w:lvl w:ilvl="0" w:tplc="1F7E7A42">
      <w:start w:val="1"/>
      <w:numFmt w:val="decimal"/>
      <w:lvlText w:val="%1."/>
      <w:lvlJc w:val="left"/>
      <w:pPr>
        <w:ind w:left="340" w:hanging="221"/>
      </w:pPr>
      <w:rPr>
        <w:rFonts w:ascii="Times New Roman" w:eastAsia="Times New Roman" w:hAnsi="Times New Roman" w:cs="Times New Roman" w:hint="default"/>
        <w:b/>
        <w:bCs/>
        <w:w w:val="99"/>
        <w:sz w:val="22"/>
        <w:szCs w:val="22"/>
      </w:rPr>
    </w:lvl>
    <w:lvl w:ilvl="1" w:tplc="CF381EB8">
      <w:numFmt w:val="bullet"/>
      <w:lvlText w:val="•"/>
      <w:lvlJc w:val="left"/>
      <w:pPr>
        <w:ind w:left="1338" w:hanging="221"/>
      </w:pPr>
      <w:rPr>
        <w:rFonts w:hint="default"/>
      </w:rPr>
    </w:lvl>
    <w:lvl w:ilvl="2" w:tplc="D786AC68">
      <w:numFmt w:val="bullet"/>
      <w:lvlText w:val="•"/>
      <w:lvlJc w:val="left"/>
      <w:pPr>
        <w:ind w:left="2336" w:hanging="221"/>
      </w:pPr>
      <w:rPr>
        <w:rFonts w:hint="default"/>
      </w:rPr>
    </w:lvl>
    <w:lvl w:ilvl="3" w:tplc="C10A3D5E">
      <w:numFmt w:val="bullet"/>
      <w:lvlText w:val="•"/>
      <w:lvlJc w:val="left"/>
      <w:pPr>
        <w:ind w:left="3334" w:hanging="221"/>
      </w:pPr>
      <w:rPr>
        <w:rFonts w:hint="default"/>
      </w:rPr>
    </w:lvl>
    <w:lvl w:ilvl="4" w:tplc="99F8590E">
      <w:numFmt w:val="bullet"/>
      <w:lvlText w:val="•"/>
      <w:lvlJc w:val="left"/>
      <w:pPr>
        <w:ind w:left="4332" w:hanging="221"/>
      </w:pPr>
      <w:rPr>
        <w:rFonts w:hint="default"/>
      </w:rPr>
    </w:lvl>
    <w:lvl w:ilvl="5" w:tplc="EC2C0C38">
      <w:numFmt w:val="bullet"/>
      <w:lvlText w:val="•"/>
      <w:lvlJc w:val="left"/>
      <w:pPr>
        <w:ind w:left="5330" w:hanging="221"/>
      </w:pPr>
      <w:rPr>
        <w:rFonts w:hint="default"/>
      </w:rPr>
    </w:lvl>
    <w:lvl w:ilvl="6" w:tplc="38C6544A">
      <w:numFmt w:val="bullet"/>
      <w:lvlText w:val="•"/>
      <w:lvlJc w:val="left"/>
      <w:pPr>
        <w:ind w:left="6328" w:hanging="221"/>
      </w:pPr>
      <w:rPr>
        <w:rFonts w:hint="default"/>
      </w:rPr>
    </w:lvl>
    <w:lvl w:ilvl="7" w:tplc="3664146E">
      <w:numFmt w:val="bullet"/>
      <w:lvlText w:val="•"/>
      <w:lvlJc w:val="left"/>
      <w:pPr>
        <w:ind w:left="7326" w:hanging="221"/>
      </w:pPr>
      <w:rPr>
        <w:rFonts w:hint="default"/>
      </w:rPr>
    </w:lvl>
    <w:lvl w:ilvl="8" w:tplc="15D25F84">
      <w:numFmt w:val="bullet"/>
      <w:lvlText w:val="•"/>
      <w:lvlJc w:val="left"/>
      <w:pPr>
        <w:ind w:left="8324" w:hanging="221"/>
      </w:pPr>
      <w:rPr>
        <w:rFonts w:hint="default"/>
      </w:rPr>
    </w:lvl>
  </w:abstractNum>
  <w:abstractNum w:abstractNumId="112" w15:restartNumberingAfterBreak="0">
    <w:nsid w:val="3BD05235"/>
    <w:multiLevelType w:val="hybridMultilevel"/>
    <w:tmpl w:val="E5A47122"/>
    <w:lvl w:ilvl="0" w:tplc="BFBE63E8">
      <w:start w:val="1"/>
      <w:numFmt w:val="lowerLetter"/>
      <w:lvlText w:val="%1."/>
      <w:lvlJc w:val="left"/>
      <w:pPr>
        <w:ind w:left="820" w:hanging="221"/>
      </w:pPr>
      <w:rPr>
        <w:rFonts w:ascii="Times New Roman" w:eastAsia="Times New Roman" w:hAnsi="Times New Roman" w:cs="Times New Roman" w:hint="default"/>
        <w:b/>
        <w:bCs/>
        <w:w w:val="99"/>
        <w:sz w:val="22"/>
        <w:szCs w:val="22"/>
      </w:rPr>
    </w:lvl>
    <w:lvl w:ilvl="1" w:tplc="380EDB46">
      <w:start w:val="1"/>
      <w:numFmt w:val="decimal"/>
      <w:lvlText w:val="%2."/>
      <w:lvlJc w:val="left"/>
      <w:pPr>
        <w:ind w:left="1235" w:hanging="276"/>
      </w:pPr>
      <w:rPr>
        <w:rFonts w:ascii="Times New Roman" w:eastAsia="Times New Roman" w:hAnsi="Times New Roman" w:cs="Times New Roman" w:hint="default"/>
        <w:w w:val="99"/>
        <w:sz w:val="22"/>
        <w:szCs w:val="22"/>
      </w:rPr>
    </w:lvl>
    <w:lvl w:ilvl="2" w:tplc="BC50BB92">
      <w:start w:val="1"/>
      <w:numFmt w:val="lowerLetter"/>
      <w:lvlText w:val="%3."/>
      <w:lvlJc w:val="left"/>
      <w:pPr>
        <w:ind w:left="1319" w:hanging="288"/>
      </w:pPr>
      <w:rPr>
        <w:rFonts w:ascii="Times New Roman" w:eastAsia="Times New Roman" w:hAnsi="Times New Roman" w:cs="Times New Roman" w:hint="default"/>
        <w:w w:val="99"/>
        <w:sz w:val="22"/>
        <w:szCs w:val="22"/>
      </w:rPr>
    </w:lvl>
    <w:lvl w:ilvl="3" w:tplc="87BA715E">
      <w:numFmt w:val="bullet"/>
      <w:lvlText w:val="•"/>
      <w:lvlJc w:val="left"/>
      <w:pPr>
        <w:ind w:left="1320" w:hanging="288"/>
      </w:pPr>
      <w:rPr>
        <w:rFonts w:hint="default"/>
      </w:rPr>
    </w:lvl>
    <w:lvl w:ilvl="4" w:tplc="ACBAFF52">
      <w:numFmt w:val="bullet"/>
      <w:lvlText w:val="•"/>
      <w:lvlJc w:val="left"/>
      <w:pPr>
        <w:ind w:left="2660" w:hanging="288"/>
      </w:pPr>
      <w:rPr>
        <w:rFonts w:hint="default"/>
      </w:rPr>
    </w:lvl>
    <w:lvl w:ilvl="5" w:tplc="70781D06">
      <w:numFmt w:val="bullet"/>
      <w:lvlText w:val="•"/>
      <w:lvlJc w:val="left"/>
      <w:pPr>
        <w:ind w:left="4000" w:hanging="288"/>
      </w:pPr>
      <w:rPr>
        <w:rFonts w:hint="default"/>
      </w:rPr>
    </w:lvl>
    <w:lvl w:ilvl="6" w:tplc="F38029C8">
      <w:numFmt w:val="bullet"/>
      <w:lvlText w:val="•"/>
      <w:lvlJc w:val="left"/>
      <w:pPr>
        <w:ind w:left="5340" w:hanging="288"/>
      </w:pPr>
      <w:rPr>
        <w:rFonts w:hint="default"/>
      </w:rPr>
    </w:lvl>
    <w:lvl w:ilvl="7" w:tplc="4C1647F4">
      <w:numFmt w:val="bullet"/>
      <w:lvlText w:val="•"/>
      <w:lvlJc w:val="left"/>
      <w:pPr>
        <w:ind w:left="6680" w:hanging="288"/>
      </w:pPr>
      <w:rPr>
        <w:rFonts w:hint="default"/>
      </w:rPr>
    </w:lvl>
    <w:lvl w:ilvl="8" w:tplc="B7B630D0">
      <w:numFmt w:val="bullet"/>
      <w:lvlText w:val="•"/>
      <w:lvlJc w:val="left"/>
      <w:pPr>
        <w:ind w:left="8020" w:hanging="288"/>
      </w:pPr>
      <w:rPr>
        <w:rFonts w:hint="default"/>
      </w:rPr>
    </w:lvl>
  </w:abstractNum>
  <w:abstractNum w:abstractNumId="113" w15:restartNumberingAfterBreak="0">
    <w:nsid w:val="3BF72E07"/>
    <w:multiLevelType w:val="hybridMultilevel"/>
    <w:tmpl w:val="F0C69D58"/>
    <w:lvl w:ilvl="0" w:tplc="BBF0773A">
      <w:start w:val="1"/>
      <w:numFmt w:val="lowerLetter"/>
      <w:lvlText w:val="%1."/>
      <w:lvlJc w:val="left"/>
      <w:pPr>
        <w:ind w:left="808" w:hanging="208"/>
      </w:pPr>
      <w:rPr>
        <w:rFonts w:ascii="Times New Roman" w:eastAsia="Times New Roman" w:hAnsi="Times New Roman" w:cs="Times New Roman" w:hint="default"/>
        <w:w w:val="99"/>
        <w:sz w:val="22"/>
        <w:szCs w:val="22"/>
      </w:rPr>
    </w:lvl>
    <w:lvl w:ilvl="1" w:tplc="8200CFBC">
      <w:numFmt w:val="bullet"/>
      <w:lvlText w:val="•"/>
      <w:lvlJc w:val="left"/>
      <w:pPr>
        <w:ind w:left="1790" w:hanging="208"/>
      </w:pPr>
      <w:rPr>
        <w:rFonts w:hint="default"/>
      </w:rPr>
    </w:lvl>
    <w:lvl w:ilvl="2" w:tplc="DAAA435C">
      <w:numFmt w:val="bullet"/>
      <w:lvlText w:val="•"/>
      <w:lvlJc w:val="left"/>
      <w:pPr>
        <w:ind w:left="2780" w:hanging="208"/>
      </w:pPr>
      <w:rPr>
        <w:rFonts w:hint="default"/>
      </w:rPr>
    </w:lvl>
    <w:lvl w:ilvl="3" w:tplc="A2DA22CE">
      <w:numFmt w:val="bullet"/>
      <w:lvlText w:val="•"/>
      <w:lvlJc w:val="left"/>
      <w:pPr>
        <w:ind w:left="3770" w:hanging="208"/>
      </w:pPr>
      <w:rPr>
        <w:rFonts w:hint="default"/>
      </w:rPr>
    </w:lvl>
    <w:lvl w:ilvl="4" w:tplc="86BA0FAC">
      <w:numFmt w:val="bullet"/>
      <w:lvlText w:val="•"/>
      <w:lvlJc w:val="left"/>
      <w:pPr>
        <w:ind w:left="4760" w:hanging="208"/>
      </w:pPr>
      <w:rPr>
        <w:rFonts w:hint="default"/>
      </w:rPr>
    </w:lvl>
    <w:lvl w:ilvl="5" w:tplc="BC1AA3B2">
      <w:numFmt w:val="bullet"/>
      <w:lvlText w:val="•"/>
      <w:lvlJc w:val="left"/>
      <w:pPr>
        <w:ind w:left="5750" w:hanging="208"/>
      </w:pPr>
      <w:rPr>
        <w:rFonts w:hint="default"/>
      </w:rPr>
    </w:lvl>
    <w:lvl w:ilvl="6" w:tplc="82381D56">
      <w:numFmt w:val="bullet"/>
      <w:lvlText w:val="•"/>
      <w:lvlJc w:val="left"/>
      <w:pPr>
        <w:ind w:left="6740" w:hanging="208"/>
      </w:pPr>
      <w:rPr>
        <w:rFonts w:hint="default"/>
      </w:rPr>
    </w:lvl>
    <w:lvl w:ilvl="7" w:tplc="D568B72E">
      <w:numFmt w:val="bullet"/>
      <w:lvlText w:val="•"/>
      <w:lvlJc w:val="left"/>
      <w:pPr>
        <w:ind w:left="7730" w:hanging="208"/>
      </w:pPr>
      <w:rPr>
        <w:rFonts w:hint="default"/>
      </w:rPr>
    </w:lvl>
    <w:lvl w:ilvl="8" w:tplc="00F04126">
      <w:numFmt w:val="bullet"/>
      <w:lvlText w:val="•"/>
      <w:lvlJc w:val="left"/>
      <w:pPr>
        <w:ind w:left="8720" w:hanging="208"/>
      </w:pPr>
      <w:rPr>
        <w:rFonts w:hint="default"/>
      </w:rPr>
    </w:lvl>
  </w:abstractNum>
  <w:abstractNum w:abstractNumId="114" w15:restartNumberingAfterBreak="0">
    <w:nsid w:val="3C025DD7"/>
    <w:multiLevelType w:val="hybridMultilevel"/>
    <w:tmpl w:val="AB66F4F0"/>
    <w:lvl w:ilvl="0" w:tplc="595A339A">
      <w:start w:val="1"/>
      <w:numFmt w:val="lowerLetter"/>
      <w:lvlText w:val="%1."/>
      <w:lvlJc w:val="left"/>
      <w:pPr>
        <w:ind w:left="600" w:hanging="225"/>
      </w:pPr>
      <w:rPr>
        <w:rFonts w:ascii="Times New Roman" w:eastAsia="Times New Roman" w:hAnsi="Times New Roman" w:cs="Times New Roman" w:hint="default"/>
        <w:w w:val="99"/>
        <w:sz w:val="22"/>
        <w:szCs w:val="22"/>
      </w:rPr>
    </w:lvl>
    <w:lvl w:ilvl="1" w:tplc="2C96F178">
      <w:numFmt w:val="bullet"/>
      <w:lvlText w:val="•"/>
      <w:lvlJc w:val="left"/>
      <w:pPr>
        <w:ind w:left="1610" w:hanging="225"/>
      </w:pPr>
      <w:rPr>
        <w:rFonts w:hint="default"/>
      </w:rPr>
    </w:lvl>
    <w:lvl w:ilvl="2" w:tplc="1ADA997C">
      <w:numFmt w:val="bullet"/>
      <w:lvlText w:val="•"/>
      <w:lvlJc w:val="left"/>
      <w:pPr>
        <w:ind w:left="2620" w:hanging="225"/>
      </w:pPr>
      <w:rPr>
        <w:rFonts w:hint="default"/>
      </w:rPr>
    </w:lvl>
    <w:lvl w:ilvl="3" w:tplc="D8721532">
      <w:numFmt w:val="bullet"/>
      <w:lvlText w:val="•"/>
      <w:lvlJc w:val="left"/>
      <w:pPr>
        <w:ind w:left="3630" w:hanging="225"/>
      </w:pPr>
      <w:rPr>
        <w:rFonts w:hint="default"/>
      </w:rPr>
    </w:lvl>
    <w:lvl w:ilvl="4" w:tplc="A3DCA378">
      <w:numFmt w:val="bullet"/>
      <w:lvlText w:val="•"/>
      <w:lvlJc w:val="left"/>
      <w:pPr>
        <w:ind w:left="4640" w:hanging="225"/>
      </w:pPr>
      <w:rPr>
        <w:rFonts w:hint="default"/>
      </w:rPr>
    </w:lvl>
    <w:lvl w:ilvl="5" w:tplc="D78E1476">
      <w:numFmt w:val="bullet"/>
      <w:lvlText w:val="•"/>
      <w:lvlJc w:val="left"/>
      <w:pPr>
        <w:ind w:left="5650" w:hanging="225"/>
      </w:pPr>
      <w:rPr>
        <w:rFonts w:hint="default"/>
      </w:rPr>
    </w:lvl>
    <w:lvl w:ilvl="6" w:tplc="4BDE0732">
      <w:numFmt w:val="bullet"/>
      <w:lvlText w:val="•"/>
      <w:lvlJc w:val="left"/>
      <w:pPr>
        <w:ind w:left="6660" w:hanging="225"/>
      </w:pPr>
      <w:rPr>
        <w:rFonts w:hint="default"/>
      </w:rPr>
    </w:lvl>
    <w:lvl w:ilvl="7" w:tplc="8070C9FA">
      <w:numFmt w:val="bullet"/>
      <w:lvlText w:val="•"/>
      <w:lvlJc w:val="left"/>
      <w:pPr>
        <w:ind w:left="7670" w:hanging="225"/>
      </w:pPr>
      <w:rPr>
        <w:rFonts w:hint="default"/>
      </w:rPr>
    </w:lvl>
    <w:lvl w:ilvl="8" w:tplc="1EBEC028">
      <w:numFmt w:val="bullet"/>
      <w:lvlText w:val="•"/>
      <w:lvlJc w:val="left"/>
      <w:pPr>
        <w:ind w:left="8680" w:hanging="225"/>
      </w:pPr>
      <w:rPr>
        <w:rFonts w:hint="default"/>
      </w:rPr>
    </w:lvl>
  </w:abstractNum>
  <w:abstractNum w:abstractNumId="115" w15:restartNumberingAfterBreak="0">
    <w:nsid w:val="3CF4154A"/>
    <w:multiLevelType w:val="hybridMultilevel"/>
    <w:tmpl w:val="E1CAAD58"/>
    <w:lvl w:ilvl="0" w:tplc="80466044">
      <w:start w:val="1"/>
      <w:numFmt w:val="decimal"/>
      <w:lvlText w:val="(%1)"/>
      <w:lvlJc w:val="left"/>
      <w:pPr>
        <w:ind w:left="911" w:hanging="312"/>
      </w:pPr>
      <w:rPr>
        <w:rFonts w:ascii="Times New Roman" w:eastAsia="Times New Roman" w:hAnsi="Times New Roman" w:cs="Times New Roman" w:hint="default"/>
        <w:b/>
        <w:bCs/>
        <w:w w:val="99"/>
        <w:sz w:val="22"/>
        <w:szCs w:val="22"/>
      </w:rPr>
    </w:lvl>
    <w:lvl w:ilvl="1" w:tplc="694CDE5E">
      <w:numFmt w:val="bullet"/>
      <w:lvlText w:val="•"/>
      <w:lvlJc w:val="left"/>
      <w:pPr>
        <w:ind w:left="1898" w:hanging="312"/>
      </w:pPr>
      <w:rPr>
        <w:rFonts w:hint="default"/>
      </w:rPr>
    </w:lvl>
    <w:lvl w:ilvl="2" w:tplc="5C384942">
      <w:numFmt w:val="bullet"/>
      <w:lvlText w:val="•"/>
      <w:lvlJc w:val="left"/>
      <w:pPr>
        <w:ind w:left="2876" w:hanging="312"/>
      </w:pPr>
      <w:rPr>
        <w:rFonts w:hint="default"/>
      </w:rPr>
    </w:lvl>
    <w:lvl w:ilvl="3" w:tplc="FBDE34E0">
      <w:numFmt w:val="bullet"/>
      <w:lvlText w:val="•"/>
      <w:lvlJc w:val="left"/>
      <w:pPr>
        <w:ind w:left="3854" w:hanging="312"/>
      </w:pPr>
      <w:rPr>
        <w:rFonts w:hint="default"/>
      </w:rPr>
    </w:lvl>
    <w:lvl w:ilvl="4" w:tplc="CEE6D390">
      <w:numFmt w:val="bullet"/>
      <w:lvlText w:val="•"/>
      <w:lvlJc w:val="left"/>
      <w:pPr>
        <w:ind w:left="4832" w:hanging="312"/>
      </w:pPr>
      <w:rPr>
        <w:rFonts w:hint="default"/>
      </w:rPr>
    </w:lvl>
    <w:lvl w:ilvl="5" w:tplc="DD00F8E2">
      <w:numFmt w:val="bullet"/>
      <w:lvlText w:val="•"/>
      <w:lvlJc w:val="left"/>
      <w:pPr>
        <w:ind w:left="5810" w:hanging="312"/>
      </w:pPr>
      <w:rPr>
        <w:rFonts w:hint="default"/>
      </w:rPr>
    </w:lvl>
    <w:lvl w:ilvl="6" w:tplc="87A0A414">
      <w:numFmt w:val="bullet"/>
      <w:lvlText w:val="•"/>
      <w:lvlJc w:val="left"/>
      <w:pPr>
        <w:ind w:left="6788" w:hanging="312"/>
      </w:pPr>
      <w:rPr>
        <w:rFonts w:hint="default"/>
      </w:rPr>
    </w:lvl>
    <w:lvl w:ilvl="7" w:tplc="22244466">
      <w:numFmt w:val="bullet"/>
      <w:lvlText w:val="•"/>
      <w:lvlJc w:val="left"/>
      <w:pPr>
        <w:ind w:left="7766" w:hanging="312"/>
      </w:pPr>
      <w:rPr>
        <w:rFonts w:hint="default"/>
      </w:rPr>
    </w:lvl>
    <w:lvl w:ilvl="8" w:tplc="7DA486A8">
      <w:numFmt w:val="bullet"/>
      <w:lvlText w:val="•"/>
      <w:lvlJc w:val="left"/>
      <w:pPr>
        <w:ind w:left="8744" w:hanging="312"/>
      </w:pPr>
      <w:rPr>
        <w:rFonts w:hint="default"/>
      </w:rPr>
    </w:lvl>
  </w:abstractNum>
  <w:abstractNum w:abstractNumId="116" w15:restartNumberingAfterBreak="0">
    <w:nsid w:val="3DE40460"/>
    <w:multiLevelType w:val="hybridMultilevel"/>
    <w:tmpl w:val="2BF4A612"/>
    <w:lvl w:ilvl="0" w:tplc="AFD8643E">
      <w:start w:val="1"/>
      <w:numFmt w:val="lowerLetter"/>
      <w:lvlText w:val="%1."/>
      <w:lvlJc w:val="left"/>
      <w:pPr>
        <w:ind w:left="600" w:hanging="268"/>
      </w:pPr>
      <w:rPr>
        <w:rFonts w:ascii="Times New Roman" w:eastAsia="Times New Roman" w:hAnsi="Times New Roman" w:cs="Times New Roman" w:hint="default"/>
        <w:w w:val="99"/>
        <w:sz w:val="22"/>
        <w:szCs w:val="22"/>
      </w:rPr>
    </w:lvl>
    <w:lvl w:ilvl="1" w:tplc="FD680A7C">
      <w:numFmt w:val="bullet"/>
      <w:lvlText w:val="•"/>
      <w:lvlJc w:val="left"/>
      <w:pPr>
        <w:ind w:left="1610" w:hanging="268"/>
      </w:pPr>
      <w:rPr>
        <w:rFonts w:hint="default"/>
      </w:rPr>
    </w:lvl>
    <w:lvl w:ilvl="2" w:tplc="7618F440">
      <w:numFmt w:val="bullet"/>
      <w:lvlText w:val="•"/>
      <w:lvlJc w:val="left"/>
      <w:pPr>
        <w:ind w:left="2620" w:hanging="268"/>
      </w:pPr>
      <w:rPr>
        <w:rFonts w:hint="default"/>
      </w:rPr>
    </w:lvl>
    <w:lvl w:ilvl="3" w:tplc="E3C0F098">
      <w:numFmt w:val="bullet"/>
      <w:lvlText w:val="•"/>
      <w:lvlJc w:val="left"/>
      <w:pPr>
        <w:ind w:left="3630" w:hanging="268"/>
      </w:pPr>
      <w:rPr>
        <w:rFonts w:hint="default"/>
      </w:rPr>
    </w:lvl>
    <w:lvl w:ilvl="4" w:tplc="A314BE68">
      <w:numFmt w:val="bullet"/>
      <w:lvlText w:val="•"/>
      <w:lvlJc w:val="left"/>
      <w:pPr>
        <w:ind w:left="4640" w:hanging="268"/>
      </w:pPr>
      <w:rPr>
        <w:rFonts w:hint="default"/>
      </w:rPr>
    </w:lvl>
    <w:lvl w:ilvl="5" w:tplc="38B26A92">
      <w:numFmt w:val="bullet"/>
      <w:lvlText w:val="•"/>
      <w:lvlJc w:val="left"/>
      <w:pPr>
        <w:ind w:left="5650" w:hanging="268"/>
      </w:pPr>
      <w:rPr>
        <w:rFonts w:hint="default"/>
      </w:rPr>
    </w:lvl>
    <w:lvl w:ilvl="6" w:tplc="EAC4F062">
      <w:numFmt w:val="bullet"/>
      <w:lvlText w:val="•"/>
      <w:lvlJc w:val="left"/>
      <w:pPr>
        <w:ind w:left="6660" w:hanging="268"/>
      </w:pPr>
      <w:rPr>
        <w:rFonts w:hint="default"/>
      </w:rPr>
    </w:lvl>
    <w:lvl w:ilvl="7" w:tplc="9EA0F4EA">
      <w:numFmt w:val="bullet"/>
      <w:lvlText w:val="•"/>
      <w:lvlJc w:val="left"/>
      <w:pPr>
        <w:ind w:left="7670" w:hanging="268"/>
      </w:pPr>
      <w:rPr>
        <w:rFonts w:hint="default"/>
      </w:rPr>
    </w:lvl>
    <w:lvl w:ilvl="8" w:tplc="6CB02916">
      <w:numFmt w:val="bullet"/>
      <w:lvlText w:val="•"/>
      <w:lvlJc w:val="left"/>
      <w:pPr>
        <w:ind w:left="8680" w:hanging="268"/>
      </w:pPr>
      <w:rPr>
        <w:rFonts w:hint="default"/>
      </w:rPr>
    </w:lvl>
  </w:abstractNum>
  <w:abstractNum w:abstractNumId="117" w15:restartNumberingAfterBreak="0">
    <w:nsid w:val="3E1A23EA"/>
    <w:multiLevelType w:val="hybridMultilevel"/>
    <w:tmpl w:val="EAEC0DD4"/>
    <w:lvl w:ilvl="0" w:tplc="E40887AA">
      <w:start w:val="1"/>
      <w:numFmt w:val="lowerLetter"/>
      <w:lvlText w:val="%1."/>
      <w:lvlJc w:val="left"/>
      <w:pPr>
        <w:ind w:left="600" w:hanging="220"/>
      </w:pPr>
      <w:rPr>
        <w:rFonts w:ascii="Times New Roman" w:eastAsia="Times New Roman" w:hAnsi="Times New Roman" w:cs="Times New Roman" w:hint="default"/>
        <w:w w:val="99"/>
        <w:sz w:val="22"/>
        <w:szCs w:val="22"/>
      </w:rPr>
    </w:lvl>
    <w:lvl w:ilvl="1" w:tplc="0038C5EE">
      <w:numFmt w:val="bullet"/>
      <w:lvlText w:val="•"/>
      <w:lvlJc w:val="left"/>
      <w:pPr>
        <w:ind w:left="1610" w:hanging="220"/>
      </w:pPr>
      <w:rPr>
        <w:rFonts w:hint="default"/>
      </w:rPr>
    </w:lvl>
    <w:lvl w:ilvl="2" w:tplc="D1507BC2">
      <w:numFmt w:val="bullet"/>
      <w:lvlText w:val="•"/>
      <w:lvlJc w:val="left"/>
      <w:pPr>
        <w:ind w:left="2620" w:hanging="220"/>
      </w:pPr>
      <w:rPr>
        <w:rFonts w:hint="default"/>
      </w:rPr>
    </w:lvl>
    <w:lvl w:ilvl="3" w:tplc="228A60EE">
      <w:numFmt w:val="bullet"/>
      <w:lvlText w:val="•"/>
      <w:lvlJc w:val="left"/>
      <w:pPr>
        <w:ind w:left="3630" w:hanging="220"/>
      </w:pPr>
      <w:rPr>
        <w:rFonts w:hint="default"/>
      </w:rPr>
    </w:lvl>
    <w:lvl w:ilvl="4" w:tplc="13BA340C">
      <w:numFmt w:val="bullet"/>
      <w:lvlText w:val="•"/>
      <w:lvlJc w:val="left"/>
      <w:pPr>
        <w:ind w:left="4640" w:hanging="220"/>
      </w:pPr>
      <w:rPr>
        <w:rFonts w:hint="default"/>
      </w:rPr>
    </w:lvl>
    <w:lvl w:ilvl="5" w:tplc="04EA03D6">
      <w:numFmt w:val="bullet"/>
      <w:lvlText w:val="•"/>
      <w:lvlJc w:val="left"/>
      <w:pPr>
        <w:ind w:left="5650" w:hanging="220"/>
      </w:pPr>
      <w:rPr>
        <w:rFonts w:hint="default"/>
      </w:rPr>
    </w:lvl>
    <w:lvl w:ilvl="6" w:tplc="627474B2">
      <w:numFmt w:val="bullet"/>
      <w:lvlText w:val="•"/>
      <w:lvlJc w:val="left"/>
      <w:pPr>
        <w:ind w:left="6660" w:hanging="220"/>
      </w:pPr>
      <w:rPr>
        <w:rFonts w:hint="default"/>
      </w:rPr>
    </w:lvl>
    <w:lvl w:ilvl="7" w:tplc="30CC9212">
      <w:numFmt w:val="bullet"/>
      <w:lvlText w:val="•"/>
      <w:lvlJc w:val="left"/>
      <w:pPr>
        <w:ind w:left="7670" w:hanging="220"/>
      </w:pPr>
      <w:rPr>
        <w:rFonts w:hint="default"/>
      </w:rPr>
    </w:lvl>
    <w:lvl w:ilvl="8" w:tplc="47EA4F34">
      <w:numFmt w:val="bullet"/>
      <w:lvlText w:val="•"/>
      <w:lvlJc w:val="left"/>
      <w:pPr>
        <w:ind w:left="8680" w:hanging="220"/>
      </w:pPr>
      <w:rPr>
        <w:rFonts w:hint="default"/>
      </w:rPr>
    </w:lvl>
  </w:abstractNum>
  <w:abstractNum w:abstractNumId="118" w15:restartNumberingAfterBreak="0">
    <w:nsid w:val="3EC954F0"/>
    <w:multiLevelType w:val="hybridMultilevel"/>
    <w:tmpl w:val="9F04C3F8"/>
    <w:lvl w:ilvl="0" w:tplc="B85E908A">
      <w:start w:val="1"/>
      <w:numFmt w:val="lowerLetter"/>
      <w:lvlText w:val="%1."/>
      <w:lvlJc w:val="left"/>
      <w:pPr>
        <w:ind w:left="820" w:hanging="221"/>
      </w:pPr>
      <w:rPr>
        <w:rFonts w:ascii="Times New Roman" w:eastAsia="Times New Roman" w:hAnsi="Times New Roman" w:cs="Times New Roman" w:hint="default"/>
        <w:b/>
        <w:bCs/>
        <w:w w:val="99"/>
        <w:sz w:val="22"/>
        <w:szCs w:val="22"/>
      </w:rPr>
    </w:lvl>
    <w:lvl w:ilvl="1" w:tplc="9984C7DC">
      <w:numFmt w:val="bullet"/>
      <w:lvlText w:val="•"/>
      <w:lvlJc w:val="left"/>
      <w:pPr>
        <w:ind w:left="1808" w:hanging="221"/>
      </w:pPr>
      <w:rPr>
        <w:rFonts w:hint="default"/>
      </w:rPr>
    </w:lvl>
    <w:lvl w:ilvl="2" w:tplc="CF105900">
      <w:numFmt w:val="bullet"/>
      <w:lvlText w:val="•"/>
      <w:lvlJc w:val="left"/>
      <w:pPr>
        <w:ind w:left="2796" w:hanging="221"/>
      </w:pPr>
      <w:rPr>
        <w:rFonts w:hint="default"/>
      </w:rPr>
    </w:lvl>
    <w:lvl w:ilvl="3" w:tplc="A77E0688">
      <w:numFmt w:val="bullet"/>
      <w:lvlText w:val="•"/>
      <w:lvlJc w:val="left"/>
      <w:pPr>
        <w:ind w:left="3784" w:hanging="221"/>
      </w:pPr>
      <w:rPr>
        <w:rFonts w:hint="default"/>
      </w:rPr>
    </w:lvl>
    <w:lvl w:ilvl="4" w:tplc="04B625A8">
      <w:numFmt w:val="bullet"/>
      <w:lvlText w:val="•"/>
      <w:lvlJc w:val="left"/>
      <w:pPr>
        <w:ind w:left="4772" w:hanging="221"/>
      </w:pPr>
      <w:rPr>
        <w:rFonts w:hint="default"/>
      </w:rPr>
    </w:lvl>
    <w:lvl w:ilvl="5" w:tplc="1600708C">
      <w:numFmt w:val="bullet"/>
      <w:lvlText w:val="•"/>
      <w:lvlJc w:val="left"/>
      <w:pPr>
        <w:ind w:left="5760" w:hanging="221"/>
      </w:pPr>
      <w:rPr>
        <w:rFonts w:hint="default"/>
      </w:rPr>
    </w:lvl>
    <w:lvl w:ilvl="6" w:tplc="472266BC">
      <w:numFmt w:val="bullet"/>
      <w:lvlText w:val="•"/>
      <w:lvlJc w:val="left"/>
      <w:pPr>
        <w:ind w:left="6748" w:hanging="221"/>
      </w:pPr>
      <w:rPr>
        <w:rFonts w:hint="default"/>
      </w:rPr>
    </w:lvl>
    <w:lvl w:ilvl="7" w:tplc="ABF2F730">
      <w:numFmt w:val="bullet"/>
      <w:lvlText w:val="•"/>
      <w:lvlJc w:val="left"/>
      <w:pPr>
        <w:ind w:left="7736" w:hanging="221"/>
      </w:pPr>
      <w:rPr>
        <w:rFonts w:hint="default"/>
      </w:rPr>
    </w:lvl>
    <w:lvl w:ilvl="8" w:tplc="75A0F224">
      <w:numFmt w:val="bullet"/>
      <w:lvlText w:val="•"/>
      <w:lvlJc w:val="left"/>
      <w:pPr>
        <w:ind w:left="8724" w:hanging="221"/>
      </w:pPr>
      <w:rPr>
        <w:rFonts w:hint="default"/>
      </w:rPr>
    </w:lvl>
  </w:abstractNum>
  <w:abstractNum w:abstractNumId="119" w15:restartNumberingAfterBreak="0">
    <w:nsid w:val="3F0C6828"/>
    <w:multiLevelType w:val="hybridMultilevel"/>
    <w:tmpl w:val="16B43954"/>
    <w:lvl w:ilvl="0" w:tplc="96FE076E">
      <w:start w:val="1"/>
      <w:numFmt w:val="lowerLetter"/>
      <w:lvlText w:val="%1."/>
      <w:lvlJc w:val="left"/>
      <w:pPr>
        <w:ind w:left="340" w:hanging="221"/>
      </w:pPr>
      <w:rPr>
        <w:rFonts w:ascii="Times New Roman" w:eastAsia="Times New Roman" w:hAnsi="Times New Roman" w:cs="Times New Roman" w:hint="default"/>
        <w:b/>
        <w:bCs/>
        <w:w w:val="99"/>
        <w:sz w:val="22"/>
        <w:szCs w:val="22"/>
      </w:rPr>
    </w:lvl>
    <w:lvl w:ilvl="1" w:tplc="65D05420">
      <w:start w:val="1"/>
      <w:numFmt w:val="decimal"/>
      <w:lvlText w:val="%2."/>
      <w:lvlJc w:val="left"/>
      <w:pPr>
        <w:ind w:left="700" w:hanging="221"/>
      </w:pPr>
      <w:rPr>
        <w:rFonts w:ascii="Times New Roman" w:eastAsia="Times New Roman" w:hAnsi="Times New Roman" w:cs="Times New Roman" w:hint="default"/>
        <w:w w:val="99"/>
        <w:sz w:val="22"/>
        <w:szCs w:val="22"/>
      </w:rPr>
    </w:lvl>
    <w:lvl w:ilvl="2" w:tplc="C6D441FE">
      <w:start w:val="1"/>
      <w:numFmt w:val="lowerRoman"/>
      <w:lvlText w:val="%3."/>
      <w:lvlJc w:val="left"/>
      <w:pPr>
        <w:ind w:left="1011" w:hanging="172"/>
      </w:pPr>
      <w:rPr>
        <w:rFonts w:ascii="Times New Roman" w:eastAsia="Times New Roman" w:hAnsi="Times New Roman" w:cs="Times New Roman" w:hint="default"/>
        <w:w w:val="99"/>
        <w:sz w:val="22"/>
        <w:szCs w:val="22"/>
      </w:rPr>
    </w:lvl>
    <w:lvl w:ilvl="3" w:tplc="3B2EB710">
      <w:numFmt w:val="bullet"/>
      <w:lvlText w:val="•"/>
      <w:lvlJc w:val="left"/>
      <w:pPr>
        <w:ind w:left="1020" w:hanging="172"/>
      </w:pPr>
      <w:rPr>
        <w:rFonts w:hint="default"/>
      </w:rPr>
    </w:lvl>
    <w:lvl w:ilvl="4" w:tplc="6DDE78C6">
      <w:numFmt w:val="bullet"/>
      <w:lvlText w:val="•"/>
      <w:lvlJc w:val="left"/>
      <w:pPr>
        <w:ind w:left="2348" w:hanging="172"/>
      </w:pPr>
      <w:rPr>
        <w:rFonts w:hint="default"/>
      </w:rPr>
    </w:lvl>
    <w:lvl w:ilvl="5" w:tplc="B484A17A">
      <w:numFmt w:val="bullet"/>
      <w:lvlText w:val="•"/>
      <w:lvlJc w:val="left"/>
      <w:pPr>
        <w:ind w:left="3677" w:hanging="172"/>
      </w:pPr>
      <w:rPr>
        <w:rFonts w:hint="default"/>
      </w:rPr>
    </w:lvl>
    <w:lvl w:ilvl="6" w:tplc="3F54DC20">
      <w:numFmt w:val="bullet"/>
      <w:lvlText w:val="•"/>
      <w:lvlJc w:val="left"/>
      <w:pPr>
        <w:ind w:left="5005" w:hanging="172"/>
      </w:pPr>
      <w:rPr>
        <w:rFonts w:hint="default"/>
      </w:rPr>
    </w:lvl>
    <w:lvl w:ilvl="7" w:tplc="61963194">
      <w:numFmt w:val="bullet"/>
      <w:lvlText w:val="•"/>
      <w:lvlJc w:val="left"/>
      <w:pPr>
        <w:ind w:left="6334" w:hanging="172"/>
      </w:pPr>
      <w:rPr>
        <w:rFonts w:hint="default"/>
      </w:rPr>
    </w:lvl>
    <w:lvl w:ilvl="8" w:tplc="5CD827E0">
      <w:numFmt w:val="bullet"/>
      <w:lvlText w:val="•"/>
      <w:lvlJc w:val="left"/>
      <w:pPr>
        <w:ind w:left="7662" w:hanging="172"/>
      </w:pPr>
      <w:rPr>
        <w:rFonts w:hint="default"/>
      </w:rPr>
    </w:lvl>
  </w:abstractNum>
  <w:abstractNum w:abstractNumId="120" w15:restartNumberingAfterBreak="0">
    <w:nsid w:val="3F1547DD"/>
    <w:multiLevelType w:val="hybridMultilevel"/>
    <w:tmpl w:val="6F7C805E"/>
    <w:lvl w:ilvl="0" w:tplc="305CAACC">
      <w:start w:val="1"/>
      <w:numFmt w:val="lowerLetter"/>
      <w:lvlText w:val="%1."/>
      <w:lvlJc w:val="left"/>
      <w:pPr>
        <w:ind w:left="820" w:hanging="221"/>
      </w:pPr>
      <w:rPr>
        <w:rFonts w:ascii="Times New Roman" w:eastAsia="Times New Roman" w:hAnsi="Times New Roman" w:cs="Times New Roman" w:hint="default"/>
        <w:b/>
        <w:bCs/>
        <w:w w:val="99"/>
        <w:sz w:val="22"/>
        <w:szCs w:val="22"/>
      </w:rPr>
    </w:lvl>
    <w:lvl w:ilvl="1" w:tplc="E08CD778">
      <w:start w:val="1"/>
      <w:numFmt w:val="decimal"/>
      <w:lvlText w:val="%2."/>
      <w:lvlJc w:val="left"/>
      <w:pPr>
        <w:ind w:left="1180" w:hanging="221"/>
      </w:pPr>
      <w:rPr>
        <w:rFonts w:ascii="Times New Roman" w:eastAsia="Times New Roman" w:hAnsi="Times New Roman" w:cs="Times New Roman" w:hint="default"/>
        <w:w w:val="99"/>
        <w:sz w:val="22"/>
        <w:szCs w:val="22"/>
      </w:rPr>
    </w:lvl>
    <w:lvl w:ilvl="2" w:tplc="C3CA9B7C">
      <w:numFmt w:val="bullet"/>
      <w:lvlText w:val="•"/>
      <w:lvlJc w:val="left"/>
      <w:pPr>
        <w:ind w:left="2237" w:hanging="221"/>
      </w:pPr>
      <w:rPr>
        <w:rFonts w:hint="default"/>
      </w:rPr>
    </w:lvl>
    <w:lvl w:ilvl="3" w:tplc="5F106110">
      <w:numFmt w:val="bullet"/>
      <w:lvlText w:val="•"/>
      <w:lvlJc w:val="left"/>
      <w:pPr>
        <w:ind w:left="3295" w:hanging="221"/>
      </w:pPr>
      <w:rPr>
        <w:rFonts w:hint="default"/>
      </w:rPr>
    </w:lvl>
    <w:lvl w:ilvl="4" w:tplc="386E40AA">
      <w:numFmt w:val="bullet"/>
      <w:lvlText w:val="•"/>
      <w:lvlJc w:val="left"/>
      <w:pPr>
        <w:ind w:left="4353" w:hanging="221"/>
      </w:pPr>
      <w:rPr>
        <w:rFonts w:hint="default"/>
      </w:rPr>
    </w:lvl>
    <w:lvl w:ilvl="5" w:tplc="4F0CDB12">
      <w:numFmt w:val="bullet"/>
      <w:lvlText w:val="•"/>
      <w:lvlJc w:val="left"/>
      <w:pPr>
        <w:ind w:left="5411" w:hanging="221"/>
      </w:pPr>
      <w:rPr>
        <w:rFonts w:hint="default"/>
      </w:rPr>
    </w:lvl>
    <w:lvl w:ilvl="6" w:tplc="B9FC75E8">
      <w:numFmt w:val="bullet"/>
      <w:lvlText w:val="•"/>
      <w:lvlJc w:val="left"/>
      <w:pPr>
        <w:ind w:left="6468" w:hanging="221"/>
      </w:pPr>
      <w:rPr>
        <w:rFonts w:hint="default"/>
      </w:rPr>
    </w:lvl>
    <w:lvl w:ilvl="7" w:tplc="D9F05D00">
      <w:numFmt w:val="bullet"/>
      <w:lvlText w:val="•"/>
      <w:lvlJc w:val="left"/>
      <w:pPr>
        <w:ind w:left="7526" w:hanging="221"/>
      </w:pPr>
      <w:rPr>
        <w:rFonts w:hint="default"/>
      </w:rPr>
    </w:lvl>
    <w:lvl w:ilvl="8" w:tplc="49F816DA">
      <w:numFmt w:val="bullet"/>
      <w:lvlText w:val="•"/>
      <w:lvlJc w:val="left"/>
      <w:pPr>
        <w:ind w:left="8584" w:hanging="221"/>
      </w:pPr>
      <w:rPr>
        <w:rFonts w:hint="default"/>
      </w:rPr>
    </w:lvl>
  </w:abstractNum>
  <w:abstractNum w:abstractNumId="121" w15:restartNumberingAfterBreak="0">
    <w:nsid w:val="3F59694D"/>
    <w:multiLevelType w:val="hybridMultilevel"/>
    <w:tmpl w:val="008C7B26"/>
    <w:lvl w:ilvl="0" w:tplc="05D63114">
      <w:start w:val="1"/>
      <w:numFmt w:val="lowerLetter"/>
      <w:lvlText w:val="%1."/>
      <w:lvlJc w:val="left"/>
      <w:pPr>
        <w:ind w:left="600" w:hanging="237"/>
      </w:pPr>
      <w:rPr>
        <w:rFonts w:ascii="Times New Roman" w:eastAsia="Times New Roman" w:hAnsi="Times New Roman" w:cs="Times New Roman" w:hint="default"/>
        <w:w w:val="99"/>
        <w:sz w:val="22"/>
        <w:szCs w:val="22"/>
      </w:rPr>
    </w:lvl>
    <w:lvl w:ilvl="1" w:tplc="2FBC9FF4">
      <w:numFmt w:val="bullet"/>
      <w:lvlText w:val="•"/>
      <w:lvlJc w:val="left"/>
      <w:pPr>
        <w:ind w:left="1610" w:hanging="237"/>
      </w:pPr>
      <w:rPr>
        <w:rFonts w:hint="default"/>
      </w:rPr>
    </w:lvl>
    <w:lvl w:ilvl="2" w:tplc="FE000C06">
      <w:numFmt w:val="bullet"/>
      <w:lvlText w:val="•"/>
      <w:lvlJc w:val="left"/>
      <w:pPr>
        <w:ind w:left="2620" w:hanging="237"/>
      </w:pPr>
      <w:rPr>
        <w:rFonts w:hint="default"/>
      </w:rPr>
    </w:lvl>
    <w:lvl w:ilvl="3" w:tplc="92484CD4">
      <w:numFmt w:val="bullet"/>
      <w:lvlText w:val="•"/>
      <w:lvlJc w:val="left"/>
      <w:pPr>
        <w:ind w:left="3630" w:hanging="237"/>
      </w:pPr>
      <w:rPr>
        <w:rFonts w:hint="default"/>
      </w:rPr>
    </w:lvl>
    <w:lvl w:ilvl="4" w:tplc="E40C3A48">
      <w:numFmt w:val="bullet"/>
      <w:lvlText w:val="•"/>
      <w:lvlJc w:val="left"/>
      <w:pPr>
        <w:ind w:left="4640" w:hanging="237"/>
      </w:pPr>
      <w:rPr>
        <w:rFonts w:hint="default"/>
      </w:rPr>
    </w:lvl>
    <w:lvl w:ilvl="5" w:tplc="24C86B56">
      <w:numFmt w:val="bullet"/>
      <w:lvlText w:val="•"/>
      <w:lvlJc w:val="left"/>
      <w:pPr>
        <w:ind w:left="5650" w:hanging="237"/>
      </w:pPr>
      <w:rPr>
        <w:rFonts w:hint="default"/>
      </w:rPr>
    </w:lvl>
    <w:lvl w:ilvl="6" w:tplc="3AB6AED6">
      <w:numFmt w:val="bullet"/>
      <w:lvlText w:val="•"/>
      <w:lvlJc w:val="left"/>
      <w:pPr>
        <w:ind w:left="6660" w:hanging="237"/>
      </w:pPr>
      <w:rPr>
        <w:rFonts w:hint="default"/>
      </w:rPr>
    </w:lvl>
    <w:lvl w:ilvl="7" w:tplc="BB20437C">
      <w:numFmt w:val="bullet"/>
      <w:lvlText w:val="•"/>
      <w:lvlJc w:val="left"/>
      <w:pPr>
        <w:ind w:left="7670" w:hanging="237"/>
      </w:pPr>
      <w:rPr>
        <w:rFonts w:hint="default"/>
      </w:rPr>
    </w:lvl>
    <w:lvl w:ilvl="8" w:tplc="723A9B6E">
      <w:numFmt w:val="bullet"/>
      <w:lvlText w:val="•"/>
      <w:lvlJc w:val="left"/>
      <w:pPr>
        <w:ind w:left="8680" w:hanging="237"/>
      </w:pPr>
      <w:rPr>
        <w:rFonts w:hint="default"/>
      </w:rPr>
    </w:lvl>
  </w:abstractNum>
  <w:abstractNum w:abstractNumId="122" w15:restartNumberingAfterBreak="0">
    <w:nsid w:val="40321200"/>
    <w:multiLevelType w:val="hybridMultilevel"/>
    <w:tmpl w:val="6F18472A"/>
    <w:lvl w:ilvl="0" w:tplc="6422F490">
      <w:start w:val="1"/>
      <w:numFmt w:val="lowerLetter"/>
      <w:lvlText w:val="%1."/>
      <w:lvlJc w:val="left"/>
      <w:pPr>
        <w:ind w:left="807" w:hanging="208"/>
      </w:pPr>
      <w:rPr>
        <w:rFonts w:ascii="Times New Roman" w:eastAsia="Times New Roman" w:hAnsi="Times New Roman" w:cs="Times New Roman" w:hint="default"/>
        <w:w w:val="99"/>
        <w:sz w:val="22"/>
        <w:szCs w:val="22"/>
      </w:rPr>
    </w:lvl>
    <w:lvl w:ilvl="1" w:tplc="DCA64928">
      <w:numFmt w:val="bullet"/>
      <w:lvlText w:val="•"/>
      <w:lvlJc w:val="left"/>
      <w:pPr>
        <w:ind w:left="1790" w:hanging="208"/>
      </w:pPr>
      <w:rPr>
        <w:rFonts w:hint="default"/>
      </w:rPr>
    </w:lvl>
    <w:lvl w:ilvl="2" w:tplc="FB1019C0">
      <w:numFmt w:val="bullet"/>
      <w:lvlText w:val="•"/>
      <w:lvlJc w:val="left"/>
      <w:pPr>
        <w:ind w:left="2780" w:hanging="208"/>
      </w:pPr>
      <w:rPr>
        <w:rFonts w:hint="default"/>
      </w:rPr>
    </w:lvl>
    <w:lvl w:ilvl="3" w:tplc="4112DCB4">
      <w:numFmt w:val="bullet"/>
      <w:lvlText w:val="•"/>
      <w:lvlJc w:val="left"/>
      <w:pPr>
        <w:ind w:left="3770" w:hanging="208"/>
      </w:pPr>
      <w:rPr>
        <w:rFonts w:hint="default"/>
      </w:rPr>
    </w:lvl>
    <w:lvl w:ilvl="4" w:tplc="801400CC">
      <w:numFmt w:val="bullet"/>
      <w:lvlText w:val="•"/>
      <w:lvlJc w:val="left"/>
      <w:pPr>
        <w:ind w:left="4760" w:hanging="208"/>
      </w:pPr>
      <w:rPr>
        <w:rFonts w:hint="default"/>
      </w:rPr>
    </w:lvl>
    <w:lvl w:ilvl="5" w:tplc="1322443C">
      <w:numFmt w:val="bullet"/>
      <w:lvlText w:val="•"/>
      <w:lvlJc w:val="left"/>
      <w:pPr>
        <w:ind w:left="5750" w:hanging="208"/>
      </w:pPr>
      <w:rPr>
        <w:rFonts w:hint="default"/>
      </w:rPr>
    </w:lvl>
    <w:lvl w:ilvl="6" w:tplc="0388F878">
      <w:numFmt w:val="bullet"/>
      <w:lvlText w:val="•"/>
      <w:lvlJc w:val="left"/>
      <w:pPr>
        <w:ind w:left="6740" w:hanging="208"/>
      </w:pPr>
      <w:rPr>
        <w:rFonts w:hint="default"/>
      </w:rPr>
    </w:lvl>
    <w:lvl w:ilvl="7" w:tplc="D916D012">
      <w:numFmt w:val="bullet"/>
      <w:lvlText w:val="•"/>
      <w:lvlJc w:val="left"/>
      <w:pPr>
        <w:ind w:left="7730" w:hanging="208"/>
      </w:pPr>
      <w:rPr>
        <w:rFonts w:hint="default"/>
      </w:rPr>
    </w:lvl>
    <w:lvl w:ilvl="8" w:tplc="CF020CBA">
      <w:numFmt w:val="bullet"/>
      <w:lvlText w:val="•"/>
      <w:lvlJc w:val="left"/>
      <w:pPr>
        <w:ind w:left="8720" w:hanging="208"/>
      </w:pPr>
      <w:rPr>
        <w:rFonts w:hint="default"/>
      </w:rPr>
    </w:lvl>
  </w:abstractNum>
  <w:abstractNum w:abstractNumId="123" w15:restartNumberingAfterBreak="0">
    <w:nsid w:val="403B5A4B"/>
    <w:multiLevelType w:val="hybridMultilevel"/>
    <w:tmpl w:val="5E764146"/>
    <w:lvl w:ilvl="0" w:tplc="7EFAD69C">
      <w:start w:val="1"/>
      <w:numFmt w:val="lowerLetter"/>
      <w:lvlText w:val="%1."/>
      <w:lvlJc w:val="left"/>
      <w:pPr>
        <w:ind w:left="600" w:hanging="225"/>
      </w:pPr>
      <w:rPr>
        <w:rFonts w:ascii="Times New Roman" w:eastAsia="Times New Roman" w:hAnsi="Times New Roman" w:cs="Times New Roman" w:hint="default"/>
        <w:w w:val="99"/>
        <w:sz w:val="22"/>
        <w:szCs w:val="22"/>
      </w:rPr>
    </w:lvl>
    <w:lvl w:ilvl="1" w:tplc="CDD6127C">
      <w:start w:val="1"/>
      <w:numFmt w:val="decimal"/>
      <w:lvlText w:val="%2."/>
      <w:lvlJc w:val="left"/>
      <w:pPr>
        <w:ind w:left="1180" w:hanging="221"/>
      </w:pPr>
      <w:rPr>
        <w:rFonts w:ascii="Times New Roman" w:eastAsia="Times New Roman" w:hAnsi="Times New Roman" w:cs="Times New Roman" w:hint="default"/>
        <w:w w:val="99"/>
        <w:sz w:val="22"/>
        <w:szCs w:val="22"/>
      </w:rPr>
    </w:lvl>
    <w:lvl w:ilvl="2" w:tplc="8EEC82FC">
      <w:numFmt w:val="bullet"/>
      <w:lvlText w:val="•"/>
      <w:lvlJc w:val="left"/>
      <w:pPr>
        <w:ind w:left="2237" w:hanging="221"/>
      </w:pPr>
      <w:rPr>
        <w:rFonts w:hint="default"/>
      </w:rPr>
    </w:lvl>
    <w:lvl w:ilvl="3" w:tplc="80220C92">
      <w:numFmt w:val="bullet"/>
      <w:lvlText w:val="•"/>
      <w:lvlJc w:val="left"/>
      <w:pPr>
        <w:ind w:left="3295" w:hanging="221"/>
      </w:pPr>
      <w:rPr>
        <w:rFonts w:hint="default"/>
      </w:rPr>
    </w:lvl>
    <w:lvl w:ilvl="4" w:tplc="A0E28FE0">
      <w:numFmt w:val="bullet"/>
      <w:lvlText w:val="•"/>
      <w:lvlJc w:val="left"/>
      <w:pPr>
        <w:ind w:left="4353" w:hanging="221"/>
      </w:pPr>
      <w:rPr>
        <w:rFonts w:hint="default"/>
      </w:rPr>
    </w:lvl>
    <w:lvl w:ilvl="5" w:tplc="2B7A6982">
      <w:numFmt w:val="bullet"/>
      <w:lvlText w:val="•"/>
      <w:lvlJc w:val="left"/>
      <w:pPr>
        <w:ind w:left="5411" w:hanging="221"/>
      </w:pPr>
      <w:rPr>
        <w:rFonts w:hint="default"/>
      </w:rPr>
    </w:lvl>
    <w:lvl w:ilvl="6" w:tplc="FB245584">
      <w:numFmt w:val="bullet"/>
      <w:lvlText w:val="•"/>
      <w:lvlJc w:val="left"/>
      <w:pPr>
        <w:ind w:left="6468" w:hanging="221"/>
      </w:pPr>
      <w:rPr>
        <w:rFonts w:hint="default"/>
      </w:rPr>
    </w:lvl>
    <w:lvl w:ilvl="7" w:tplc="15CA4340">
      <w:numFmt w:val="bullet"/>
      <w:lvlText w:val="•"/>
      <w:lvlJc w:val="left"/>
      <w:pPr>
        <w:ind w:left="7526" w:hanging="221"/>
      </w:pPr>
      <w:rPr>
        <w:rFonts w:hint="default"/>
      </w:rPr>
    </w:lvl>
    <w:lvl w:ilvl="8" w:tplc="7DEC29A6">
      <w:numFmt w:val="bullet"/>
      <w:lvlText w:val="•"/>
      <w:lvlJc w:val="left"/>
      <w:pPr>
        <w:ind w:left="8584" w:hanging="221"/>
      </w:pPr>
      <w:rPr>
        <w:rFonts w:hint="default"/>
      </w:rPr>
    </w:lvl>
  </w:abstractNum>
  <w:abstractNum w:abstractNumId="124" w15:restartNumberingAfterBreak="0">
    <w:nsid w:val="4062356B"/>
    <w:multiLevelType w:val="hybridMultilevel"/>
    <w:tmpl w:val="02748D20"/>
    <w:lvl w:ilvl="0" w:tplc="ABF6AE46">
      <w:start w:val="1"/>
      <w:numFmt w:val="decimal"/>
      <w:lvlText w:val="(%1)"/>
      <w:lvlJc w:val="left"/>
      <w:pPr>
        <w:ind w:left="403" w:hanging="284"/>
      </w:pPr>
      <w:rPr>
        <w:rFonts w:ascii="Times New Roman" w:eastAsia="Times New Roman" w:hAnsi="Times New Roman" w:cs="Times New Roman" w:hint="default"/>
        <w:spacing w:val="-1"/>
        <w:w w:val="100"/>
        <w:sz w:val="20"/>
        <w:szCs w:val="20"/>
      </w:rPr>
    </w:lvl>
    <w:lvl w:ilvl="1" w:tplc="26A268EA">
      <w:start w:val="1"/>
      <w:numFmt w:val="lowerLetter"/>
      <w:lvlText w:val="%2."/>
      <w:lvlJc w:val="left"/>
      <w:pPr>
        <w:ind w:left="1029" w:hanging="190"/>
      </w:pPr>
      <w:rPr>
        <w:rFonts w:ascii="Times New Roman" w:eastAsia="Times New Roman" w:hAnsi="Times New Roman" w:cs="Times New Roman" w:hint="default"/>
        <w:w w:val="100"/>
        <w:sz w:val="20"/>
        <w:szCs w:val="20"/>
      </w:rPr>
    </w:lvl>
    <w:lvl w:ilvl="2" w:tplc="39A4DBCE">
      <w:numFmt w:val="bullet"/>
      <w:lvlText w:val="•"/>
      <w:lvlJc w:val="left"/>
      <w:pPr>
        <w:ind w:left="1040" w:hanging="190"/>
      </w:pPr>
      <w:rPr>
        <w:rFonts w:hint="default"/>
      </w:rPr>
    </w:lvl>
    <w:lvl w:ilvl="3" w:tplc="1CB81DBA">
      <w:numFmt w:val="bullet"/>
      <w:lvlText w:val="•"/>
      <w:lvlJc w:val="left"/>
      <w:pPr>
        <w:ind w:left="2200" w:hanging="190"/>
      </w:pPr>
      <w:rPr>
        <w:rFonts w:hint="default"/>
      </w:rPr>
    </w:lvl>
    <w:lvl w:ilvl="4" w:tplc="E646A5C2">
      <w:numFmt w:val="bullet"/>
      <w:lvlText w:val="•"/>
      <w:lvlJc w:val="left"/>
      <w:pPr>
        <w:ind w:left="3360" w:hanging="190"/>
      </w:pPr>
      <w:rPr>
        <w:rFonts w:hint="default"/>
      </w:rPr>
    </w:lvl>
    <w:lvl w:ilvl="5" w:tplc="98662554">
      <w:numFmt w:val="bullet"/>
      <w:lvlText w:val="•"/>
      <w:lvlJc w:val="left"/>
      <w:pPr>
        <w:ind w:left="4520" w:hanging="190"/>
      </w:pPr>
      <w:rPr>
        <w:rFonts w:hint="default"/>
      </w:rPr>
    </w:lvl>
    <w:lvl w:ilvl="6" w:tplc="88BE5568">
      <w:numFmt w:val="bullet"/>
      <w:lvlText w:val="•"/>
      <w:lvlJc w:val="left"/>
      <w:pPr>
        <w:ind w:left="5680" w:hanging="190"/>
      </w:pPr>
      <w:rPr>
        <w:rFonts w:hint="default"/>
      </w:rPr>
    </w:lvl>
    <w:lvl w:ilvl="7" w:tplc="FCB8DF94">
      <w:numFmt w:val="bullet"/>
      <w:lvlText w:val="•"/>
      <w:lvlJc w:val="left"/>
      <w:pPr>
        <w:ind w:left="6840" w:hanging="190"/>
      </w:pPr>
      <w:rPr>
        <w:rFonts w:hint="default"/>
      </w:rPr>
    </w:lvl>
    <w:lvl w:ilvl="8" w:tplc="CA72F738">
      <w:numFmt w:val="bullet"/>
      <w:lvlText w:val="•"/>
      <w:lvlJc w:val="left"/>
      <w:pPr>
        <w:ind w:left="8000" w:hanging="190"/>
      </w:pPr>
      <w:rPr>
        <w:rFonts w:hint="default"/>
      </w:rPr>
    </w:lvl>
  </w:abstractNum>
  <w:abstractNum w:abstractNumId="125" w15:restartNumberingAfterBreak="0">
    <w:nsid w:val="408B50F2"/>
    <w:multiLevelType w:val="hybridMultilevel"/>
    <w:tmpl w:val="15582268"/>
    <w:lvl w:ilvl="0" w:tplc="43A8EEB6">
      <w:start w:val="1"/>
      <w:numFmt w:val="lowerLetter"/>
      <w:lvlText w:val="%1."/>
      <w:lvlJc w:val="left"/>
      <w:pPr>
        <w:ind w:left="820" w:hanging="221"/>
      </w:pPr>
      <w:rPr>
        <w:rFonts w:ascii="Times New Roman" w:eastAsia="Times New Roman" w:hAnsi="Times New Roman" w:cs="Times New Roman" w:hint="default"/>
        <w:b/>
        <w:bCs/>
        <w:w w:val="99"/>
        <w:sz w:val="22"/>
        <w:szCs w:val="22"/>
      </w:rPr>
    </w:lvl>
    <w:lvl w:ilvl="1" w:tplc="54F00CDC">
      <w:start w:val="1"/>
      <w:numFmt w:val="decimal"/>
      <w:lvlText w:val="%2."/>
      <w:lvlJc w:val="left"/>
      <w:pPr>
        <w:ind w:left="959" w:hanging="221"/>
      </w:pPr>
      <w:rPr>
        <w:rFonts w:ascii="Times New Roman" w:eastAsia="Times New Roman" w:hAnsi="Times New Roman" w:cs="Times New Roman" w:hint="default"/>
        <w:w w:val="99"/>
        <w:sz w:val="22"/>
        <w:szCs w:val="22"/>
      </w:rPr>
    </w:lvl>
    <w:lvl w:ilvl="2" w:tplc="9D486C1A">
      <w:numFmt w:val="bullet"/>
      <w:lvlText w:val="•"/>
      <w:lvlJc w:val="left"/>
      <w:pPr>
        <w:ind w:left="2042" w:hanging="221"/>
      </w:pPr>
      <w:rPr>
        <w:rFonts w:hint="default"/>
      </w:rPr>
    </w:lvl>
    <w:lvl w:ilvl="3" w:tplc="9F56259E">
      <w:numFmt w:val="bullet"/>
      <w:lvlText w:val="•"/>
      <w:lvlJc w:val="left"/>
      <w:pPr>
        <w:ind w:left="3124" w:hanging="221"/>
      </w:pPr>
      <w:rPr>
        <w:rFonts w:hint="default"/>
      </w:rPr>
    </w:lvl>
    <w:lvl w:ilvl="4" w:tplc="87C8A140">
      <w:numFmt w:val="bullet"/>
      <w:lvlText w:val="•"/>
      <w:lvlJc w:val="left"/>
      <w:pPr>
        <w:ind w:left="4206" w:hanging="221"/>
      </w:pPr>
      <w:rPr>
        <w:rFonts w:hint="default"/>
      </w:rPr>
    </w:lvl>
    <w:lvl w:ilvl="5" w:tplc="BB9CFD10">
      <w:numFmt w:val="bullet"/>
      <w:lvlText w:val="•"/>
      <w:lvlJc w:val="left"/>
      <w:pPr>
        <w:ind w:left="5288" w:hanging="221"/>
      </w:pPr>
      <w:rPr>
        <w:rFonts w:hint="default"/>
      </w:rPr>
    </w:lvl>
    <w:lvl w:ilvl="6" w:tplc="FBD6D40E">
      <w:numFmt w:val="bullet"/>
      <w:lvlText w:val="•"/>
      <w:lvlJc w:val="left"/>
      <w:pPr>
        <w:ind w:left="6371" w:hanging="221"/>
      </w:pPr>
      <w:rPr>
        <w:rFonts w:hint="default"/>
      </w:rPr>
    </w:lvl>
    <w:lvl w:ilvl="7" w:tplc="C9648C1E">
      <w:numFmt w:val="bullet"/>
      <w:lvlText w:val="•"/>
      <w:lvlJc w:val="left"/>
      <w:pPr>
        <w:ind w:left="7453" w:hanging="221"/>
      </w:pPr>
      <w:rPr>
        <w:rFonts w:hint="default"/>
      </w:rPr>
    </w:lvl>
    <w:lvl w:ilvl="8" w:tplc="D5EEACCE">
      <w:numFmt w:val="bullet"/>
      <w:lvlText w:val="•"/>
      <w:lvlJc w:val="left"/>
      <w:pPr>
        <w:ind w:left="8535" w:hanging="221"/>
      </w:pPr>
      <w:rPr>
        <w:rFonts w:hint="default"/>
      </w:rPr>
    </w:lvl>
  </w:abstractNum>
  <w:abstractNum w:abstractNumId="126" w15:restartNumberingAfterBreak="0">
    <w:nsid w:val="410B7877"/>
    <w:multiLevelType w:val="hybridMultilevel"/>
    <w:tmpl w:val="630E6AB0"/>
    <w:lvl w:ilvl="0" w:tplc="5226E806">
      <w:numFmt w:val="bullet"/>
      <w:lvlText w:val="o"/>
      <w:lvlJc w:val="left"/>
      <w:pPr>
        <w:ind w:left="1319" w:hanging="360"/>
      </w:pPr>
      <w:rPr>
        <w:rFonts w:ascii="Courier New" w:eastAsia="Courier New" w:hAnsi="Courier New" w:cs="Courier New" w:hint="default"/>
        <w:w w:val="99"/>
        <w:sz w:val="22"/>
        <w:szCs w:val="22"/>
      </w:rPr>
    </w:lvl>
    <w:lvl w:ilvl="1" w:tplc="C9543ABA">
      <w:numFmt w:val="bullet"/>
      <w:lvlText w:val="•"/>
      <w:lvlJc w:val="left"/>
      <w:pPr>
        <w:ind w:left="2040" w:hanging="360"/>
      </w:pPr>
      <w:rPr>
        <w:rFonts w:hint="default"/>
      </w:rPr>
    </w:lvl>
    <w:lvl w:ilvl="2" w:tplc="68EA63D0">
      <w:numFmt w:val="bullet"/>
      <w:lvlText w:val="•"/>
      <w:lvlJc w:val="left"/>
      <w:pPr>
        <w:ind w:left="3002" w:hanging="360"/>
      </w:pPr>
      <w:rPr>
        <w:rFonts w:hint="default"/>
      </w:rPr>
    </w:lvl>
    <w:lvl w:ilvl="3" w:tplc="A8DEC174">
      <w:numFmt w:val="bullet"/>
      <w:lvlText w:val="•"/>
      <w:lvlJc w:val="left"/>
      <w:pPr>
        <w:ind w:left="3964" w:hanging="360"/>
      </w:pPr>
      <w:rPr>
        <w:rFonts w:hint="default"/>
      </w:rPr>
    </w:lvl>
    <w:lvl w:ilvl="4" w:tplc="02AE05CE">
      <w:numFmt w:val="bullet"/>
      <w:lvlText w:val="•"/>
      <w:lvlJc w:val="left"/>
      <w:pPr>
        <w:ind w:left="4926" w:hanging="360"/>
      </w:pPr>
      <w:rPr>
        <w:rFonts w:hint="default"/>
      </w:rPr>
    </w:lvl>
    <w:lvl w:ilvl="5" w:tplc="EED88302">
      <w:numFmt w:val="bullet"/>
      <w:lvlText w:val="•"/>
      <w:lvlJc w:val="left"/>
      <w:pPr>
        <w:ind w:left="5888" w:hanging="360"/>
      </w:pPr>
      <w:rPr>
        <w:rFonts w:hint="default"/>
      </w:rPr>
    </w:lvl>
    <w:lvl w:ilvl="6" w:tplc="4EAA622A">
      <w:numFmt w:val="bullet"/>
      <w:lvlText w:val="•"/>
      <w:lvlJc w:val="left"/>
      <w:pPr>
        <w:ind w:left="6851" w:hanging="360"/>
      </w:pPr>
      <w:rPr>
        <w:rFonts w:hint="default"/>
      </w:rPr>
    </w:lvl>
    <w:lvl w:ilvl="7" w:tplc="4BB24956">
      <w:numFmt w:val="bullet"/>
      <w:lvlText w:val="•"/>
      <w:lvlJc w:val="left"/>
      <w:pPr>
        <w:ind w:left="7813" w:hanging="360"/>
      </w:pPr>
      <w:rPr>
        <w:rFonts w:hint="default"/>
      </w:rPr>
    </w:lvl>
    <w:lvl w:ilvl="8" w:tplc="D714C6E8">
      <w:numFmt w:val="bullet"/>
      <w:lvlText w:val="•"/>
      <w:lvlJc w:val="left"/>
      <w:pPr>
        <w:ind w:left="8775" w:hanging="360"/>
      </w:pPr>
      <w:rPr>
        <w:rFonts w:hint="default"/>
      </w:rPr>
    </w:lvl>
  </w:abstractNum>
  <w:abstractNum w:abstractNumId="127" w15:restartNumberingAfterBreak="0">
    <w:nsid w:val="417A2A4C"/>
    <w:multiLevelType w:val="hybridMultilevel"/>
    <w:tmpl w:val="BD805C56"/>
    <w:lvl w:ilvl="0" w:tplc="ABAEA544">
      <w:start w:val="1"/>
      <w:numFmt w:val="lowerLetter"/>
      <w:lvlText w:val="%1)"/>
      <w:lvlJc w:val="left"/>
      <w:pPr>
        <w:ind w:left="960" w:hanging="230"/>
      </w:pPr>
      <w:rPr>
        <w:rFonts w:ascii="Times New Roman" w:eastAsia="Times New Roman" w:hAnsi="Times New Roman" w:cs="Times New Roman" w:hint="default"/>
        <w:w w:val="99"/>
        <w:sz w:val="22"/>
        <w:szCs w:val="22"/>
      </w:rPr>
    </w:lvl>
    <w:lvl w:ilvl="1" w:tplc="CD60687A">
      <w:start w:val="1"/>
      <w:numFmt w:val="lowerRoman"/>
      <w:lvlText w:val="%2."/>
      <w:lvlJc w:val="left"/>
      <w:pPr>
        <w:ind w:left="1319" w:hanging="174"/>
      </w:pPr>
      <w:rPr>
        <w:rFonts w:ascii="Times New Roman" w:eastAsia="Times New Roman" w:hAnsi="Times New Roman" w:cs="Times New Roman" w:hint="default"/>
        <w:w w:val="99"/>
        <w:sz w:val="22"/>
        <w:szCs w:val="22"/>
      </w:rPr>
    </w:lvl>
    <w:lvl w:ilvl="2" w:tplc="7950917A">
      <w:numFmt w:val="bullet"/>
      <w:lvlText w:val="•"/>
      <w:lvlJc w:val="left"/>
      <w:pPr>
        <w:ind w:left="2362" w:hanging="174"/>
      </w:pPr>
      <w:rPr>
        <w:rFonts w:hint="default"/>
      </w:rPr>
    </w:lvl>
    <w:lvl w:ilvl="3" w:tplc="93C68088">
      <w:numFmt w:val="bullet"/>
      <w:lvlText w:val="•"/>
      <w:lvlJc w:val="left"/>
      <w:pPr>
        <w:ind w:left="3404" w:hanging="174"/>
      </w:pPr>
      <w:rPr>
        <w:rFonts w:hint="default"/>
      </w:rPr>
    </w:lvl>
    <w:lvl w:ilvl="4" w:tplc="7702ED4A">
      <w:numFmt w:val="bullet"/>
      <w:lvlText w:val="•"/>
      <w:lvlJc w:val="left"/>
      <w:pPr>
        <w:ind w:left="4446" w:hanging="174"/>
      </w:pPr>
      <w:rPr>
        <w:rFonts w:hint="default"/>
      </w:rPr>
    </w:lvl>
    <w:lvl w:ilvl="5" w:tplc="EA9292A0">
      <w:numFmt w:val="bullet"/>
      <w:lvlText w:val="•"/>
      <w:lvlJc w:val="left"/>
      <w:pPr>
        <w:ind w:left="5488" w:hanging="174"/>
      </w:pPr>
      <w:rPr>
        <w:rFonts w:hint="default"/>
      </w:rPr>
    </w:lvl>
    <w:lvl w:ilvl="6" w:tplc="AE5A2426">
      <w:numFmt w:val="bullet"/>
      <w:lvlText w:val="•"/>
      <w:lvlJc w:val="left"/>
      <w:pPr>
        <w:ind w:left="6531" w:hanging="174"/>
      </w:pPr>
      <w:rPr>
        <w:rFonts w:hint="default"/>
      </w:rPr>
    </w:lvl>
    <w:lvl w:ilvl="7" w:tplc="28A80594">
      <w:numFmt w:val="bullet"/>
      <w:lvlText w:val="•"/>
      <w:lvlJc w:val="left"/>
      <w:pPr>
        <w:ind w:left="7573" w:hanging="174"/>
      </w:pPr>
      <w:rPr>
        <w:rFonts w:hint="default"/>
      </w:rPr>
    </w:lvl>
    <w:lvl w:ilvl="8" w:tplc="6FB01C7A">
      <w:numFmt w:val="bullet"/>
      <w:lvlText w:val="•"/>
      <w:lvlJc w:val="left"/>
      <w:pPr>
        <w:ind w:left="8615" w:hanging="174"/>
      </w:pPr>
      <w:rPr>
        <w:rFonts w:hint="default"/>
      </w:rPr>
    </w:lvl>
  </w:abstractNum>
  <w:abstractNum w:abstractNumId="128" w15:restartNumberingAfterBreak="0">
    <w:nsid w:val="41A405A4"/>
    <w:multiLevelType w:val="hybridMultilevel"/>
    <w:tmpl w:val="280252EA"/>
    <w:lvl w:ilvl="0" w:tplc="505EB6D8">
      <w:start w:val="1"/>
      <w:numFmt w:val="lowerLetter"/>
      <w:lvlText w:val="%1."/>
      <w:lvlJc w:val="left"/>
      <w:pPr>
        <w:ind w:left="959" w:hanging="360"/>
      </w:pPr>
      <w:rPr>
        <w:rFonts w:ascii="Times New Roman" w:eastAsia="Times New Roman" w:hAnsi="Times New Roman" w:cs="Times New Roman" w:hint="default"/>
        <w:b/>
        <w:bCs/>
        <w:w w:val="99"/>
        <w:sz w:val="22"/>
        <w:szCs w:val="22"/>
      </w:rPr>
    </w:lvl>
    <w:lvl w:ilvl="1" w:tplc="2AB0130A">
      <w:start w:val="1"/>
      <w:numFmt w:val="decimal"/>
      <w:lvlText w:val="%2."/>
      <w:lvlJc w:val="left"/>
      <w:pPr>
        <w:ind w:left="1319" w:hanging="360"/>
      </w:pPr>
      <w:rPr>
        <w:rFonts w:ascii="Times New Roman" w:eastAsia="Times New Roman" w:hAnsi="Times New Roman" w:cs="Times New Roman" w:hint="default"/>
        <w:w w:val="99"/>
        <w:sz w:val="22"/>
        <w:szCs w:val="22"/>
      </w:rPr>
    </w:lvl>
    <w:lvl w:ilvl="2" w:tplc="AE94D300">
      <w:numFmt w:val="bullet"/>
      <w:lvlText w:val="•"/>
      <w:lvlJc w:val="left"/>
      <w:pPr>
        <w:ind w:left="2362" w:hanging="360"/>
      </w:pPr>
      <w:rPr>
        <w:rFonts w:hint="default"/>
      </w:rPr>
    </w:lvl>
    <w:lvl w:ilvl="3" w:tplc="2C10C874">
      <w:numFmt w:val="bullet"/>
      <w:lvlText w:val="•"/>
      <w:lvlJc w:val="left"/>
      <w:pPr>
        <w:ind w:left="3404" w:hanging="360"/>
      </w:pPr>
      <w:rPr>
        <w:rFonts w:hint="default"/>
      </w:rPr>
    </w:lvl>
    <w:lvl w:ilvl="4" w:tplc="B42C8A00">
      <w:numFmt w:val="bullet"/>
      <w:lvlText w:val="•"/>
      <w:lvlJc w:val="left"/>
      <w:pPr>
        <w:ind w:left="4446" w:hanging="360"/>
      </w:pPr>
      <w:rPr>
        <w:rFonts w:hint="default"/>
      </w:rPr>
    </w:lvl>
    <w:lvl w:ilvl="5" w:tplc="A22E33CE">
      <w:numFmt w:val="bullet"/>
      <w:lvlText w:val="•"/>
      <w:lvlJc w:val="left"/>
      <w:pPr>
        <w:ind w:left="5488" w:hanging="360"/>
      </w:pPr>
      <w:rPr>
        <w:rFonts w:hint="default"/>
      </w:rPr>
    </w:lvl>
    <w:lvl w:ilvl="6" w:tplc="BD2A96EA">
      <w:numFmt w:val="bullet"/>
      <w:lvlText w:val="•"/>
      <w:lvlJc w:val="left"/>
      <w:pPr>
        <w:ind w:left="6531" w:hanging="360"/>
      </w:pPr>
      <w:rPr>
        <w:rFonts w:hint="default"/>
      </w:rPr>
    </w:lvl>
    <w:lvl w:ilvl="7" w:tplc="2F92517E">
      <w:numFmt w:val="bullet"/>
      <w:lvlText w:val="•"/>
      <w:lvlJc w:val="left"/>
      <w:pPr>
        <w:ind w:left="7573" w:hanging="360"/>
      </w:pPr>
      <w:rPr>
        <w:rFonts w:hint="default"/>
      </w:rPr>
    </w:lvl>
    <w:lvl w:ilvl="8" w:tplc="E208F09C">
      <w:numFmt w:val="bullet"/>
      <w:lvlText w:val="•"/>
      <w:lvlJc w:val="left"/>
      <w:pPr>
        <w:ind w:left="8615" w:hanging="360"/>
      </w:pPr>
      <w:rPr>
        <w:rFonts w:hint="default"/>
      </w:rPr>
    </w:lvl>
  </w:abstractNum>
  <w:abstractNum w:abstractNumId="129" w15:restartNumberingAfterBreak="0">
    <w:nsid w:val="41A47DC8"/>
    <w:multiLevelType w:val="hybridMultilevel"/>
    <w:tmpl w:val="557AA19E"/>
    <w:lvl w:ilvl="0" w:tplc="D332DBB6">
      <w:start w:val="1"/>
      <w:numFmt w:val="lowerLetter"/>
      <w:lvlText w:val="%1."/>
      <w:lvlJc w:val="left"/>
      <w:pPr>
        <w:ind w:left="600" w:hanging="209"/>
      </w:pPr>
      <w:rPr>
        <w:rFonts w:ascii="Times New Roman" w:eastAsia="Times New Roman" w:hAnsi="Times New Roman" w:cs="Times New Roman" w:hint="default"/>
        <w:w w:val="99"/>
        <w:sz w:val="22"/>
        <w:szCs w:val="22"/>
      </w:rPr>
    </w:lvl>
    <w:lvl w:ilvl="1" w:tplc="58CA9C0E">
      <w:numFmt w:val="bullet"/>
      <w:lvlText w:val="•"/>
      <w:lvlJc w:val="left"/>
      <w:pPr>
        <w:ind w:left="1610" w:hanging="209"/>
      </w:pPr>
      <w:rPr>
        <w:rFonts w:hint="default"/>
      </w:rPr>
    </w:lvl>
    <w:lvl w:ilvl="2" w:tplc="2E68C462">
      <w:numFmt w:val="bullet"/>
      <w:lvlText w:val="•"/>
      <w:lvlJc w:val="left"/>
      <w:pPr>
        <w:ind w:left="2620" w:hanging="209"/>
      </w:pPr>
      <w:rPr>
        <w:rFonts w:hint="default"/>
      </w:rPr>
    </w:lvl>
    <w:lvl w:ilvl="3" w:tplc="95B608B4">
      <w:numFmt w:val="bullet"/>
      <w:lvlText w:val="•"/>
      <w:lvlJc w:val="left"/>
      <w:pPr>
        <w:ind w:left="3630" w:hanging="209"/>
      </w:pPr>
      <w:rPr>
        <w:rFonts w:hint="default"/>
      </w:rPr>
    </w:lvl>
    <w:lvl w:ilvl="4" w:tplc="320EB462">
      <w:numFmt w:val="bullet"/>
      <w:lvlText w:val="•"/>
      <w:lvlJc w:val="left"/>
      <w:pPr>
        <w:ind w:left="4640" w:hanging="209"/>
      </w:pPr>
      <w:rPr>
        <w:rFonts w:hint="default"/>
      </w:rPr>
    </w:lvl>
    <w:lvl w:ilvl="5" w:tplc="BE787A68">
      <w:numFmt w:val="bullet"/>
      <w:lvlText w:val="•"/>
      <w:lvlJc w:val="left"/>
      <w:pPr>
        <w:ind w:left="5650" w:hanging="209"/>
      </w:pPr>
      <w:rPr>
        <w:rFonts w:hint="default"/>
      </w:rPr>
    </w:lvl>
    <w:lvl w:ilvl="6" w:tplc="5846D3D2">
      <w:numFmt w:val="bullet"/>
      <w:lvlText w:val="•"/>
      <w:lvlJc w:val="left"/>
      <w:pPr>
        <w:ind w:left="6660" w:hanging="209"/>
      </w:pPr>
      <w:rPr>
        <w:rFonts w:hint="default"/>
      </w:rPr>
    </w:lvl>
    <w:lvl w:ilvl="7" w:tplc="DB106FCC">
      <w:numFmt w:val="bullet"/>
      <w:lvlText w:val="•"/>
      <w:lvlJc w:val="left"/>
      <w:pPr>
        <w:ind w:left="7670" w:hanging="209"/>
      </w:pPr>
      <w:rPr>
        <w:rFonts w:hint="default"/>
      </w:rPr>
    </w:lvl>
    <w:lvl w:ilvl="8" w:tplc="741480BE">
      <w:numFmt w:val="bullet"/>
      <w:lvlText w:val="•"/>
      <w:lvlJc w:val="left"/>
      <w:pPr>
        <w:ind w:left="8680" w:hanging="209"/>
      </w:pPr>
      <w:rPr>
        <w:rFonts w:hint="default"/>
      </w:rPr>
    </w:lvl>
  </w:abstractNum>
  <w:abstractNum w:abstractNumId="130" w15:restartNumberingAfterBreak="0">
    <w:nsid w:val="426C720F"/>
    <w:multiLevelType w:val="hybridMultilevel"/>
    <w:tmpl w:val="ECE0DBEC"/>
    <w:lvl w:ilvl="0" w:tplc="791CB7BE">
      <w:start w:val="1"/>
      <w:numFmt w:val="lowerLetter"/>
      <w:lvlText w:val="%1."/>
      <w:lvlJc w:val="left"/>
      <w:pPr>
        <w:ind w:left="820" w:hanging="221"/>
      </w:pPr>
      <w:rPr>
        <w:rFonts w:ascii="Times New Roman" w:eastAsia="Times New Roman" w:hAnsi="Times New Roman" w:cs="Times New Roman" w:hint="default"/>
        <w:b/>
        <w:bCs/>
        <w:w w:val="99"/>
        <w:sz w:val="22"/>
        <w:szCs w:val="22"/>
      </w:rPr>
    </w:lvl>
    <w:lvl w:ilvl="1" w:tplc="966C1544">
      <w:start w:val="1"/>
      <w:numFmt w:val="decimal"/>
      <w:lvlText w:val="%2."/>
      <w:lvlJc w:val="left"/>
      <w:pPr>
        <w:ind w:left="1179" w:hanging="221"/>
      </w:pPr>
      <w:rPr>
        <w:rFonts w:ascii="Times New Roman" w:eastAsia="Times New Roman" w:hAnsi="Times New Roman" w:cs="Times New Roman" w:hint="default"/>
        <w:w w:val="99"/>
        <w:sz w:val="22"/>
        <w:szCs w:val="22"/>
      </w:rPr>
    </w:lvl>
    <w:lvl w:ilvl="2" w:tplc="4A5C0A26">
      <w:numFmt w:val="bullet"/>
      <w:lvlText w:val="•"/>
      <w:lvlJc w:val="left"/>
      <w:pPr>
        <w:ind w:left="2237" w:hanging="221"/>
      </w:pPr>
      <w:rPr>
        <w:rFonts w:hint="default"/>
      </w:rPr>
    </w:lvl>
    <w:lvl w:ilvl="3" w:tplc="C8CCBEA4">
      <w:numFmt w:val="bullet"/>
      <w:lvlText w:val="•"/>
      <w:lvlJc w:val="left"/>
      <w:pPr>
        <w:ind w:left="3295" w:hanging="221"/>
      </w:pPr>
      <w:rPr>
        <w:rFonts w:hint="default"/>
      </w:rPr>
    </w:lvl>
    <w:lvl w:ilvl="4" w:tplc="2C984678">
      <w:numFmt w:val="bullet"/>
      <w:lvlText w:val="•"/>
      <w:lvlJc w:val="left"/>
      <w:pPr>
        <w:ind w:left="4353" w:hanging="221"/>
      </w:pPr>
      <w:rPr>
        <w:rFonts w:hint="default"/>
      </w:rPr>
    </w:lvl>
    <w:lvl w:ilvl="5" w:tplc="EBA484C8">
      <w:numFmt w:val="bullet"/>
      <w:lvlText w:val="•"/>
      <w:lvlJc w:val="left"/>
      <w:pPr>
        <w:ind w:left="5411" w:hanging="221"/>
      </w:pPr>
      <w:rPr>
        <w:rFonts w:hint="default"/>
      </w:rPr>
    </w:lvl>
    <w:lvl w:ilvl="6" w:tplc="83D62576">
      <w:numFmt w:val="bullet"/>
      <w:lvlText w:val="•"/>
      <w:lvlJc w:val="left"/>
      <w:pPr>
        <w:ind w:left="6468" w:hanging="221"/>
      </w:pPr>
      <w:rPr>
        <w:rFonts w:hint="default"/>
      </w:rPr>
    </w:lvl>
    <w:lvl w:ilvl="7" w:tplc="80A81D1E">
      <w:numFmt w:val="bullet"/>
      <w:lvlText w:val="•"/>
      <w:lvlJc w:val="left"/>
      <w:pPr>
        <w:ind w:left="7526" w:hanging="221"/>
      </w:pPr>
      <w:rPr>
        <w:rFonts w:hint="default"/>
      </w:rPr>
    </w:lvl>
    <w:lvl w:ilvl="8" w:tplc="886AB858">
      <w:numFmt w:val="bullet"/>
      <w:lvlText w:val="•"/>
      <w:lvlJc w:val="left"/>
      <w:pPr>
        <w:ind w:left="8584" w:hanging="221"/>
      </w:pPr>
      <w:rPr>
        <w:rFonts w:hint="default"/>
      </w:rPr>
    </w:lvl>
  </w:abstractNum>
  <w:abstractNum w:abstractNumId="131" w15:restartNumberingAfterBreak="0">
    <w:nsid w:val="42E16A4C"/>
    <w:multiLevelType w:val="hybridMultilevel"/>
    <w:tmpl w:val="5642B0F2"/>
    <w:lvl w:ilvl="0" w:tplc="D102E0EA">
      <w:start w:val="1"/>
      <w:numFmt w:val="lowerLetter"/>
      <w:lvlText w:val="%1."/>
      <w:lvlJc w:val="left"/>
      <w:pPr>
        <w:ind w:left="600" w:hanging="225"/>
      </w:pPr>
      <w:rPr>
        <w:rFonts w:ascii="Times New Roman" w:eastAsia="Times New Roman" w:hAnsi="Times New Roman" w:cs="Times New Roman" w:hint="default"/>
        <w:w w:val="99"/>
        <w:sz w:val="22"/>
        <w:szCs w:val="22"/>
      </w:rPr>
    </w:lvl>
    <w:lvl w:ilvl="1" w:tplc="2F18269A">
      <w:start w:val="1"/>
      <w:numFmt w:val="decimal"/>
      <w:lvlText w:val="%2."/>
      <w:lvlJc w:val="left"/>
      <w:pPr>
        <w:ind w:left="959" w:hanging="235"/>
      </w:pPr>
      <w:rPr>
        <w:rFonts w:ascii="Times New Roman" w:eastAsia="Times New Roman" w:hAnsi="Times New Roman" w:cs="Times New Roman" w:hint="default"/>
        <w:w w:val="99"/>
        <w:sz w:val="22"/>
        <w:szCs w:val="22"/>
      </w:rPr>
    </w:lvl>
    <w:lvl w:ilvl="2" w:tplc="49407FDC">
      <w:start w:val="1"/>
      <w:numFmt w:val="lowerRoman"/>
      <w:lvlText w:val="%3."/>
      <w:lvlJc w:val="left"/>
      <w:pPr>
        <w:ind w:left="1491" w:hanging="172"/>
      </w:pPr>
      <w:rPr>
        <w:rFonts w:ascii="Times New Roman" w:eastAsia="Times New Roman" w:hAnsi="Times New Roman" w:cs="Times New Roman" w:hint="default"/>
        <w:w w:val="99"/>
        <w:sz w:val="22"/>
        <w:szCs w:val="22"/>
      </w:rPr>
    </w:lvl>
    <w:lvl w:ilvl="3" w:tplc="828CBD82">
      <w:numFmt w:val="bullet"/>
      <w:lvlText w:val="•"/>
      <w:lvlJc w:val="left"/>
      <w:pPr>
        <w:ind w:left="2650" w:hanging="172"/>
      </w:pPr>
      <w:rPr>
        <w:rFonts w:hint="default"/>
      </w:rPr>
    </w:lvl>
    <w:lvl w:ilvl="4" w:tplc="9770097A">
      <w:numFmt w:val="bullet"/>
      <w:lvlText w:val="•"/>
      <w:lvlJc w:val="left"/>
      <w:pPr>
        <w:ind w:left="3800" w:hanging="172"/>
      </w:pPr>
      <w:rPr>
        <w:rFonts w:hint="default"/>
      </w:rPr>
    </w:lvl>
    <w:lvl w:ilvl="5" w:tplc="F78ECF66">
      <w:numFmt w:val="bullet"/>
      <w:lvlText w:val="•"/>
      <w:lvlJc w:val="left"/>
      <w:pPr>
        <w:ind w:left="4950" w:hanging="172"/>
      </w:pPr>
      <w:rPr>
        <w:rFonts w:hint="default"/>
      </w:rPr>
    </w:lvl>
    <w:lvl w:ilvl="6" w:tplc="14685ADA">
      <w:numFmt w:val="bullet"/>
      <w:lvlText w:val="•"/>
      <w:lvlJc w:val="left"/>
      <w:pPr>
        <w:ind w:left="6100" w:hanging="172"/>
      </w:pPr>
      <w:rPr>
        <w:rFonts w:hint="default"/>
      </w:rPr>
    </w:lvl>
    <w:lvl w:ilvl="7" w:tplc="E48E9F14">
      <w:numFmt w:val="bullet"/>
      <w:lvlText w:val="•"/>
      <w:lvlJc w:val="left"/>
      <w:pPr>
        <w:ind w:left="7250" w:hanging="172"/>
      </w:pPr>
      <w:rPr>
        <w:rFonts w:hint="default"/>
      </w:rPr>
    </w:lvl>
    <w:lvl w:ilvl="8" w:tplc="355219B2">
      <w:numFmt w:val="bullet"/>
      <w:lvlText w:val="•"/>
      <w:lvlJc w:val="left"/>
      <w:pPr>
        <w:ind w:left="8400" w:hanging="172"/>
      </w:pPr>
      <w:rPr>
        <w:rFonts w:hint="default"/>
      </w:rPr>
    </w:lvl>
  </w:abstractNum>
  <w:abstractNum w:abstractNumId="132" w15:restartNumberingAfterBreak="0">
    <w:nsid w:val="43BB1864"/>
    <w:multiLevelType w:val="hybridMultilevel"/>
    <w:tmpl w:val="EA06A952"/>
    <w:lvl w:ilvl="0" w:tplc="614292AA">
      <w:start w:val="1"/>
      <w:numFmt w:val="lowerLetter"/>
      <w:lvlText w:val="%1."/>
      <w:lvlJc w:val="left"/>
      <w:pPr>
        <w:ind w:left="600" w:hanging="219"/>
      </w:pPr>
      <w:rPr>
        <w:rFonts w:ascii="Times New Roman" w:eastAsia="Times New Roman" w:hAnsi="Times New Roman" w:cs="Times New Roman" w:hint="default"/>
        <w:w w:val="99"/>
        <w:sz w:val="22"/>
        <w:szCs w:val="22"/>
      </w:rPr>
    </w:lvl>
    <w:lvl w:ilvl="1" w:tplc="1250C36E">
      <w:start w:val="1"/>
      <w:numFmt w:val="decimal"/>
      <w:lvlText w:val="%2."/>
      <w:lvlJc w:val="left"/>
      <w:pPr>
        <w:ind w:left="1180" w:hanging="221"/>
      </w:pPr>
      <w:rPr>
        <w:rFonts w:ascii="Times New Roman" w:eastAsia="Times New Roman" w:hAnsi="Times New Roman" w:cs="Times New Roman" w:hint="default"/>
        <w:w w:val="99"/>
        <w:sz w:val="22"/>
        <w:szCs w:val="22"/>
      </w:rPr>
    </w:lvl>
    <w:lvl w:ilvl="2" w:tplc="FC5A96B8">
      <w:start w:val="1"/>
      <w:numFmt w:val="lowerRoman"/>
      <w:lvlText w:val="%3."/>
      <w:lvlJc w:val="left"/>
      <w:pPr>
        <w:ind w:left="1319" w:hanging="257"/>
      </w:pPr>
      <w:rPr>
        <w:rFonts w:ascii="Times New Roman" w:eastAsia="Times New Roman" w:hAnsi="Times New Roman" w:cs="Times New Roman" w:hint="default"/>
        <w:w w:val="99"/>
        <w:sz w:val="22"/>
        <w:szCs w:val="22"/>
      </w:rPr>
    </w:lvl>
    <w:lvl w:ilvl="3" w:tplc="76AAF2A2">
      <w:numFmt w:val="bullet"/>
      <w:lvlText w:val="•"/>
      <w:lvlJc w:val="left"/>
      <w:pPr>
        <w:ind w:left="2492" w:hanging="257"/>
      </w:pPr>
      <w:rPr>
        <w:rFonts w:hint="default"/>
      </w:rPr>
    </w:lvl>
    <w:lvl w:ilvl="4" w:tplc="B1186530">
      <w:numFmt w:val="bullet"/>
      <w:lvlText w:val="•"/>
      <w:lvlJc w:val="left"/>
      <w:pPr>
        <w:ind w:left="3665" w:hanging="257"/>
      </w:pPr>
      <w:rPr>
        <w:rFonts w:hint="default"/>
      </w:rPr>
    </w:lvl>
    <w:lvl w:ilvl="5" w:tplc="66903B0A">
      <w:numFmt w:val="bullet"/>
      <w:lvlText w:val="•"/>
      <w:lvlJc w:val="left"/>
      <w:pPr>
        <w:ind w:left="4837" w:hanging="257"/>
      </w:pPr>
      <w:rPr>
        <w:rFonts w:hint="default"/>
      </w:rPr>
    </w:lvl>
    <w:lvl w:ilvl="6" w:tplc="5E92A476">
      <w:numFmt w:val="bullet"/>
      <w:lvlText w:val="•"/>
      <w:lvlJc w:val="left"/>
      <w:pPr>
        <w:ind w:left="6010" w:hanging="257"/>
      </w:pPr>
      <w:rPr>
        <w:rFonts w:hint="default"/>
      </w:rPr>
    </w:lvl>
    <w:lvl w:ilvl="7" w:tplc="E214D290">
      <w:numFmt w:val="bullet"/>
      <w:lvlText w:val="•"/>
      <w:lvlJc w:val="left"/>
      <w:pPr>
        <w:ind w:left="7182" w:hanging="257"/>
      </w:pPr>
      <w:rPr>
        <w:rFonts w:hint="default"/>
      </w:rPr>
    </w:lvl>
    <w:lvl w:ilvl="8" w:tplc="8724EAAC">
      <w:numFmt w:val="bullet"/>
      <w:lvlText w:val="•"/>
      <w:lvlJc w:val="left"/>
      <w:pPr>
        <w:ind w:left="8355" w:hanging="257"/>
      </w:pPr>
      <w:rPr>
        <w:rFonts w:hint="default"/>
      </w:rPr>
    </w:lvl>
  </w:abstractNum>
  <w:abstractNum w:abstractNumId="133" w15:restartNumberingAfterBreak="0">
    <w:nsid w:val="4429255D"/>
    <w:multiLevelType w:val="hybridMultilevel"/>
    <w:tmpl w:val="2CB459C2"/>
    <w:lvl w:ilvl="0" w:tplc="E1EA6290">
      <w:start w:val="1"/>
      <w:numFmt w:val="lowerLetter"/>
      <w:lvlText w:val="%1."/>
      <w:lvlJc w:val="left"/>
      <w:pPr>
        <w:ind w:left="820" w:hanging="221"/>
      </w:pPr>
      <w:rPr>
        <w:rFonts w:ascii="Times New Roman" w:eastAsia="Times New Roman" w:hAnsi="Times New Roman" w:cs="Times New Roman" w:hint="default"/>
        <w:b/>
        <w:bCs/>
        <w:w w:val="99"/>
        <w:sz w:val="22"/>
        <w:szCs w:val="22"/>
      </w:rPr>
    </w:lvl>
    <w:lvl w:ilvl="1" w:tplc="CA98C19A">
      <w:numFmt w:val="bullet"/>
      <w:lvlText w:val="•"/>
      <w:lvlJc w:val="left"/>
      <w:pPr>
        <w:ind w:left="1808" w:hanging="221"/>
      </w:pPr>
      <w:rPr>
        <w:rFonts w:hint="default"/>
      </w:rPr>
    </w:lvl>
    <w:lvl w:ilvl="2" w:tplc="A8F44098">
      <w:numFmt w:val="bullet"/>
      <w:lvlText w:val="•"/>
      <w:lvlJc w:val="left"/>
      <w:pPr>
        <w:ind w:left="2796" w:hanging="221"/>
      </w:pPr>
      <w:rPr>
        <w:rFonts w:hint="default"/>
      </w:rPr>
    </w:lvl>
    <w:lvl w:ilvl="3" w:tplc="8E444888">
      <w:numFmt w:val="bullet"/>
      <w:lvlText w:val="•"/>
      <w:lvlJc w:val="left"/>
      <w:pPr>
        <w:ind w:left="3784" w:hanging="221"/>
      </w:pPr>
      <w:rPr>
        <w:rFonts w:hint="default"/>
      </w:rPr>
    </w:lvl>
    <w:lvl w:ilvl="4" w:tplc="1592DCE6">
      <w:numFmt w:val="bullet"/>
      <w:lvlText w:val="•"/>
      <w:lvlJc w:val="left"/>
      <w:pPr>
        <w:ind w:left="4772" w:hanging="221"/>
      </w:pPr>
      <w:rPr>
        <w:rFonts w:hint="default"/>
      </w:rPr>
    </w:lvl>
    <w:lvl w:ilvl="5" w:tplc="F75C1FF0">
      <w:numFmt w:val="bullet"/>
      <w:lvlText w:val="•"/>
      <w:lvlJc w:val="left"/>
      <w:pPr>
        <w:ind w:left="5760" w:hanging="221"/>
      </w:pPr>
      <w:rPr>
        <w:rFonts w:hint="default"/>
      </w:rPr>
    </w:lvl>
    <w:lvl w:ilvl="6" w:tplc="962EDB34">
      <w:numFmt w:val="bullet"/>
      <w:lvlText w:val="•"/>
      <w:lvlJc w:val="left"/>
      <w:pPr>
        <w:ind w:left="6748" w:hanging="221"/>
      </w:pPr>
      <w:rPr>
        <w:rFonts w:hint="default"/>
      </w:rPr>
    </w:lvl>
    <w:lvl w:ilvl="7" w:tplc="19786462">
      <w:numFmt w:val="bullet"/>
      <w:lvlText w:val="•"/>
      <w:lvlJc w:val="left"/>
      <w:pPr>
        <w:ind w:left="7736" w:hanging="221"/>
      </w:pPr>
      <w:rPr>
        <w:rFonts w:hint="default"/>
      </w:rPr>
    </w:lvl>
    <w:lvl w:ilvl="8" w:tplc="8E86278E">
      <w:numFmt w:val="bullet"/>
      <w:lvlText w:val="•"/>
      <w:lvlJc w:val="left"/>
      <w:pPr>
        <w:ind w:left="8724" w:hanging="221"/>
      </w:pPr>
      <w:rPr>
        <w:rFonts w:hint="default"/>
      </w:rPr>
    </w:lvl>
  </w:abstractNum>
  <w:abstractNum w:abstractNumId="134" w15:restartNumberingAfterBreak="0">
    <w:nsid w:val="44AD71F7"/>
    <w:multiLevelType w:val="hybridMultilevel"/>
    <w:tmpl w:val="DF0A30B8"/>
    <w:lvl w:ilvl="0" w:tplc="637C0110">
      <w:start w:val="1"/>
      <w:numFmt w:val="lowerLetter"/>
      <w:lvlText w:val="%1."/>
      <w:lvlJc w:val="left"/>
      <w:pPr>
        <w:ind w:left="820" w:hanging="221"/>
      </w:pPr>
      <w:rPr>
        <w:rFonts w:ascii="Times New Roman" w:eastAsia="Times New Roman" w:hAnsi="Times New Roman" w:cs="Times New Roman" w:hint="default"/>
        <w:b/>
        <w:bCs/>
        <w:w w:val="99"/>
        <w:sz w:val="22"/>
        <w:szCs w:val="22"/>
      </w:rPr>
    </w:lvl>
    <w:lvl w:ilvl="1" w:tplc="2B047BA2">
      <w:start w:val="1"/>
      <w:numFmt w:val="decimal"/>
      <w:lvlText w:val="%2."/>
      <w:lvlJc w:val="left"/>
      <w:pPr>
        <w:ind w:left="1180" w:hanging="221"/>
      </w:pPr>
      <w:rPr>
        <w:rFonts w:ascii="Times New Roman" w:eastAsia="Times New Roman" w:hAnsi="Times New Roman" w:cs="Times New Roman" w:hint="default"/>
        <w:w w:val="99"/>
        <w:sz w:val="22"/>
        <w:szCs w:val="22"/>
      </w:rPr>
    </w:lvl>
    <w:lvl w:ilvl="2" w:tplc="664E39C8">
      <w:numFmt w:val="bullet"/>
      <w:lvlText w:val="•"/>
      <w:lvlJc w:val="left"/>
      <w:pPr>
        <w:ind w:left="2237" w:hanging="221"/>
      </w:pPr>
      <w:rPr>
        <w:rFonts w:hint="default"/>
      </w:rPr>
    </w:lvl>
    <w:lvl w:ilvl="3" w:tplc="294EDDC2">
      <w:numFmt w:val="bullet"/>
      <w:lvlText w:val="•"/>
      <w:lvlJc w:val="left"/>
      <w:pPr>
        <w:ind w:left="3295" w:hanging="221"/>
      </w:pPr>
      <w:rPr>
        <w:rFonts w:hint="default"/>
      </w:rPr>
    </w:lvl>
    <w:lvl w:ilvl="4" w:tplc="0F6CE784">
      <w:numFmt w:val="bullet"/>
      <w:lvlText w:val="•"/>
      <w:lvlJc w:val="left"/>
      <w:pPr>
        <w:ind w:left="4353" w:hanging="221"/>
      </w:pPr>
      <w:rPr>
        <w:rFonts w:hint="default"/>
      </w:rPr>
    </w:lvl>
    <w:lvl w:ilvl="5" w:tplc="3118DF94">
      <w:numFmt w:val="bullet"/>
      <w:lvlText w:val="•"/>
      <w:lvlJc w:val="left"/>
      <w:pPr>
        <w:ind w:left="5411" w:hanging="221"/>
      </w:pPr>
      <w:rPr>
        <w:rFonts w:hint="default"/>
      </w:rPr>
    </w:lvl>
    <w:lvl w:ilvl="6" w:tplc="F1D082B4">
      <w:numFmt w:val="bullet"/>
      <w:lvlText w:val="•"/>
      <w:lvlJc w:val="left"/>
      <w:pPr>
        <w:ind w:left="6468" w:hanging="221"/>
      </w:pPr>
      <w:rPr>
        <w:rFonts w:hint="default"/>
      </w:rPr>
    </w:lvl>
    <w:lvl w:ilvl="7" w:tplc="BC744CB2">
      <w:numFmt w:val="bullet"/>
      <w:lvlText w:val="•"/>
      <w:lvlJc w:val="left"/>
      <w:pPr>
        <w:ind w:left="7526" w:hanging="221"/>
      </w:pPr>
      <w:rPr>
        <w:rFonts w:hint="default"/>
      </w:rPr>
    </w:lvl>
    <w:lvl w:ilvl="8" w:tplc="C540B256">
      <w:numFmt w:val="bullet"/>
      <w:lvlText w:val="•"/>
      <w:lvlJc w:val="left"/>
      <w:pPr>
        <w:ind w:left="8584" w:hanging="221"/>
      </w:pPr>
      <w:rPr>
        <w:rFonts w:hint="default"/>
      </w:rPr>
    </w:lvl>
  </w:abstractNum>
  <w:abstractNum w:abstractNumId="135" w15:restartNumberingAfterBreak="0">
    <w:nsid w:val="45115611"/>
    <w:multiLevelType w:val="multilevel"/>
    <w:tmpl w:val="1F708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6" w15:restartNumberingAfterBreak="0">
    <w:nsid w:val="456C0671"/>
    <w:multiLevelType w:val="hybridMultilevel"/>
    <w:tmpl w:val="B4B6387A"/>
    <w:lvl w:ilvl="0" w:tplc="F3267D58">
      <w:start w:val="1"/>
      <w:numFmt w:val="decimal"/>
      <w:lvlText w:val="%1."/>
      <w:lvlJc w:val="left"/>
      <w:pPr>
        <w:ind w:left="120" w:hanging="227"/>
      </w:pPr>
      <w:rPr>
        <w:rFonts w:ascii="Times New Roman" w:eastAsia="Times New Roman" w:hAnsi="Times New Roman" w:cs="Times New Roman" w:hint="default"/>
        <w:w w:val="99"/>
        <w:sz w:val="22"/>
        <w:szCs w:val="22"/>
      </w:rPr>
    </w:lvl>
    <w:lvl w:ilvl="1" w:tplc="247E7E34">
      <w:numFmt w:val="bullet"/>
      <w:lvlText w:val="•"/>
      <w:lvlJc w:val="left"/>
      <w:pPr>
        <w:ind w:left="1140" w:hanging="227"/>
      </w:pPr>
      <w:rPr>
        <w:rFonts w:hint="default"/>
      </w:rPr>
    </w:lvl>
    <w:lvl w:ilvl="2" w:tplc="2532781E">
      <w:numFmt w:val="bullet"/>
      <w:lvlText w:val="•"/>
      <w:lvlJc w:val="left"/>
      <w:pPr>
        <w:ind w:left="2160" w:hanging="227"/>
      </w:pPr>
      <w:rPr>
        <w:rFonts w:hint="default"/>
      </w:rPr>
    </w:lvl>
    <w:lvl w:ilvl="3" w:tplc="95B0EA9C">
      <w:numFmt w:val="bullet"/>
      <w:lvlText w:val="•"/>
      <w:lvlJc w:val="left"/>
      <w:pPr>
        <w:ind w:left="3180" w:hanging="227"/>
      </w:pPr>
      <w:rPr>
        <w:rFonts w:hint="default"/>
      </w:rPr>
    </w:lvl>
    <w:lvl w:ilvl="4" w:tplc="22440200">
      <w:numFmt w:val="bullet"/>
      <w:lvlText w:val="•"/>
      <w:lvlJc w:val="left"/>
      <w:pPr>
        <w:ind w:left="4200" w:hanging="227"/>
      </w:pPr>
      <w:rPr>
        <w:rFonts w:hint="default"/>
      </w:rPr>
    </w:lvl>
    <w:lvl w:ilvl="5" w:tplc="F8265FDE">
      <w:numFmt w:val="bullet"/>
      <w:lvlText w:val="•"/>
      <w:lvlJc w:val="left"/>
      <w:pPr>
        <w:ind w:left="5220" w:hanging="227"/>
      </w:pPr>
      <w:rPr>
        <w:rFonts w:hint="default"/>
      </w:rPr>
    </w:lvl>
    <w:lvl w:ilvl="6" w:tplc="28406C7E">
      <w:numFmt w:val="bullet"/>
      <w:lvlText w:val="•"/>
      <w:lvlJc w:val="left"/>
      <w:pPr>
        <w:ind w:left="6240" w:hanging="227"/>
      </w:pPr>
      <w:rPr>
        <w:rFonts w:hint="default"/>
      </w:rPr>
    </w:lvl>
    <w:lvl w:ilvl="7" w:tplc="9B0A76F2">
      <w:numFmt w:val="bullet"/>
      <w:lvlText w:val="•"/>
      <w:lvlJc w:val="left"/>
      <w:pPr>
        <w:ind w:left="7260" w:hanging="227"/>
      </w:pPr>
      <w:rPr>
        <w:rFonts w:hint="default"/>
      </w:rPr>
    </w:lvl>
    <w:lvl w:ilvl="8" w:tplc="A1107A44">
      <w:numFmt w:val="bullet"/>
      <w:lvlText w:val="•"/>
      <w:lvlJc w:val="left"/>
      <w:pPr>
        <w:ind w:left="8280" w:hanging="227"/>
      </w:pPr>
      <w:rPr>
        <w:rFonts w:hint="default"/>
      </w:rPr>
    </w:lvl>
  </w:abstractNum>
  <w:abstractNum w:abstractNumId="137" w15:restartNumberingAfterBreak="0">
    <w:nsid w:val="45842501"/>
    <w:multiLevelType w:val="hybridMultilevel"/>
    <w:tmpl w:val="ACFE2A42"/>
    <w:lvl w:ilvl="0" w:tplc="B2EEDEE4">
      <w:start w:val="1"/>
      <w:numFmt w:val="lowerLetter"/>
      <w:lvlText w:val="%1."/>
      <w:lvlJc w:val="left"/>
      <w:pPr>
        <w:ind w:left="600" w:hanging="211"/>
      </w:pPr>
      <w:rPr>
        <w:rFonts w:ascii="Times New Roman" w:eastAsia="Times New Roman" w:hAnsi="Times New Roman" w:cs="Times New Roman" w:hint="default"/>
        <w:w w:val="99"/>
        <w:sz w:val="22"/>
        <w:szCs w:val="22"/>
      </w:rPr>
    </w:lvl>
    <w:lvl w:ilvl="1" w:tplc="763C359C">
      <w:start w:val="1"/>
      <w:numFmt w:val="decimal"/>
      <w:lvlText w:val="%2."/>
      <w:lvlJc w:val="left"/>
      <w:pPr>
        <w:ind w:left="959" w:hanging="247"/>
      </w:pPr>
      <w:rPr>
        <w:rFonts w:ascii="Times New Roman" w:eastAsia="Times New Roman" w:hAnsi="Times New Roman" w:cs="Times New Roman" w:hint="default"/>
        <w:w w:val="99"/>
        <w:sz w:val="22"/>
        <w:szCs w:val="22"/>
      </w:rPr>
    </w:lvl>
    <w:lvl w:ilvl="2" w:tplc="1F0EDDBA">
      <w:numFmt w:val="bullet"/>
      <w:lvlText w:val="•"/>
      <w:lvlJc w:val="left"/>
      <w:pPr>
        <w:ind w:left="2042" w:hanging="247"/>
      </w:pPr>
      <w:rPr>
        <w:rFonts w:hint="default"/>
      </w:rPr>
    </w:lvl>
    <w:lvl w:ilvl="3" w:tplc="AFC6DFA2">
      <w:numFmt w:val="bullet"/>
      <w:lvlText w:val="•"/>
      <w:lvlJc w:val="left"/>
      <w:pPr>
        <w:ind w:left="3124" w:hanging="247"/>
      </w:pPr>
      <w:rPr>
        <w:rFonts w:hint="default"/>
      </w:rPr>
    </w:lvl>
    <w:lvl w:ilvl="4" w:tplc="F580ECCC">
      <w:numFmt w:val="bullet"/>
      <w:lvlText w:val="•"/>
      <w:lvlJc w:val="left"/>
      <w:pPr>
        <w:ind w:left="4206" w:hanging="247"/>
      </w:pPr>
      <w:rPr>
        <w:rFonts w:hint="default"/>
      </w:rPr>
    </w:lvl>
    <w:lvl w:ilvl="5" w:tplc="13CA8B78">
      <w:numFmt w:val="bullet"/>
      <w:lvlText w:val="•"/>
      <w:lvlJc w:val="left"/>
      <w:pPr>
        <w:ind w:left="5288" w:hanging="247"/>
      </w:pPr>
      <w:rPr>
        <w:rFonts w:hint="default"/>
      </w:rPr>
    </w:lvl>
    <w:lvl w:ilvl="6" w:tplc="1834C952">
      <w:numFmt w:val="bullet"/>
      <w:lvlText w:val="•"/>
      <w:lvlJc w:val="left"/>
      <w:pPr>
        <w:ind w:left="6371" w:hanging="247"/>
      </w:pPr>
      <w:rPr>
        <w:rFonts w:hint="default"/>
      </w:rPr>
    </w:lvl>
    <w:lvl w:ilvl="7" w:tplc="0420A928">
      <w:numFmt w:val="bullet"/>
      <w:lvlText w:val="•"/>
      <w:lvlJc w:val="left"/>
      <w:pPr>
        <w:ind w:left="7453" w:hanging="247"/>
      </w:pPr>
      <w:rPr>
        <w:rFonts w:hint="default"/>
      </w:rPr>
    </w:lvl>
    <w:lvl w:ilvl="8" w:tplc="D4CAD068">
      <w:numFmt w:val="bullet"/>
      <w:lvlText w:val="•"/>
      <w:lvlJc w:val="left"/>
      <w:pPr>
        <w:ind w:left="8535" w:hanging="247"/>
      </w:pPr>
      <w:rPr>
        <w:rFonts w:hint="default"/>
      </w:rPr>
    </w:lvl>
  </w:abstractNum>
  <w:abstractNum w:abstractNumId="138" w15:restartNumberingAfterBreak="0">
    <w:nsid w:val="45BE4093"/>
    <w:multiLevelType w:val="hybridMultilevel"/>
    <w:tmpl w:val="856CDF64"/>
    <w:lvl w:ilvl="0" w:tplc="00CA8840">
      <w:start w:val="4"/>
      <w:numFmt w:val="lowerLetter"/>
      <w:lvlText w:val="%1."/>
      <w:lvlJc w:val="left"/>
      <w:pPr>
        <w:ind w:left="959" w:hanging="360"/>
      </w:pPr>
      <w:rPr>
        <w:rFonts w:hint="default"/>
      </w:rPr>
    </w:lvl>
    <w:lvl w:ilvl="1" w:tplc="04090019" w:tentative="1">
      <w:start w:val="1"/>
      <w:numFmt w:val="lowerLetter"/>
      <w:lvlText w:val="%2."/>
      <w:lvlJc w:val="left"/>
      <w:pPr>
        <w:ind w:left="1679" w:hanging="360"/>
      </w:pPr>
    </w:lvl>
    <w:lvl w:ilvl="2" w:tplc="0409001B" w:tentative="1">
      <w:start w:val="1"/>
      <w:numFmt w:val="lowerRoman"/>
      <w:lvlText w:val="%3."/>
      <w:lvlJc w:val="right"/>
      <w:pPr>
        <w:ind w:left="2399" w:hanging="180"/>
      </w:pPr>
    </w:lvl>
    <w:lvl w:ilvl="3" w:tplc="0409000F" w:tentative="1">
      <w:start w:val="1"/>
      <w:numFmt w:val="decimal"/>
      <w:lvlText w:val="%4."/>
      <w:lvlJc w:val="left"/>
      <w:pPr>
        <w:ind w:left="3119" w:hanging="360"/>
      </w:pPr>
    </w:lvl>
    <w:lvl w:ilvl="4" w:tplc="04090019" w:tentative="1">
      <w:start w:val="1"/>
      <w:numFmt w:val="lowerLetter"/>
      <w:lvlText w:val="%5."/>
      <w:lvlJc w:val="left"/>
      <w:pPr>
        <w:ind w:left="3839" w:hanging="360"/>
      </w:pPr>
    </w:lvl>
    <w:lvl w:ilvl="5" w:tplc="0409001B" w:tentative="1">
      <w:start w:val="1"/>
      <w:numFmt w:val="lowerRoman"/>
      <w:lvlText w:val="%6."/>
      <w:lvlJc w:val="right"/>
      <w:pPr>
        <w:ind w:left="4559" w:hanging="180"/>
      </w:pPr>
    </w:lvl>
    <w:lvl w:ilvl="6" w:tplc="0409000F" w:tentative="1">
      <w:start w:val="1"/>
      <w:numFmt w:val="decimal"/>
      <w:lvlText w:val="%7."/>
      <w:lvlJc w:val="left"/>
      <w:pPr>
        <w:ind w:left="5279" w:hanging="360"/>
      </w:pPr>
    </w:lvl>
    <w:lvl w:ilvl="7" w:tplc="04090019" w:tentative="1">
      <w:start w:val="1"/>
      <w:numFmt w:val="lowerLetter"/>
      <w:lvlText w:val="%8."/>
      <w:lvlJc w:val="left"/>
      <w:pPr>
        <w:ind w:left="5999" w:hanging="360"/>
      </w:pPr>
    </w:lvl>
    <w:lvl w:ilvl="8" w:tplc="0409001B" w:tentative="1">
      <w:start w:val="1"/>
      <w:numFmt w:val="lowerRoman"/>
      <w:lvlText w:val="%9."/>
      <w:lvlJc w:val="right"/>
      <w:pPr>
        <w:ind w:left="6719" w:hanging="180"/>
      </w:pPr>
    </w:lvl>
  </w:abstractNum>
  <w:abstractNum w:abstractNumId="139" w15:restartNumberingAfterBreak="0">
    <w:nsid w:val="46561136"/>
    <w:multiLevelType w:val="hybridMultilevel"/>
    <w:tmpl w:val="EDA69DD0"/>
    <w:lvl w:ilvl="0" w:tplc="CEB0E690">
      <w:start w:val="1"/>
      <w:numFmt w:val="decimal"/>
      <w:lvlText w:val="(%1)"/>
      <w:lvlJc w:val="left"/>
      <w:pPr>
        <w:ind w:left="403" w:hanging="284"/>
      </w:pPr>
      <w:rPr>
        <w:rFonts w:ascii="Times New Roman" w:eastAsia="Times New Roman" w:hAnsi="Times New Roman" w:cs="Times New Roman" w:hint="default"/>
        <w:spacing w:val="-1"/>
        <w:w w:val="100"/>
        <w:sz w:val="20"/>
        <w:szCs w:val="20"/>
      </w:rPr>
    </w:lvl>
    <w:lvl w:ilvl="1" w:tplc="C6C4F422">
      <w:start w:val="1"/>
      <w:numFmt w:val="lowerLetter"/>
      <w:lvlText w:val="%2."/>
      <w:lvlJc w:val="left"/>
      <w:pPr>
        <w:ind w:left="1029" w:hanging="190"/>
      </w:pPr>
      <w:rPr>
        <w:rFonts w:ascii="Times New Roman" w:eastAsia="Times New Roman" w:hAnsi="Times New Roman" w:cs="Times New Roman" w:hint="default"/>
        <w:w w:val="100"/>
        <w:sz w:val="20"/>
        <w:szCs w:val="20"/>
      </w:rPr>
    </w:lvl>
    <w:lvl w:ilvl="2" w:tplc="705A98FA">
      <w:numFmt w:val="bullet"/>
      <w:lvlText w:val="•"/>
      <w:lvlJc w:val="left"/>
      <w:pPr>
        <w:ind w:left="2053" w:hanging="190"/>
      </w:pPr>
      <w:rPr>
        <w:rFonts w:hint="default"/>
      </w:rPr>
    </w:lvl>
    <w:lvl w:ilvl="3" w:tplc="4CD4E3AA">
      <w:numFmt w:val="bullet"/>
      <w:lvlText w:val="•"/>
      <w:lvlJc w:val="left"/>
      <w:pPr>
        <w:ind w:left="3086" w:hanging="190"/>
      </w:pPr>
      <w:rPr>
        <w:rFonts w:hint="default"/>
      </w:rPr>
    </w:lvl>
    <w:lvl w:ilvl="4" w:tplc="88E8CA56">
      <w:numFmt w:val="bullet"/>
      <w:lvlText w:val="•"/>
      <w:lvlJc w:val="left"/>
      <w:pPr>
        <w:ind w:left="4120" w:hanging="190"/>
      </w:pPr>
      <w:rPr>
        <w:rFonts w:hint="default"/>
      </w:rPr>
    </w:lvl>
    <w:lvl w:ilvl="5" w:tplc="C102E8DA">
      <w:numFmt w:val="bullet"/>
      <w:lvlText w:val="•"/>
      <w:lvlJc w:val="left"/>
      <w:pPr>
        <w:ind w:left="5153" w:hanging="190"/>
      </w:pPr>
      <w:rPr>
        <w:rFonts w:hint="default"/>
      </w:rPr>
    </w:lvl>
    <w:lvl w:ilvl="6" w:tplc="BAA85250">
      <w:numFmt w:val="bullet"/>
      <w:lvlText w:val="•"/>
      <w:lvlJc w:val="left"/>
      <w:pPr>
        <w:ind w:left="6186" w:hanging="190"/>
      </w:pPr>
      <w:rPr>
        <w:rFonts w:hint="default"/>
      </w:rPr>
    </w:lvl>
    <w:lvl w:ilvl="7" w:tplc="4BA2DAC0">
      <w:numFmt w:val="bullet"/>
      <w:lvlText w:val="•"/>
      <w:lvlJc w:val="left"/>
      <w:pPr>
        <w:ind w:left="7220" w:hanging="190"/>
      </w:pPr>
      <w:rPr>
        <w:rFonts w:hint="default"/>
      </w:rPr>
    </w:lvl>
    <w:lvl w:ilvl="8" w:tplc="85EC322C">
      <w:numFmt w:val="bullet"/>
      <w:lvlText w:val="•"/>
      <w:lvlJc w:val="left"/>
      <w:pPr>
        <w:ind w:left="8253" w:hanging="190"/>
      </w:pPr>
      <w:rPr>
        <w:rFonts w:hint="default"/>
      </w:rPr>
    </w:lvl>
  </w:abstractNum>
  <w:abstractNum w:abstractNumId="140" w15:restartNumberingAfterBreak="0">
    <w:nsid w:val="46DC1934"/>
    <w:multiLevelType w:val="hybridMultilevel"/>
    <w:tmpl w:val="20967172"/>
    <w:lvl w:ilvl="0" w:tplc="9872E296">
      <w:start w:val="1"/>
      <w:numFmt w:val="lowerLetter"/>
      <w:lvlText w:val="%1."/>
      <w:lvlJc w:val="left"/>
      <w:pPr>
        <w:ind w:left="820" w:hanging="221"/>
      </w:pPr>
      <w:rPr>
        <w:rFonts w:ascii="Times New Roman" w:eastAsia="Times New Roman" w:hAnsi="Times New Roman" w:cs="Times New Roman" w:hint="default"/>
        <w:b/>
        <w:bCs/>
        <w:w w:val="99"/>
        <w:sz w:val="22"/>
        <w:szCs w:val="22"/>
      </w:rPr>
    </w:lvl>
    <w:lvl w:ilvl="1" w:tplc="4984BC40">
      <w:start w:val="1"/>
      <w:numFmt w:val="decimal"/>
      <w:lvlText w:val="%2."/>
      <w:lvlJc w:val="left"/>
      <w:pPr>
        <w:ind w:left="959" w:hanging="223"/>
      </w:pPr>
      <w:rPr>
        <w:rFonts w:ascii="Times New Roman" w:eastAsia="Times New Roman" w:hAnsi="Times New Roman" w:cs="Times New Roman" w:hint="default"/>
        <w:w w:val="99"/>
        <w:sz w:val="22"/>
        <w:szCs w:val="22"/>
      </w:rPr>
    </w:lvl>
    <w:lvl w:ilvl="2" w:tplc="90C2F1F2">
      <w:numFmt w:val="bullet"/>
      <w:lvlText w:val="•"/>
      <w:lvlJc w:val="left"/>
      <w:pPr>
        <w:ind w:left="1180" w:hanging="223"/>
      </w:pPr>
      <w:rPr>
        <w:rFonts w:hint="default"/>
      </w:rPr>
    </w:lvl>
    <w:lvl w:ilvl="3" w:tplc="6FBCE32C">
      <w:numFmt w:val="bullet"/>
      <w:lvlText w:val="•"/>
      <w:lvlJc w:val="left"/>
      <w:pPr>
        <w:ind w:left="2370" w:hanging="223"/>
      </w:pPr>
      <w:rPr>
        <w:rFonts w:hint="default"/>
      </w:rPr>
    </w:lvl>
    <w:lvl w:ilvl="4" w:tplc="8F4E19A0">
      <w:numFmt w:val="bullet"/>
      <w:lvlText w:val="•"/>
      <w:lvlJc w:val="left"/>
      <w:pPr>
        <w:ind w:left="3560" w:hanging="223"/>
      </w:pPr>
      <w:rPr>
        <w:rFonts w:hint="default"/>
      </w:rPr>
    </w:lvl>
    <w:lvl w:ilvl="5" w:tplc="5F3ACA18">
      <w:numFmt w:val="bullet"/>
      <w:lvlText w:val="•"/>
      <w:lvlJc w:val="left"/>
      <w:pPr>
        <w:ind w:left="4750" w:hanging="223"/>
      </w:pPr>
      <w:rPr>
        <w:rFonts w:hint="default"/>
      </w:rPr>
    </w:lvl>
    <w:lvl w:ilvl="6" w:tplc="7B0CF83A">
      <w:numFmt w:val="bullet"/>
      <w:lvlText w:val="•"/>
      <w:lvlJc w:val="left"/>
      <w:pPr>
        <w:ind w:left="5940" w:hanging="223"/>
      </w:pPr>
      <w:rPr>
        <w:rFonts w:hint="default"/>
      </w:rPr>
    </w:lvl>
    <w:lvl w:ilvl="7" w:tplc="82B02390">
      <w:numFmt w:val="bullet"/>
      <w:lvlText w:val="•"/>
      <w:lvlJc w:val="left"/>
      <w:pPr>
        <w:ind w:left="7130" w:hanging="223"/>
      </w:pPr>
      <w:rPr>
        <w:rFonts w:hint="default"/>
      </w:rPr>
    </w:lvl>
    <w:lvl w:ilvl="8" w:tplc="A44457DA">
      <w:numFmt w:val="bullet"/>
      <w:lvlText w:val="•"/>
      <w:lvlJc w:val="left"/>
      <w:pPr>
        <w:ind w:left="8320" w:hanging="223"/>
      </w:pPr>
      <w:rPr>
        <w:rFonts w:hint="default"/>
      </w:rPr>
    </w:lvl>
  </w:abstractNum>
  <w:abstractNum w:abstractNumId="141" w15:restartNumberingAfterBreak="0">
    <w:nsid w:val="47276184"/>
    <w:multiLevelType w:val="hybridMultilevel"/>
    <w:tmpl w:val="7D4EADCC"/>
    <w:lvl w:ilvl="0" w:tplc="1A7E984E">
      <w:start w:val="1"/>
      <w:numFmt w:val="lowerLetter"/>
      <w:lvlText w:val="%1."/>
      <w:lvlJc w:val="left"/>
      <w:pPr>
        <w:ind w:left="600" w:hanging="218"/>
      </w:pPr>
      <w:rPr>
        <w:rFonts w:ascii="Times New Roman" w:eastAsia="Times New Roman" w:hAnsi="Times New Roman" w:cs="Times New Roman" w:hint="default"/>
        <w:w w:val="99"/>
        <w:sz w:val="22"/>
        <w:szCs w:val="22"/>
      </w:rPr>
    </w:lvl>
    <w:lvl w:ilvl="1" w:tplc="66507772">
      <w:numFmt w:val="bullet"/>
      <w:lvlText w:val="•"/>
      <w:lvlJc w:val="left"/>
      <w:pPr>
        <w:ind w:left="1610" w:hanging="218"/>
      </w:pPr>
      <w:rPr>
        <w:rFonts w:hint="default"/>
      </w:rPr>
    </w:lvl>
    <w:lvl w:ilvl="2" w:tplc="D2103838">
      <w:numFmt w:val="bullet"/>
      <w:lvlText w:val="•"/>
      <w:lvlJc w:val="left"/>
      <w:pPr>
        <w:ind w:left="2620" w:hanging="218"/>
      </w:pPr>
      <w:rPr>
        <w:rFonts w:hint="default"/>
      </w:rPr>
    </w:lvl>
    <w:lvl w:ilvl="3" w:tplc="3676C3F4">
      <w:numFmt w:val="bullet"/>
      <w:lvlText w:val="•"/>
      <w:lvlJc w:val="left"/>
      <w:pPr>
        <w:ind w:left="3630" w:hanging="218"/>
      </w:pPr>
      <w:rPr>
        <w:rFonts w:hint="default"/>
      </w:rPr>
    </w:lvl>
    <w:lvl w:ilvl="4" w:tplc="E1B0A9C0">
      <w:numFmt w:val="bullet"/>
      <w:lvlText w:val="•"/>
      <w:lvlJc w:val="left"/>
      <w:pPr>
        <w:ind w:left="4640" w:hanging="218"/>
      </w:pPr>
      <w:rPr>
        <w:rFonts w:hint="default"/>
      </w:rPr>
    </w:lvl>
    <w:lvl w:ilvl="5" w:tplc="95160252">
      <w:numFmt w:val="bullet"/>
      <w:lvlText w:val="•"/>
      <w:lvlJc w:val="left"/>
      <w:pPr>
        <w:ind w:left="5650" w:hanging="218"/>
      </w:pPr>
      <w:rPr>
        <w:rFonts w:hint="default"/>
      </w:rPr>
    </w:lvl>
    <w:lvl w:ilvl="6" w:tplc="83FE237E">
      <w:numFmt w:val="bullet"/>
      <w:lvlText w:val="•"/>
      <w:lvlJc w:val="left"/>
      <w:pPr>
        <w:ind w:left="6660" w:hanging="218"/>
      </w:pPr>
      <w:rPr>
        <w:rFonts w:hint="default"/>
      </w:rPr>
    </w:lvl>
    <w:lvl w:ilvl="7" w:tplc="DFBE1952">
      <w:numFmt w:val="bullet"/>
      <w:lvlText w:val="•"/>
      <w:lvlJc w:val="left"/>
      <w:pPr>
        <w:ind w:left="7670" w:hanging="218"/>
      </w:pPr>
      <w:rPr>
        <w:rFonts w:hint="default"/>
      </w:rPr>
    </w:lvl>
    <w:lvl w:ilvl="8" w:tplc="CDD88CE6">
      <w:numFmt w:val="bullet"/>
      <w:lvlText w:val="•"/>
      <w:lvlJc w:val="left"/>
      <w:pPr>
        <w:ind w:left="8680" w:hanging="218"/>
      </w:pPr>
      <w:rPr>
        <w:rFonts w:hint="default"/>
      </w:rPr>
    </w:lvl>
  </w:abstractNum>
  <w:abstractNum w:abstractNumId="142" w15:restartNumberingAfterBreak="0">
    <w:nsid w:val="47541DC2"/>
    <w:multiLevelType w:val="hybridMultilevel"/>
    <w:tmpl w:val="A8E84DE2"/>
    <w:lvl w:ilvl="0" w:tplc="68700386">
      <w:start w:val="27"/>
      <w:numFmt w:val="decimal"/>
      <w:lvlText w:val="(%1)"/>
      <w:lvlJc w:val="left"/>
      <w:pPr>
        <w:ind w:left="1021" w:hanging="422"/>
      </w:pPr>
      <w:rPr>
        <w:rFonts w:ascii="Times New Roman" w:eastAsia="Times New Roman" w:hAnsi="Times New Roman" w:cs="Times New Roman" w:hint="default"/>
        <w:b/>
        <w:bCs/>
        <w:w w:val="99"/>
        <w:sz w:val="22"/>
        <w:szCs w:val="22"/>
      </w:rPr>
    </w:lvl>
    <w:lvl w:ilvl="1" w:tplc="AA866050">
      <w:numFmt w:val="bullet"/>
      <w:lvlText w:val="•"/>
      <w:lvlJc w:val="left"/>
      <w:pPr>
        <w:ind w:left="1988" w:hanging="422"/>
      </w:pPr>
      <w:rPr>
        <w:rFonts w:hint="default"/>
      </w:rPr>
    </w:lvl>
    <w:lvl w:ilvl="2" w:tplc="427295D8">
      <w:numFmt w:val="bullet"/>
      <w:lvlText w:val="•"/>
      <w:lvlJc w:val="left"/>
      <w:pPr>
        <w:ind w:left="2956" w:hanging="422"/>
      </w:pPr>
      <w:rPr>
        <w:rFonts w:hint="default"/>
      </w:rPr>
    </w:lvl>
    <w:lvl w:ilvl="3" w:tplc="0896CD40">
      <w:numFmt w:val="bullet"/>
      <w:lvlText w:val="•"/>
      <w:lvlJc w:val="left"/>
      <w:pPr>
        <w:ind w:left="3924" w:hanging="422"/>
      </w:pPr>
      <w:rPr>
        <w:rFonts w:hint="default"/>
      </w:rPr>
    </w:lvl>
    <w:lvl w:ilvl="4" w:tplc="CCC09E90">
      <w:numFmt w:val="bullet"/>
      <w:lvlText w:val="•"/>
      <w:lvlJc w:val="left"/>
      <w:pPr>
        <w:ind w:left="4892" w:hanging="422"/>
      </w:pPr>
      <w:rPr>
        <w:rFonts w:hint="default"/>
      </w:rPr>
    </w:lvl>
    <w:lvl w:ilvl="5" w:tplc="6CA20932">
      <w:numFmt w:val="bullet"/>
      <w:lvlText w:val="•"/>
      <w:lvlJc w:val="left"/>
      <w:pPr>
        <w:ind w:left="5860" w:hanging="422"/>
      </w:pPr>
      <w:rPr>
        <w:rFonts w:hint="default"/>
      </w:rPr>
    </w:lvl>
    <w:lvl w:ilvl="6" w:tplc="FFD8B586">
      <w:numFmt w:val="bullet"/>
      <w:lvlText w:val="•"/>
      <w:lvlJc w:val="left"/>
      <w:pPr>
        <w:ind w:left="6828" w:hanging="422"/>
      </w:pPr>
      <w:rPr>
        <w:rFonts w:hint="default"/>
      </w:rPr>
    </w:lvl>
    <w:lvl w:ilvl="7" w:tplc="7E30872A">
      <w:numFmt w:val="bullet"/>
      <w:lvlText w:val="•"/>
      <w:lvlJc w:val="left"/>
      <w:pPr>
        <w:ind w:left="7796" w:hanging="422"/>
      </w:pPr>
      <w:rPr>
        <w:rFonts w:hint="default"/>
      </w:rPr>
    </w:lvl>
    <w:lvl w:ilvl="8" w:tplc="BC046BEA">
      <w:numFmt w:val="bullet"/>
      <w:lvlText w:val="•"/>
      <w:lvlJc w:val="left"/>
      <w:pPr>
        <w:ind w:left="8764" w:hanging="422"/>
      </w:pPr>
      <w:rPr>
        <w:rFonts w:hint="default"/>
      </w:rPr>
    </w:lvl>
  </w:abstractNum>
  <w:abstractNum w:abstractNumId="143" w15:restartNumberingAfterBreak="0">
    <w:nsid w:val="47816369"/>
    <w:multiLevelType w:val="hybridMultilevel"/>
    <w:tmpl w:val="1898D5F2"/>
    <w:lvl w:ilvl="0" w:tplc="5816B6EA">
      <w:start w:val="1"/>
      <w:numFmt w:val="decimal"/>
      <w:lvlText w:val="%1."/>
      <w:lvlJc w:val="left"/>
      <w:pPr>
        <w:ind w:left="959" w:hanging="270"/>
      </w:pPr>
      <w:rPr>
        <w:rFonts w:ascii="Times New Roman" w:eastAsia="Times New Roman" w:hAnsi="Times New Roman" w:cs="Times New Roman" w:hint="default"/>
        <w:w w:val="99"/>
        <w:sz w:val="22"/>
        <w:szCs w:val="22"/>
      </w:rPr>
    </w:lvl>
    <w:lvl w:ilvl="1" w:tplc="BE24000A">
      <w:start w:val="1"/>
      <w:numFmt w:val="lowerRoman"/>
      <w:lvlText w:val="%2."/>
      <w:lvlJc w:val="left"/>
      <w:pPr>
        <w:ind w:left="1491" w:hanging="172"/>
      </w:pPr>
      <w:rPr>
        <w:rFonts w:ascii="Times New Roman" w:eastAsia="Times New Roman" w:hAnsi="Times New Roman" w:cs="Times New Roman" w:hint="default"/>
        <w:w w:val="99"/>
        <w:sz w:val="22"/>
        <w:szCs w:val="22"/>
      </w:rPr>
    </w:lvl>
    <w:lvl w:ilvl="2" w:tplc="C21A0C6A">
      <w:numFmt w:val="bullet"/>
      <w:lvlText w:val="•"/>
      <w:lvlJc w:val="left"/>
      <w:pPr>
        <w:ind w:left="1500" w:hanging="172"/>
      </w:pPr>
      <w:rPr>
        <w:rFonts w:hint="default"/>
      </w:rPr>
    </w:lvl>
    <w:lvl w:ilvl="3" w:tplc="9FD2A542">
      <w:numFmt w:val="bullet"/>
      <w:lvlText w:val="•"/>
      <w:lvlJc w:val="left"/>
      <w:pPr>
        <w:ind w:left="2650" w:hanging="172"/>
      </w:pPr>
      <w:rPr>
        <w:rFonts w:hint="default"/>
      </w:rPr>
    </w:lvl>
    <w:lvl w:ilvl="4" w:tplc="7B88AC2A">
      <w:numFmt w:val="bullet"/>
      <w:lvlText w:val="•"/>
      <w:lvlJc w:val="left"/>
      <w:pPr>
        <w:ind w:left="3800" w:hanging="172"/>
      </w:pPr>
      <w:rPr>
        <w:rFonts w:hint="default"/>
      </w:rPr>
    </w:lvl>
    <w:lvl w:ilvl="5" w:tplc="780E39C8">
      <w:numFmt w:val="bullet"/>
      <w:lvlText w:val="•"/>
      <w:lvlJc w:val="left"/>
      <w:pPr>
        <w:ind w:left="4950" w:hanging="172"/>
      </w:pPr>
      <w:rPr>
        <w:rFonts w:hint="default"/>
      </w:rPr>
    </w:lvl>
    <w:lvl w:ilvl="6" w:tplc="305A3938">
      <w:numFmt w:val="bullet"/>
      <w:lvlText w:val="•"/>
      <w:lvlJc w:val="left"/>
      <w:pPr>
        <w:ind w:left="6100" w:hanging="172"/>
      </w:pPr>
      <w:rPr>
        <w:rFonts w:hint="default"/>
      </w:rPr>
    </w:lvl>
    <w:lvl w:ilvl="7" w:tplc="AB86CE44">
      <w:numFmt w:val="bullet"/>
      <w:lvlText w:val="•"/>
      <w:lvlJc w:val="left"/>
      <w:pPr>
        <w:ind w:left="7250" w:hanging="172"/>
      </w:pPr>
      <w:rPr>
        <w:rFonts w:hint="default"/>
      </w:rPr>
    </w:lvl>
    <w:lvl w:ilvl="8" w:tplc="9E5A5588">
      <w:numFmt w:val="bullet"/>
      <w:lvlText w:val="•"/>
      <w:lvlJc w:val="left"/>
      <w:pPr>
        <w:ind w:left="8400" w:hanging="172"/>
      </w:pPr>
      <w:rPr>
        <w:rFonts w:hint="default"/>
      </w:rPr>
    </w:lvl>
  </w:abstractNum>
  <w:abstractNum w:abstractNumId="144" w15:restartNumberingAfterBreak="0">
    <w:nsid w:val="479A2983"/>
    <w:multiLevelType w:val="hybridMultilevel"/>
    <w:tmpl w:val="800AA7F6"/>
    <w:lvl w:ilvl="0" w:tplc="FFE0D31C">
      <w:numFmt w:val="bullet"/>
      <w:lvlText w:val=""/>
      <w:lvlJc w:val="left"/>
      <w:pPr>
        <w:ind w:left="479" w:hanging="360"/>
      </w:pPr>
      <w:rPr>
        <w:rFonts w:ascii="Wingdings" w:eastAsia="Wingdings" w:hAnsi="Wingdings" w:cs="Wingdings" w:hint="default"/>
        <w:w w:val="99"/>
        <w:sz w:val="22"/>
        <w:szCs w:val="22"/>
      </w:rPr>
    </w:lvl>
    <w:lvl w:ilvl="1" w:tplc="5094A4DE">
      <w:numFmt w:val="bullet"/>
      <w:lvlText w:val="•"/>
      <w:lvlJc w:val="left"/>
      <w:pPr>
        <w:ind w:left="1464" w:hanging="360"/>
      </w:pPr>
      <w:rPr>
        <w:rFonts w:hint="default"/>
      </w:rPr>
    </w:lvl>
    <w:lvl w:ilvl="2" w:tplc="682CE560">
      <w:numFmt w:val="bullet"/>
      <w:lvlText w:val="•"/>
      <w:lvlJc w:val="left"/>
      <w:pPr>
        <w:ind w:left="2448" w:hanging="360"/>
      </w:pPr>
      <w:rPr>
        <w:rFonts w:hint="default"/>
      </w:rPr>
    </w:lvl>
    <w:lvl w:ilvl="3" w:tplc="1D5A4DE2">
      <w:numFmt w:val="bullet"/>
      <w:lvlText w:val="•"/>
      <w:lvlJc w:val="left"/>
      <w:pPr>
        <w:ind w:left="3432" w:hanging="360"/>
      </w:pPr>
      <w:rPr>
        <w:rFonts w:hint="default"/>
      </w:rPr>
    </w:lvl>
    <w:lvl w:ilvl="4" w:tplc="6436FFCA">
      <w:numFmt w:val="bullet"/>
      <w:lvlText w:val="•"/>
      <w:lvlJc w:val="left"/>
      <w:pPr>
        <w:ind w:left="4416" w:hanging="360"/>
      </w:pPr>
      <w:rPr>
        <w:rFonts w:hint="default"/>
      </w:rPr>
    </w:lvl>
    <w:lvl w:ilvl="5" w:tplc="B4FA855C">
      <w:numFmt w:val="bullet"/>
      <w:lvlText w:val="•"/>
      <w:lvlJc w:val="left"/>
      <w:pPr>
        <w:ind w:left="5400" w:hanging="360"/>
      </w:pPr>
      <w:rPr>
        <w:rFonts w:hint="default"/>
      </w:rPr>
    </w:lvl>
    <w:lvl w:ilvl="6" w:tplc="8BB28BC4">
      <w:numFmt w:val="bullet"/>
      <w:lvlText w:val="•"/>
      <w:lvlJc w:val="left"/>
      <w:pPr>
        <w:ind w:left="6384" w:hanging="360"/>
      </w:pPr>
      <w:rPr>
        <w:rFonts w:hint="default"/>
      </w:rPr>
    </w:lvl>
    <w:lvl w:ilvl="7" w:tplc="6908DB2E">
      <w:numFmt w:val="bullet"/>
      <w:lvlText w:val="•"/>
      <w:lvlJc w:val="left"/>
      <w:pPr>
        <w:ind w:left="7368" w:hanging="360"/>
      </w:pPr>
      <w:rPr>
        <w:rFonts w:hint="default"/>
      </w:rPr>
    </w:lvl>
    <w:lvl w:ilvl="8" w:tplc="100ACD30">
      <w:numFmt w:val="bullet"/>
      <w:lvlText w:val="•"/>
      <w:lvlJc w:val="left"/>
      <w:pPr>
        <w:ind w:left="8352" w:hanging="360"/>
      </w:pPr>
      <w:rPr>
        <w:rFonts w:hint="default"/>
      </w:rPr>
    </w:lvl>
  </w:abstractNum>
  <w:abstractNum w:abstractNumId="145" w15:restartNumberingAfterBreak="0">
    <w:nsid w:val="47C06470"/>
    <w:multiLevelType w:val="hybridMultilevel"/>
    <w:tmpl w:val="C25609B2"/>
    <w:lvl w:ilvl="0" w:tplc="5B18329A">
      <w:start w:val="1"/>
      <w:numFmt w:val="decimal"/>
      <w:lvlText w:val="%1."/>
      <w:lvlJc w:val="left"/>
      <w:pPr>
        <w:ind w:left="1180" w:hanging="221"/>
      </w:pPr>
      <w:rPr>
        <w:rFonts w:ascii="Times New Roman" w:eastAsia="Times New Roman" w:hAnsi="Times New Roman" w:cs="Times New Roman" w:hint="default"/>
        <w:w w:val="99"/>
        <w:sz w:val="22"/>
        <w:szCs w:val="22"/>
      </w:rPr>
    </w:lvl>
    <w:lvl w:ilvl="1" w:tplc="8A66F636">
      <w:numFmt w:val="bullet"/>
      <w:lvlText w:val="•"/>
      <w:lvlJc w:val="left"/>
      <w:pPr>
        <w:ind w:left="1180" w:hanging="221"/>
      </w:pPr>
      <w:rPr>
        <w:rFonts w:hint="default"/>
      </w:rPr>
    </w:lvl>
    <w:lvl w:ilvl="2" w:tplc="321CD982">
      <w:numFmt w:val="bullet"/>
      <w:lvlText w:val="•"/>
      <w:lvlJc w:val="left"/>
      <w:pPr>
        <w:ind w:left="2237" w:hanging="221"/>
      </w:pPr>
      <w:rPr>
        <w:rFonts w:hint="default"/>
      </w:rPr>
    </w:lvl>
    <w:lvl w:ilvl="3" w:tplc="EB1E97F6">
      <w:numFmt w:val="bullet"/>
      <w:lvlText w:val="•"/>
      <w:lvlJc w:val="left"/>
      <w:pPr>
        <w:ind w:left="3295" w:hanging="221"/>
      </w:pPr>
      <w:rPr>
        <w:rFonts w:hint="default"/>
      </w:rPr>
    </w:lvl>
    <w:lvl w:ilvl="4" w:tplc="4ADA230A">
      <w:numFmt w:val="bullet"/>
      <w:lvlText w:val="•"/>
      <w:lvlJc w:val="left"/>
      <w:pPr>
        <w:ind w:left="4353" w:hanging="221"/>
      </w:pPr>
      <w:rPr>
        <w:rFonts w:hint="default"/>
      </w:rPr>
    </w:lvl>
    <w:lvl w:ilvl="5" w:tplc="9808FC62">
      <w:numFmt w:val="bullet"/>
      <w:lvlText w:val="•"/>
      <w:lvlJc w:val="left"/>
      <w:pPr>
        <w:ind w:left="5411" w:hanging="221"/>
      </w:pPr>
      <w:rPr>
        <w:rFonts w:hint="default"/>
      </w:rPr>
    </w:lvl>
    <w:lvl w:ilvl="6" w:tplc="FEF23866">
      <w:numFmt w:val="bullet"/>
      <w:lvlText w:val="•"/>
      <w:lvlJc w:val="left"/>
      <w:pPr>
        <w:ind w:left="6468" w:hanging="221"/>
      </w:pPr>
      <w:rPr>
        <w:rFonts w:hint="default"/>
      </w:rPr>
    </w:lvl>
    <w:lvl w:ilvl="7" w:tplc="2E48F2F6">
      <w:numFmt w:val="bullet"/>
      <w:lvlText w:val="•"/>
      <w:lvlJc w:val="left"/>
      <w:pPr>
        <w:ind w:left="7526" w:hanging="221"/>
      </w:pPr>
      <w:rPr>
        <w:rFonts w:hint="default"/>
      </w:rPr>
    </w:lvl>
    <w:lvl w:ilvl="8" w:tplc="6C824DB4">
      <w:numFmt w:val="bullet"/>
      <w:lvlText w:val="•"/>
      <w:lvlJc w:val="left"/>
      <w:pPr>
        <w:ind w:left="8584" w:hanging="221"/>
      </w:pPr>
      <w:rPr>
        <w:rFonts w:hint="default"/>
      </w:rPr>
    </w:lvl>
  </w:abstractNum>
  <w:abstractNum w:abstractNumId="146" w15:restartNumberingAfterBreak="0">
    <w:nsid w:val="48006B39"/>
    <w:multiLevelType w:val="hybridMultilevel"/>
    <w:tmpl w:val="78D2910A"/>
    <w:lvl w:ilvl="0" w:tplc="C6C28190">
      <w:start w:val="1"/>
      <w:numFmt w:val="decimal"/>
      <w:lvlText w:val="%1."/>
      <w:lvlJc w:val="left"/>
      <w:pPr>
        <w:ind w:left="960" w:hanging="362"/>
      </w:pPr>
      <w:rPr>
        <w:rFonts w:ascii="Times New Roman" w:eastAsia="Times New Roman" w:hAnsi="Times New Roman" w:cs="Times New Roman" w:hint="default"/>
        <w:w w:val="99"/>
        <w:sz w:val="22"/>
        <w:szCs w:val="22"/>
      </w:rPr>
    </w:lvl>
    <w:lvl w:ilvl="1" w:tplc="FE525058">
      <w:start w:val="1"/>
      <w:numFmt w:val="lowerRoman"/>
      <w:lvlText w:val="%2."/>
      <w:lvlJc w:val="left"/>
      <w:pPr>
        <w:ind w:left="1320" w:hanging="491"/>
      </w:pPr>
      <w:rPr>
        <w:rFonts w:ascii="Times New Roman" w:eastAsia="Times New Roman" w:hAnsi="Times New Roman" w:cs="Times New Roman" w:hint="default"/>
        <w:w w:val="99"/>
        <w:sz w:val="22"/>
        <w:szCs w:val="22"/>
      </w:rPr>
    </w:lvl>
    <w:lvl w:ilvl="2" w:tplc="94DC31D0">
      <w:numFmt w:val="bullet"/>
      <w:lvlText w:val="•"/>
      <w:lvlJc w:val="left"/>
      <w:pPr>
        <w:ind w:left="1320" w:hanging="491"/>
      </w:pPr>
      <w:rPr>
        <w:rFonts w:hint="default"/>
      </w:rPr>
    </w:lvl>
    <w:lvl w:ilvl="3" w:tplc="5758533A">
      <w:numFmt w:val="bullet"/>
      <w:lvlText w:val="•"/>
      <w:lvlJc w:val="left"/>
      <w:pPr>
        <w:ind w:left="2492" w:hanging="491"/>
      </w:pPr>
      <w:rPr>
        <w:rFonts w:hint="default"/>
      </w:rPr>
    </w:lvl>
    <w:lvl w:ilvl="4" w:tplc="48402480">
      <w:numFmt w:val="bullet"/>
      <w:lvlText w:val="•"/>
      <w:lvlJc w:val="left"/>
      <w:pPr>
        <w:ind w:left="3665" w:hanging="491"/>
      </w:pPr>
      <w:rPr>
        <w:rFonts w:hint="default"/>
      </w:rPr>
    </w:lvl>
    <w:lvl w:ilvl="5" w:tplc="9F307656">
      <w:numFmt w:val="bullet"/>
      <w:lvlText w:val="•"/>
      <w:lvlJc w:val="left"/>
      <w:pPr>
        <w:ind w:left="4837" w:hanging="491"/>
      </w:pPr>
      <w:rPr>
        <w:rFonts w:hint="default"/>
      </w:rPr>
    </w:lvl>
    <w:lvl w:ilvl="6" w:tplc="4184D1BA">
      <w:numFmt w:val="bullet"/>
      <w:lvlText w:val="•"/>
      <w:lvlJc w:val="left"/>
      <w:pPr>
        <w:ind w:left="6010" w:hanging="491"/>
      </w:pPr>
      <w:rPr>
        <w:rFonts w:hint="default"/>
      </w:rPr>
    </w:lvl>
    <w:lvl w:ilvl="7" w:tplc="6520000C">
      <w:numFmt w:val="bullet"/>
      <w:lvlText w:val="•"/>
      <w:lvlJc w:val="left"/>
      <w:pPr>
        <w:ind w:left="7182" w:hanging="491"/>
      </w:pPr>
      <w:rPr>
        <w:rFonts w:hint="default"/>
      </w:rPr>
    </w:lvl>
    <w:lvl w:ilvl="8" w:tplc="0C7AE114">
      <w:numFmt w:val="bullet"/>
      <w:lvlText w:val="•"/>
      <w:lvlJc w:val="left"/>
      <w:pPr>
        <w:ind w:left="8355" w:hanging="491"/>
      </w:pPr>
      <w:rPr>
        <w:rFonts w:hint="default"/>
      </w:rPr>
    </w:lvl>
  </w:abstractNum>
  <w:abstractNum w:abstractNumId="147" w15:restartNumberingAfterBreak="0">
    <w:nsid w:val="48570558"/>
    <w:multiLevelType w:val="hybridMultilevel"/>
    <w:tmpl w:val="47AC0A1C"/>
    <w:lvl w:ilvl="0" w:tplc="1F5A0BEE">
      <w:start w:val="1"/>
      <w:numFmt w:val="lowerLetter"/>
      <w:lvlText w:val="%1)"/>
      <w:lvlJc w:val="left"/>
      <w:pPr>
        <w:ind w:left="346" w:hanging="227"/>
      </w:pPr>
      <w:rPr>
        <w:rFonts w:ascii="Times New Roman" w:eastAsia="Times New Roman" w:hAnsi="Times New Roman" w:cs="Times New Roman" w:hint="default"/>
        <w:w w:val="99"/>
        <w:sz w:val="22"/>
        <w:szCs w:val="22"/>
      </w:rPr>
    </w:lvl>
    <w:lvl w:ilvl="1" w:tplc="2CA07014">
      <w:numFmt w:val="bullet"/>
      <w:lvlText w:val="•"/>
      <w:lvlJc w:val="left"/>
      <w:pPr>
        <w:ind w:left="1338" w:hanging="227"/>
      </w:pPr>
      <w:rPr>
        <w:rFonts w:hint="default"/>
      </w:rPr>
    </w:lvl>
    <w:lvl w:ilvl="2" w:tplc="44C6CB84">
      <w:numFmt w:val="bullet"/>
      <w:lvlText w:val="•"/>
      <w:lvlJc w:val="left"/>
      <w:pPr>
        <w:ind w:left="2336" w:hanging="227"/>
      </w:pPr>
      <w:rPr>
        <w:rFonts w:hint="default"/>
      </w:rPr>
    </w:lvl>
    <w:lvl w:ilvl="3" w:tplc="3DECFA32">
      <w:numFmt w:val="bullet"/>
      <w:lvlText w:val="•"/>
      <w:lvlJc w:val="left"/>
      <w:pPr>
        <w:ind w:left="3334" w:hanging="227"/>
      </w:pPr>
      <w:rPr>
        <w:rFonts w:hint="default"/>
      </w:rPr>
    </w:lvl>
    <w:lvl w:ilvl="4" w:tplc="117C1F90">
      <w:numFmt w:val="bullet"/>
      <w:lvlText w:val="•"/>
      <w:lvlJc w:val="left"/>
      <w:pPr>
        <w:ind w:left="4332" w:hanging="227"/>
      </w:pPr>
      <w:rPr>
        <w:rFonts w:hint="default"/>
      </w:rPr>
    </w:lvl>
    <w:lvl w:ilvl="5" w:tplc="62F823C4">
      <w:numFmt w:val="bullet"/>
      <w:lvlText w:val="•"/>
      <w:lvlJc w:val="left"/>
      <w:pPr>
        <w:ind w:left="5330" w:hanging="227"/>
      </w:pPr>
      <w:rPr>
        <w:rFonts w:hint="default"/>
      </w:rPr>
    </w:lvl>
    <w:lvl w:ilvl="6" w:tplc="6D223C16">
      <w:numFmt w:val="bullet"/>
      <w:lvlText w:val="•"/>
      <w:lvlJc w:val="left"/>
      <w:pPr>
        <w:ind w:left="6328" w:hanging="227"/>
      </w:pPr>
      <w:rPr>
        <w:rFonts w:hint="default"/>
      </w:rPr>
    </w:lvl>
    <w:lvl w:ilvl="7" w:tplc="97180ABE">
      <w:numFmt w:val="bullet"/>
      <w:lvlText w:val="•"/>
      <w:lvlJc w:val="left"/>
      <w:pPr>
        <w:ind w:left="7326" w:hanging="227"/>
      </w:pPr>
      <w:rPr>
        <w:rFonts w:hint="default"/>
      </w:rPr>
    </w:lvl>
    <w:lvl w:ilvl="8" w:tplc="6C8823F0">
      <w:numFmt w:val="bullet"/>
      <w:lvlText w:val="•"/>
      <w:lvlJc w:val="left"/>
      <w:pPr>
        <w:ind w:left="8324" w:hanging="227"/>
      </w:pPr>
      <w:rPr>
        <w:rFonts w:hint="default"/>
      </w:rPr>
    </w:lvl>
  </w:abstractNum>
  <w:abstractNum w:abstractNumId="148" w15:restartNumberingAfterBreak="0">
    <w:nsid w:val="49EB7522"/>
    <w:multiLevelType w:val="hybridMultilevel"/>
    <w:tmpl w:val="B608003C"/>
    <w:lvl w:ilvl="0" w:tplc="4120B56E">
      <w:start w:val="1"/>
      <w:numFmt w:val="decimal"/>
      <w:lvlText w:val="(%1)"/>
      <w:lvlJc w:val="left"/>
      <w:pPr>
        <w:ind w:left="940" w:hanging="341"/>
      </w:pPr>
      <w:rPr>
        <w:rFonts w:hint="default"/>
        <w:b/>
        <w:bCs/>
        <w:w w:val="99"/>
      </w:rPr>
    </w:lvl>
    <w:lvl w:ilvl="1" w:tplc="B59245E2">
      <w:start w:val="1"/>
      <w:numFmt w:val="lowerLetter"/>
      <w:lvlText w:val="%2."/>
      <w:lvlJc w:val="left"/>
      <w:pPr>
        <w:ind w:left="1167" w:hanging="209"/>
      </w:pPr>
      <w:rPr>
        <w:rFonts w:ascii="Times New Roman" w:eastAsia="Times New Roman" w:hAnsi="Times New Roman" w:cs="Times New Roman" w:hint="default"/>
        <w:w w:val="99"/>
        <w:sz w:val="22"/>
        <w:szCs w:val="22"/>
      </w:rPr>
    </w:lvl>
    <w:lvl w:ilvl="2" w:tplc="41AA7FFA">
      <w:numFmt w:val="bullet"/>
      <w:lvlText w:val="•"/>
      <w:lvlJc w:val="left"/>
      <w:pPr>
        <w:ind w:left="2220" w:hanging="209"/>
      </w:pPr>
      <w:rPr>
        <w:rFonts w:hint="default"/>
      </w:rPr>
    </w:lvl>
    <w:lvl w:ilvl="3" w:tplc="1F7ACBD6">
      <w:numFmt w:val="bullet"/>
      <w:lvlText w:val="•"/>
      <w:lvlJc w:val="left"/>
      <w:pPr>
        <w:ind w:left="3280" w:hanging="209"/>
      </w:pPr>
      <w:rPr>
        <w:rFonts w:hint="default"/>
      </w:rPr>
    </w:lvl>
    <w:lvl w:ilvl="4" w:tplc="88BC259E">
      <w:numFmt w:val="bullet"/>
      <w:lvlText w:val="•"/>
      <w:lvlJc w:val="left"/>
      <w:pPr>
        <w:ind w:left="4340" w:hanging="209"/>
      </w:pPr>
      <w:rPr>
        <w:rFonts w:hint="default"/>
      </w:rPr>
    </w:lvl>
    <w:lvl w:ilvl="5" w:tplc="A41A0400">
      <w:numFmt w:val="bullet"/>
      <w:lvlText w:val="•"/>
      <w:lvlJc w:val="left"/>
      <w:pPr>
        <w:ind w:left="5400" w:hanging="209"/>
      </w:pPr>
      <w:rPr>
        <w:rFonts w:hint="default"/>
      </w:rPr>
    </w:lvl>
    <w:lvl w:ilvl="6" w:tplc="B7467FA0">
      <w:numFmt w:val="bullet"/>
      <w:lvlText w:val="•"/>
      <w:lvlJc w:val="left"/>
      <w:pPr>
        <w:ind w:left="6460" w:hanging="209"/>
      </w:pPr>
      <w:rPr>
        <w:rFonts w:hint="default"/>
      </w:rPr>
    </w:lvl>
    <w:lvl w:ilvl="7" w:tplc="AA54FAEC">
      <w:numFmt w:val="bullet"/>
      <w:lvlText w:val="•"/>
      <w:lvlJc w:val="left"/>
      <w:pPr>
        <w:ind w:left="7520" w:hanging="209"/>
      </w:pPr>
      <w:rPr>
        <w:rFonts w:hint="default"/>
      </w:rPr>
    </w:lvl>
    <w:lvl w:ilvl="8" w:tplc="F0464EF8">
      <w:numFmt w:val="bullet"/>
      <w:lvlText w:val="•"/>
      <w:lvlJc w:val="left"/>
      <w:pPr>
        <w:ind w:left="8580" w:hanging="209"/>
      </w:pPr>
      <w:rPr>
        <w:rFonts w:hint="default"/>
      </w:rPr>
    </w:lvl>
  </w:abstractNum>
  <w:abstractNum w:abstractNumId="149" w15:restartNumberingAfterBreak="0">
    <w:nsid w:val="49F3407F"/>
    <w:multiLevelType w:val="hybridMultilevel"/>
    <w:tmpl w:val="006466A6"/>
    <w:lvl w:ilvl="0" w:tplc="50483C3A">
      <w:start w:val="1"/>
      <w:numFmt w:val="decimal"/>
      <w:lvlText w:val="%1."/>
      <w:lvlJc w:val="left"/>
      <w:pPr>
        <w:ind w:left="340" w:hanging="221"/>
      </w:pPr>
      <w:rPr>
        <w:rFonts w:ascii="Times New Roman" w:eastAsia="Times New Roman" w:hAnsi="Times New Roman" w:cs="Times New Roman" w:hint="default"/>
        <w:b/>
        <w:bCs/>
        <w:w w:val="99"/>
        <w:sz w:val="22"/>
        <w:szCs w:val="22"/>
      </w:rPr>
    </w:lvl>
    <w:lvl w:ilvl="1" w:tplc="E25EAB40">
      <w:numFmt w:val="bullet"/>
      <w:lvlText w:val="•"/>
      <w:lvlJc w:val="left"/>
      <w:pPr>
        <w:ind w:left="1338" w:hanging="221"/>
      </w:pPr>
      <w:rPr>
        <w:rFonts w:hint="default"/>
      </w:rPr>
    </w:lvl>
    <w:lvl w:ilvl="2" w:tplc="48401FF2">
      <w:numFmt w:val="bullet"/>
      <w:lvlText w:val="•"/>
      <w:lvlJc w:val="left"/>
      <w:pPr>
        <w:ind w:left="2336" w:hanging="221"/>
      </w:pPr>
      <w:rPr>
        <w:rFonts w:hint="default"/>
      </w:rPr>
    </w:lvl>
    <w:lvl w:ilvl="3" w:tplc="D1DC72AA">
      <w:numFmt w:val="bullet"/>
      <w:lvlText w:val="•"/>
      <w:lvlJc w:val="left"/>
      <w:pPr>
        <w:ind w:left="3334" w:hanging="221"/>
      </w:pPr>
      <w:rPr>
        <w:rFonts w:hint="default"/>
      </w:rPr>
    </w:lvl>
    <w:lvl w:ilvl="4" w:tplc="61A685D6">
      <w:numFmt w:val="bullet"/>
      <w:lvlText w:val="•"/>
      <w:lvlJc w:val="left"/>
      <w:pPr>
        <w:ind w:left="4332" w:hanging="221"/>
      </w:pPr>
      <w:rPr>
        <w:rFonts w:hint="default"/>
      </w:rPr>
    </w:lvl>
    <w:lvl w:ilvl="5" w:tplc="FD22B87C">
      <w:numFmt w:val="bullet"/>
      <w:lvlText w:val="•"/>
      <w:lvlJc w:val="left"/>
      <w:pPr>
        <w:ind w:left="5330" w:hanging="221"/>
      </w:pPr>
      <w:rPr>
        <w:rFonts w:hint="default"/>
      </w:rPr>
    </w:lvl>
    <w:lvl w:ilvl="6" w:tplc="E4FE64A2">
      <w:numFmt w:val="bullet"/>
      <w:lvlText w:val="•"/>
      <w:lvlJc w:val="left"/>
      <w:pPr>
        <w:ind w:left="6328" w:hanging="221"/>
      </w:pPr>
      <w:rPr>
        <w:rFonts w:hint="default"/>
      </w:rPr>
    </w:lvl>
    <w:lvl w:ilvl="7" w:tplc="0AC81220">
      <w:numFmt w:val="bullet"/>
      <w:lvlText w:val="•"/>
      <w:lvlJc w:val="left"/>
      <w:pPr>
        <w:ind w:left="7326" w:hanging="221"/>
      </w:pPr>
      <w:rPr>
        <w:rFonts w:hint="default"/>
      </w:rPr>
    </w:lvl>
    <w:lvl w:ilvl="8" w:tplc="A4A858E2">
      <w:numFmt w:val="bullet"/>
      <w:lvlText w:val="•"/>
      <w:lvlJc w:val="left"/>
      <w:pPr>
        <w:ind w:left="8324" w:hanging="221"/>
      </w:pPr>
      <w:rPr>
        <w:rFonts w:hint="default"/>
      </w:rPr>
    </w:lvl>
  </w:abstractNum>
  <w:abstractNum w:abstractNumId="150" w15:restartNumberingAfterBreak="0">
    <w:nsid w:val="4C1A4C30"/>
    <w:multiLevelType w:val="multilevel"/>
    <w:tmpl w:val="03A8B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1" w15:restartNumberingAfterBreak="0">
    <w:nsid w:val="4CA340AF"/>
    <w:multiLevelType w:val="hybridMultilevel"/>
    <w:tmpl w:val="9A6EE36A"/>
    <w:lvl w:ilvl="0" w:tplc="EB2A59BC">
      <w:start w:val="1"/>
      <w:numFmt w:val="lowerLetter"/>
      <w:lvlText w:val="%1)"/>
      <w:lvlJc w:val="left"/>
      <w:pPr>
        <w:ind w:left="960" w:hanging="245"/>
      </w:pPr>
      <w:rPr>
        <w:rFonts w:ascii="Times New Roman" w:eastAsia="Times New Roman" w:hAnsi="Times New Roman" w:cs="Times New Roman" w:hint="default"/>
        <w:w w:val="99"/>
        <w:sz w:val="22"/>
        <w:szCs w:val="22"/>
      </w:rPr>
    </w:lvl>
    <w:lvl w:ilvl="1" w:tplc="12F8FC9A">
      <w:numFmt w:val="bullet"/>
      <w:lvlText w:val="•"/>
      <w:lvlJc w:val="left"/>
      <w:pPr>
        <w:ind w:left="1934" w:hanging="245"/>
      </w:pPr>
      <w:rPr>
        <w:rFonts w:hint="default"/>
      </w:rPr>
    </w:lvl>
    <w:lvl w:ilvl="2" w:tplc="2730A33A">
      <w:numFmt w:val="bullet"/>
      <w:lvlText w:val="•"/>
      <w:lvlJc w:val="left"/>
      <w:pPr>
        <w:ind w:left="2908" w:hanging="245"/>
      </w:pPr>
      <w:rPr>
        <w:rFonts w:hint="default"/>
      </w:rPr>
    </w:lvl>
    <w:lvl w:ilvl="3" w:tplc="6EC01DE6">
      <w:numFmt w:val="bullet"/>
      <w:lvlText w:val="•"/>
      <w:lvlJc w:val="left"/>
      <w:pPr>
        <w:ind w:left="3882" w:hanging="245"/>
      </w:pPr>
      <w:rPr>
        <w:rFonts w:hint="default"/>
      </w:rPr>
    </w:lvl>
    <w:lvl w:ilvl="4" w:tplc="766CA484">
      <w:numFmt w:val="bullet"/>
      <w:lvlText w:val="•"/>
      <w:lvlJc w:val="left"/>
      <w:pPr>
        <w:ind w:left="4856" w:hanging="245"/>
      </w:pPr>
      <w:rPr>
        <w:rFonts w:hint="default"/>
      </w:rPr>
    </w:lvl>
    <w:lvl w:ilvl="5" w:tplc="C9E4E86A">
      <w:numFmt w:val="bullet"/>
      <w:lvlText w:val="•"/>
      <w:lvlJc w:val="left"/>
      <w:pPr>
        <w:ind w:left="5830" w:hanging="245"/>
      </w:pPr>
      <w:rPr>
        <w:rFonts w:hint="default"/>
      </w:rPr>
    </w:lvl>
    <w:lvl w:ilvl="6" w:tplc="DC6C9E58">
      <w:numFmt w:val="bullet"/>
      <w:lvlText w:val="•"/>
      <w:lvlJc w:val="left"/>
      <w:pPr>
        <w:ind w:left="6804" w:hanging="245"/>
      </w:pPr>
      <w:rPr>
        <w:rFonts w:hint="default"/>
      </w:rPr>
    </w:lvl>
    <w:lvl w:ilvl="7" w:tplc="005E89AE">
      <w:numFmt w:val="bullet"/>
      <w:lvlText w:val="•"/>
      <w:lvlJc w:val="left"/>
      <w:pPr>
        <w:ind w:left="7778" w:hanging="245"/>
      </w:pPr>
      <w:rPr>
        <w:rFonts w:hint="default"/>
      </w:rPr>
    </w:lvl>
    <w:lvl w:ilvl="8" w:tplc="7B1C7A2C">
      <w:numFmt w:val="bullet"/>
      <w:lvlText w:val="•"/>
      <w:lvlJc w:val="left"/>
      <w:pPr>
        <w:ind w:left="8752" w:hanging="245"/>
      </w:pPr>
      <w:rPr>
        <w:rFonts w:hint="default"/>
      </w:rPr>
    </w:lvl>
  </w:abstractNum>
  <w:abstractNum w:abstractNumId="152" w15:restartNumberingAfterBreak="0">
    <w:nsid w:val="4D091122"/>
    <w:multiLevelType w:val="hybridMultilevel"/>
    <w:tmpl w:val="EF24BC74"/>
    <w:lvl w:ilvl="0" w:tplc="554EE9CC">
      <w:start w:val="1"/>
      <w:numFmt w:val="lowerLetter"/>
      <w:lvlText w:val="%1."/>
      <w:lvlJc w:val="left"/>
      <w:pPr>
        <w:ind w:left="600" w:hanging="209"/>
      </w:pPr>
      <w:rPr>
        <w:rFonts w:ascii="Times New Roman" w:eastAsia="Times New Roman" w:hAnsi="Times New Roman" w:cs="Times New Roman" w:hint="default"/>
        <w:w w:val="99"/>
        <w:sz w:val="22"/>
        <w:szCs w:val="22"/>
      </w:rPr>
    </w:lvl>
    <w:lvl w:ilvl="1" w:tplc="CC00AC7A">
      <w:numFmt w:val="bullet"/>
      <w:lvlText w:val="•"/>
      <w:lvlJc w:val="left"/>
      <w:pPr>
        <w:ind w:left="1610" w:hanging="209"/>
      </w:pPr>
      <w:rPr>
        <w:rFonts w:hint="default"/>
      </w:rPr>
    </w:lvl>
    <w:lvl w:ilvl="2" w:tplc="3A02EAA2">
      <w:numFmt w:val="bullet"/>
      <w:lvlText w:val="•"/>
      <w:lvlJc w:val="left"/>
      <w:pPr>
        <w:ind w:left="2620" w:hanging="209"/>
      </w:pPr>
      <w:rPr>
        <w:rFonts w:hint="default"/>
      </w:rPr>
    </w:lvl>
    <w:lvl w:ilvl="3" w:tplc="FFF60B2C">
      <w:numFmt w:val="bullet"/>
      <w:lvlText w:val="•"/>
      <w:lvlJc w:val="left"/>
      <w:pPr>
        <w:ind w:left="3630" w:hanging="209"/>
      </w:pPr>
      <w:rPr>
        <w:rFonts w:hint="default"/>
      </w:rPr>
    </w:lvl>
    <w:lvl w:ilvl="4" w:tplc="17AEB32E">
      <w:numFmt w:val="bullet"/>
      <w:lvlText w:val="•"/>
      <w:lvlJc w:val="left"/>
      <w:pPr>
        <w:ind w:left="4640" w:hanging="209"/>
      </w:pPr>
      <w:rPr>
        <w:rFonts w:hint="default"/>
      </w:rPr>
    </w:lvl>
    <w:lvl w:ilvl="5" w:tplc="92F8C05C">
      <w:numFmt w:val="bullet"/>
      <w:lvlText w:val="•"/>
      <w:lvlJc w:val="left"/>
      <w:pPr>
        <w:ind w:left="5650" w:hanging="209"/>
      </w:pPr>
      <w:rPr>
        <w:rFonts w:hint="default"/>
      </w:rPr>
    </w:lvl>
    <w:lvl w:ilvl="6" w:tplc="148CC742">
      <w:numFmt w:val="bullet"/>
      <w:lvlText w:val="•"/>
      <w:lvlJc w:val="left"/>
      <w:pPr>
        <w:ind w:left="6660" w:hanging="209"/>
      </w:pPr>
      <w:rPr>
        <w:rFonts w:hint="default"/>
      </w:rPr>
    </w:lvl>
    <w:lvl w:ilvl="7" w:tplc="C5500C26">
      <w:numFmt w:val="bullet"/>
      <w:lvlText w:val="•"/>
      <w:lvlJc w:val="left"/>
      <w:pPr>
        <w:ind w:left="7670" w:hanging="209"/>
      </w:pPr>
      <w:rPr>
        <w:rFonts w:hint="default"/>
      </w:rPr>
    </w:lvl>
    <w:lvl w:ilvl="8" w:tplc="65246C5A">
      <w:numFmt w:val="bullet"/>
      <w:lvlText w:val="•"/>
      <w:lvlJc w:val="left"/>
      <w:pPr>
        <w:ind w:left="8680" w:hanging="209"/>
      </w:pPr>
      <w:rPr>
        <w:rFonts w:hint="default"/>
      </w:rPr>
    </w:lvl>
  </w:abstractNum>
  <w:abstractNum w:abstractNumId="153" w15:restartNumberingAfterBreak="0">
    <w:nsid w:val="4DDC415F"/>
    <w:multiLevelType w:val="hybridMultilevel"/>
    <w:tmpl w:val="51A8F8D0"/>
    <w:lvl w:ilvl="0" w:tplc="F6BA06BA">
      <w:start w:val="1"/>
      <w:numFmt w:val="lowerLetter"/>
      <w:lvlText w:val="%1."/>
      <w:lvlJc w:val="left"/>
      <w:pPr>
        <w:ind w:left="820" w:hanging="221"/>
      </w:pPr>
      <w:rPr>
        <w:rFonts w:ascii="Times New Roman" w:eastAsia="Times New Roman" w:hAnsi="Times New Roman" w:cs="Times New Roman" w:hint="default"/>
        <w:b/>
        <w:bCs/>
        <w:w w:val="99"/>
        <w:sz w:val="22"/>
        <w:szCs w:val="22"/>
      </w:rPr>
    </w:lvl>
    <w:lvl w:ilvl="1" w:tplc="49328C0A">
      <w:start w:val="1"/>
      <w:numFmt w:val="decimal"/>
      <w:lvlText w:val="%2."/>
      <w:lvlJc w:val="left"/>
      <w:pPr>
        <w:ind w:left="960" w:hanging="283"/>
      </w:pPr>
      <w:rPr>
        <w:rFonts w:ascii="Times New Roman" w:eastAsia="Times New Roman" w:hAnsi="Times New Roman" w:cs="Times New Roman" w:hint="default"/>
        <w:w w:val="99"/>
        <w:sz w:val="22"/>
        <w:szCs w:val="22"/>
      </w:rPr>
    </w:lvl>
    <w:lvl w:ilvl="2" w:tplc="DC4E29E4">
      <w:start w:val="1"/>
      <w:numFmt w:val="lowerRoman"/>
      <w:lvlText w:val="%3."/>
      <w:lvlJc w:val="left"/>
      <w:pPr>
        <w:ind w:left="1320" w:hanging="188"/>
      </w:pPr>
      <w:rPr>
        <w:rFonts w:ascii="Times New Roman" w:eastAsia="Times New Roman" w:hAnsi="Times New Roman" w:cs="Times New Roman" w:hint="default"/>
        <w:w w:val="99"/>
        <w:sz w:val="22"/>
        <w:szCs w:val="22"/>
      </w:rPr>
    </w:lvl>
    <w:lvl w:ilvl="3" w:tplc="5AA8737C">
      <w:start w:val="1"/>
      <w:numFmt w:val="decimal"/>
      <w:lvlText w:val="%4."/>
      <w:lvlJc w:val="left"/>
      <w:pPr>
        <w:ind w:left="1679" w:hanging="234"/>
      </w:pPr>
      <w:rPr>
        <w:rFonts w:ascii="Times New Roman" w:eastAsia="Times New Roman" w:hAnsi="Times New Roman" w:cs="Times New Roman" w:hint="default"/>
        <w:w w:val="99"/>
        <w:sz w:val="22"/>
        <w:szCs w:val="22"/>
      </w:rPr>
    </w:lvl>
    <w:lvl w:ilvl="4" w:tplc="FF703624">
      <w:numFmt w:val="bullet"/>
      <w:lvlText w:val="•"/>
      <w:lvlJc w:val="left"/>
      <w:pPr>
        <w:ind w:left="1320" w:hanging="234"/>
      </w:pPr>
      <w:rPr>
        <w:rFonts w:hint="default"/>
      </w:rPr>
    </w:lvl>
    <w:lvl w:ilvl="5" w:tplc="8BCEF04C">
      <w:numFmt w:val="bullet"/>
      <w:lvlText w:val="•"/>
      <w:lvlJc w:val="left"/>
      <w:pPr>
        <w:ind w:left="1680" w:hanging="234"/>
      </w:pPr>
      <w:rPr>
        <w:rFonts w:hint="default"/>
      </w:rPr>
    </w:lvl>
    <w:lvl w:ilvl="6" w:tplc="5C22F240">
      <w:numFmt w:val="bullet"/>
      <w:lvlText w:val="•"/>
      <w:lvlJc w:val="left"/>
      <w:pPr>
        <w:ind w:left="3484" w:hanging="234"/>
      </w:pPr>
      <w:rPr>
        <w:rFonts w:hint="default"/>
      </w:rPr>
    </w:lvl>
    <w:lvl w:ilvl="7" w:tplc="045A52B0">
      <w:numFmt w:val="bullet"/>
      <w:lvlText w:val="•"/>
      <w:lvlJc w:val="left"/>
      <w:pPr>
        <w:ind w:left="5288" w:hanging="234"/>
      </w:pPr>
      <w:rPr>
        <w:rFonts w:hint="default"/>
      </w:rPr>
    </w:lvl>
    <w:lvl w:ilvl="8" w:tplc="8D580E76">
      <w:numFmt w:val="bullet"/>
      <w:lvlText w:val="•"/>
      <w:lvlJc w:val="left"/>
      <w:pPr>
        <w:ind w:left="7092" w:hanging="234"/>
      </w:pPr>
      <w:rPr>
        <w:rFonts w:hint="default"/>
      </w:rPr>
    </w:lvl>
  </w:abstractNum>
  <w:abstractNum w:abstractNumId="154" w15:restartNumberingAfterBreak="0">
    <w:nsid w:val="4DEC2B3B"/>
    <w:multiLevelType w:val="hybridMultilevel"/>
    <w:tmpl w:val="4A82D564"/>
    <w:lvl w:ilvl="0" w:tplc="0F48817A">
      <w:start w:val="1"/>
      <w:numFmt w:val="lowerLetter"/>
      <w:lvlText w:val="%1."/>
      <w:lvlJc w:val="left"/>
      <w:pPr>
        <w:ind w:left="600" w:hanging="223"/>
      </w:pPr>
      <w:rPr>
        <w:rFonts w:ascii="Times New Roman" w:eastAsia="Times New Roman" w:hAnsi="Times New Roman" w:cs="Times New Roman" w:hint="default"/>
        <w:w w:val="99"/>
        <w:sz w:val="22"/>
        <w:szCs w:val="22"/>
      </w:rPr>
    </w:lvl>
    <w:lvl w:ilvl="1" w:tplc="889EB7A2">
      <w:start w:val="1"/>
      <w:numFmt w:val="decimal"/>
      <w:lvlText w:val="%2."/>
      <w:lvlJc w:val="left"/>
      <w:pPr>
        <w:ind w:left="959" w:hanging="231"/>
      </w:pPr>
      <w:rPr>
        <w:rFonts w:ascii="Times New Roman" w:eastAsia="Times New Roman" w:hAnsi="Times New Roman" w:cs="Times New Roman" w:hint="default"/>
        <w:w w:val="99"/>
        <w:sz w:val="22"/>
        <w:szCs w:val="22"/>
      </w:rPr>
    </w:lvl>
    <w:lvl w:ilvl="2" w:tplc="6EA8BE1C">
      <w:numFmt w:val="bullet"/>
      <w:lvlText w:val="•"/>
      <w:lvlJc w:val="left"/>
      <w:pPr>
        <w:ind w:left="1180" w:hanging="231"/>
      </w:pPr>
      <w:rPr>
        <w:rFonts w:hint="default"/>
      </w:rPr>
    </w:lvl>
    <w:lvl w:ilvl="3" w:tplc="E698DB3A">
      <w:numFmt w:val="bullet"/>
      <w:lvlText w:val="•"/>
      <w:lvlJc w:val="left"/>
      <w:pPr>
        <w:ind w:left="2370" w:hanging="231"/>
      </w:pPr>
      <w:rPr>
        <w:rFonts w:hint="default"/>
      </w:rPr>
    </w:lvl>
    <w:lvl w:ilvl="4" w:tplc="EA1CFC00">
      <w:numFmt w:val="bullet"/>
      <w:lvlText w:val="•"/>
      <w:lvlJc w:val="left"/>
      <w:pPr>
        <w:ind w:left="3560" w:hanging="231"/>
      </w:pPr>
      <w:rPr>
        <w:rFonts w:hint="default"/>
      </w:rPr>
    </w:lvl>
    <w:lvl w:ilvl="5" w:tplc="13C26BD8">
      <w:numFmt w:val="bullet"/>
      <w:lvlText w:val="•"/>
      <w:lvlJc w:val="left"/>
      <w:pPr>
        <w:ind w:left="4750" w:hanging="231"/>
      </w:pPr>
      <w:rPr>
        <w:rFonts w:hint="default"/>
      </w:rPr>
    </w:lvl>
    <w:lvl w:ilvl="6" w:tplc="A5C4DEF6">
      <w:numFmt w:val="bullet"/>
      <w:lvlText w:val="•"/>
      <w:lvlJc w:val="left"/>
      <w:pPr>
        <w:ind w:left="5940" w:hanging="231"/>
      </w:pPr>
      <w:rPr>
        <w:rFonts w:hint="default"/>
      </w:rPr>
    </w:lvl>
    <w:lvl w:ilvl="7" w:tplc="3DB0FBEA">
      <w:numFmt w:val="bullet"/>
      <w:lvlText w:val="•"/>
      <w:lvlJc w:val="left"/>
      <w:pPr>
        <w:ind w:left="7130" w:hanging="231"/>
      </w:pPr>
      <w:rPr>
        <w:rFonts w:hint="default"/>
      </w:rPr>
    </w:lvl>
    <w:lvl w:ilvl="8" w:tplc="05D8AC72">
      <w:numFmt w:val="bullet"/>
      <w:lvlText w:val="•"/>
      <w:lvlJc w:val="left"/>
      <w:pPr>
        <w:ind w:left="8320" w:hanging="231"/>
      </w:pPr>
      <w:rPr>
        <w:rFonts w:hint="default"/>
      </w:rPr>
    </w:lvl>
  </w:abstractNum>
  <w:abstractNum w:abstractNumId="155" w15:restartNumberingAfterBreak="0">
    <w:nsid w:val="4FDA3635"/>
    <w:multiLevelType w:val="hybridMultilevel"/>
    <w:tmpl w:val="90BCF5B4"/>
    <w:lvl w:ilvl="0" w:tplc="7A6E3D98">
      <w:start w:val="1"/>
      <w:numFmt w:val="decimal"/>
      <w:lvlText w:val="(%1)"/>
      <w:lvlJc w:val="left"/>
      <w:pPr>
        <w:ind w:left="1319" w:hanging="720"/>
      </w:pPr>
      <w:rPr>
        <w:rFonts w:ascii="Times New Roman" w:eastAsia="Times New Roman" w:hAnsi="Times New Roman" w:cs="Times New Roman" w:hint="default"/>
        <w:w w:val="99"/>
        <w:sz w:val="22"/>
        <w:szCs w:val="22"/>
      </w:rPr>
    </w:lvl>
    <w:lvl w:ilvl="1" w:tplc="43021272">
      <w:numFmt w:val="bullet"/>
      <w:lvlText w:val="•"/>
      <w:lvlJc w:val="left"/>
      <w:pPr>
        <w:ind w:left="2258" w:hanging="720"/>
      </w:pPr>
      <w:rPr>
        <w:rFonts w:hint="default"/>
      </w:rPr>
    </w:lvl>
    <w:lvl w:ilvl="2" w:tplc="DDE8875A">
      <w:numFmt w:val="bullet"/>
      <w:lvlText w:val="•"/>
      <w:lvlJc w:val="left"/>
      <w:pPr>
        <w:ind w:left="3196" w:hanging="720"/>
      </w:pPr>
      <w:rPr>
        <w:rFonts w:hint="default"/>
      </w:rPr>
    </w:lvl>
    <w:lvl w:ilvl="3" w:tplc="F68C0FA2">
      <w:numFmt w:val="bullet"/>
      <w:lvlText w:val="•"/>
      <w:lvlJc w:val="left"/>
      <w:pPr>
        <w:ind w:left="4134" w:hanging="720"/>
      </w:pPr>
      <w:rPr>
        <w:rFonts w:hint="default"/>
      </w:rPr>
    </w:lvl>
    <w:lvl w:ilvl="4" w:tplc="F6B8BC06">
      <w:numFmt w:val="bullet"/>
      <w:lvlText w:val="•"/>
      <w:lvlJc w:val="left"/>
      <w:pPr>
        <w:ind w:left="5072" w:hanging="720"/>
      </w:pPr>
      <w:rPr>
        <w:rFonts w:hint="default"/>
      </w:rPr>
    </w:lvl>
    <w:lvl w:ilvl="5" w:tplc="B89E2DB2">
      <w:numFmt w:val="bullet"/>
      <w:lvlText w:val="•"/>
      <w:lvlJc w:val="left"/>
      <w:pPr>
        <w:ind w:left="6010" w:hanging="720"/>
      </w:pPr>
      <w:rPr>
        <w:rFonts w:hint="default"/>
      </w:rPr>
    </w:lvl>
    <w:lvl w:ilvl="6" w:tplc="6C686950">
      <w:numFmt w:val="bullet"/>
      <w:lvlText w:val="•"/>
      <w:lvlJc w:val="left"/>
      <w:pPr>
        <w:ind w:left="6948" w:hanging="720"/>
      </w:pPr>
      <w:rPr>
        <w:rFonts w:hint="default"/>
      </w:rPr>
    </w:lvl>
    <w:lvl w:ilvl="7" w:tplc="AE685AE2">
      <w:numFmt w:val="bullet"/>
      <w:lvlText w:val="•"/>
      <w:lvlJc w:val="left"/>
      <w:pPr>
        <w:ind w:left="7886" w:hanging="720"/>
      </w:pPr>
      <w:rPr>
        <w:rFonts w:hint="default"/>
      </w:rPr>
    </w:lvl>
    <w:lvl w:ilvl="8" w:tplc="074A1060">
      <w:numFmt w:val="bullet"/>
      <w:lvlText w:val="•"/>
      <w:lvlJc w:val="left"/>
      <w:pPr>
        <w:ind w:left="8824" w:hanging="720"/>
      </w:pPr>
      <w:rPr>
        <w:rFonts w:hint="default"/>
      </w:rPr>
    </w:lvl>
  </w:abstractNum>
  <w:abstractNum w:abstractNumId="156" w15:restartNumberingAfterBreak="0">
    <w:nsid w:val="508B2342"/>
    <w:multiLevelType w:val="hybridMultilevel"/>
    <w:tmpl w:val="9F643B26"/>
    <w:lvl w:ilvl="0" w:tplc="8918DCD2">
      <w:start w:val="1"/>
      <w:numFmt w:val="lowerLetter"/>
      <w:lvlText w:val="%1."/>
      <w:lvlJc w:val="left"/>
      <w:pPr>
        <w:ind w:left="820" w:hanging="221"/>
      </w:pPr>
      <w:rPr>
        <w:rFonts w:ascii="Times New Roman" w:eastAsia="Times New Roman" w:hAnsi="Times New Roman" w:cs="Times New Roman" w:hint="default"/>
        <w:b/>
        <w:bCs/>
        <w:w w:val="99"/>
        <w:sz w:val="22"/>
        <w:szCs w:val="22"/>
      </w:rPr>
    </w:lvl>
    <w:lvl w:ilvl="1" w:tplc="EB129BD8">
      <w:numFmt w:val="bullet"/>
      <w:lvlText w:val="•"/>
      <w:lvlJc w:val="left"/>
      <w:pPr>
        <w:ind w:left="1808" w:hanging="221"/>
      </w:pPr>
      <w:rPr>
        <w:rFonts w:hint="default"/>
      </w:rPr>
    </w:lvl>
    <w:lvl w:ilvl="2" w:tplc="2F900D72">
      <w:numFmt w:val="bullet"/>
      <w:lvlText w:val="•"/>
      <w:lvlJc w:val="left"/>
      <w:pPr>
        <w:ind w:left="2796" w:hanging="221"/>
      </w:pPr>
      <w:rPr>
        <w:rFonts w:hint="default"/>
      </w:rPr>
    </w:lvl>
    <w:lvl w:ilvl="3" w:tplc="400A1A88">
      <w:numFmt w:val="bullet"/>
      <w:lvlText w:val="•"/>
      <w:lvlJc w:val="left"/>
      <w:pPr>
        <w:ind w:left="3784" w:hanging="221"/>
      </w:pPr>
      <w:rPr>
        <w:rFonts w:hint="default"/>
      </w:rPr>
    </w:lvl>
    <w:lvl w:ilvl="4" w:tplc="1712566C">
      <w:numFmt w:val="bullet"/>
      <w:lvlText w:val="•"/>
      <w:lvlJc w:val="left"/>
      <w:pPr>
        <w:ind w:left="4772" w:hanging="221"/>
      </w:pPr>
      <w:rPr>
        <w:rFonts w:hint="default"/>
      </w:rPr>
    </w:lvl>
    <w:lvl w:ilvl="5" w:tplc="BF243D0E">
      <w:numFmt w:val="bullet"/>
      <w:lvlText w:val="•"/>
      <w:lvlJc w:val="left"/>
      <w:pPr>
        <w:ind w:left="5760" w:hanging="221"/>
      </w:pPr>
      <w:rPr>
        <w:rFonts w:hint="default"/>
      </w:rPr>
    </w:lvl>
    <w:lvl w:ilvl="6" w:tplc="A8987F30">
      <w:numFmt w:val="bullet"/>
      <w:lvlText w:val="•"/>
      <w:lvlJc w:val="left"/>
      <w:pPr>
        <w:ind w:left="6748" w:hanging="221"/>
      </w:pPr>
      <w:rPr>
        <w:rFonts w:hint="default"/>
      </w:rPr>
    </w:lvl>
    <w:lvl w:ilvl="7" w:tplc="B8E6F096">
      <w:numFmt w:val="bullet"/>
      <w:lvlText w:val="•"/>
      <w:lvlJc w:val="left"/>
      <w:pPr>
        <w:ind w:left="7736" w:hanging="221"/>
      </w:pPr>
      <w:rPr>
        <w:rFonts w:hint="default"/>
      </w:rPr>
    </w:lvl>
    <w:lvl w:ilvl="8" w:tplc="7270B632">
      <w:numFmt w:val="bullet"/>
      <w:lvlText w:val="•"/>
      <w:lvlJc w:val="left"/>
      <w:pPr>
        <w:ind w:left="8724" w:hanging="221"/>
      </w:pPr>
      <w:rPr>
        <w:rFonts w:hint="default"/>
      </w:rPr>
    </w:lvl>
  </w:abstractNum>
  <w:abstractNum w:abstractNumId="157" w15:restartNumberingAfterBreak="0">
    <w:nsid w:val="522464A3"/>
    <w:multiLevelType w:val="hybridMultilevel"/>
    <w:tmpl w:val="21F407CC"/>
    <w:lvl w:ilvl="0" w:tplc="70108AB6">
      <w:start w:val="1"/>
      <w:numFmt w:val="lowerLetter"/>
      <w:lvlText w:val="%1."/>
      <w:lvlJc w:val="left"/>
      <w:pPr>
        <w:ind w:left="600" w:hanging="225"/>
      </w:pPr>
      <w:rPr>
        <w:rFonts w:ascii="Times New Roman" w:eastAsia="Times New Roman" w:hAnsi="Times New Roman" w:cs="Times New Roman" w:hint="default"/>
        <w:w w:val="99"/>
        <w:sz w:val="22"/>
        <w:szCs w:val="22"/>
      </w:rPr>
    </w:lvl>
    <w:lvl w:ilvl="1" w:tplc="D5CA5456">
      <w:start w:val="1"/>
      <w:numFmt w:val="decimal"/>
      <w:lvlText w:val="%2."/>
      <w:lvlJc w:val="left"/>
      <w:pPr>
        <w:ind w:left="1180" w:hanging="221"/>
      </w:pPr>
      <w:rPr>
        <w:rFonts w:ascii="Times New Roman" w:eastAsia="Times New Roman" w:hAnsi="Times New Roman" w:cs="Times New Roman" w:hint="default"/>
        <w:w w:val="99"/>
        <w:sz w:val="22"/>
        <w:szCs w:val="22"/>
      </w:rPr>
    </w:lvl>
    <w:lvl w:ilvl="2" w:tplc="001453E4">
      <w:numFmt w:val="bullet"/>
      <w:lvlText w:val="•"/>
      <w:lvlJc w:val="left"/>
      <w:pPr>
        <w:ind w:left="2237" w:hanging="221"/>
      </w:pPr>
      <w:rPr>
        <w:rFonts w:hint="default"/>
      </w:rPr>
    </w:lvl>
    <w:lvl w:ilvl="3" w:tplc="C518CB14">
      <w:numFmt w:val="bullet"/>
      <w:lvlText w:val="•"/>
      <w:lvlJc w:val="left"/>
      <w:pPr>
        <w:ind w:left="3295" w:hanging="221"/>
      </w:pPr>
      <w:rPr>
        <w:rFonts w:hint="default"/>
      </w:rPr>
    </w:lvl>
    <w:lvl w:ilvl="4" w:tplc="4F5865E8">
      <w:numFmt w:val="bullet"/>
      <w:lvlText w:val="•"/>
      <w:lvlJc w:val="left"/>
      <w:pPr>
        <w:ind w:left="4353" w:hanging="221"/>
      </w:pPr>
      <w:rPr>
        <w:rFonts w:hint="default"/>
      </w:rPr>
    </w:lvl>
    <w:lvl w:ilvl="5" w:tplc="CB841186">
      <w:numFmt w:val="bullet"/>
      <w:lvlText w:val="•"/>
      <w:lvlJc w:val="left"/>
      <w:pPr>
        <w:ind w:left="5411" w:hanging="221"/>
      </w:pPr>
      <w:rPr>
        <w:rFonts w:hint="default"/>
      </w:rPr>
    </w:lvl>
    <w:lvl w:ilvl="6" w:tplc="86A85962">
      <w:numFmt w:val="bullet"/>
      <w:lvlText w:val="•"/>
      <w:lvlJc w:val="left"/>
      <w:pPr>
        <w:ind w:left="6468" w:hanging="221"/>
      </w:pPr>
      <w:rPr>
        <w:rFonts w:hint="default"/>
      </w:rPr>
    </w:lvl>
    <w:lvl w:ilvl="7" w:tplc="83000ED4">
      <w:numFmt w:val="bullet"/>
      <w:lvlText w:val="•"/>
      <w:lvlJc w:val="left"/>
      <w:pPr>
        <w:ind w:left="7526" w:hanging="221"/>
      </w:pPr>
      <w:rPr>
        <w:rFonts w:hint="default"/>
      </w:rPr>
    </w:lvl>
    <w:lvl w:ilvl="8" w:tplc="4C76D5AC">
      <w:numFmt w:val="bullet"/>
      <w:lvlText w:val="•"/>
      <w:lvlJc w:val="left"/>
      <w:pPr>
        <w:ind w:left="8584" w:hanging="221"/>
      </w:pPr>
      <w:rPr>
        <w:rFonts w:hint="default"/>
      </w:rPr>
    </w:lvl>
  </w:abstractNum>
  <w:abstractNum w:abstractNumId="158" w15:restartNumberingAfterBreak="0">
    <w:nsid w:val="52445400"/>
    <w:multiLevelType w:val="hybridMultilevel"/>
    <w:tmpl w:val="486CD918"/>
    <w:lvl w:ilvl="0" w:tplc="479A6020">
      <w:start w:val="3"/>
      <w:numFmt w:val="lowerLetter"/>
      <w:lvlText w:val="%1."/>
      <w:lvlJc w:val="left"/>
      <w:pPr>
        <w:ind w:left="915" w:hanging="360"/>
      </w:pPr>
      <w:rPr>
        <w:rFonts w:hint="default"/>
      </w:r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abstractNum w:abstractNumId="159" w15:restartNumberingAfterBreak="0">
    <w:nsid w:val="52CA4EE9"/>
    <w:multiLevelType w:val="hybridMultilevel"/>
    <w:tmpl w:val="298678BE"/>
    <w:lvl w:ilvl="0" w:tplc="83085BAC">
      <w:start w:val="1"/>
      <w:numFmt w:val="lowerLetter"/>
      <w:lvlText w:val="%1."/>
      <w:lvlJc w:val="left"/>
      <w:pPr>
        <w:ind w:left="808" w:hanging="208"/>
      </w:pPr>
      <w:rPr>
        <w:rFonts w:ascii="Times New Roman" w:eastAsia="Times New Roman" w:hAnsi="Times New Roman" w:cs="Times New Roman" w:hint="default"/>
        <w:w w:val="99"/>
        <w:sz w:val="22"/>
        <w:szCs w:val="22"/>
      </w:rPr>
    </w:lvl>
    <w:lvl w:ilvl="1" w:tplc="6AFE1DCE">
      <w:start w:val="1"/>
      <w:numFmt w:val="decimal"/>
      <w:lvlText w:val="%2."/>
      <w:lvlJc w:val="left"/>
      <w:pPr>
        <w:ind w:left="959" w:hanging="222"/>
      </w:pPr>
      <w:rPr>
        <w:rFonts w:ascii="Times New Roman" w:eastAsia="Times New Roman" w:hAnsi="Times New Roman" w:cs="Times New Roman" w:hint="default"/>
        <w:w w:val="99"/>
        <w:sz w:val="22"/>
        <w:szCs w:val="22"/>
      </w:rPr>
    </w:lvl>
    <w:lvl w:ilvl="2" w:tplc="AE241D18">
      <w:numFmt w:val="bullet"/>
      <w:lvlText w:val="•"/>
      <w:lvlJc w:val="left"/>
      <w:pPr>
        <w:ind w:left="2042" w:hanging="222"/>
      </w:pPr>
      <w:rPr>
        <w:rFonts w:hint="default"/>
      </w:rPr>
    </w:lvl>
    <w:lvl w:ilvl="3" w:tplc="700CF176">
      <w:numFmt w:val="bullet"/>
      <w:lvlText w:val="•"/>
      <w:lvlJc w:val="left"/>
      <w:pPr>
        <w:ind w:left="3124" w:hanging="222"/>
      </w:pPr>
      <w:rPr>
        <w:rFonts w:hint="default"/>
      </w:rPr>
    </w:lvl>
    <w:lvl w:ilvl="4" w:tplc="F8EAB766">
      <w:numFmt w:val="bullet"/>
      <w:lvlText w:val="•"/>
      <w:lvlJc w:val="left"/>
      <w:pPr>
        <w:ind w:left="4206" w:hanging="222"/>
      </w:pPr>
      <w:rPr>
        <w:rFonts w:hint="default"/>
      </w:rPr>
    </w:lvl>
    <w:lvl w:ilvl="5" w:tplc="513E21DE">
      <w:numFmt w:val="bullet"/>
      <w:lvlText w:val="•"/>
      <w:lvlJc w:val="left"/>
      <w:pPr>
        <w:ind w:left="5288" w:hanging="222"/>
      </w:pPr>
      <w:rPr>
        <w:rFonts w:hint="default"/>
      </w:rPr>
    </w:lvl>
    <w:lvl w:ilvl="6" w:tplc="B2A61B18">
      <w:numFmt w:val="bullet"/>
      <w:lvlText w:val="•"/>
      <w:lvlJc w:val="left"/>
      <w:pPr>
        <w:ind w:left="6371" w:hanging="222"/>
      </w:pPr>
      <w:rPr>
        <w:rFonts w:hint="default"/>
      </w:rPr>
    </w:lvl>
    <w:lvl w:ilvl="7" w:tplc="EDE89FF8">
      <w:numFmt w:val="bullet"/>
      <w:lvlText w:val="•"/>
      <w:lvlJc w:val="left"/>
      <w:pPr>
        <w:ind w:left="7453" w:hanging="222"/>
      </w:pPr>
      <w:rPr>
        <w:rFonts w:hint="default"/>
      </w:rPr>
    </w:lvl>
    <w:lvl w:ilvl="8" w:tplc="5E707AB4">
      <w:numFmt w:val="bullet"/>
      <w:lvlText w:val="•"/>
      <w:lvlJc w:val="left"/>
      <w:pPr>
        <w:ind w:left="8535" w:hanging="222"/>
      </w:pPr>
      <w:rPr>
        <w:rFonts w:hint="default"/>
      </w:rPr>
    </w:lvl>
  </w:abstractNum>
  <w:abstractNum w:abstractNumId="160" w15:restartNumberingAfterBreak="0">
    <w:nsid w:val="53A23405"/>
    <w:multiLevelType w:val="hybridMultilevel"/>
    <w:tmpl w:val="BEAC582C"/>
    <w:lvl w:ilvl="0" w:tplc="2CD8A57A">
      <w:start w:val="1"/>
      <w:numFmt w:val="decimal"/>
      <w:lvlText w:val="%1."/>
      <w:lvlJc w:val="left"/>
      <w:pPr>
        <w:ind w:left="449" w:hanging="331"/>
      </w:pPr>
      <w:rPr>
        <w:rFonts w:ascii="Times New Roman" w:eastAsia="Times New Roman" w:hAnsi="Times New Roman" w:cs="Times New Roman" w:hint="default"/>
        <w:w w:val="99"/>
        <w:sz w:val="22"/>
        <w:szCs w:val="22"/>
      </w:rPr>
    </w:lvl>
    <w:lvl w:ilvl="1" w:tplc="BC383C80">
      <w:numFmt w:val="bullet"/>
      <w:lvlText w:val="•"/>
      <w:lvlJc w:val="left"/>
      <w:pPr>
        <w:ind w:left="1297" w:hanging="331"/>
      </w:pPr>
      <w:rPr>
        <w:rFonts w:hint="default"/>
      </w:rPr>
    </w:lvl>
    <w:lvl w:ilvl="2" w:tplc="6B84390A">
      <w:numFmt w:val="bullet"/>
      <w:lvlText w:val="•"/>
      <w:lvlJc w:val="left"/>
      <w:pPr>
        <w:ind w:left="2154" w:hanging="331"/>
      </w:pPr>
      <w:rPr>
        <w:rFonts w:hint="default"/>
      </w:rPr>
    </w:lvl>
    <w:lvl w:ilvl="3" w:tplc="C5DC1AA0">
      <w:numFmt w:val="bullet"/>
      <w:lvlText w:val="•"/>
      <w:lvlJc w:val="left"/>
      <w:pPr>
        <w:ind w:left="3011" w:hanging="331"/>
      </w:pPr>
      <w:rPr>
        <w:rFonts w:hint="default"/>
      </w:rPr>
    </w:lvl>
    <w:lvl w:ilvl="4" w:tplc="D57465D2">
      <w:numFmt w:val="bullet"/>
      <w:lvlText w:val="•"/>
      <w:lvlJc w:val="left"/>
      <w:pPr>
        <w:ind w:left="3868" w:hanging="331"/>
      </w:pPr>
      <w:rPr>
        <w:rFonts w:hint="default"/>
      </w:rPr>
    </w:lvl>
    <w:lvl w:ilvl="5" w:tplc="94A069C8">
      <w:numFmt w:val="bullet"/>
      <w:lvlText w:val="•"/>
      <w:lvlJc w:val="left"/>
      <w:pPr>
        <w:ind w:left="4725" w:hanging="331"/>
      </w:pPr>
      <w:rPr>
        <w:rFonts w:hint="default"/>
      </w:rPr>
    </w:lvl>
    <w:lvl w:ilvl="6" w:tplc="867CD2EA">
      <w:numFmt w:val="bullet"/>
      <w:lvlText w:val="•"/>
      <w:lvlJc w:val="left"/>
      <w:pPr>
        <w:ind w:left="5582" w:hanging="331"/>
      </w:pPr>
      <w:rPr>
        <w:rFonts w:hint="default"/>
      </w:rPr>
    </w:lvl>
    <w:lvl w:ilvl="7" w:tplc="E4066810">
      <w:numFmt w:val="bullet"/>
      <w:lvlText w:val="•"/>
      <w:lvlJc w:val="left"/>
      <w:pPr>
        <w:ind w:left="6439" w:hanging="331"/>
      </w:pPr>
      <w:rPr>
        <w:rFonts w:hint="default"/>
      </w:rPr>
    </w:lvl>
    <w:lvl w:ilvl="8" w:tplc="B4D84B9A">
      <w:numFmt w:val="bullet"/>
      <w:lvlText w:val="•"/>
      <w:lvlJc w:val="left"/>
      <w:pPr>
        <w:ind w:left="7296" w:hanging="331"/>
      </w:pPr>
      <w:rPr>
        <w:rFonts w:hint="default"/>
      </w:rPr>
    </w:lvl>
  </w:abstractNum>
  <w:abstractNum w:abstractNumId="161" w15:restartNumberingAfterBreak="0">
    <w:nsid w:val="53B87B62"/>
    <w:multiLevelType w:val="hybridMultilevel"/>
    <w:tmpl w:val="7C402056"/>
    <w:lvl w:ilvl="0" w:tplc="F648B288">
      <w:start w:val="1"/>
      <w:numFmt w:val="lowerLetter"/>
      <w:lvlText w:val="%1."/>
      <w:lvlJc w:val="left"/>
      <w:pPr>
        <w:ind w:left="820" w:hanging="221"/>
      </w:pPr>
      <w:rPr>
        <w:rFonts w:ascii="Times New Roman" w:eastAsia="Times New Roman" w:hAnsi="Times New Roman" w:cs="Times New Roman" w:hint="default"/>
        <w:b/>
        <w:bCs/>
        <w:w w:val="99"/>
        <w:sz w:val="22"/>
        <w:szCs w:val="22"/>
      </w:rPr>
    </w:lvl>
    <w:lvl w:ilvl="1" w:tplc="81120884">
      <w:numFmt w:val="bullet"/>
      <w:lvlText w:val="•"/>
      <w:lvlJc w:val="left"/>
      <w:pPr>
        <w:ind w:left="1808" w:hanging="221"/>
      </w:pPr>
      <w:rPr>
        <w:rFonts w:hint="default"/>
      </w:rPr>
    </w:lvl>
    <w:lvl w:ilvl="2" w:tplc="2BE8CAFA">
      <w:numFmt w:val="bullet"/>
      <w:lvlText w:val="•"/>
      <w:lvlJc w:val="left"/>
      <w:pPr>
        <w:ind w:left="2796" w:hanging="221"/>
      </w:pPr>
      <w:rPr>
        <w:rFonts w:hint="default"/>
      </w:rPr>
    </w:lvl>
    <w:lvl w:ilvl="3" w:tplc="8B6E830C">
      <w:numFmt w:val="bullet"/>
      <w:lvlText w:val="•"/>
      <w:lvlJc w:val="left"/>
      <w:pPr>
        <w:ind w:left="3784" w:hanging="221"/>
      </w:pPr>
      <w:rPr>
        <w:rFonts w:hint="default"/>
      </w:rPr>
    </w:lvl>
    <w:lvl w:ilvl="4" w:tplc="C60A218E">
      <w:numFmt w:val="bullet"/>
      <w:lvlText w:val="•"/>
      <w:lvlJc w:val="left"/>
      <w:pPr>
        <w:ind w:left="4772" w:hanging="221"/>
      </w:pPr>
      <w:rPr>
        <w:rFonts w:hint="default"/>
      </w:rPr>
    </w:lvl>
    <w:lvl w:ilvl="5" w:tplc="C7A4693A">
      <w:numFmt w:val="bullet"/>
      <w:lvlText w:val="•"/>
      <w:lvlJc w:val="left"/>
      <w:pPr>
        <w:ind w:left="5760" w:hanging="221"/>
      </w:pPr>
      <w:rPr>
        <w:rFonts w:hint="default"/>
      </w:rPr>
    </w:lvl>
    <w:lvl w:ilvl="6" w:tplc="64EE82CC">
      <w:numFmt w:val="bullet"/>
      <w:lvlText w:val="•"/>
      <w:lvlJc w:val="left"/>
      <w:pPr>
        <w:ind w:left="6748" w:hanging="221"/>
      </w:pPr>
      <w:rPr>
        <w:rFonts w:hint="default"/>
      </w:rPr>
    </w:lvl>
    <w:lvl w:ilvl="7" w:tplc="544E92A2">
      <w:numFmt w:val="bullet"/>
      <w:lvlText w:val="•"/>
      <w:lvlJc w:val="left"/>
      <w:pPr>
        <w:ind w:left="7736" w:hanging="221"/>
      </w:pPr>
      <w:rPr>
        <w:rFonts w:hint="default"/>
      </w:rPr>
    </w:lvl>
    <w:lvl w:ilvl="8" w:tplc="CFD0FC72">
      <w:numFmt w:val="bullet"/>
      <w:lvlText w:val="•"/>
      <w:lvlJc w:val="left"/>
      <w:pPr>
        <w:ind w:left="8724" w:hanging="221"/>
      </w:pPr>
      <w:rPr>
        <w:rFonts w:hint="default"/>
      </w:rPr>
    </w:lvl>
  </w:abstractNum>
  <w:abstractNum w:abstractNumId="162" w15:restartNumberingAfterBreak="0">
    <w:nsid w:val="54102F82"/>
    <w:multiLevelType w:val="hybridMultilevel"/>
    <w:tmpl w:val="B28A0248"/>
    <w:lvl w:ilvl="0" w:tplc="F788DC96">
      <w:start w:val="1"/>
      <w:numFmt w:val="lowerLetter"/>
      <w:lvlText w:val="%1)"/>
      <w:lvlJc w:val="left"/>
      <w:pPr>
        <w:ind w:left="358" w:hanging="239"/>
      </w:pPr>
      <w:rPr>
        <w:rFonts w:ascii="Times New Roman" w:eastAsia="Times New Roman" w:hAnsi="Times New Roman" w:cs="Times New Roman" w:hint="default"/>
        <w:b/>
        <w:bCs/>
        <w:w w:val="99"/>
        <w:sz w:val="22"/>
        <w:szCs w:val="22"/>
      </w:rPr>
    </w:lvl>
    <w:lvl w:ilvl="1" w:tplc="1B340ED0">
      <w:start w:val="1"/>
      <w:numFmt w:val="decimal"/>
      <w:lvlText w:val="%2)"/>
      <w:lvlJc w:val="left"/>
      <w:pPr>
        <w:ind w:left="839" w:hanging="360"/>
      </w:pPr>
      <w:rPr>
        <w:rFonts w:ascii="Times New Roman" w:eastAsia="Times New Roman" w:hAnsi="Times New Roman" w:cs="Times New Roman" w:hint="default"/>
        <w:w w:val="99"/>
        <w:sz w:val="22"/>
        <w:szCs w:val="22"/>
      </w:rPr>
    </w:lvl>
    <w:lvl w:ilvl="2" w:tplc="88862640">
      <w:numFmt w:val="bullet"/>
      <w:lvlText w:val="•"/>
      <w:lvlJc w:val="left"/>
      <w:pPr>
        <w:ind w:left="1813" w:hanging="360"/>
      </w:pPr>
      <w:rPr>
        <w:rFonts w:hint="default"/>
      </w:rPr>
    </w:lvl>
    <w:lvl w:ilvl="3" w:tplc="E3A4B5BC">
      <w:numFmt w:val="bullet"/>
      <w:lvlText w:val="•"/>
      <w:lvlJc w:val="left"/>
      <w:pPr>
        <w:ind w:left="2786" w:hanging="360"/>
      </w:pPr>
      <w:rPr>
        <w:rFonts w:hint="default"/>
      </w:rPr>
    </w:lvl>
    <w:lvl w:ilvl="4" w:tplc="5AA044A6">
      <w:numFmt w:val="bullet"/>
      <w:lvlText w:val="•"/>
      <w:lvlJc w:val="left"/>
      <w:pPr>
        <w:ind w:left="3760" w:hanging="360"/>
      </w:pPr>
      <w:rPr>
        <w:rFonts w:hint="default"/>
      </w:rPr>
    </w:lvl>
    <w:lvl w:ilvl="5" w:tplc="E452CC02">
      <w:numFmt w:val="bullet"/>
      <w:lvlText w:val="•"/>
      <w:lvlJc w:val="left"/>
      <w:pPr>
        <w:ind w:left="4733" w:hanging="360"/>
      </w:pPr>
      <w:rPr>
        <w:rFonts w:hint="default"/>
      </w:rPr>
    </w:lvl>
    <w:lvl w:ilvl="6" w:tplc="1488E7F0">
      <w:numFmt w:val="bullet"/>
      <w:lvlText w:val="•"/>
      <w:lvlJc w:val="left"/>
      <w:pPr>
        <w:ind w:left="5706" w:hanging="360"/>
      </w:pPr>
      <w:rPr>
        <w:rFonts w:hint="default"/>
      </w:rPr>
    </w:lvl>
    <w:lvl w:ilvl="7" w:tplc="64103AB0">
      <w:numFmt w:val="bullet"/>
      <w:lvlText w:val="•"/>
      <w:lvlJc w:val="left"/>
      <w:pPr>
        <w:ind w:left="6680" w:hanging="360"/>
      </w:pPr>
      <w:rPr>
        <w:rFonts w:hint="default"/>
      </w:rPr>
    </w:lvl>
    <w:lvl w:ilvl="8" w:tplc="E1C27D80">
      <w:numFmt w:val="bullet"/>
      <w:lvlText w:val="•"/>
      <w:lvlJc w:val="left"/>
      <w:pPr>
        <w:ind w:left="7653" w:hanging="360"/>
      </w:pPr>
      <w:rPr>
        <w:rFonts w:hint="default"/>
      </w:rPr>
    </w:lvl>
  </w:abstractNum>
  <w:abstractNum w:abstractNumId="163" w15:restartNumberingAfterBreak="0">
    <w:nsid w:val="54593430"/>
    <w:multiLevelType w:val="hybridMultilevel"/>
    <w:tmpl w:val="C7549E74"/>
    <w:lvl w:ilvl="0" w:tplc="465A5D36">
      <w:start w:val="3"/>
      <w:numFmt w:val="lowerLetter"/>
      <w:lvlText w:val="%1."/>
      <w:lvlJc w:val="left"/>
      <w:pPr>
        <w:ind w:left="807" w:hanging="208"/>
      </w:pPr>
      <w:rPr>
        <w:rFonts w:ascii="Times New Roman" w:eastAsia="Times New Roman" w:hAnsi="Times New Roman" w:cs="Times New Roman" w:hint="default"/>
        <w:b/>
        <w:bCs/>
        <w:w w:val="99"/>
        <w:sz w:val="22"/>
        <w:szCs w:val="22"/>
      </w:rPr>
    </w:lvl>
    <w:lvl w:ilvl="1" w:tplc="4BCE9110">
      <w:start w:val="1"/>
      <w:numFmt w:val="decimal"/>
      <w:lvlText w:val="%2."/>
      <w:lvlJc w:val="left"/>
      <w:pPr>
        <w:ind w:left="960" w:hanging="374"/>
      </w:pPr>
      <w:rPr>
        <w:rFonts w:ascii="Times New Roman" w:eastAsia="Times New Roman" w:hAnsi="Times New Roman" w:cs="Times New Roman" w:hint="default"/>
        <w:w w:val="99"/>
        <w:sz w:val="22"/>
        <w:szCs w:val="22"/>
      </w:rPr>
    </w:lvl>
    <w:lvl w:ilvl="2" w:tplc="A6DAA724">
      <w:start w:val="1"/>
      <w:numFmt w:val="lowerLetter"/>
      <w:lvlText w:val="%3."/>
      <w:lvlJc w:val="left"/>
      <w:pPr>
        <w:ind w:left="1320" w:hanging="300"/>
      </w:pPr>
      <w:rPr>
        <w:rFonts w:ascii="Times New Roman" w:eastAsia="Times New Roman" w:hAnsi="Times New Roman" w:cs="Times New Roman" w:hint="default"/>
        <w:w w:val="99"/>
        <w:sz w:val="22"/>
        <w:szCs w:val="22"/>
      </w:rPr>
    </w:lvl>
    <w:lvl w:ilvl="3" w:tplc="B36E2378">
      <w:numFmt w:val="bullet"/>
      <w:lvlText w:val="•"/>
      <w:lvlJc w:val="left"/>
      <w:pPr>
        <w:ind w:left="2492" w:hanging="300"/>
      </w:pPr>
      <w:rPr>
        <w:rFonts w:hint="default"/>
      </w:rPr>
    </w:lvl>
    <w:lvl w:ilvl="4" w:tplc="110667EC">
      <w:numFmt w:val="bullet"/>
      <w:lvlText w:val="•"/>
      <w:lvlJc w:val="left"/>
      <w:pPr>
        <w:ind w:left="3665" w:hanging="300"/>
      </w:pPr>
      <w:rPr>
        <w:rFonts w:hint="default"/>
      </w:rPr>
    </w:lvl>
    <w:lvl w:ilvl="5" w:tplc="355C6962">
      <w:numFmt w:val="bullet"/>
      <w:lvlText w:val="•"/>
      <w:lvlJc w:val="left"/>
      <w:pPr>
        <w:ind w:left="4837" w:hanging="300"/>
      </w:pPr>
      <w:rPr>
        <w:rFonts w:hint="default"/>
      </w:rPr>
    </w:lvl>
    <w:lvl w:ilvl="6" w:tplc="5EE287F6">
      <w:numFmt w:val="bullet"/>
      <w:lvlText w:val="•"/>
      <w:lvlJc w:val="left"/>
      <w:pPr>
        <w:ind w:left="6010" w:hanging="300"/>
      </w:pPr>
      <w:rPr>
        <w:rFonts w:hint="default"/>
      </w:rPr>
    </w:lvl>
    <w:lvl w:ilvl="7" w:tplc="75DAA0DE">
      <w:numFmt w:val="bullet"/>
      <w:lvlText w:val="•"/>
      <w:lvlJc w:val="left"/>
      <w:pPr>
        <w:ind w:left="7182" w:hanging="300"/>
      </w:pPr>
      <w:rPr>
        <w:rFonts w:hint="default"/>
      </w:rPr>
    </w:lvl>
    <w:lvl w:ilvl="8" w:tplc="136671D6">
      <w:numFmt w:val="bullet"/>
      <w:lvlText w:val="•"/>
      <w:lvlJc w:val="left"/>
      <w:pPr>
        <w:ind w:left="8355" w:hanging="300"/>
      </w:pPr>
      <w:rPr>
        <w:rFonts w:hint="default"/>
      </w:rPr>
    </w:lvl>
  </w:abstractNum>
  <w:abstractNum w:abstractNumId="164" w15:restartNumberingAfterBreak="0">
    <w:nsid w:val="54A873E3"/>
    <w:multiLevelType w:val="hybridMultilevel"/>
    <w:tmpl w:val="27A43C32"/>
    <w:lvl w:ilvl="0" w:tplc="BC827022">
      <w:start w:val="1"/>
      <w:numFmt w:val="lowerLetter"/>
      <w:lvlText w:val="%1."/>
      <w:lvlJc w:val="left"/>
      <w:pPr>
        <w:ind w:left="816" w:hanging="217"/>
      </w:pPr>
      <w:rPr>
        <w:rFonts w:ascii="Times New Roman" w:eastAsia="Times New Roman" w:hAnsi="Times New Roman" w:cs="Times New Roman" w:hint="default"/>
        <w:w w:val="99"/>
        <w:sz w:val="22"/>
        <w:szCs w:val="22"/>
      </w:rPr>
    </w:lvl>
    <w:lvl w:ilvl="1" w:tplc="2538575C">
      <w:start w:val="1"/>
      <w:numFmt w:val="decimal"/>
      <w:lvlText w:val="%2."/>
      <w:lvlJc w:val="left"/>
      <w:pPr>
        <w:ind w:left="959" w:hanging="262"/>
      </w:pPr>
      <w:rPr>
        <w:rFonts w:ascii="Times New Roman" w:eastAsia="Times New Roman" w:hAnsi="Times New Roman" w:cs="Times New Roman" w:hint="default"/>
        <w:w w:val="99"/>
        <w:sz w:val="22"/>
        <w:szCs w:val="22"/>
      </w:rPr>
    </w:lvl>
    <w:lvl w:ilvl="2" w:tplc="DEE6A65E">
      <w:numFmt w:val="bullet"/>
      <w:lvlText w:val="•"/>
      <w:lvlJc w:val="left"/>
      <w:pPr>
        <w:ind w:left="2042" w:hanging="262"/>
      </w:pPr>
      <w:rPr>
        <w:rFonts w:hint="default"/>
      </w:rPr>
    </w:lvl>
    <w:lvl w:ilvl="3" w:tplc="E45E735C">
      <w:numFmt w:val="bullet"/>
      <w:lvlText w:val="•"/>
      <w:lvlJc w:val="left"/>
      <w:pPr>
        <w:ind w:left="3124" w:hanging="262"/>
      </w:pPr>
      <w:rPr>
        <w:rFonts w:hint="default"/>
      </w:rPr>
    </w:lvl>
    <w:lvl w:ilvl="4" w:tplc="1160D2B2">
      <w:numFmt w:val="bullet"/>
      <w:lvlText w:val="•"/>
      <w:lvlJc w:val="left"/>
      <w:pPr>
        <w:ind w:left="4206" w:hanging="262"/>
      </w:pPr>
      <w:rPr>
        <w:rFonts w:hint="default"/>
      </w:rPr>
    </w:lvl>
    <w:lvl w:ilvl="5" w:tplc="7E82C266">
      <w:numFmt w:val="bullet"/>
      <w:lvlText w:val="•"/>
      <w:lvlJc w:val="left"/>
      <w:pPr>
        <w:ind w:left="5288" w:hanging="262"/>
      </w:pPr>
      <w:rPr>
        <w:rFonts w:hint="default"/>
      </w:rPr>
    </w:lvl>
    <w:lvl w:ilvl="6" w:tplc="4C664386">
      <w:numFmt w:val="bullet"/>
      <w:lvlText w:val="•"/>
      <w:lvlJc w:val="left"/>
      <w:pPr>
        <w:ind w:left="6371" w:hanging="262"/>
      </w:pPr>
      <w:rPr>
        <w:rFonts w:hint="default"/>
      </w:rPr>
    </w:lvl>
    <w:lvl w:ilvl="7" w:tplc="FFB8FE38">
      <w:numFmt w:val="bullet"/>
      <w:lvlText w:val="•"/>
      <w:lvlJc w:val="left"/>
      <w:pPr>
        <w:ind w:left="7453" w:hanging="262"/>
      </w:pPr>
      <w:rPr>
        <w:rFonts w:hint="default"/>
      </w:rPr>
    </w:lvl>
    <w:lvl w:ilvl="8" w:tplc="6336A386">
      <w:numFmt w:val="bullet"/>
      <w:lvlText w:val="•"/>
      <w:lvlJc w:val="left"/>
      <w:pPr>
        <w:ind w:left="8535" w:hanging="262"/>
      </w:pPr>
      <w:rPr>
        <w:rFonts w:hint="default"/>
      </w:rPr>
    </w:lvl>
  </w:abstractNum>
  <w:abstractNum w:abstractNumId="165" w15:restartNumberingAfterBreak="0">
    <w:nsid w:val="55C81629"/>
    <w:multiLevelType w:val="hybridMultilevel"/>
    <w:tmpl w:val="ABE061F2"/>
    <w:lvl w:ilvl="0" w:tplc="FBD4AB5E">
      <w:start w:val="1"/>
      <w:numFmt w:val="lowerLetter"/>
      <w:lvlText w:val="%1."/>
      <w:lvlJc w:val="left"/>
      <w:pPr>
        <w:ind w:left="600" w:hanging="211"/>
      </w:pPr>
      <w:rPr>
        <w:rFonts w:ascii="Times New Roman" w:eastAsia="Times New Roman" w:hAnsi="Times New Roman" w:cs="Times New Roman" w:hint="default"/>
        <w:w w:val="99"/>
        <w:sz w:val="22"/>
        <w:szCs w:val="22"/>
      </w:rPr>
    </w:lvl>
    <w:lvl w:ilvl="1" w:tplc="B900B7A0">
      <w:numFmt w:val="bullet"/>
      <w:lvlText w:val="•"/>
      <w:lvlJc w:val="left"/>
      <w:pPr>
        <w:ind w:left="1610" w:hanging="211"/>
      </w:pPr>
      <w:rPr>
        <w:rFonts w:hint="default"/>
      </w:rPr>
    </w:lvl>
    <w:lvl w:ilvl="2" w:tplc="0DE2EB74">
      <w:numFmt w:val="bullet"/>
      <w:lvlText w:val="•"/>
      <w:lvlJc w:val="left"/>
      <w:pPr>
        <w:ind w:left="2620" w:hanging="211"/>
      </w:pPr>
      <w:rPr>
        <w:rFonts w:hint="default"/>
      </w:rPr>
    </w:lvl>
    <w:lvl w:ilvl="3" w:tplc="5C00FBA6">
      <w:numFmt w:val="bullet"/>
      <w:lvlText w:val="•"/>
      <w:lvlJc w:val="left"/>
      <w:pPr>
        <w:ind w:left="3630" w:hanging="211"/>
      </w:pPr>
      <w:rPr>
        <w:rFonts w:hint="default"/>
      </w:rPr>
    </w:lvl>
    <w:lvl w:ilvl="4" w:tplc="B3A67F2E">
      <w:numFmt w:val="bullet"/>
      <w:lvlText w:val="•"/>
      <w:lvlJc w:val="left"/>
      <w:pPr>
        <w:ind w:left="4640" w:hanging="211"/>
      </w:pPr>
      <w:rPr>
        <w:rFonts w:hint="default"/>
      </w:rPr>
    </w:lvl>
    <w:lvl w:ilvl="5" w:tplc="8BFCC71E">
      <w:numFmt w:val="bullet"/>
      <w:lvlText w:val="•"/>
      <w:lvlJc w:val="left"/>
      <w:pPr>
        <w:ind w:left="5650" w:hanging="211"/>
      </w:pPr>
      <w:rPr>
        <w:rFonts w:hint="default"/>
      </w:rPr>
    </w:lvl>
    <w:lvl w:ilvl="6" w:tplc="59429236">
      <w:numFmt w:val="bullet"/>
      <w:lvlText w:val="•"/>
      <w:lvlJc w:val="left"/>
      <w:pPr>
        <w:ind w:left="6660" w:hanging="211"/>
      </w:pPr>
      <w:rPr>
        <w:rFonts w:hint="default"/>
      </w:rPr>
    </w:lvl>
    <w:lvl w:ilvl="7" w:tplc="8D7EA56E">
      <w:numFmt w:val="bullet"/>
      <w:lvlText w:val="•"/>
      <w:lvlJc w:val="left"/>
      <w:pPr>
        <w:ind w:left="7670" w:hanging="211"/>
      </w:pPr>
      <w:rPr>
        <w:rFonts w:hint="default"/>
      </w:rPr>
    </w:lvl>
    <w:lvl w:ilvl="8" w:tplc="E132BF58">
      <w:numFmt w:val="bullet"/>
      <w:lvlText w:val="•"/>
      <w:lvlJc w:val="left"/>
      <w:pPr>
        <w:ind w:left="8680" w:hanging="211"/>
      </w:pPr>
      <w:rPr>
        <w:rFonts w:hint="default"/>
      </w:rPr>
    </w:lvl>
  </w:abstractNum>
  <w:abstractNum w:abstractNumId="166" w15:restartNumberingAfterBreak="0">
    <w:nsid w:val="568D19C2"/>
    <w:multiLevelType w:val="hybridMultilevel"/>
    <w:tmpl w:val="DE109566"/>
    <w:lvl w:ilvl="0" w:tplc="F42A9776">
      <w:start w:val="1"/>
      <w:numFmt w:val="lowerLetter"/>
      <w:lvlText w:val="%1."/>
      <w:lvlJc w:val="left"/>
      <w:pPr>
        <w:ind w:left="807" w:hanging="208"/>
      </w:pPr>
      <w:rPr>
        <w:rFonts w:ascii="Times New Roman" w:eastAsia="Times New Roman" w:hAnsi="Times New Roman" w:cs="Times New Roman" w:hint="default"/>
        <w:w w:val="99"/>
        <w:sz w:val="22"/>
        <w:szCs w:val="22"/>
      </w:rPr>
    </w:lvl>
    <w:lvl w:ilvl="1" w:tplc="F33E2198">
      <w:start w:val="1"/>
      <w:numFmt w:val="decimal"/>
      <w:lvlText w:val="%2."/>
      <w:lvlJc w:val="left"/>
      <w:pPr>
        <w:ind w:left="1180" w:hanging="221"/>
      </w:pPr>
      <w:rPr>
        <w:rFonts w:ascii="Times New Roman" w:eastAsia="Times New Roman" w:hAnsi="Times New Roman" w:cs="Times New Roman" w:hint="default"/>
        <w:w w:val="99"/>
        <w:sz w:val="22"/>
        <w:szCs w:val="22"/>
      </w:rPr>
    </w:lvl>
    <w:lvl w:ilvl="2" w:tplc="3DF44856">
      <w:numFmt w:val="bullet"/>
      <w:lvlText w:val="•"/>
      <w:lvlJc w:val="left"/>
      <w:pPr>
        <w:ind w:left="1180" w:hanging="221"/>
      </w:pPr>
      <w:rPr>
        <w:rFonts w:hint="default"/>
      </w:rPr>
    </w:lvl>
    <w:lvl w:ilvl="3" w:tplc="9BBE4480">
      <w:numFmt w:val="bullet"/>
      <w:lvlText w:val="•"/>
      <w:lvlJc w:val="left"/>
      <w:pPr>
        <w:ind w:left="2370" w:hanging="221"/>
      </w:pPr>
      <w:rPr>
        <w:rFonts w:hint="default"/>
      </w:rPr>
    </w:lvl>
    <w:lvl w:ilvl="4" w:tplc="550CFF3E">
      <w:numFmt w:val="bullet"/>
      <w:lvlText w:val="•"/>
      <w:lvlJc w:val="left"/>
      <w:pPr>
        <w:ind w:left="3560" w:hanging="221"/>
      </w:pPr>
      <w:rPr>
        <w:rFonts w:hint="default"/>
      </w:rPr>
    </w:lvl>
    <w:lvl w:ilvl="5" w:tplc="BA248A32">
      <w:numFmt w:val="bullet"/>
      <w:lvlText w:val="•"/>
      <w:lvlJc w:val="left"/>
      <w:pPr>
        <w:ind w:left="4750" w:hanging="221"/>
      </w:pPr>
      <w:rPr>
        <w:rFonts w:hint="default"/>
      </w:rPr>
    </w:lvl>
    <w:lvl w:ilvl="6" w:tplc="35C4241E">
      <w:numFmt w:val="bullet"/>
      <w:lvlText w:val="•"/>
      <w:lvlJc w:val="left"/>
      <w:pPr>
        <w:ind w:left="5940" w:hanging="221"/>
      </w:pPr>
      <w:rPr>
        <w:rFonts w:hint="default"/>
      </w:rPr>
    </w:lvl>
    <w:lvl w:ilvl="7" w:tplc="D616ABE2">
      <w:numFmt w:val="bullet"/>
      <w:lvlText w:val="•"/>
      <w:lvlJc w:val="left"/>
      <w:pPr>
        <w:ind w:left="7130" w:hanging="221"/>
      </w:pPr>
      <w:rPr>
        <w:rFonts w:hint="default"/>
      </w:rPr>
    </w:lvl>
    <w:lvl w:ilvl="8" w:tplc="6E588088">
      <w:numFmt w:val="bullet"/>
      <w:lvlText w:val="•"/>
      <w:lvlJc w:val="left"/>
      <w:pPr>
        <w:ind w:left="8320" w:hanging="221"/>
      </w:pPr>
      <w:rPr>
        <w:rFonts w:hint="default"/>
      </w:rPr>
    </w:lvl>
  </w:abstractNum>
  <w:abstractNum w:abstractNumId="167" w15:restartNumberingAfterBreak="0">
    <w:nsid w:val="56BD5CF7"/>
    <w:multiLevelType w:val="hybridMultilevel"/>
    <w:tmpl w:val="932EAED8"/>
    <w:lvl w:ilvl="0" w:tplc="2FECBF72">
      <w:start w:val="1"/>
      <w:numFmt w:val="decimal"/>
      <w:lvlText w:val="%1."/>
      <w:lvlJc w:val="left"/>
      <w:pPr>
        <w:ind w:left="340" w:hanging="221"/>
      </w:pPr>
      <w:rPr>
        <w:rFonts w:ascii="Times New Roman" w:eastAsia="Times New Roman" w:hAnsi="Times New Roman" w:cs="Times New Roman" w:hint="default"/>
        <w:b/>
        <w:bCs/>
        <w:w w:val="99"/>
        <w:sz w:val="22"/>
        <w:szCs w:val="22"/>
      </w:rPr>
    </w:lvl>
    <w:lvl w:ilvl="1" w:tplc="1F706CEE">
      <w:numFmt w:val="bullet"/>
      <w:lvlText w:val="•"/>
      <w:lvlJc w:val="left"/>
      <w:pPr>
        <w:ind w:left="1338" w:hanging="221"/>
      </w:pPr>
      <w:rPr>
        <w:rFonts w:hint="default"/>
      </w:rPr>
    </w:lvl>
    <w:lvl w:ilvl="2" w:tplc="4B0EC766">
      <w:numFmt w:val="bullet"/>
      <w:lvlText w:val="•"/>
      <w:lvlJc w:val="left"/>
      <w:pPr>
        <w:ind w:left="2336" w:hanging="221"/>
      </w:pPr>
      <w:rPr>
        <w:rFonts w:hint="default"/>
      </w:rPr>
    </w:lvl>
    <w:lvl w:ilvl="3" w:tplc="2480C4AE">
      <w:numFmt w:val="bullet"/>
      <w:lvlText w:val="•"/>
      <w:lvlJc w:val="left"/>
      <w:pPr>
        <w:ind w:left="3334" w:hanging="221"/>
      </w:pPr>
      <w:rPr>
        <w:rFonts w:hint="default"/>
      </w:rPr>
    </w:lvl>
    <w:lvl w:ilvl="4" w:tplc="EFBA7C16">
      <w:numFmt w:val="bullet"/>
      <w:lvlText w:val="•"/>
      <w:lvlJc w:val="left"/>
      <w:pPr>
        <w:ind w:left="4332" w:hanging="221"/>
      </w:pPr>
      <w:rPr>
        <w:rFonts w:hint="default"/>
      </w:rPr>
    </w:lvl>
    <w:lvl w:ilvl="5" w:tplc="CEEE3ACA">
      <w:numFmt w:val="bullet"/>
      <w:lvlText w:val="•"/>
      <w:lvlJc w:val="left"/>
      <w:pPr>
        <w:ind w:left="5330" w:hanging="221"/>
      </w:pPr>
      <w:rPr>
        <w:rFonts w:hint="default"/>
      </w:rPr>
    </w:lvl>
    <w:lvl w:ilvl="6" w:tplc="E21CEADC">
      <w:numFmt w:val="bullet"/>
      <w:lvlText w:val="•"/>
      <w:lvlJc w:val="left"/>
      <w:pPr>
        <w:ind w:left="6328" w:hanging="221"/>
      </w:pPr>
      <w:rPr>
        <w:rFonts w:hint="default"/>
      </w:rPr>
    </w:lvl>
    <w:lvl w:ilvl="7" w:tplc="A54E2056">
      <w:numFmt w:val="bullet"/>
      <w:lvlText w:val="•"/>
      <w:lvlJc w:val="left"/>
      <w:pPr>
        <w:ind w:left="7326" w:hanging="221"/>
      </w:pPr>
      <w:rPr>
        <w:rFonts w:hint="default"/>
      </w:rPr>
    </w:lvl>
    <w:lvl w:ilvl="8" w:tplc="D2C68E1A">
      <w:numFmt w:val="bullet"/>
      <w:lvlText w:val="•"/>
      <w:lvlJc w:val="left"/>
      <w:pPr>
        <w:ind w:left="8324" w:hanging="221"/>
      </w:pPr>
      <w:rPr>
        <w:rFonts w:hint="default"/>
      </w:rPr>
    </w:lvl>
  </w:abstractNum>
  <w:abstractNum w:abstractNumId="168" w15:restartNumberingAfterBreak="0">
    <w:nsid w:val="56BE113A"/>
    <w:multiLevelType w:val="hybridMultilevel"/>
    <w:tmpl w:val="095EA85C"/>
    <w:lvl w:ilvl="0" w:tplc="85DA9DD6">
      <w:start w:val="1"/>
      <w:numFmt w:val="lowerLetter"/>
      <w:lvlText w:val="%1."/>
      <w:lvlJc w:val="left"/>
      <w:pPr>
        <w:ind w:left="807" w:hanging="208"/>
      </w:pPr>
      <w:rPr>
        <w:rFonts w:ascii="Times New Roman" w:eastAsia="Times New Roman" w:hAnsi="Times New Roman" w:cs="Times New Roman" w:hint="default"/>
        <w:w w:val="99"/>
        <w:sz w:val="22"/>
        <w:szCs w:val="22"/>
      </w:rPr>
    </w:lvl>
    <w:lvl w:ilvl="1" w:tplc="A52E6CDC">
      <w:numFmt w:val="bullet"/>
      <w:lvlText w:val="•"/>
      <w:lvlJc w:val="left"/>
      <w:pPr>
        <w:ind w:left="1790" w:hanging="208"/>
      </w:pPr>
      <w:rPr>
        <w:rFonts w:hint="default"/>
      </w:rPr>
    </w:lvl>
    <w:lvl w:ilvl="2" w:tplc="CE88ED14">
      <w:numFmt w:val="bullet"/>
      <w:lvlText w:val="•"/>
      <w:lvlJc w:val="left"/>
      <w:pPr>
        <w:ind w:left="2780" w:hanging="208"/>
      </w:pPr>
      <w:rPr>
        <w:rFonts w:hint="default"/>
      </w:rPr>
    </w:lvl>
    <w:lvl w:ilvl="3" w:tplc="C64AAF04">
      <w:numFmt w:val="bullet"/>
      <w:lvlText w:val="•"/>
      <w:lvlJc w:val="left"/>
      <w:pPr>
        <w:ind w:left="3770" w:hanging="208"/>
      </w:pPr>
      <w:rPr>
        <w:rFonts w:hint="default"/>
      </w:rPr>
    </w:lvl>
    <w:lvl w:ilvl="4" w:tplc="D3B0B6A8">
      <w:numFmt w:val="bullet"/>
      <w:lvlText w:val="•"/>
      <w:lvlJc w:val="left"/>
      <w:pPr>
        <w:ind w:left="4760" w:hanging="208"/>
      </w:pPr>
      <w:rPr>
        <w:rFonts w:hint="default"/>
      </w:rPr>
    </w:lvl>
    <w:lvl w:ilvl="5" w:tplc="E9C00F58">
      <w:numFmt w:val="bullet"/>
      <w:lvlText w:val="•"/>
      <w:lvlJc w:val="left"/>
      <w:pPr>
        <w:ind w:left="5750" w:hanging="208"/>
      </w:pPr>
      <w:rPr>
        <w:rFonts w:hint="default"/>
      </w:rPr>
    </w:lvl>
    <w:lvl w:ilvl="6" w:tplc="0EB204AA">
      <w:numFmt w:val="bullet"/>
      <w:lvlText w:val="•"/>
      <w:lvlJc w:val="left"/>
      <w:pPr>
        <w:ind w:left="6740" w:hanging="208"/>
      </w:pPr>
      <w:rPr>
        <w:rFonts w:hint="default"/>
      </w:rPr>
    </w:lvl>
    <w:lvl w:ilvl="7" w:tplc="2C8E94A4">
      <w:numFmt w:val="bullet"/>
      <w:lvlText w:val="•"/>
      <w:lvlJc w:val="left"/>
      <w:pPr>
        <w:ind w:left="7730" w:hanging="208"/>
      </w:pPr>
      <w:rPr>
        <w:rFonts w:hint="default"/>
      </w:rPr>
    </w:lvl>
    <w:lvl w:ilvl="8" w:tplc="C5329D1A">
      <w:numFmt w:val="bullet"/>
      <w:lvlText w:val="•"/>
      <w:lvlJc w:val="left"/>
      <w:pPr>
        <w:ind w:left="8720" w:hanging="208"/>
      </w:pPr>
      <w:rPr>
        <w:rFonts w:hint="default"/>
      </w:rPr>
    </w:lvl>
  </w:abstractNum>
  <w:abstractNum w:abstractNumId="169" w15:restartNumberingAfterBreak="0">
    <w:nsid w:val="5742462C"/>
    <w:multiLevelType w:val="hybridMultilevel"/>
    <w:tmpl w:val="9D88FD1E"/>
    <w:lvl w:ilvl="0" w:tplc="1516651A">
      <w:start w:val="1"/>
      <w:numFmt w:val="decimal"/>
      <w:lvlText w:val="%1."/>
      <w:lvlJc w:val="left"/>
      <w:pPr>
        <w:ind w:left="340" w:hanging="221"/>
      </w:pPr>
      <w:rPr>
        <w:rFonts w:ascii="Times New Roman" w:eastAsia="Times New Roman" w:hAnsi="Times New Roman" w:cs="Times New Roman" w:hint="default"/>
        <w:b/>
        <w:bCs/>
        <w:w w:val="99"/>
        <w:sz w:val="22"/>
        <w:szCs w:val="22"/>
      </w:rPr>
    </w:lvl>
    <w:lvl w:ilvl="1" w:tplc="0882D8F6">
      <w:numFmt w:val="bullet"/>
      <w:lvlText w:val="•"/>
      <w:lvlJc w:val="left"/>
      <w:pPr>
        <w:ind w:left="1338" w:hanging="221"/>
      </w:pPr>
      <w:rPr>
        <w:rFonts w:hint="default"/>
      </w:rPr>
    </w:lvl>
    <w:lvl w:ilvl="2" w:tplc="EE9A2B84">
      <w:numFmt w:val="bullet"/>
      <w:lvlText w:val="•"/>
      <w:lvlJc w:val="left"/>
      <w:pPr>
        <w:ind w:left="2336" w:hanging="221"/>
      </w:pPr>
      <w:rPr>
        <w:rFonts w:hint="default"/>
      </w:rPr>
    </w:lvl>
    <w:lvl w:ilvl="3" w:tplc="E34C6FF2">
      <w:numFmt w:val="bullet"/>
      <w:lvlText w:val="•"/>
      <w:lvlJc w:val="left"/>
      <w:pPr>
        <w:ind w:left="3334" w:hanging="221"/>
      </w:pPr>
      <w:rPr>
        <w:rFonts w:hint="default"/>
      </w:rPr>
    </w:lvl>
    <w:lvl w:ilvl="4" w:tplc="F6F01E00">
      <w:numFmt w:val="bullet"/>
      <w:lvlText w:val="•"/>
      <w:lvlJc w:val="left"/>
      <w:pPr>
        <w:ind w:left="4332" w:hanging="221"/>
      </w:pPr>
      <w:rPr>
        <w:rFonts w:hint="default"/>
      </w:rPr>
    </w:lvl>
    <w:lvl w:ilvl="5" w:tplc="4BCAF026">
      <w:numFmt w:val="bullet"/>
      <w:lvlText w:val="•"/>
      <w:lvlJc w:val="left"/>
      <w:pPr>
        <w:ind w:left="5330" w:hanging="221"/>
      </w:pPr>
      <w:rPr>
        <w:rFonts w:hint="default"/>
      </w:rPr>
    </w:lvl>
    <w:lvl w:ilvl="6" w:tplc="859EA082">
      <w:numFmt w:val="bullet"/>
      <w:lvlText w:val="•"/>
      <w:lvlJc w:val="left"/>
      <w:pPr>
        <w:ind w:left="6328" w:hanging="221"/>
      </w:pPr>
      <w:rPr>
        <w:rFonts w:hint="default"/>
      </w:rPr>
    </w:lvl>
    <w:lvl w:ilvl="7" w:tplc="339E7EF2">
      <w:numFmt w:val="bullet"/>
      <w:lvlText w:val="•"/>
      <w:lvlJc w:val="left"/>
      <w:pPr>
        <w:ind w:left="7326" w:hanging="221"/>
      </w:pPr>
      <w:rPr>
        <w:rFonts w:hint="default"/>
      </w:rPr>
    </w:lvl>
    <w:lvl w:ilvl="8" w:tplc="7BEA3636">
      <w:numFmt w:val="bullet"/>
      <w:lvlText w:val="•"/>
      <w:lvlJc w:val="left"/>
      <w:pPr>
        <w:ind w:left="8324" w:hanging="221"/>
      </w:pPr>
      <w:rPr>
        <w:rFonts w:hint="default"/>
      </w:rPr>
    </w:lvl>
  </w:abstractNum>
  <w:abstractNum w:abstractNumId="170" w15:restartNumberingAfterBreak="0">
    <w:nsid w:val="575D5954"/>
    <w:multiLevelType w:val="hybridMultilevel"/>
    <w:tmpl w:val="6396CBDC"/>
    <w:lvl w:ilvl="0" w:tplc="3496BF60">
      <w:start w:val="1"/>
      <w:numFmt w:val="decimal"/>
      <w:lvlText w:val="%1."/>
      <w:lvlJc w:val="left"/>
      <w:pPr>
        <w:ind w:left="840" w:hanging="360"/>
      </w:pPr>
      <w:rPr>
        <w:rFonts w:ascii="Times New Roman" w:eastAsia="Times New Roman" w:hAnsi="Times New Roman" w:cs="Times New Roman" w:hint="default"/>
        <w:spacing w:val="-2"/>
        <w:w w:val="99"/>
        <w:sz w:val="24"/>
        <w:szCs w:val="24"/>
      </w:rPr>
    </w:lvl>
    <w:lvl w:ilvl="1" w:tplc="5E6CE924">
      <w:numFmt w:val="bullet"/>
      <w:lvlText w:val="•"/>
      <w:lvlJc w:val="left"/>
      <w:pPr>
        <w:ind w:left="1716" w:hanging="360"/>
      </w:pPr>
      <w:rPr>
        <w:rFonts w:hint="default"/>
      </w:rPr>
    </w:lvl>
    <w:lvl w:ilvl="2" w:tplc="C552949A">
      <w:numFmt w:val="bullet"/>
      <w:lvlText w:val="•"/>
      <w:lvlJc w:val="left"/>
      <w:pPr>
        <w:ind w:left="2592" w:hanging="360"/>
      </w:pPr>
      <w:rPr>
        <w:rFonts w:hint="default"/>
      </w:rPr>
    </w:lvl>
    <w:lvl w:ilvl="3" w:tplc="80329362">
      <w:numFmt w:val="bullet"/>
      <w:lvlText w:val="•"/>
      <w:lvlJc w:val="left"/>
      <w:pPr>
        <w:ind w:left="3468" w:hanging="360"/>
      </w:pPr>
      <w:rPr>
        <w:rFonts w:hint="default"/>
      </w:rPr>
    </w:lvl>
    <w:lvl w:ilvl="4" w:tplc="B2C6CB38">
      <w:numFmt w:val="bullet"/>
      <w:lvlText w:val="•"/>
      <w:lvlJc w:val="left"/>
      <w:pPr>
        <w:ind w:left="4344" w:hanging="360"/>
      </w:pPr>
      <w:rPr>
        <w:rFonts w:hint="default"/>
      </w:rPr>
    </w:lvl>
    <w:lvl w:ilvl="5" w:tplc="B48CDEDC">
      <w:numFmt w:val="bullet"/>
      <w:lvlText w:val="•"/>
      <w:lvlJc w:val="left"/>
      <w:pPr>
        <w:ind w:left="5220" w:hanging="360"/>
      </w:pPr>
      <w:rPr>
        <w:rFonts w:hint="default"/>
      </w:rPr>
    </w:lvl>
    <w:lvl w:ilvl="6" w:tplc="2048D68A">
      <w:numFmt w:val="bullet"/>
      <w:lvlText w:val="•"/>
      <w:lvlJc w:val="left"/>
      <w:pPr>
        <w:ind w:left="6096" w:hanging="360"/>
      </w:pPr>
      <w:rPr>
        <w:rFonts w:hint="default"/>
      </w:rPr>
    </w:lvl>
    <w:lvl w:ilvl="7" w:tplc="1B3876EE">
      <w:numFmt w:val="bullet"/>
      <w:lvlText w:val="•"/>
      <w:lvlJc w:val="left"/>
      <w:pPr>
        <w:ind w:left="6972" w:hanging="360"/>
      </w:pPr>
      <w:rPr>
        <w:rFonts w:hint="default"/>
      </w:rPr>
    </w:lvl>
    <w:lvl w:ilvl="8" w:tplc="F21489B2">
      <w:numFmt w:val="bullet"/>
      <w:lvlText w:val="•"/>
      <w:lvlJc w:val="left"/>
      <w:pPr>
        <w:ind w:left="7848" w:hanging="360"/>
      </w:pPr>
      <w:rPr>
        <w:rFonts w:hint="default"/>
      </w:rPr>
    </w:lvl>
  </w:abstractNum>
  <w:abstractNum w:abstractNumId="171" w15:restartNumberingAfterBreak="0">
    <w:nsid w:val="57A924DA"/>
    <w:multiLevelType w:val="hybridMultilevel"/>
    <w:tmpl w:val="EE42DB44"/>
    <w:lvl w:ilvl="0" w:tplc="7EE69DDC">
      <w:start w:val="1"/>
      <w:numFmt w:val="decimal"/>
      <w:lvlText w:val="%1."/>
      <w:lvlJc w:val="left"/>
      <w:pPr>
        <w:ind w:left="960" w:hanging="283"/>
      </w:pPr>
      <w:rPr>
        <w:rFonts w:ascii="Times New Roman" w:eastAsia="Times New Roman" w:hAnsi="Times New Roman" w:cs="Times New Roman" w:hint="default"/>
        <w:w w:val="99"/>
        <w:sz w:val="22"/>
        <w:szCs w:val="22"/>
      </w:rPr>
    </w:lvl>
    <w:lvl w:ilvl="1" w:tplc="A2425D78">
      <w:numFmt w:val="bullet"/>
      <w:lvlText w:val="•"/>
      <w:lvlJc w:val="left"/>
      <w:pPr>
        <w:ind w:left="1934" w:hanging="283"/>
      </w:pPr>
      <w:rPr>
        <w:rFonts w:hint="default"/>
      </w:rPr>
    </w:lvl>
    <w:lvl w:ilvl="2" w:tplc="3C4E0F44">
      <w:numFmt w:val="bullet"/>
      <w:lvlText w:val="•"/>
      <w:lvlJc w:val="left"/>
      <w:pPr>
        <w:ind w:left="2908" w:hanging="283"/>
      </w:pPr>
      <w:rPr>
        <w:rFonts w:hint="default"/>
      </w:rPr>
    </w:lvl>
    <w:lvl w:ilvl="3" w:tplc="25D275CE">
      <w:numFmt w:val="bullet"/>
      <w:lvlText w:val="•"/>
      <w:lvlJc w:val="left"/>
      <w:pPr>
        <w:ind w:left="3882" w:hanging="283"/>
      </w:pPr>
      <w:rPr>
        <w:rFonts w:hint="default"/>
      </w:rPr>
    </w:lvl>
    <w:lvl w:ilvl="4" w:tplc="D7DEED9E">
      <w:numFmt w:val="bullet"/>
      <w:lvlText w:val="•"/>
      <w:lvlJc w:val="left"/>
      <w:pPr>
        <w:ind w:left="4856" w:hanging="283"/>
      </w:pPr>
      <w:rPr>
        <w:rFonts w:hint="default"/>
      </w:rPr>
    </w:lvl>
    <w:lvl w:ilvl="5" w:tplc="89669E3C">
      <w:numFmt w:val="bullet"/>
      <w:lvlText w:val="•"/>
      <w:lvlJc w:val="left"/>
      <w:pPr>
        <w:ind w:left="5830" w:hanging="283"/>
      </w:pPr>
      <w:rPr>
        <w:rFonts w:hint="default"/>
      </w:rPr>
    </w:lvl>
    <w:lvl w:ilvl="6" w:tplc="D44AC9AC">
      <w:numFmt w:val="bullet"/>
      <w:lvlText w:val="•"/>
      <w:lvlJc w:val="left"/>
      <w:pPr>
        <w:ind w:left="6804" w:hanging="283"/>
      </w:pPr>
      <w:rPr>
        <w:rFonts w:hint="default"/>
      </w:rPr>
    </w:lvl>
    <w:lvl w:ilvl="7" w:tplc="6F963A44">
      <w:numFmt w:val="bullet"/>
      <w:lvlText w:val="•"/>
      <w:lvlJc w:val="left"/>
      <w:pPr>
        <w:ind w:left="7778" w:hanging="283"/>
      </w:pPr>
      <w:rPr>
        <w:rFonts w:hint="default"/>
      </w:rPr>
    </w:lvl>
    <w:lvl w:ilvl="8" w:tplc="B1DE2C8C">
      <w:numFmt w:val="bullet"/>
      <w:lvlText w:val="•"/>
      <w:lvlJc w:val="left"/>
      <w:pPr>
        <w:ind w:left="8752" w:hanging="283"/>
      </w:pPr>
      <w:rPr>
        <w:rFonts w:hint="default"/>
      </w:rPr>
    </w:lvl>
  </w:abstractNum>
  <w:abstractNum w:abstractNumId="172" w15:restartNumberingAfterBreak="0">
    <w:nsid w:val="57D55593"/>
    <w:multiLevelType w:val="hybridMultilevel"/>
    <w:tmpl w:val="3FAAC4B0"/>
    <w:lvl w:ilvl="0" w:tplc="0E029D7C">
      <w:start w:val="1"/>
      <w:numFmt w:val="lowerLetter"/>
      <w:lvlText w:val="%1."/>
      <w:lvlJc w:val="left"/>
      <w:pPr>
        <w:ind w:left="820" w:hanging="221"/>
      </w:pPr>
      <w:rPr>
        <w:rFonts w:ascii="Times New Roman" w:eastAsia="Times New Roman" w:hAnsi="Times New Roman" w:cs="Times New Roman" w:hint="default"/>
        <w:b/>
        <w:bCs/>
        <w:w w:val="99"/>
        <w:sz w:val="22"/>
        <w:szCs w:val="22"/>
      </w:rPr>
    </w:lvl>
    <w:lvl w:ilvl="1" w:tplc="15443448">
      <w:start w:val="1"/>
      <w:numFmt w:val="decimal"/>
      <w:lvlText w:val="%2."/>
      <w:lvlJc w:val="left"/>
      <w:pPr>
        <w:ind w:left="1180" w:hanging="221"/>
      </w:pPr>
      <w:rPr>
        <w:rFonts w:ascii="Times New Roman" w:eastAsia="Times New Roman" w:hAnsi="Times New Roman" w:cs="Times New Roman" w:hint="default"/>
        <w:w w:val="99"/>
        <w:sz w:val="22"/>
        <w:szCs w:val="22"/>
      </w:rPr>
    </w:lvl>
    <w:lvl w:ilvl="2" w:tplc="194CBE4E">
      <w:start w:val="1"/>
      <w:numFmt w:val="lowerRoman"/>
      <w:lvlText w:val="%3."/>
      <w:lvlJc w:val="left"/>
      <w:pPr>
        <w:ind w:left="1546" w:hanging="227"/>
      </w:pPr>
      <w:rPr>
        <w:rFonts w:ascii="Times New Roman" w:eastAsia="Times New Roman" w:hAnsi="Times New Roman" w:cs="Times New Roman" w:hint="default"/>
        <w:w w:val="99"/>
        <w:sz w:val="22"/>
        <w:szCs w:val="22"/>
      </w:rPr>
    </w:lvl>
    <w:lvl w:ilvl="3" w:tplc="5DF60A4C">
      <w:numFmt w:val="bullet"/>
      <w:lvlText w:val="•"/>
      <w:lvlJc w:val="left"/>
      <w:pPr>
        <w:ind w:left="2685" w:hanging="227"/>
      </w:pPr>
      <w:rPr>
        <w:rFonts w:hint="default"/>
      </w:rPr>
    </w:lvl>
    <w:lvl w:ilvl="4" w:tplc="804A0706">
      <w:numFmt w:val="bullet"/>
      <w:lvlText w:val="•"/>
      <w:lvlJc w:val="left"/>
      <w:pPr>
        <w:ind w:left="3830" w:hanging="227"/>
      </w:pPr>
      <w:rPr>
        <w:rFonts w:hint="default"/>
      </w:rPr>
    </w:lvl>
    <w:lvl w:ilvl="5" w:tplc="F58CA97A">
      <w:numFmt w:val="bullet"/>
      <w:lvlText w:val="•"/>
      <w:lvlJc w:val="left"/>
      <w:pPr>
        <w:ind w:left="4975" w:hanging="227"/>
      </w:pPr>
      <w:rPr>
        <w:rFonts w:hint="default"/>
      </w:rPr>
    </w:lvl>
    <w:lvl w:ilvl="6" w:tplc="3BE2E0E8">
      <w:numFmt w:val="bullet"/>
      <w:lvlText w:val="•"/>
      <w:lvlJc w:val="left"/>
      <w:pPr>
        <w:ind w:left="6120" w:hanging="227"/>
      </w:pPr>
      <w:rPr>
        <w:rFonts w:hint="default"/>
      </w:rPr>
    </w:lvl>
    <w:lvl w:ilvl="7" w:tplc="ABB240BC">
      <w:numFmt w:val="bullet"/>
      <w:lvlText w:val="•"/>
      <w:lvlJc w:val="left"/>
      <w:pPr>
        <w:ind w:left="7265" w:hanging="227"/>
      </w:pPr>
      <w:rPr>
        <w:rFonts w:hint="default"/>
      </w:rPr>
    </w:lvl>
    <w:lvl w:ilvl="8" w:tplc="DECCB988">
      <w:numFmt w:val="bullet"/>
      <w:lvlText w:val="•"/>
      <w:lvlJc w:val="left"/>
      <w:pPr>
        <w:ind w:left="8410" w:hanging="227"/>
      </w:pPr>
      <w:rPr>
        <w:rFonts w:hint="default"/>
      </w:rPr>
    </w:lvl>
  </w:abstractNum>
  <w:abstractNum w:abstractNumId="173" w15:restartNumberingAfterBreak="0">
    <w:nsid w:val="58B571CE"/>
    <w:multiLevelType w:val="hybridMultilevel"/>
    <w:tmpl w:val="6890F970"/>
    <w:lvl w:ilvl="0" w:tplc="D3FCED40">
      <w:start w:val="1"/>
      <w:numFmt w:val="lowerLetter"/>
      <w:lvlText w:val="%1."/>
      <w:lvlJc w:val="left"/>
      <w:pPr>
        <w:ind w:left="820" w:hanging="221"/>
      </w:pPr>
      <w:rPr>
        <w:rFonts w:ascii="Times New Roman" w:eastAsia="Times New Roman" w:hAnsi="Times New Roman" w:cs="Times New Roman" w:hint="default"/>
        <w:b/>
        <w:bCs/>
        <w:w w:val="99"/>
        <w:sz w:val="22"/>
        <w:szCs w:val="22"/>
      </w:rPr>
    </w:lvl>
    <w:lvl w:ilvl="1" w:tplc="5FE409E2">
      <w:start w:val="1"/>
      <w:numFmt w:val="decimal"/>
      <w:lvlText w:val="%2."/>
      <w:lvlJc w:val="left"/>
      <w:pPr>
        <w:ind w:left="1180" w:hanging="221"/>
      </w:pPr>
      <w:rPr>
        <w:rFonts w:ascii="Times New Roman" w:eastAsia="Times New Roman" w:hAnsi="Times New Roman" w:cs="Times New Roman" w:hint="default"/>
        <w:w w:val="99"/>
        <w:sz w:val="22"/>
        <w:szCs w:val="22"/>
      </w:rPr>
    </w:lvl>
    <w:lvl w:ilvl="2" w:tplc="5EFEC08E">
      <w:numFmt w:val="bullet"/>
      <w:lvlText w:val="•"/>
      <w:lvlJc w:val="left"/>
      <w:pPr>
        <w:ind w:left="2237" w:hanging="221"/>
      </w:pPr>
      <w:rPr>
        <w:rFonts w:hint="default"/>
      </w:rPr>
    </w:lvl>
    <w:lvl w:ilvl="3" w:tplc="815295CC">
      <w:numFmt w:val="bullet"/>
      <w:lvlText w:val="•"/>
      <w:lvlJc w:val="left"/>
      <w:pPr>
        <w:ind w:left="3295" w:hanging="221"/>
      </w:pPr>
      <w:rPr>
        <w:rFonts w:hint="default"/>
      </w:rPr>
    </w:lvl>
    <w:lvl w:ilvl="4" w:tplc="4A58AA1A">
      <w:numFmt w:val="bullet"/>
      <w:lvlText w:val="•"/>
      <w:lvlJc w:val="left"/>
      <w:pPr>
        <w:ind w:left="4353" w:hanging="221"/>
      </w:pPr>
      <w:rPr>
        <w:rFonts w:hint="default"/>
      </w:rPr>
    </w:lvl>
    <w:lvl w:ilvl="5" w:tplc="15C44E00">
      <w:numFmt w:val="bullet"/>
      <w:lvlText w:val="•"/>
      <w:lvlJc w:val="left"/>
      <w:pPr>
        <w:ind w:left="5411" w:hanging="221"/>
      </w:pPr>
      <w:rPr>
        <w:rFonts w:hint="default"/>
      </w:rPr>
    </w:lvl>
    <w:lvl w:ilvl="6" w:tplc="E794A41C">
      <w:numFmt w:val="bullet"/>
      <w:lvlText w:val="•"/>
      <w:lvlJc w:val="left"/>
      <w:pPr>
        <w:ind w:left="6468" w:hanging="221"/>
      </w:pPr>
      <w:rPr>
        <w:rFonts w:hint="default"/>
      </w:rPr>
    </w:lvl>
    <w:lvl w:ilvl="7" w:tplc="53D0B38A">
      <w:numFmt w:val="bullet"/>
      <w:lvlText w:val="•"/>
      <w:lvlJc w:val="left"/>
      <w:pPr>
        <w:ind w:left="7526" w:hanging="221"/>
      </w:pPr>
      <w:rPr>
        <w:rFonts w:hint="default"/>
      </w:rPr>
    </w:lvl>
    <w:lvl w:ilvl="8" w:tplc="6792C95E">
      <w:numFmt w:val="bullet"/>
      <w:lvlText w:val="•"/>
      <w:lvlJc w:val="left"/>
      <w:pPr>
        <w:ind w:left="8584" w:hanging="221"/>
      </w:pPr>
      <w:rPr>
        <w:rFonts w:hint="default"/>
      </w:rPr>
    </w:lvl>
  </w:abstractNum>
  <w:abstractNum w:abstractNumId="174" w15:restartNumberingAfterBreak="0">
    <w:nsid w:val="58C67D47"/>
    <w:multiLevelType w:val="hybridMultilevel"/>
    <w:tmpl w:val="B1EADF46"/>
    <w:lvl w:ilvl="0" w:tplc="1EB21314">
      <w:start w:val="1"/>
      <w:numFmt w:val="lowerLetter"/>
      <w:lvlText w:val="%1."/>
      <w:lvlJc w:val="left"/>
      <w:pPr>
        <w:ind w:left="599" w:hanging="226"/>
      </w:pPr>
      <w:rPr>
        <w:rFonts w:ascii="Times New Roman" w:eastAsia="Times New Roman" w:hAnsi="Times New Roman" w:cs="Times New Roman" w:hint="default"/>
        <w:spacing w:val="-1"/>
        <w:w w:val="99"/>
        <w:sz w:val="22"/>
        <w:szCs w:val="22"/>
      </w:rPr>
    </w:lvl>
    <w:lvl w:ilvl="1" w:tplc="38D803F4">
      <w:numFmt w:val="bullet"/>
      <w:lvlText w:val="•"/>
      <w:lvlJc w:val="left"/>
      <w:pPr>
        <w:ind w:left="1610" w:hanging="226"/>
      </w:pPr>
      <w:rPr>
        <w:rFonts w:hint="default"/>
      </w:rPr>
    </w:lvl>
    <w:lvl w:ilvl="2" w:tplc="00F2AD2C">
      <w:numFmt w:val="bullet"/>
      <w:lvlText w:val="•"/>
      <w:lvlJc w:val="left"/>
      <w:pPr>
        <w:ind w:left="2620" w:hanging="226"/>
      </w:pPr>
      <w:rPr>
        <w:rFonts w:hint="default"/>
      </w:rPr>
    </w:lvl>
    <w:lvl w:ilvl="3" w:tplc="1A522EBC">
      <w:numFmt w:val="bullet"/>
      <w:lvlText w:val="•"/>
      <w:lvlJc w:val="left"/>
      <w:pPr>
        <w:ind w:left="3630" w:hanging="226"/>
      </w:pPr>
      <w:rPr>
        <w:rFonts w:hint="default"/>
      </w:rPr>
    </w:lvl>
    <w:lvl w:ilvl="4" w:tplc="3262211A">
      <w:numFmt w:val="bullet"/>
      <w:lvlText w:val="•"/>
      <w:lvlJc w:val="left"/>
      <w:pPr>
        <w:ind w:left="4640" w:hanging="226"/>
      </w:pPr>
      <w:rPr>
        <w:rFonts w:hint="default"/>
      </w:rPr>
    </w:lvl>
    <w:lvl w:ilvl="5" w:tplc="39FE4D60">
      <w:numFmt w:val="bullet"/>
      <w:lvlText w:val="•"/>
      <w:lvlJc w:val="left"/>
      <w:pPr>
        <w:ind w:left="5650" w:hanging="226"/>
      </w:pPr>
      <w:rPr>
        <w:rFonts w:hint="default"/>
      </w:rPr>
    </w:lvl>
    <w:lvl w:ilvl="6" w:tplc="B136167C">
      <w:numFmt w:val="bullet"/>
      <w:lvlText w:val="•"/>
      <w:lvlJc w:val="left"/>
      <w:pPr>
        <w:ind w:left="6660" w:hanging="226"/>
      </w:pPr>
      <w:rPr>
        <w:rFonts w:hint="default"/>
      </w:rPr>
    </w:lvl>
    <w:lvl w:ilvl="7" w:tplc="FCE0D84C">
      <w:numFmt w:val="bullet"/>
      <w:lvlText w:val="•"/>
      <w:lvlJc w:val="left"/>
      <w:pPr>
        <w:ind w:left="7670" w:hanging="226"/>
      </w:pPr>
      <w:rPr>
        <w:rFonts w:hint="default"/>
      </w:rPr>
    </w:lvl>
    <w:lvl w:ilvl="8" w:tplc="59708210">
      <w:numFmt w:val="bullet"/>
      <w:lvlText w:val="•"/>
      <w:lvlJc w:val="left"/>
      <w:pPr>
        <w:ind w:left="8680" w:hanging="226"/>
      </w:pPr>
      <w:rPr>
        <w:rFonts w:hint="default"/>
      </w:rPr>
    </w:lvl>
  </w:abstractNum>
  <w:abstractNum w:abstractNumId="175" w15:restartNumberingAfterBreak="0">
    <w:nsid w:val="59BB16EB"/>
    <w:multiLevelType w:val="hybridMultilevel"/>
    <w:tmpl w:val="BE927964"/>
    <w:lvl w:ilvl="0" w:tplc="90F0F516">
      <w:start w:val="1"/>
      <w:numFmt w:val="decimal"/>
      <w:lvlText w:val="(%1)"/>
      <w:lvlJc w:val="left"/>
      <w:pPr>
        <w:ind w:left="911" w:hanging="312"/>
      </w:pPr>
      <w:rPr>
        <w:rFonts w:ascii="Times New Roman" w:eastAsia="Times New Roman" w:hAnsi="Times New Roman" w:cs="Times New Roman" w:hint="default"/>
        <w:b/>
        <w:bCs/>
        <w:w w:val="99"/>
        <w:sz w:val="22"/>
        <w:szCs w:val="22"/>
      </w:rPr>
    </w:lvl>
    <w:lvl w:ilvl="1" w:tplc="EABE23BC">
      <w:numFmt w:val="bullet"/>
      <w:lvlText w:val="•"/>
      <w:lvlJc w:val="left"/>
      <w:pPr>
        <w:ind w:left="1898" w:hanging="312"/>
      </w:pPr>
      <w:rPr>
        <w:rFonts w:hint="default"/>
      </w:rPr>
    </w:lvl>
    <w:lvl w:ilvl="2" w:tplc="6680AE3C">
      <w:numFmt w:val="bullet"/>
      <w:lvlText w:val="•"/>
      <w:lvlJc w:val="left"/>
      <w:pPr>
        <w:ind w:left="2876" w:hanging="312"/>
      </w:pPr>
      <w:rPr>
        <w:rFonts w:hint="default"/>
      </w:rPr>
    </w:lvl>
    <w:lvl w:ilvl="3" w:tplc="C3ECD956">
      <w:numFmt w:val="bullet"/>
      <w:lvlText w:val="•"/>
      <w:lvlJc w:val="left"/>
      <w:pPr>
        <w:ind w:left="3854" w:hanging="312"/>
      </w:pPr>
      <w:rPr>
        <w:rFonts w:hint="default"/>
      </w:rPr>
    </w:lvl>
    <w:lvl w:ilvl="4" w:tplc="39C228D0">
      <w:numFmt w:val="bullet"/>
      <w:lvlText w:val="•"/>
      <w:lvlJc w:val="left"/>
      <w:pPr>
        <w:ind w:left="4832" w:hanging="312"/>
      </w:pPr>
      <w:rPr>
        <w:rFonts w:hint="default"/>
      </w:rPr>
    </w:lvl>
    <w:lvl w:ilvl="5" w:tplc="2B78E1E8">
      <w:numFmt w:val="bullet"/>
      <w:lvlText w:val="•"/>
      <w:lvlJc w:val="left"/>
      <w:pPr>
        <w:ind w:left="5810" w:hanging="312"/>
      </w:pPr>
      <w:rPr>
        <w:rFonts w:hint="default"/>
      </w:rPr>
    </w:lvl>
    <w:lvl w:ilvl="6" w:tplc="2DAEF576">
      <w:numFmt w:val="bullet"/>
      <w:lvlText w:val="•"/>
      <w:lvlJc w:val="left"/>
      <w:pPr>
        <w:ind w:left="6788" w:hanging="312"/>
      </w:pPr>
      <w:rPr>
        <w:rFonts w:hint="default"/>
      </w:rPr>
    </w:lvl>
    <w:lvl w:ilvl="7" w:tplc="73A60FDA">
      <w:numFmt w:val="bullet"/>
      <w:lvlText w:val="•"/>
      <w:lvlJc w:val="left"/>
      <w:pPr>
        <w:ind w:left="7766" w:hanging="312"/>
      </w:pPr>
      <w:rPr>
        <w:rFonts w:hint="default"/>
      </w:rPr>
    </w:lvl>
    <w:lvl w:ilvl="8" w:tplc="61FED426">
      <w:numFmt w:val="bullet"/>
      <w:lvlText w:val="•"/>
      <w:lvlJc w:val="left"/>
      <w:pPr>
        <w:ind w:left="8744" w:hanging="312"/>
      </w:pPr>
      <w:rPr>
        <w:rFonts w:hint="default"/>
      </w:rPr>
    </w:lvl>
  </w:abstractNum>
  <w:abstractNum w:abstractNumId="176" w15:restartNumberingAfterBreak="0">
    <w:nsid w:val="5A4C6E2C"/>
    <w:multiLevelType w:val="hybridMultilevel"/>
    <w:tmpl w:val="B8C84E08"/>
    <w:lvl w:ilvl="0" w:tplc="D9CE4A32">
      <w:start w:val="1"/>
      <w:numFmt w:val="upperLetter"/>
      <w:lvlText w:val="%1."/>
      <w:lvlJc w:val="left"/>
      <w:pPr>
        <w:ind w:left="1320" w:hanging="315"/>
      </w:pPr>
      <w:rPr>
        <w:rFonts w:ascii="Times New Roman" w:eastAsia="Times New Roman" w:hAnsi="Times New Roman" w:cs="Times New Roman" w:hint="default"/>
        <w:w w:val="99"/>
        <w:sz w:val="22"/>
        <w:szCs w:val="22"/>
      </w:rPr>
    </w:lvl>
    <w:lvl w:ilvl="1" w:tplc="B59A64CA">
      <w:numFmt w:val="bullet"/>
      <w:lvlText w:val="•"/>
      <w:lvlJc w:val="left"/>
      <w:pPr>
        <w:ind w:left="2258" w:hanging="315"/>
      </w:pPr>
      <w:rPr>
        <w:rFonts w:hint="default"/>
      </w:rPr>
    </w:lvl>
    <w:lvl w:ilvl="2" w:tplc="391A2538">
      <w:numFmt w:val="bullet"/>
      <w:lvlText w:val="•"/>
      <w:lvlJc w:val="left"/>
      <w:pPr>
        <w:ind w:left="3196" w:hanging="315"/>
      </w:pPr>
      <w:rPr>
        <w:rFonts w:hint="default"/>
      </w:rPr>
    </w:lvl>
    <w:lvl w:ilvl="3" w:tplc="301284E0">
      <w:numFmt w:val="bullet"/>
      <w:lvlText w:val="•"/>
      <w:lvlJc w:val="left"/>
      <w:pPr>
        <w:ind w:left="4134" w:hanging="315"/>
      </w:pPr>
      <w:rPr>
        <w:rFonts w:hint="default"/>
      </w:rPr>
    </w:lvl>
    <w:lvl w:ilvl="4" w:tplc="2702D2E8">
      <w:numFmt w:val="bullet"/>
      <w:lvlText w:val="•"/>
      <w:lvlJc w:val="left"/>
      <w:pPr>
        <w:ind w:left="5072" w:hanging="315"/>
      </w:pPr>
      <w:rPr>
        <w:rFonts w:hint="default"/>
      </w:rPr>
    </w:lvl>
    <w:lvl w:ilvl="5" w:tplc="9ED82AD4">
      <w:numFmt w:val="bullet"/>
      <w:lvlText w:val="•"/>
      <w:lvlJc w:val="left"/>
      <w:pPr>
        <w:ind w:left="6010" w:hanging="315"/>
      </w:pPr>
      <w:rPr>
        <w:rFonts w:hint="default"/>
      </w:rPr>
    </w:lvl>
    <w:lvl w:ilvl="6" w:tplc="881AC30E">
      <w:numFmt w:val="bullet"/>
      <w:lvlText w:val="•"/>
      <w:lvlJc w:val="left"/>
      <w:pPr>
        <w:ind w:left="6948" w:hanging="315"/>
      </w:pPr>
      <w:rPr>
        <w:rFonts w:hint="default"/>
      </w:rPr>
    </w:lvl>
    <w:lvl w:ilvl="7" w:tplc="9F7AAC50">
      <w:numFmt w:val="bullet"/>
      <w:lvlText w:val="•"/>
      <w:lvlJc w:val="left"/>
      <w:pPr>
        <w:ind w:left="7886" w:hanging="315"/>
      </w:pPr>
      <w:rPr>
        <w:rFonts w:hint="default"/>
      </w:rPr>
    </w:lvl>
    <w:lvl w:ilvl="8" w:tplc="191A8014">
      <w:numFmt w:val="bullet"/>
      <w:lvlText w:val="•"/>
      <w:lvlJc w:val="left"/>
      <w:pPr>
        <w:ind w:left="8824" w:hanging="315"/>
      </w:pPr>
      <w:rPr>
        <w:rFonts w:hint="default"/>
      </w:rPr>
    </w:lvl>
  </w:abstractNum>
  <w:abstractNum w:abstractNumId="177" w15:restartNumberingAfterBreak="0">
    <w:nsid w:val="5A826E89"/>
    <w:multiLevelType w:val="hybridMultilevel"/>
    <w:tmpl w:val="A2F89396"/>
    <w:lvl w:ilvl="0" w:tplc="8604E08A">
      <w:start w:val="1"/>
      <w:numFmt w:val="decimal"/>
      <w:lvlText w:val="(%1)"/>
      <w:lvlJc w:val="left"/>
      <w:pPr>
        <w:ind w:left="402" w:hanging="283"/>
      </w:pPr>
      <w:rPr>
        <w:rFonts w:ascii="Times New Roman" w:eastAsia="Times New Roman" w:hAnsi="Times New Roman" w:cs="Times New Roman" w:hint="default"/>
        <w:spacing w:val="-1"/>
        <w:w w:val="100"/>
        <w:sz w:val="20"/>
        <w:szCs w:val="20"/>
      </w:rPr>
    </w:lvl>
    <w:lvl w:ilvl="1" w:tplc="CDCED38C">
      <w:start w:val="1"/>
      <w:numFmt w:val="lowerLetter"/>
      <w:lvlText w:val="%2."/>
      <w:lvlJc w:val="left"/>
      <w:pPr>
        <w:ind w:left="1029" w:hanging="190"/>
      </w:pPr>
      <w:rPr>
        <w:rFonts w:ascii="Times New Roman" w:eastAsia="Times New Roman" w:hAnsi="Times New Roman" w:cs="Times New Roman" w:hint="default"/>
        <w:w w:val="100"/>
        <w:sz w:val="20"/>
        <w:szCs w:val="20"/>
      </w:rPr>
    </w:lvl>
    <w:lvl w:ilvl="2" w:tplc="411675C2">
      <w:numFmt w:val="bullet"/>
      <w:lvlText w:val="•"/>
      <w:lvlJc w:val="left"/>
      <w:pPr>
        <w:ind w:left="2053" w:hanging="190"/>
      </w:pPr>
      <w:rPr>
        <w:rFonts w:hint="default"/>
      </w:rPr>
    </w:lvl>
    <w:lvl w:ilvl="3" w:tplc="06962D2E">
      <w:numFmt w:val="bullet"/>
      <w:lvlText w:val="•"/>
      <w:lvlJc w:val="left"/>
      <w:pPr>
        <w:ind w:left="3086" w:hanging="190"/>
      </w:pPr>
      <w:rPr>
        <w:rFonts w:hint="default"/>
      </w:rPr>
    </w:lvl>
    <w:lvl w:ilvl="4" w:tplc="943AFF4E">
      <w:numFmt w:val="bullet"/>
      <w:lvlText w:val="•"/>
      <w:lvlJc w:val="left"/>
      <w:pPr>
        <w:ind w:left="4120" w:hanging="190"/>
      </w:pPr>
      <w:rPr>
        <w:rFonts w:hint="default"/>
      </w:rPr>
    </w:lvl>
    <w:lvl w:ilvl="5" w:tplc="EBAA8496">
      <w:numFmt w:val="bullet"/>
      <w:lvlText w:val="•"/>
      <w:lvlJc w:val="left"/>
      <w:pPr>
        <w:ind w:left="5153" w:hanging="190"/>
      </w:pPr>
      <w:rPr>
        <w:rFonts w:hint="default"/>
      </w:rPr>
    </w:lvl>
    <w:lvl w:ilvl="6" w:tplc="CCEAE430">
      <w:numFmt w:val="bullet"/>
      <w:lvlText w:val="•"/>
      <w:lvlJc w:val="left"/>
      <w:pPr>
        <w:ind w:left="6186" w:hanging="190"/>
      </w:pPr>
      <w:rPr>
        <w:rFonts w:hint="default"/>
      </w:rPr>
    </w:lvl>
    <w:lvl w:ilvl="7" w:tplc="A2E4AF66">
      <w:numFmt w:val="bullet"/>
      <w:lvlText w:val="•"/>
      <w:lvlJc w:val="left"/>
      <w:pPr>
        <w:ind w:left="7220" w:hanging="190"/>
      </w:pPr>
      <w:rPr>
        <w:rFonts w:hint="default"/>
      </w:rPr>
    </w:lvl>
    <w:lvl w:ilvl="8" w:tplc="62CA3500">
      <w:numFmt w:val="bullet"/>
      <w:lvlText w:val="•"/>
      <w:lvlJc w:val="left"/>
      <w:pPr>
        <w:ind w:left="8253" w:hanging="190"/>
      </w:pPr>
      <w:rPr>
        <w:rFonts w:hint="default"/>
      </w:rPr>
    </w:lvl>
  </w:abstractNum>
  <w:abstractNum w:abstractNumId="178" w15:restartNumberingAfterBreak="0">
    <w:nsid w:val="5B1E4C52"/>
    <w:multiLevelType w:val="hybridMultilevel"/>
    <w:tmpl w:val="4FB4068E"/>
    <w:lvl w:ilvl="0" w:tplc="CB3E892A">
      <w:start w:val="1"/>
      <w:numFmt w:val="decimal"/>
      <w:lvlText w:val="(%1)"/>
      <w:lvlJc w:val="left"/>
      <w:pPr>
        <w:ind w:left="911" w:hanging="312"/>
      </w:pPr>
      <w:rPr>
        <w:rFonts w:ascii="Times New Roman" w:eastAsia="Times New Roman" w:hAnsi="Times New Roman" w:cs="Times New Roman" w:hint="default"/>
        <w:b/>
        <w:bCs/>
        <w:w w:val="99"/>
        <w:sz w:val="22"/>
        <w:szCs w:val="22"/>
      </w:rPr>
    </w:lvl>
    <w:lvl w:ilvl="1" w:tplc="6FAA4E02">
      <w:numFmt w:val="bullet"/>
      <w:lvlText w:val="•"/>
      <w:lvlJc w:val="left"/>
      <w:pPr>
        <w:ind w:left="1898" w:hanging="312"/>
      </w:pPr>
      <w:rPr>
        <w:rFonts w:hint="default"/>
      </w:rPr>
    </w:lvl>
    <w:lvl w:ilvl="2" w:tplc="18E44E74">
      <w:numFmt w:val="bullet"/>
      <w:lvlText w:val="•"/>
      <w:lvlJc w:val="left"/>
      <w:pPr>
        <w:ind w:left="2876" w:hanging="312"/>
      </w:pPr>
      <w:rPr>
        <w:rFonts w:hint="default"/>
      </w:rPr>
    </w:lvl>
    <w:lvl w:ilvl="3" w:tplc="4DEAA332">
      <w:numFmt w:val="bullet"/>
      <w:lvlText w:val="•"/>
      <w:lvlJc w:val="left"/>
      <w:pPr>
        <w:ind w:left="3854" w:hanging="312"/>
      </w:pPr>
      <w:rPr>
        <w:rFonts w:hint="default"/>
      </w:rPr>
    </w:lvl>
    <w:lvl w:ilvl="4" w:tplc="65A49C26">
      <w:numFmt w:val="bullet"/>
      <w:lvlText w:val="•"/>
      <w:lvlJc w:val="left"/>
      <w:pPr>
        <w:ind w:left="4832" w:hanging="312"/>
      </w:pPr>
      <w:rPr>
        <w:rFonts w:hint="default"/>
      </w:rPr>
    </w:lvl>
    <w:lvl w:ilvl="5" w:tplc="FCF262EA">
      <w:numFmt w:val="bullet"/>
      <w:lvlText w:val="•"/>
      <w:lvlJc w:val="left"/>
      <w:pPr>
        <w:ind w:left="5810" w:hanging="312"/>
      </w:pPr>
      <w:rPr>
        <w:rFonts w:hint="default"/>
      </w:rPr>
    </w:lvl>
    <w:lvl w:ilvl="6" w:tplc="1BE0B1C0">
      <w:numFmt w:val="bullet"/>
      <w:lvlText w:val="•"/>
      <w:lvlJc w:val="left"/>
      <w:pPr>
        <w:ind w:left="6788" w:hanging="312"/>
      </w:pPr>
      <w:rPr>
        <w:rFonts w:hint="default"/>
      </w:rPr>
    </w:lvl>
    <w:lvl w:ilvl="7" w:tplc="9A5C3AC2">
      <w:numFmt w:val="bullet"/>
      <w:lvlText w:val="•"/>
      <w:lvlJc w:val="left"/>
      <w:pPr>
        <w:ind w:left="7766" w:hanging="312"/>
      </w:pPr>
      <w:rPr>
        <w:rFonts w:hint="default"/>
      </w:rPr>
    </w:lvl>
    <w:lvl w:ilvl="8" w:tplc="79BEE200">
      <w:numFmt w:val="bullet"/>
      <w:lvlText w:val="•"/>
      <w:lvlJc w:val="left"/>
      <w:pPr>
        <w:ind w:left="8744" w:hanging="312"/>
      </w:pPr>
      <w:rPr>
        <w:rFonts w:hint="default"/>
      </w:rPr>
    </w:lvl>
  </w:abstractNum>
  <w:abstractNum w:abstractNumId="179" w15:restartNumberingAfterBreak="0">
    <w:nsid w:val="5C075257"/>
    <w:multiLevelType w:val="hybridMultilevel"/>
    <w:tmpl w:val="36443A6E"/>
    <w:lvl w:ilvl="0" w:tplc="F1FE6120">
      <w:start w:val="1"/>
      <w:numFmt w:val="lowerLetter"/>
      <w:lvlText w:val="%1."/>
      <w:lvlJc w:val="left"/>
      <w:pPr>
        <w:ind w:left="820" w:hanging="221"/>
      </w:pPr>
      <w:rPr>
        <w:rFonts w:ascii="Times New Roman" w:eastAsia="Times New Roman" w:hAnsi="Times New Roman" w:cs="Times New Roman" w:hint="default"/>
        <w:b/>
        <w:bCs/>
        <w:w w:val="99"/>
        <w:sz w:val="22"/>
        <w:szCs w:val="22"/>
      </w:rPr>
    </w:lvl>
    <w:lvl w:ilvl="1" w:tplc="5F269EAA">
      <w:numFmt w:val="bullet"/>
      <w:lvlText w:val="•"/>
      <w:lvlJc w:val="left"/>
      <w:pPr>
        <w:ind w:left="1808" w:hanging="221"/>
      </w:pPr>
      <w:rPr>
        <w:rFonts w:hint="default"/>
      </w:rPr>
    </w:lvl>
    <w:lvl w:ilvl="2" w:tplc="7AF6B1C2">
      <w:numFmt w:val="bullet"/>
      <w:lvlText w:val="•"/>
      <w:lvlJc w:val="left"/>
      <w:pPr>
        <w:ind w:left="2796" w:hanging="221"/>
      </w:pPr>
      <w:rPr>
        <w:rFonts w:hint="default"/>
      </w:rPr>
    </w:lvl>
    <w:lvl w:ilvl="3" w:tplc="F8A2EE58">
      <w:numFmt w:val="bullet"/>
      <w:lvlText w:val="•"/>
      <w:lvlJc w:val="left"/>
      <w:pPr>
        <w:ind w:left="3784" w:hanging="221"/>
      </w:pPr>
      <w:rPr>
        <w:rFonts w:hint="default"/>
      </w:rPr>
    </w:lvl>
    <w:lvl w:ilvl="4" w:tplc="25826ED8">
      <w:numFmt w:val="bullet"/>
      <w:lvlText w:val="•"/>
      <w:lvlJc w:val="left"/>
      <w:pPr>
        <w:ind w:left="4772" w:hanging="221"/>
      </w:pPr>
      <w:rPr>
        <w:rFonts w:hint="default"/>
      </w:rPr>
    </w:lvl>
    <w:lvl w:ilvl="5" w:tplc="B3AE8CE8">
      <w:numFmt w:val="bullet"/>
      <w:lvlText w:val="•"/>
      <w:lvlJc w:val="left"/>
      <w:pPr>
        <w:ind w:left="5760" w:hanging="221"/>
      </w:pPr>
      <w:rPr>
        <w:rFonts w:hint="default"/>
      </w:rPr>
    </w:lvl>
    <w:lvl w:ilvl="6" w:tplc="31784AF6">
      <w:numFmt w:val="bullet"/>
      <w:lvlText w:val="•"/>
      <w:lvlJc w:val="left"/>
      <w:pPr>
        <w:ind w:left="6748" w:hanging="221"/>
      </w:pPr>
      <w:rPr>
        <w:rFonts w:hint="default"/>
      </w:rPr>
    </w:lvl>
    <w:lvl w:ilvl="7" w:tplc="139A6C04">
      <w:numFmt w:val="bullet"/>
      <w:lvlText w:val="•"/>
      <w:lvlJc w:val="left"/>
      <w:pPr>
        <w:ind w:left="7736" w:hanging="221"/>
      </w:pPr>
      <w:rPr>
        <w:rFonts w:hint="default"/>
      </w:rPr>
    </w:lvl>
    <w:lvl w:ilvl="8" w:tplc="44E228E8">
      <w:numFmt w:val="bullet"/>
      <w:lvlText w:val="•"/>
      <w:lvlJc w:val="left"/>
      <w:pPr>
        <w:ind w:left="8724" w:hanging="221"/>
      </w:pPr>
      <w:rPr>
        <w:rFonts w:hint="default"/>
      </w:rPr>
    </w:lvl>
  </w:abstractNum>
  <w:abstractNum w:abstractNumId="180" w15:restartNumberingAfterBreak="0">
    <w:nsid w:val="5D7B0C64"/>
    <w:multiLevelType w:val="hybridMultilevel"/>
    <w:tmpl w:val="2690E418"/>
    <w:lvl w:ilvl="0" w:tplc="2F542B36">
      <w:start w:val="1"/>
      <w:numFmt w:val="lowerLetter"/>
      <w:lvlText w:val="%1."/>
      <w:lvlJc w:val="left"/>
      <w:pPr>
        <w:ind w:left="820" w:hanging="221"/>
      </w:pPr>
      <w:rPr>
        <w:rFonts w:ascii="Times New Roman" w:eastAsia="Times New Roman" w:hAnsi="Times New Roman" w:cs="Times New Roman" w:hint="default"/>
        <w:b/>
        <w:bCs/>
        <w:w w:val="99"/>
        <w:sz w:val="22"/>
        <w:szCs w:val="22"/>
      </w:rPr>
    </w:lvl>
    <w:lvl w:ilvl="1" w:tplc="2724F1BE">
      <w:start w:val="1"/>
      <w:numFmt w:val="decimal"/>
      <w:lvlText w:val="%2."/>
      <w:lvlJc w:val="left"/>
      <w:pPr>
        <w:ind w:left="1180" w:hanging="221"/>
      </w:pPr>
      <w:rPr>
        <w:rFonts w:ascii="Times New Roman" w:eastAsia="Times New Roman" w:hAnsi="Times New Roman" w:cs="Times New Roman" w:hint="default"/>
        <w:w w:val="99"/>
        <w:sz w:val="22"/>
        <w:szCs w:val="22"/>
      </w:rPr>
    </w:lvl>
    <w:lvl w:ilvl="2" w:tplc="9D288CA8">
      <w:numFmt w:val="bullet"/>
      <w:lvlText w:val="•"/>
      <w:lvlJc w:val="left"/>
      <w:pPr>
        <w:ind w:left="1180" w:hanging="221"/>
      </w:pPr>
      <w:rPr>
        <w:rFonts w:hint="default"/>
      </w:rPr>
    </w:lvl>
    <w:lvl w:ilvl="3" w:tplc="A6907F7A">
      <w:numFmt w:val="bullet"/>
      <w:lvlText w:val="•"/>
      <w:lvlJc w:val="left"/>
      <w:pPr>
        <w:ind w:left="2370" w:hanging="221"/>
      </w:pPr>
      <w:rPr>
        <w:rFonts w:hint="default"/>
      </w:rPr>
    </w:lvl>
    <w:lvl w:ilvl="4" w:tplc="EBA01E2C">
      <w:numFmt w:val="bullet"/>
      <w:lvlText w:val="•"/>
      <w:lvlJc w:val="left"/>
      <w:pPr>
        <w:ind w:left="3560" w:hanging="221"/>
      </w:pPr>
      <w:rPr>
        <w:rFonts w:hint="default"/>
      </w:rPr>
    </w:lvl>
    <w:lvl w:ilvl="5" w:tplc="EF0C5BBE">
      <w:numFmt w:val="bullet"/>
      <w:lvlText w:val="•"/>
      <w:lvlJc w:val="left"/>
      <w:pPr>
        <w:ind w:left="4750" w:hanging="221"/>
      </w:pPr>
      <w:rPr>
        <w:rFonts w:hint="default"/>
      </w:rPr>
    </w:lvl>
    <w:lvl w:ilvl="6" w:tplc="0B4246C8">
      <w:numFmt w:val="bullet"/>
      <w:lvlText w:val="•"/>
      <w:lvlJc w:val="left"/>
      <w:pPr>
        <w:ind w:left="5940" w:hanging="221"/>
      </w:pPr>
      <w:rPr>
        <w:rFonts w:hint="default"/>
      </w:rPr>
    </w:lvl>
    <w:lvl w:ilvl="7" w:tplc="DCA686F6">
      <w:numFmt w:val="bullet"/>
      <w:lvlText w:val="•"/>
      <w:lvlJc w:val="left"/>
      <w:pPr>
        <w:ind w:left="7130" w:hanging="221"/>
      </w:pPr>
      <w:rPr>
        <w:rFonts w:hint="default"/>
      </w:rPr>
    </w:lvl>
    <w:lvl w:ilvl="8" w:tplc="1CDA57AE">
      <w:numFmt w:val="bullet"/>
      <w:lvlText w:val="•"/>
      <w:lvlJc w:val="left"/>
      <w:pPr>
        <w:ind w:left="8320" w:hanging="221"/>
      </w:pPr>
      <w:rPr>
        <w:rFonts w:hint="default"/>
      </w:rPr>
    </w:lvl>
  </w:abstractNum>
  <w:abstractNum w:abstractNumId="181" w15:restartNumberingAfterBreak="0">
    <w:nsid w:val="5E275358"/>
    <w:multiLevelType w:val="hybridMultilevel"/>
    <w:tmpl w:val="1F546386"/>
    <w:lvl w:ilvl="0" w:tplc="869471CC">
      <w:start w:val="9"/>
      <w:numFmt w:val="lowerLetter"/>
      <w:lvlText w:val="%1."/>
      <w:lvlJc w:val="left"/>
      <w:pPr>
        <w:ind w:left="826" w:hanging="227"/>
      </w:pPr>
      <w:rPr>
        <w:rFonts w:ascii="Times New Roman" w:eastAsia="Times New Roman" w:hAnsi="Times New Roman" w:cs="Times New Roman" w:hint="default"/>
        <w:b/>
        <w:bCs/>
        <w:w w:val="99"/>
        <w:sz w:val="22"/>
        <w:szCs w:val="22"/>
      </w:rPr>
    </w:lvl>
    <w:lvl w:ilvl="1" w:tplc="15A840DC">
      <w:start w:val="1"/>
      <w:numFmt w:val="decimal"/>
      <w:lvlText w:val="%2."/>
      <w:lvlJc w:val="left"/>
      <w:pPr>
        <w:ind w:left="960" w:hanging="360"/>
      </w:pPr>
      <w:rPr>
        <w:rFonts w:ascii="Times New Roman" w:eastAsia="Times New Roman" w:hAnsi="Times New Roman" w:cs="Times New Roman" w:hint="default"/>
        <w:w w:val="99"/>
        <w:sz w:val="22"/>
        <w:szCs w:val="22"/>
      </w:rPr>
    </w:lvl>
    <w:lvl w:ilvl="2" w:tplc="A86E07BA">
      <w:numFmt w:val="bullet"/>
      <w:lvlText w:val="•"/>
      <w:lvlJc w:val="left"/>
      <w:pPr>
        <w:ind w:left="2042" w:hanging="360"/>
      </w:pPr>
      <w:rPr>
        <w:rFonts w:hint="default"/>
      </w:rPr>
    </w:lvl>
    <w:lvl w:ilvl="3" w:tplc="B9941066">
      <w:numFmt w:val="bullet"/>
      <w:lvlText w:val="•"/>
      <w:lvlJc w:val="left"/>
      <w:pPr>
        <w:ind w:left="3124" w:hanging="360"/>
      </w:pPr>
      <w:rPr>
        <w:rFonts w:hint="default"/>
      </w:rPr>
    </w:lvl>
    <w:lvl w:ilvl="4" w:tplc="5E903672">
      <w:numFmt w:val="bullet"/>
      <w:lvlText w:val="•"/>
      <w:lvlJc w:val="left"/>
      <w:pPr>
        <w:ind w:left="4206" w:hanging="360"/>
      </w:pPr>
      <w:rPr>
        <w:rFonts w:hint="default"/>
      </w:rPr>
    </w:lvl>
    <w:lvl w:ilvl="5" w:tplc="2C9EFEAA">
      <w:numFmt w:val="bullet"/>
      <w:lvlText w:val="•"/>
      <w:lvlJc w:val="left"/>
      <w:pPr>
        <w:ind w:left="5288" w:hanging="360"/>
      </w:pPr>
      <w:rPr>
        <w:rFonts w:hint="default"/>
      </w:rPr>
    </w:lvl>
    <w:lvl w:ilvl="6" w:tplc="6FAED602">
      <w:numFmt w:val="bullet"/>
      <w:lvlText w:val="•"/>
      <w:lvlJc w:val="left"/>
      <w:pPr>
        <w:ind w:left="6371" w:hanging="360"/>
      </w:pPr>
      <w:rPr>
        <w:rFonts w:hint="default"/>
      </w:rPr>
    </w:lvl>
    <w:lvl w:ilvl="7" w:tplc="83969EB6">
      <w:numFmt w:val="bullet"/>
      <w:lvlText w:val="•"/>
      <w:lvlJc w:val="left"/>
      <w:pPr>
        <w:ind w:left="7453" w:hanging="360"/>
      </w:pPr>
      <w:rPr>
        <w:rFonts w:hint="default"/>
      </w:rPr>
    </w:lvl>
    <w:lvl w:ilvl="8" w:tplc="3A567C6A">
      <w:numFmt w:val="bullet"/>
      <w:lvlText w:val="•"/>
      <w:lvlJc w:val="left"/>
      <w:pPr>
        <w:ind w:left="8535" w:hanging="360"/>
      </w:pPr>
      <w:rPr>
        <w:rFonts w:hint="default"/>
      </w:rPr>
    </w:lvl>
  </w:abstractNum>
  <w:abstractNum w:abstractNumId="182" w15:restartNumberingAfterBreak="0">
    <w:nsid w:val="5E465CF2"/>
    <w:multiLevelType w:val="hybridMultilevel"/>
    <w:tmpl w:val="F7B68D92"/>
    <w:lvl w:ilvl="0" w:tplc="C248D01E">
      <w:start w:val="1"/>
      <w:numFmt w:val="decimal"/>
      <w:lvlText w:val="%1."/>
      <w:lvlJc w:val="left"/>
      <w:pPr>
        <w:ind w:left="839" w:hanging="360"/>
      </w:pPr>
      <w:rPr>
        <w:rFonts w:ascii="Times New Roman" w:eastAsia="Times New Roman" w:hAnsi="Times New Roman" w:cs="Times New Roman" w:hint="default"/>
        <w:w w:val="99"/>
        <w:sz w:val="22"/>
        <w:szCs w:val="22"/>
      </w:rPr>
    </w:lvl>
    <w:lvl w:ilvl="1" w:tplc="89422CDA">
      <w:numFmt w:val="bullet"/>
      <w:lvlText w:val="•"/>
      <w:lvlJc w:val="left"/>
      <w:pPr>
        <w:ind w:left="1716" w:hanging="360"/>
      </w:pPr>
      <w:rPr>
        <w:rFonts w:hint="default"/>
      </w:rPr>
    </w:lvl>
    <w:lvl w:ilvl="2" w:tplc="0ABAEC06">
      <w:numFmt w:val="bullet"/>
      <w:lvlText w:val="•"/>
      <w:lvlJc w:val="left"/>
      <w:pPr>
        <w:ind w:left="2592" w:hanging="360"/>
      </w:pPr>
      <w:rPr>
        <w:rFonts w:hint="default"/>
      </w:rPr>
    </w:lvl>
    <w:lvl w:ilvl="3" w:tplc="39E44798">
      <w:numFmt w:val="bullet"/>
      <w:lvlText w:val="•"/>
      <w:lvlJc w:val="left"/>
      <w:pPr>
        <w:ind w:left="3468" w:hanging="360"/>
      </w:pPr>
      <w:rPr>
        <w:rFonts w:hint="default"/>
      </w:rPr>
    </w:lvl>
    <w:lvl w:ilvl="4" w:tplc="21587306">
      <w:numFmt w:val="bullet"/>
      <w:lvlText w:val="•"/>
      <w:lvlJc w:val="left"/>
      <w:pPr>
        <w:ind w:left="4344" w:hanging="360"/>
      </w:pPr>
      <w:rPr>
        <w:rFonts w:hint="default"/>
      </w:rPr>
    </w:lvl>
    <w:lvl w:ilvl="5" w:tplc="29449CD0">
      <w:numFmt w:val="bullet"/>
      <w:lvlText w:val="•"/>
      <w:lvlJc w:val="left"/>
      <w:pPr>
        <w:ind w:left="5220" w:hanging="360"/>
      </w:pPr>
      <w:rPr>
        <w:rFonts w:hint="default"/>
      </w:rPr>
    </w:lvl>
    <w:lvl w:ilvl="6" w:tplc="7CDC619C">
      <w:numFmt w:val="bullet"/>
      <w:lvlText w:val="•"/>
      <w:lvlJc w:val="left"/>
      <w:pPr>
        <w:ind w:left="6096" w:hanging="360"/>
      </w:pPr>
      <w:rPr>
        <w:rFonts w:hint="default"/>
      </w:rPr>
    </w:lvl>
    <w:lvl w:ilvl="7" w:tplc="FA96D89E">
      <w:numFmt w:val="bullet"/>
      <w:lvlText w:val="•"/>
      <w:lvlJc w:val="left"/>
      <w:pPr>
        <w:ind w:left="6972" w:hanging="360"/>
      </w:pPr>
      <w:rPr>
        <w:rFonts w:hint="default"/>
      </w:rPr>
    </w:lvl>
    <w:lvl w:ilvl="8" w:tplc="D302AF54">
      <w:numFmt w:val="bullet"/>
      <w:lvlText w:val="•"/>
      <w:lvlJc w:val="left"/>
      <w:pPr>
        <w:ind w:left="7848" w:hanging="360"/>
      </w:pPr>
      <w:rPr>
        <w:rFonts w:hint="default"/>
      </w:rPr>
    </w:lvl>
  </w:abstractNum>
  <w:abstractNum w:abstractNumId="183" w15:restartNumberingAfterBreak="0">
    <w:nsid w:val="5EAF1E81"/>
    <w:multiLevelType w:val="hybridMultilevel"/>
    <w:tmpl w:val="D4684768"/>
    <w:lvl w:ilvl="0" w:tplc="B212D5AC">
      <w:start w:val="1"/>
      <w:numFmt w:val="lowerLetter"/>
      <w:lvlText w:val="%1."/>
      <w:lvlJc w:val="left"/>
      <w:pPr>
        <w:ind w:left="808" w:hanging="209"/>
      </w:pPr>
      <w:rPr>
        <w:rFonts w:ascii="Times New Roman" w:eastAsia="Times New Roman" w:hAnsi="Times New Roman" w:cs="Times New Roman" w:hint="default"/>
        <w:w w:val="99"/>
        <w:sz w:val="22"/>
        <w:szCs w:val="22"/>
      </w:rPr>
    </w:lvl>
    <w:lvl w:ilvl="1" w:tplc="DB7CC2EC">
      <w:numFmt w:val="bullet"/>
      <w:lvlText w:val="•"/>
      <w:lvlJc w:val="left"/>
      <w:pPr>
        <w:ind w:left="1790" w:hanging="209"/>
      </w:pPr>
      <w:rPr>
        <w:rFonts w:hint="default"/>
      </w:rPr>
    </w:lvl>
    <w:lvl w:ilvl="2" w:tplc="87F07522">
      <w:numFmt w:val="bullet"/>
      <w:lvlText w:val="•"/>
      <w:lvlJc w:val="left"/>
      <w:pPr>
        <w:ind w:left="2780" w:hanging="209"/>
      </w:pPr>
      <w:rPr>
        <w:rFonts w:hint="default"/>
      </w:rPr>
    </w:lvl>
    <w:lvl w:ilvl="3" w:tplc="3BE05CA0">
      <w:numFmt w:val="bullet"/>
      <w:lvlText w:val="•"/>
      <w:lvlJc w:val="left"/>
      <w:pPr>
        <w:ind w:left="3770" w:hanging="209"/>
      </w:pPr>
      <w:rPr>
        <w:rFonts w:hint="default"/>
      </w:rPr>
    </w:lvl>
    <w:lvl w:ilvl="4" w:tplc="E0A0E984">
      <w:numFmt w:val="bullet"/>
      <w:lvlText w:val="•"/>
      <w:lvlJc w:val="left"/>
      <w:pPr>
        <w:ind w:left="4760" w:hanging="209"/>
      </w:pPr>
      <w:rPr>
        <w:rFonts w:hint="default"/>
      </w:rPr>
    </w:lvl>
    <w:lvl w:ilvl="5" w:tplc="2A78C390">
      <w:numFmt w:val="bullet"/>
      <w:lvlText w:val="•"/>
      <w:lvlJc w:val="left"/>
      <w:pPr>
        <w:ind w:left="5750" w:hanging="209"/>
      </w:pPr>
      <w:rPr>
        <w:rFonts w:hint="default"/>
      </w:rPr>
    </w:lvl>
    <w:lvl w:ilvl="6" w:tplc="F8D6C344">
      <w:numFmt w:val="bullet"/>
      <w:lvlText w:val="•"/>
      <w:lvlJc w:val="left"/>
      <w:pPr>
        <w:ind w:left="6740" w:hanging="209"/>
      </w:pPr>
      <w:rPr>
        <w:rFonts w:hint="default"/>
      </w:rPr>
    </w:lvl>
    <w:lvl w:ilvl="7" w:tplc="B99883CA">
      <w:numFmt w:val="bullet"/>
      <w:lvlText w:val="•"/>
      <w:lvlJc w:val="left"/>
      <w:pPr>
        <w:ind w:left="7730" w:hanging="209"/>
      </w:pPr>
      <w:rPr>
        <w:rFonts w:hint="default"/>
      </w:rPr>
    </w:lvl>
    <w:lvl w:ilvl="8" w:tplc="6980F140">
      <w:numFmt w:val="bullet"/>
      <w:lvlText w:val="•"/>
      <w:lvlJc w:val="left"/>
      <w:pPr>
        <w:ind w:left="8720" w:hanging="209"/>
      </w:pPr>
      <w:rPr>
        <w:rFonts w:hint="default"/>
      </w:rPr>
    </w:lvl>
  </w:abstractNum>
  <w:abstractNum w:abstractNumId="184" w15:restartNumberingAfterBreak="0">
    <w:nsid w:val="5FD40DB1"/>
    <w:multiLevelType w:val="hybridMultilevel"/>
    <w:tmpl w:val="C2F838A2"/>
    <w:lvl w:ilvl="0" w:tplc="F72876CE">
      <w:start w:val="1"/>
      <w:numFmt w:val="lowerLetter"/>
      <w:lvlText w:val="%1."/>
      <w:lvlJc w:val="left"/>
      <w:pPr>
        <w:ind w:left="959" w:hanging="360"/>
      </w:pPr>
      <w:rPr>
        <w:rFonts w:ascii="Times New Roman" w:eastAsia="Times New Roman" w:hAnsi="Times New Roman" w:cs="Times New Roman" w:hint="default"/>
        <w:b/>
        <w:bCs/>
        <w:w w:val="99"/>
        <w:sz w:val="22"/>
        <w:szCs w:val="22"/>
      </w:rPr>
    </w:lvl>
    <w:lvl w:ilvl="1" w:tplc="1C54462E">
      <w:numFmt w:val="bullet"/>
      <w:lvlText w:val="•"/>
      <w:lvlJc w:val="left"/>
      <w:pPr>
        <w:ind w:left="1934" w:hanging="360"/>
      </w:pPr>
      <w:rPr>
        <w:rFonts w:hint="default"/>
      </w:rPr>
    </w:lvl>
    <w:lvl w:ilvl="2" w:tplc="B29A7008">
      <w:numFmt w:val="bullet"/>
      <w:lvlText w:val="•"/>
      <w:lvlJc w:val="left"/>
      <w:pPr>
        <w:ind w:left="2908" w:hanging="360"/>
      </w:pPr>
      <w:rPr>
        <w:rFonts w:hint="default"/>
      </w:rPr>
    </w:lvl>
    <w:lvl w:ilvl="3" w:tplc="76F65764">
      <w:numFmt w:val="bullet"/>
      <w:lvlText w:val="•"/>
      <w:lvlJc w:val="left"/>
      <w:pPr>
        <w:ind w:left="3882" w:hanging="360"/>
      </w:pPr>
      <w:rPr>
        <w:rFonts w:hint="default"/>
      </w:rPr>
    </w:lvl>
    <w:lvl w:ilvl="4" w:tplc="1A2C73FC">
      <w:numFmt w:val="bullet"/>
      <w:lvlText w:val="•"/>
      <w:lvlJc w:val="left"/>
      <w:pPr>
        <w:ind w:left="4856" w:hanging="360"/>
      </w:pPr>
      <w:rPr>
        <w:rFonts w:hint="default"/>
      </w:rPr>
    </w:lvl>
    <w:lvl w:ilvl="5" w:tplc="2008339A">
      <w:numFmt w:val="bullet"/>
      <w:lvlText w:val="•"/>
      <w:lvlJc w:val="left"/>
      <w:pPr>
        <w:ind w:left="5830" w:hanging="360"/>
      </w:pPr>
      <w:rPr>
        <w:rFonts w:hint="default"/>
      </w:rPr>
    </w:lvl>
    <w:lvl w:ilvl="6" w:tplc="1C10E86C">
      <w:numFmt w:val="bullet"/>
      <w:lvlText w:val="•"/>
      <w:lvlJc w:val="left"/>
      <w:pPr>
        <w:ind w:left="6804" w:hanging="360"/>
      </w:pPr>
      <w:rPr>
        <w:rFonts w:hint="default"/>
      </w:rPr>
    </w:lvl>
    <w:lvl w:ilvl="7" w:tplc="29F610DA">
      <w:numFmt w:val="bullet"/>
      <w:lvlText w:val="•"/>
      <w:lvlJc w:val="left"/>
      <w:pPr>
        <w:ind w:left="7778" w:hanging="360"/>
      </w:pPr>
      <w:rPr>
        <w:rFonts w:hint="default"/>
      </w:rPr>
    </w:lvl>
    <w:lvl w:ilvl="8" w:tplc="D6AE4F76">
      <w:numFmt w:val="bullet"/>
      <w:lvlText w:val="•"/>
      <w:lvlJc w:val="left"/>
      <w:pPr>
        <w:ind w:left="8752" w:hanging="360"/>
      </w:pPr>
      <w:rPr>
        <w:rFonts w:hint="default"/>
      </w:rPr>
    </w:lvl>
  </w:abstractNum>
  <w:abstractNum w:abstractNumId="185" w15:restartNumberingAfterBreak="0">
    <w:nsid w:val="60E21A52"/>
    <w:multiLevelType w:val="hybridMultilevel"/>
    <w:tmpl w:val="F7F04178"/>
    <w:lvl w:ilvl="0" w:tplc="0046B464">
      <w:start w:val="1"/>
      <w:numFmt w:val="decimal"/>
      <w:lvlText w:val="%1."/>
      <w:lvlJc w:val="left"/>
      <w:pPr>
        <w:ind w:left="700" w:hanging="221"/>
      </w:pPr>
      <w:rPr>
        <w:rFonts w:ascii="Times New Roman" w:eastAsia="Times New Roman" w:hAnsi="Times New Roman" w:cs="Times New Roman" w:hint="default"/>
        <w:w w:val="99"/>
        <w:sz w:val="22"/>
        <w:szCs w:val="22"/>
      </w:rPr>
    </w:lvl>
    <w:lvl w:ilvl="1" w:tplc="17186220">
      <w:numFmt w:val="bullet"/>
      <w:lvlText w:val="•"/>
      <w:lvlJc w:val="left"/>
      <w:pPr>
        <w:ind w:left="1662" w:hanging="221"/>
      </w:pPr>
      <w:rPr>
        <w:rFonts w:hint="default"/>
      </w:rPr>
    </w:lvl>
    <w:lvl w:ilvl="2" w:tplc="E7541A7E">
      <w:numFmt w:val="bullet"/>
      <w:lvlText w:val="•"/>
      <w:lvlJc w:val="left"/>
      <w:pPr>
        <w:ind w:left="2624" w:hanging="221"/>
      </w:pPr>
      <w:rPr>
        <w:rFonts w:hint="default"/>
      </w:rPr>
    </w:lvl>
    <w:lvl w:ilvl="3" w:tplc="BE2E9CAA">
      <w:numFmt w:val="bullet"/>
      <w:lvlText w:val="•"/>
      <w:lvlJc w:val="left"/>
      <w:pPr>
        <w:ind w:left="3586" w:hanging="221"/>
      </w:pPr>
      <w:rPr>
        <w:rFonts w:hint="default"/>
      </w:rPr>
    </w:lvl>
    <w:lvl w:ilvl="4" w:tplc="9850C53C">
      <w:numFmt w:val="bullet"/>
      <w:lvlText w:val="•"/>
      <w:lvlJc w:val="left"/>
      <w:pPr>
        <w:ind w:left="4548" w:hanging="221"/>
      </w:pPr>
      <w:rPr>
        <w:rFonts w:hint="default"/>
      </w:rPr>
    </w:lvl>
    <w:lvl w:ilvl="5" w:tplc="1820E8F2">
      <w:numFmt w:val="bullet"/>
      <w:lvlText w:val="•"/>
      <w:lvlJc w:val="left"/>
      <w:pPr>
        <w:ind w:left="5510" w:hanging="221"/>
      </w:pPr>
      <w:rPr>
        <w:rFonts w:hint="default"/>
      </w:rPr>
    </w:lvl>
    <w:lvl w:ilvl="6" w:tplc="36D034F6">
      <w:numFmt w:val="bullet"/>
      <w:lvlText w:val="•"/>
      <w:lvlJc w:val="left"/>
      <w:pPr>
        <w:ind w:left="6472" w:hanging="221"/>
      </w:pPr>
      <w:rPr>
        <w:rFonts w:hint="default"/>
      </w:rPr>
    </w:lvl>
    <w:lvl w:ilvl="7" w:tplc="207447A6">
      <w:numFmt w:val="bullet"/>
      <w:lvlText w:val="•"/>
      <w:lvlJc w:val="left"/>
      <w:pPr>
        <w:ind w:left="7434" w:hanging="221"/>
      </w:pPr>
      <w:rPr>
        <w:rFonts w:hint="default"/>
      </w:rPr>
    </w:lvl>
    <w:lvl w:ilvl="8" w:tplc="0D1EB828">
      <w:numFmt w:val="bullet"/>
      <w:lvlText w:val="•"/>
      <w:lvlJc w:val="left"/>
      <w:pPr>
        <w:ind w:left="8396" w:hanging="221"/>
      </w:pPr>
      <w:rPr>
        <w:rFonts w:hint="default"/>
      </w:rPr>
    </w:lvl>
  </w:abstractNum>
  <w:abstractNum w:abstractNumId="186" w15:restartNumberingAfterBreak="0">
    <w:nsid w:val="6150028D"/>
    <w:multiLevelType w:val="hybridMultilevel"/>
    <w:tmpl w:val="2E942B1E"/>
    <w:lvl w:ilvl="0" w:tplc="A9549DD2">
      <w:start w:val="1"/>
      <w:numFmt w:val="lowerLetter"/>
      <w:lvlText w:val="%1."/>
      <w:lvlJc w:val="left"/>
      <w:pPr>
        <w:ind w:left="600" w:hanging="248"/>
      </w:pPr>
      <w:rPr>
        <w:rFonts w:ascii="Times New Roman" w:eastAsia="Times New Roman" w:hAnsi="Times New Roman" w:cs="Times New Roman" w:hint="default"/>
        <w:spacing w:val="-1"/>
        <w:w w:val="99"/>
        <w:sz w:val="22"/>
        <w:szCs w:val="22"/>
      </w:rPr>
    </w:lvl>
    <w:lvl w:ilvl="1" w:tplc="15F84A14">
      <w:start w:val="1"/>
      <w:numFmt w:val="decimal"/>
      <w:lvlText w:val="%2."/>
      <w:lvlJc w:val="left"/>
      <w:pPr>
        <w:ind w:left="959" w:hanging="256"/>
      </w:pPr>
      <w:rPr>
        <w:rFonts w:ascii="Times New Roman" w:eastAsia="Times New Roman" w:hAnsi="Times New Roman" w:cs="Times New Roman" w:hint="default"/>
        <w:w w:val="99"/>
        <w:sz w:val="22"/>
        <w:szCs w:val="22"/>
      </w:rPr>
    </w:lvl>
    <w:lvl w:ilvl="2" w:tplc="73587884">
      <w:numFmt w:val="bullet"/>
      <w:lvlText w:val="•"/>
      <w:lvlJc w:val="left"/>
      <w:pPr>
        <w:ind w:left="2042" w:hanging="256"/>
      </w:pPr>
      <w:rPr>
        <w:rFonts w:hint="default"/>
      </w:rPr>
    </w:lvl>
    <w:lvl w:ilvl="3" w:tplc="C7BE71AA">
      <w:numFmt w:val="bullet"/>
      <w:lvlText w:val="•"/>
      <w:lvlJc w:val="left"/>
      <w:pPr>
        <w:ind w:left="3124" w:hanging="256"/>
      </w:pPr>
      <w:rPr>
        <w:rFonts w:hint="default"/>
      </w:rPr>
    </w:lvl>
    <w:lvl w:ilvl="4" w:tplc="1A56C926">
      <w:numFmt w:val="bullet"/>
      <w:lvlText w:val="•"/>
      <w:lvlJc w:val="left"/>
      <w:pPr>
        <w:ind w:left="4206" w:hanging="256"/>
      </w:pPr>
      <w:rPr>
        <w:rFonts w:hint="default"/>
      </w:rPr>
    </w:lvl>
    <w:lvl w:ilvl="5" w:tplc="3E7EE51A">
      <w:numFmt w:val="bullet"/>
      <w:lvlText w:val="•"/>
      <w:lvlJc w:val="left"/>
      <w:pPr>
        <w:ind w:left="5288" w:hanging="256"/>
      </w:pPr>
      <w:rPr>
        <w:rFonts w:hint="default"/>
      </w:rPr>
    </w:lvl>
    <w:lvl w:ilvl="6" w:tplc="C4B610E8">
      <w:numFmt w:val="bullet"/>
      <w:lvlText w:val="•"/>
      <w:lvlJc w:val="left"/>
      <w:pPr>
        <w:ind w:left="6371" w:hanging="256"/>
      </w:pPr>
      <w:rPr>
        <w:rFonts w:hint="default"/>
      </w:rPr>
    </w:lvl>
    <w:lvl w:ilvl="7" w:tplc="0622975A">
      <w:numFmt w:val="bullet"/>
      <w:lvlText w:val="•"/>
      <w:lvlJc w:val="left"/>
      <w:pPr>
        <w:ind w:left="7453" w:hanging="256"/>
      </w:pPr>
      <w:rPr>
        <w:rFonts w:hint="default"/>
      </w:rPr>
    </w:lvl>
    <w:lvl w:ilvl="8" w:tplc="EB6C4348">
      <w:numFmt w:val="bullet"/>
      <w:lvlText w:val="•"/>
      <w:lvlJc w:val="left"/>
      <w:pPr>
        <w:ind w:left="8535" w:hanging="256"/>
      </w:pPr>
      <w:rPr>
        <w:rFonts w:hint="default"/>
      </w:rPr>
    </w:lvl>
  </w:abstractNum>
  <w:abstractNum w:abstractNumId="187" w15:restartNumberingAfterBreak="0">
    <w:nsid w:val="61BC350F"/>
    <w:multiLevelType w:val="hybridMultilevel"/>
    <w:tmpl w:val="7FE6FBB6"/>
    <w:lvl w:ilvl="0" w:tplc="3200B612">
      <w:start w:val="1"/>
      <w:numFmt w:val="decimal"/>
      <w:lvlText w:val="(%1)"/>
      <w:lvlJc w:val="left"/>
      <w:pPr>
        <w:ind w:left="431" w:hanging="312"/>
      </w:pPr>
      <w:rPr>
        <w:rFonts w:hint="default"/>
        <w:w w:val="99"/>
      </w:rPr>
    </w:lvl>
    <w:lvl w:ilvl="1" w:tplc="4E3CE21A">
      <w:numFmt w:val="bullet"/>
      <w:lvlText w:val="•"/>
      <w:lvlJc w:val="left"/>
      <w:pPr>
        <w:ind w:left="1428" w:hanging="312"/>
      </w:pPr>
      <w:rPr>
        <w:rFonts w:hint="default"/>
      </w:rPr>
    </w:lvl>
    <w:lvl w:ilvl="2" w:tplc="941A18FA">
      <w:numFmt w:val="bullet"/>
      <w:lvlText w:val="•"/>
      <w:lvlJc w:val="left"/>
      <w:pPr>
        <w:ind w:left="2416" w:hanging="312"/>
      </w:pPr>
      <w:rPr>
        <w:rFonts w:hint="default"/>
      </w:rPr>
    </w:lvl>
    <w:lvl w:ilvl="3" w:tplc="AFAE5A16">
      <w:numFmt w:val="bullet"/>
      <w:lvlText w:val="•"/>
      <w:lvlJc w:val="left"/>
      <w:pPr>
        <w:ind w:left="3404" w:hanging="312"/>
      </w:pPr>
      <w:rPr>
        <w:rFonts w:hint="default"/>
      </w:rPr>
    </w:lvl>
    <w:lvl w:ilvl="4" w:tplc="7604DA24">
      <w:numFmt w:val="bullet"/>
      <w:lvlText w:val="•"/>
      <w:lvlJc w:val="left"/>
      <w:pPr>
        <w:ind w:left="4392" w:hanging="312"/>
      </w:pPr>
      <w:rPr>
        <w:rFonts w:hint="default"/>
      </w:rPr>
    </w:lvl>
    <w:lvl w:ilvl="5" w:tplc="430A42EA">
      <w:numFmt w:val="bullet"/>
      <w:lvlText w:val="•"/>
      <w:lvlJc w:val="left"/>
      <w:pPr>
        <w:ind w:left="5380" w:hanging="312"/>
      </w:pPr>
      <w:rPr>
        <w:rFonts w:hint="default"/>
      </w:rPr>
    </w:lvl>
    <w:lvl w:ilvl="6" w:tplc="734CBD40">
      <w:numFmt w:val="bullet"/>
      <w:lvlText w:val="•"/>
      <w:lvlJc w:val="left"/>
      <w:pPr>
        <w:ind w:left="6368" w:hanging="312"/>
      </w:pPr>
      <w:rPr>
        <w:rFonts w:hint="default"/>
      </w:rPr>
    </w:lvl>
    <w:lvl w:ilvl="7" w:tplc="B87E398E">
      <w:numFmt w:val="bullet"/>
      <w:lvlText w:val="•"/>
      <w:lvlJc w:val="left"/>
      <w:pPr>
        <w:ind w:left="7356" w:hanging="312"/>
      </w:pPr>
      <w:rPr>
        <w:rFonts w:hint="default"/>
      </w:rPr>
    </w:lvl>
    <w:lvl w:ilvl="8" w:tplc="5D306D86">
      <w:numFmt w:val="bullet"/>
      <w:lvlText w:val="•"/>
      <w:lvlJc w:val="left"/>
      <w:pPr>
        <w:ind w:left="8344" w:hanging="312"/>
      </w:pPr>
      <w:rPr>
        <w:rFonts w:hint="default"/>
      </w:rPr>
    </w:lvl>
  </w:abstractNum>
  <w:abstractNum w:abstractNumId="188" w15:restartNumberingAfterBreak="0">
    <w:nsid w:val="620A665A"/>
    <w:multiLevelType w:val="hybridMultilevel"/>
    <w:tmpl w:val="A5F8A184"/>
    <w:lvl w:ilvl="0" w:tplc="D584A1CC">
      <w:start w:val="1"/>
      <w:numFmt w:val="decimal"/>
      <w:lvlText w:val="%1."/>
      <w:lvlJc w:val="left"/>
      <w:pPr>
        <w:ind w:left="839" w:hanging="360"/>
      </w:pPr>
      <w:rPr>
        <w:rFonts w:ascii="Times New Roman" w:eastAsia="Times New Roman" w:hAnsi="Times New Roman" w:cs="Times New Roman" w:hint="default"/>
        <w:w w:val="99"/>
        <w:sz w:val="22"/>
        <w:szCs w:val="22"/>
      </w:rPr>
    </w:lvl>
    <w:lvl w:ilvl="1" w:tplc="79E26918">
      <w:start w:val="1"/>
      <w:numFmt w:val="lowerRoman"/>
      <w:lvlText w:val="%2."/>
      <w:lvlJc w:val="left"/>
      <w:pPr>
        <w:ind w:left="1919" w:hanging="477"/>
        <w:jc w:val="right"/>
      </w:pPr>
      <w:rPr>
        <w:rFonts w:ascii="Times New Roman" w:eastAsia="Times New Roman" w:hAnsi="Times New Roman" w:cs="Times New Roman" w:hint="default"/>
        <w:w w:val="99"/>
        <w:sz w:val="22"/>
        <w:szCs w:val="22"/>
      </w:rPr>
    </w:lvl>
    <w:lvl w:ilvl="2" w:tplc="14101B10">
      <w:numFmt w:val="bullet"/>
      <w:lvlText w:val="•"/>
      <w:lvlJc w:val="left"/>
      <w:pPr>
        <w:ind w:left="2773" w:hanging="477"/>
      </w:pPr>
      <w:rPr>
        <w:rFonts w:hint="default"/>
      </w:rPr>
    </w:lvl>
    <w:lvl w:ilvl="3" w:tplc="8F52AEFA">
      <w:numFmt w:val="bullet"/>
      <w:lvlText w:val="•"/>
      <w:lvlJc w:val="left"/>
      <w:pPr>
        <w:ind w:left="3626" w:hanging="477"/>
      </w:pPr>
      <w:rPr>
        <w:rFonts w:hint="default"/>
      </w:rPr>
    </w:lvl>
    <w:lvl w:ilvl="4" w:tplc="42A8AFEC">
      <w:numFmt w:val="bullet"/>
      <w:lvlText w:val="•"/>
      <w:lvlJc w:val="left"/>
      <w:pPr>
        <w:ind w:left="4480" w:hanging="477"/>
      </w:pPr>
      <w:rPr>
        <w:rFonts w:hint="default"/>
      </w:rPr>
    </w:lvl>
    <w:lvl w:ilvl="5" w:tplc="88F0E494">
      <w:numFmt w:val="bullet"/>
      <w:lvlText w:val="•"/>
      <w:lvlJc w:val="left"/>
      <w:pPr>
        <w:ind w:left="5333" w:hanging="477"/>
      </w:pPr>
      <w:rPr>
        <w:rFonts w:hint="default"/>
      </w:rPr>
    </w:lvl>
    <w:lvl w:ilvl="6" w:tplc="8EA028C8">
      <w:numFmt w:val="bullet"/>
      <w:lvlText w:val="•"/>
      <w:lvlJc w:val="left"/>
      <w:pPr>
        <w:ind w:left="6186" w:hanging="477"/>
      </w:pPr>
      <w:rPr>
        <w:rFonts w:hint="default"/>
      </w:rPr>
    </w:lvl>
    <w:lvl w:ilvl="7" w:tplc="E43A3A72">
      <w:numFmt w:val="bullet"/>
      <w:lvlText w:val="•"/>
      <w:lvlJc w:val="left"/>
      <w:pPr>
        <w:ind w:left="7040" w:hanging="477"/>
      </w:pPr>
      <w:rPr>
        <w:rFonts w:hint="default"/>
      </w:rPr>
    </w:lvl>
    <w:lvl w:ilvl="8" w:tplc="8A2AD6AE">
      <w:numFmt w:val="bullet"/>
      <w:lvlText w:val="•"/>
      <w:lvlJc w:val="left"/>
      <w:pPr>
        <w:ind w:left="7893" w:hanging="477"/>
      </w:pPr>
      <w:rPr>
        <w:rFonts w:hint="default"/>
      </w:rPr>
    </w:lvl>
  </w:abstractNum>
  <w:abstractNum w:abstractNumId="189" w15:restartNumberingAfterBreak="0">
    <w:nsid w:val="63062FE7"/>
    <w:multiLevelType w:val="hybridMultilevel"/>
    <w:tmpl w:val="D1B25082"/>
    <w:lvl w:ilvl="0" w:tplc="25B287CA">
      <w:start w:val="1"/>
      <w:numFmt w:val="lowerLetter"/>
      <w:lvlText w:val="%1."/>
      <w:lvlJc w:val="left"/>
      <w:pPr>
        <w:ind w:left="600" w:hanging="247"/>
      </w:pPr>
      <w:rPr>
        <w:rFonts w:ascii="Times New Roman" w:eastAsia="Times New Roman" w:hAnsi="Times New Roman" w:cs="Times New Roman" w:hint="default"/>
        <w:spacing w:val="-2"/>
        <w:w w:val="99"/>
        <w:sz w:val="22"/>
        <w:szCs w:val="22"/>
      </w:rPr>
    </w:lvl>
    <w:lvl w:ilvl="1" w:tplc="E2F80A62">
      <w:numFmt w:val="bullet"/>
      <w:lvlText w:val="•"/>
      <w:lvlJc w:val="left"/>
      <w:pPr>
        <w:ind w:left="1610" w:hanging="247"/>
      </w:pPr>
      <w:rPr>
        <w:rFonts w:hint="default"/>
      </w:rPr>
    </w:lvl>
    <w:lvl w:ilvl="2" w:tplc="A7481934">
      <w:numFmt w:val="bullet"/>
      <w:lvlText w:val="•"/>
      <w:lvlJc w:val="left"/>
      <w:pPr>
        <w:ind w:left="2620" w:hanging="247"/>
      </w:pPr>
      <w:rPr>
        <w:rFonts w:hint="default"/>
      </w:rPr>
    </w:lvl>
    <w:lvl w:ilvl="3" w:tplc="491E92A6">
      <w:numFmt w:val="bullet"/>
      <w:lvlText w:val="•"/>
      <w:lvlJc w:val="left"/>
      <w:pPr>
        <w:ind w:left="3630" w:hanging="247"/>
      </w:pPr>
      <w:rPr>
        <w:rFonts w:hint="default"/>
      </w:rPr>
    </w:lvl>
    <w:lvl w:ilvl="4" w:tplc="900C8112">
      <w:numFmt w:val="bullet"/>
      <w:lvlText w:val="•"/>
      <w:lvlJc w:val="left"/>
      <w:pPr>
        <w:ind w:left="4640" w:hanging="247"/>
      </w:pPr>
      <w:rPr>
        <w:rFonts w:hint="default"/>
      </w:rPr>
    </w:lvl>
    <w:lvl w:ilvl="5" w:tplc="F2FE9E0A">
      <w:numFmt w:val="bullet"/>
      <w:lvlText w:val="•"/>
      <w:lvlJc w:val="left"/>
      <w:pPr>
        <w:ind w:left="5650" w:hanging="247"/>
      </w:pPr>
      <w:rPr>
        <w:rFonts w:hint="default"/>
      </w:rPr>
    </w:lvl>
    <w:lvl w:ilvl="6" w:tplc="67EAFD1E">
      <w:numFmt w:val="bullet"/>
      <w:lvlText w:val="•"/>
      <w:lvlJc w:val="left"/>
      <w:pPr>
        <w:ind w:left="6660" w:hanging="247"/>
      </w:pPr>
      <w:rPr>
        <w:rFonts w:hint="default"/>
      </w:rPr>
    </w:lvl>
    <w:lvl w:ilvl="7" w:tplc="23E0C6FC">
      <w:numFmt w:val="bullet"/>
      <w:lvlText w:val="•"/>
      <w:lvlJc w:val="left"/>
      <w:pPr>
        <w:ind w:left="7670" w:hanging="247"/>
      </w:pPr>
      <w:rPr>
        <w:rFonts w:hint="default"/>
      </w:rPr>
    </w:lvl>
    <w:lvl w:ilvl="8" w:tplc="3A36AFBA">
      <w:numFmt w:val="bullet"/>
      <w:lvlText w:val="•"/>
      <w:lvlJc w:val="left"/>
      <w:pPr>
        <w:ind w:left="8680" w:hanging="247"/>
      </w:pPr>
      <w:rPr>
        <w:rFonts w:hint="default"/>
      </w:rPr>
    </w:lvl>
  </w:abstractNum>
  <w:abstractNum w:abstractNumId="190" w15:restartNumberingAfterBreak="0">
    <w:nsid w:val="632663BA"/>
    <w:multiLevelType w:val="hybridMultilevel"/>
    <w:tmpl w:val="452E7000"/>
    <w:lvl w:ilvl="0" w:tplc="32F0A5B4">
      <w:start w:val="1"/>
      <w:numFmt w:val="lowerLetter"/>
      <w:lvlText w:val="%1."/>
      <w:lvlJc w:val="left"/>
      <w:pPr>
        <w:ind w:left="600" w:hanging="223"/>
        <w:jc w:val="right"/>
      </w:pPr>
      <w:rPr>
        <w:rFonts w:ascii="Times New Roman" w:eastAsia="Times New Roman" w:hAnsi="Times New Roman" w:cs="Times New Roman" w:hint="default"/>
        <w:w w:val="99"/>
        <w:sz w:val="22"/>
        <w:szCs w:val="22"/>
      </w:rPr>
    </w:lvl>
    <w:lvl w:ilvl="1" w:tplc="8E92E292">
      <w:start w:val="1"/>
      <w:numFmt w:val="decimal"/>
      <w:lvlText w:val="%2."/>
      <w:lvlJc w:val="left"/>
      <w:pPr>
        <w:ind w:left="1180" w:hanging="221"/>
      </w:pPr>
      <w:rPr>
        <w:rFonts w:ascii="Times New Roman" w:eastAsia="Times New Roman" w:hAnsi="Times New Roman" w:cs="Times New Roman" w:hint="default"/>
        <w:w w:val="99"/>
        <w:sz w:val="22"/>
        <w:szCs w:val="22"/>
      </w:rPr>
    </w:lvl>
    <w:lvl w:ilvl="2" w:tplc="AEB6F1F8">
      <w:start w:val="1"/>
      <w:numFmt w:val="lowerRoman"/>
      <w:lvlText w:val="%3."/>
      <w:lvlJc w:val="left"/>
      <w:pPr>
        <w:ind w:left="1491" w:hanging="172"/>
      </w:pPr>
      <w:rPr>
        <w:rFonts w:ascii="Times New Roman" w:eastAsia="Times New Roman" w:hAnsi="Times New Roman" w:cs="Times New Roman" w:hint="default"/>
        <w:w w:val="99"/>
        <w:sz w:val="22"/>
        <w:szCs w:val="22"/>
      </w:rPr>
    </w:lvl>
    <w:lvl w:ilvl="3" w:tplc="60C00D12">
      <w:numFmt w:val="bullet"/>
      <w:lvlText w:val="•"/>
      <w:lvlJc w:val="left"/>
      <w:pPr>
        <w:ind w:left="2650" w:hanging="172"/>
      </w:pPr>
      <w:rPr>
        <w:rFonts w:hint="default"/>
      </w:rPr>
    </w:lvl>
    <w:lvl w:ilvl="4" w:tplc="D61A32B4">
      <w:numFmt w:val="bullet"/>
      <w:lvlText w:val="•"/>
      <w:lvlJc w:val="left"/>
      <w:pPr>
        <w:ind w:left="3800" w:hanging="172"/>
      </w:pPr>
      <w:rPr>
        <w:rFonts w:hint="default"/>
      </w:rPr>
    </w:lvl>
    <w:lvl w:ilvl="5" w:tplc="8D2C3856">
      <w:numFmt w:val="bullet"/>
      <w:lvlText w:val="•"/>
      <w:lvlJc w:val="left"/>
      <w:pPr>
        <w:ind w:left="4950" w:hanging="172"/>
      </w:pPr>
      <w:rPr>
        <w:rFonts w:hint="default"/>
      </w:rPr>
    </w:lvl>
    <w:lvl w:ilvl="6" w:tplc="AE66FD40">
      <w:numFmt w:val="bullet"/>
      <w:lvlText w:val="•"/>
      <w:lvlJc w:val="left"/>
      <w:pPr>
        <w:ind w:left="6100" w:hanging="172"/>
      </w:pPr>
      <w:rPr>
        <w:rFonts w:hint="default"/>
      </w:rPr>
    </w:lvl>
    <w:lvl w:ilvl="7" w:tplc="435229E2">
      <w:numFmt w:val="bullet"/>
      <w:lvlText w:val="•"/>
      <w:lvlJc w:val="left"/>
      <w:pPr>
        <w:ind w:left="7250" w:hanging="172"/>
      </w:pPr>
      <w:rPr>
        <w:rFonts w:hint="default"/>
      </w:rPr>
    </w:lvl>
    <w:lvl w:ilvl="8" w:tplc="5066E79C">
      <w:numFmt w:val="bullet"/>
      <w:lvlText w:val="•"/>
      <w:lvlJc w:val="left"/>
      <w:pPr>
        <w:ind w:left="8400" w:hanging="172"/>
      </w:pPr>
      <w:rPr>
        <w:rFonts w:hint="default"/>
      </w:rPr>
    </w:lvl>
  </w:abstractNum>
  <w:abstractNum w:abstractNumId="191" w15:restartNumberingAfterBreak="0">
    <w:nsid w:val="642F3D5A"/>
    <w:multiLevelType w:val="hybridMultilevel"/>
    <w:tmpl w:val="BC06AE9A"/>
    <w:lvl w:ilvl="0" w:tplc="F30A5084">
      <w:start w:val="1"/>
      <w:numFmt w:val="decimal"/>
      <w:lvlText w:val="%1."/>
      <w:lvlJc w:val="left"/>
      <w:pPr>
        <w:ind w:left="480" w:hanging="246"/>
      </w:pPr>
      <w:rPr>
        <w:rFonts w:ascii="Times New Roman" w:eastAsia="Times New Roman" w:hAnsi="Times New Roman" w:cs="Times New Roman" w:hint="default"/>
        <w:w w:val="99"/>
        <w:sz w:val="22"/>
        <w:szCs w:val="22"/>
      </w:rPr>
    </w:lvl>
    <w:lvl w:ilvl="1" w:tplc="686EA0E6">
      <w:numFmt w:val="bullet"/>
      <w:lvlText w:val="•"/>
      <w:lvlJc w:val="left"/>
      <w:pPr>
        <w:ind w:left="480" w:hanging="246"/>
      </w:pPr>
      <w:rPr>
        <w:rFonts w:hint="default"/>
      </w:rPr>
    </w:lvl>
    <w:lvl w:ilvl="2" w:tplc="3B00E6B6">
      <w:numFmt w:val="bullet"/>
      <w:lvlText w:val="•"/>
      <w:lvlJc w:val="left"/>
      <w:pPr>
        <w:ind w:left="1573" w:hanging="246"/>
      </w:pPr>
      <w:rPr>
        <w:rFonts w:hint="default"/>
      </w:rPr>
    </w:lvl>
    <w:lvl w:ilvl="3" w:tplc="98A2F81C">
      <w:numFmt w:val="bullet"/>
      <w:lvlText w:val="•"/>
      <w:lvlJc w:val="left"/>
      <w:pPr>
        <w:ind w:left="2666" w:hanging="246"/>
      </w:pPr>
      <w:rPr>
        <w:rFonts w:hint="default"/>
      </w:rPr>
    </w:lvl>
    <w:lvl w:ilvl="4" w:tplc="EE4201D8">
      <w:numFmt w:val="bullet"/>
      <w:lvlText w:val="•"/>
      <w:lvlJc w:val="left"/>
      <w:pPr>
        <w:ind w:left="3760" w:hanging="246"/>
      </w:pPr>
      <w:rPr>
        <w:rFonts w:hint="default"/>
      </w:rPr>
    </w:lvl>
    <w:lvl w:ilvl="5" w:tplc="FA8C99E2">
      <w:numFmt w:val="bullet"/>
      <w:lvlText w:val="•"/>
      <w:lvlJc w:val="left"/>
      <w:pPr>
        <w:ind w:left="4853" w:hanging="246"/>
      </w:pPr>
      <w:rPr>
        <w:rFonts w:hint="default"/>
      </w:rPr>
    </w:lvl>
    <w:lvl w:ilvl="6" w:tplc="F9AE4058">
      <w:numFmt w:val="bullet"/>
      <w:lvlText w:val="•"/>
      <w:lvlJc w:val="left"/>
      <w:pPr>
        <w:ind w:left="5946" w:hanging="246"/>
      </w:pPr>
      <w:rPr>
        <w:rFonts w:hint="default"/>
      </w:rPr>
    </w:lvl>
    <w:lvl w:ilvl="7" w:tplc="DC88D3D8">
      <w:numFmt w:val="bullet"/>
      <w:lvlText w:val="•"/>
      <w:lvlJc w:val="left"/>
      <w:pPr>
        <w:ind w:left="7040" w:hanging="246"/>
      </w:pPr>
      <w:rPr>
        <w:rFonts w:hint="default"/>
      </w:rPr>
    </w:lvl>
    <w:lvl w:ilvl="8" w:tplc="8004B26C">
      <w:numFmt w:val="bullet"/>
      <w:lvlText w:val="•"/>
      <w:lvlJc w:val="left"/>
      <w:pPr>
        <w:ind w:left="8133" w:hanging="246"/>
      </w:pPr>
      <w:rPr>
        <w:rFonts w:hint="default"/>
      </w:rPr>
    </w:lvl>
  </w:abstractNum>
  <w:abstractNum w:abstractNumId="192" w15:restartNumberingAfterBreak="0">
    <w:nsid w:val="643D3B64"/>
    <w:multiLevelType w:val="hybridMultilevel"/>
    <w:tmpl w:val="7B8AF5A6"/>
    <w:lvl w:ilvl="0" w:tplc="706C4EAC">
      <w:start w:val="1"/>
      <w:numFmt w:val="decimal"/>
      <w:lvlText w:val="(%1)"/>
      <w:lvlJc w:val="left"/>
      <w:pPr>
        <w:ind w:left="431" w:hanging="312"/>
      </w:pPr>
      <w:rPr>
        <w:rFonts w:hint="default"/>
        <w:b/>
        <w:bCs/>
        <w:w w:val="99"/>
      </w:rPr>
    </w:lvl>
    <w:lvl w:ilvl="1" w:tplc="75B882EE">
      <w:numFmt w:val="bullet"/>
      <w:lvlText w:val="•"/>
      <w:lvlJc w:val="left"/>
      <w:pPr>
        <w:ind w:left="800" w:hanging="312"/>
      </w:pPr>
      <w:rPr>
        <w:rFonts w:hint="default"/>
      </w:rPr>
    </w:lvl>
    <w:lvl w:ilvl="2" w:tplc="732A91FE">
      <w:numFmt w:val="bullet"/>
      <w:lvlText w:val="•"/>
      <w:lvlJc w:val="left"/>
      <w:pPr>
        <w:ind w:left="1857" w:hanging="312"/>
      </w:pPr>
      <w:rPr>
        <w:rFonts w:hint="default"/>
      </w:rPr>
    </w:lvl>
    <w:lvl w:ilvl="3" w:tplc="322A06FE">
      <w:numFmt w:val="bullet"/>
      <w:lvlText w:val="•"/>
      <w:lvlJc w:val="left"/>
      <w:pPr>
        <w:ind w:left="2915" w:hanging="312"/>
      </w:pPr>
      <w:rPr>
        <w:rFonts w:hint="default"/>
      </w:rPr>
    </w:lvl>
    <w:lvl w:ilvl="4" w:tplc="B5BECBAA">
      <w:numFmt w:val="bullet"/>
      <w:lvlText w:val="•"/>
      <w:lvlJc w:val="left"/>
      <w:pPr>
        <w:ind w:left="3973" w:hanging="312"/>
      </w:pPr>
      <w:rPr>
        <w:rFonts w:hint="default"/>
      </w:rPr>
    </w:lvl>
    <w:lvl w:ilvl="5" w:tplc="BD8C41F4">
      <w:numFmt w:val="bullet"/>
      <w:lvlText w:val="•"/>
      <w:lvlJc w:val="left"/>
      <w:pPr>
        <w:ind w:left="5031" w:hanging="312"/>
      </w:pPr>
      <w:rPr>
        <w:rFonts w:hint="default"/>
      </w:rPr>
    </w:lvl>
    <w:lvl w:ilvl="6" w:tplc="976A64E6">
      <w:numFmt w:val="bullet"/>
      <w:lvlText w:val="•"/>
      <w:lvlJc w:val="left"/>
      <w:pPr>
        <w:ind w:left="6088" w:hanging="312"/>
      </w:pPr>
      <w:rPr>
        <w:rFonts w:hint="default"/>
      </w:rPr>
    </w:lvl>
    <w:lvl w:ilvl="7" w:tplc="37D8A1A8">
      <w:numFmt w:val="bullet"/>
      <w:lvlText w:val="•"/>
      <w:lvlJc w:val="left"/>
      <w:pPr>
        <w:ind w:left="7146" w:hanging="312"/>
      </w:pPr>
      <w:rPr>
        <w:rFonts w:hint="default"/>
      </w:rPr>
    </w:lvl>
    <w:lvl w:ilvl="8" w:tplc="1F9C13C0">
      <w:numFmt w:val="bullet"/>
      <w:lvlText w:val="•"/>
      <w:lvlJc w:val="left"/>
      <w:pPr>
        <w:ind w:left="8204" w:hanging="312"/>
      </w:pPr>
      <w:rPr>
        <w:rFonts w:hint="default"/>
      </w:rPr>
    </w:lvl>
  </w:abstractNum>
  <w:abstractNum w:abstractNumId="193" w15:restartNumberingAfterBreak="0">
    <w:nsid w:val="651E0D16"/>
    <w:multiLevelType w:val="hybridMultilevel"/>
    <w:tmpl w:val="8F227B98"/>
    <w:lvl w:ilvl="0" w:tplc="FD94BA64">
      <w:start w:val="1"/>
      <w:numFmt w:val="lowerLetter"/>
      <w:lvlText w:val="(%1)"/>
      <w:lvlJc w:val="left"/>
      <w:pPr>
        <w:ind w:left="5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03C25F4">
      <w:start w:val="1"/>
      <w:numFmt w:val="decimal"/>
      <w:lvlText w:val="(%2)"/>
      <w:lvlJc w:val="left"/>
      <w:pPr>
        <w:ind w:left="10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2482B12">
      <w:start w:val="1"/>
      <w:numFmt w:val="lowerRoman"/>
      <w:lvlText w:val="%3"/>
      <w:lvlJc w:val="left"/>
      <w:pPr>
        <w:ind w:left="1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F8E2944">
      <w:start w:val="1"/>
      <w:numFmt w:val="decimal"/>
      <w:lvlText w:val="%4"/>
      <w:lvlJc w:val="left"/>
      <w:pPr>
        <w:ind w:left="2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16A7C5E">
      <w:start w:val="1"/>
      <w:numFmt w:val="lowerLetter"/>
      <w:lvlText w:val="%5"/>
      <w:lvlJc w:val="left"/>
      <w:pPr>
        <w:ind w:left="29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92E50EA">
      <w:start w:val="1"/>
      <w:numFmt w:val="lowerRoman"/>
      <w:lvlText w:val="%6"/>
      <w:lvlJc w:val="left"/>
      <w:pPr>
        <w:ind w:left="37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CE8012E">
      <w:start w:val="1"/>
      <w:numFmt w:val="decimal"/>
      <w:lvlText w:val="%7"/>
      <w:lvlJc w:val="left"/>
      <w:pPr>
        <w:ind w:left="4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9F8AF14">
      <w:start w:val="1"/>
      <w:numFmt w:val="lowerLetter"/>
      <w:lvlText w:val="%8"/>
      <w:lvlJc w:val="left"/>
      <w:pPr>
        <w:ind w:left="5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8D80D46">
      <w:start w:val="1"/>
      <w:numFmt w:val="lowerRoman"/>
      <w:lvlText w:val="%9"/>
      <w:lvlJc w:val="left"/>
      <w:pPr>
        <w:ind w:left="58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4" w15:restartNumberingAfterBreak="0">
    <w:nsid w:val="65F8344E"/>
    <w:multiLevelType w:val="hybridMultilevel"/>
    <w:tmpl w:val="9244CC2A"/>
    <w:lvl w:ilvl="0" w:tplc="1BC0DC86">
      <w:start w:val="1"/>
      <w:numFmt w:val="lowerLetter"/>
      <w:lvlText w:val="%1)"/>
      <w:lvlJc w:val="left"/>
      <w:pPr>
        <w:ind w:left="960" w:hanging="227"/>
      </w:pPr>
      <w:rPr>
        <w:rFonts w:ascii="Times New Roman" w:eastAsia="Times New Roman" w:hAnsi="Times New Roman" w:cs="Times New Roman" w:hint="default"/>
        <w:w w:val="99"/>
        <w:sz w:val="22"/>
        <w:szCs w:val="22"/>
      </w:rPr>
    </w:lvl>
    <w:lvl w:ilvl="1" w:tplc="7EBEB1EE">
      <w:numFmt w:val="bullet"/>
      <w:lvlText w:val="•"/>
      <w:lvlJc w:val="left"/>
      <w:pPr>
        <w:ind w:left="1934" w:hanging="227"/>
      </w:pPr>
      <w:rPr>
        <w:rFonts w:hint="default"/>
      </w:rPr>
    </w:lvl>
    <w:lvl w:ilvl="2" w:tplc="656404D6">
      <w:numFmt w:val="bullet"/>
      <w:lvlText w:val="•"/>
      <w:lvlJc w:val="left"/>
      <w:pPr>
        <w:ind w:left="2908" w:hanging="227"/>
      </w:pPr>
      <w:rPr>
        <w:rFonts w:hint="default"/>
      </w:rPr>
    </w:lvl>
    <w:lvl w:ilvl="3" w:tplc="BDAAC950">
      <w:numFmt w:val="bullet"/>
      <w:lvlText w:val="•"/>
      <w:lvlJc w:val="left"/>
      <w:pPr>
        <w:ind w:left="3882" w:hanging="227"/>
      </w:pPr>
      <w:rPr>
        <w:rFonts w:hint="default"/>
      </w:rPr>
    </w:lvl>
    <w:lvl w:ilvl="4" w:tplc="75A0184C">
      <w:numFmt w:val="bullet"/>
      <w:lvlText w:val="•"/>
      <w:lvlJc w:val="left"/>
      <w:pPr>
        <w:ind w:left="4856" w:hanging="227"/>
      </w:pPr>
      <w:rPr>
        <w:rFonts w:hint="default"/>
      </w:rPr>
    </w:lvl>
    <w:lvl w:ilvl="5" w:tplc="5C606066">
      <w:numFmt w:val="bullet"/>
      <w:lvlText w:val="•"/>
      <w:lvlJc w:val="left"/>
      <w:pPr>
        <w:ind w:left="5830" w:hanging="227"/>
      </w:pPr>
      <w:rPr>
        <w:rFonts w:hint="default"/>
      </w:rPr>
    </w:lvl>
    <w:lvl w:ilvl="6" w:tplc="8B163324">
      <w:numFmt w:val="bullet"/>
      <w:lvlText w:val="•"/>
      <w:lvlJc w:val="left"/>
      <w:pPr>
        <w:ind w:left="6804" w:hanging="227"/>
      </w:pPr>
      <w:rPr>
        <w:rFonts w:hint="default"/>
      </w:rPr>
    </w:lvl>
    <w:lvl w:ilvl="7" w:tplc="6C3C9D9C">
      <w:numFmt w:val="bullet"/>
      <w:lvlText w:val="•"/>
      <w:lvlJc w:val="left"/>
      <w:pPr>
        <w:ind w:left="7778" w:hanging="227"/>
      </w:pPr>
      <w:rPr>
        <w:rFonts w:hint="default"/>
      </w:rPr>
    </w:lvl>
    <w:lvl w:ilvl="8" w:tplc="09403DCE">
      <w:numFmt w:val="bullet"/>
      <w:lvlText w:val="•"/>
      <w:lvlJc w:val="left"/>
      <w:pPr>
        <w:ind w:left="8752" w:hanging="227"/>
      </w:pPr>
      <w:rPr>
        <w:rFonts w:hint="default"/>
      </w:rPr>
    </w:lvl>
  </w:abstractNum>
  <w:abstractNum w:abstractNumId="195" w15:restartNumberingAfterBreak="0">
    <w:nsid w:val="66150349"/>
    <w:multiLevelType w:val="hybridMultilevel"/>
    <w:tmpl w:val="80AA6340"/>
    <w:lvl w:ilvl="0" w:tplc="F2425FF8">
      <w:start w:val="1"/>
      <w:numFmt w:val="lowerLetter"/>
      <w:lvlText w:val="%1."/>
      <w:lvlJc w:val="left"/>
      <w:pPr>
        <w:ind w:left="600" w:hanging="211"/>
      </w:pPr>
      <w:rPr>
        <w:rFonts w:ascii="Times New Roman" w:eastAsia="Times New Roman" w:hAnsi="Times New Roman" w:cs="Times New Roman" w:hint="default"/>
        <w:w w:val="99"/>
        <w:sz w:val="22"/>
        <w:szCs w:val="22"/>
      </w:rPr>
    </w:lvl>
    <w:lvl w:ilvl="1" w:tplc="076C2188">
      <w:start w:val="1"/>
      <w:numFmt w:val="decimal"/>
      <w:lvlText w:val="(%2)"/>
      <w:lvlJc w:val="left"/>
      <w:pPr>
        <w:ind w:left="1091" w:hanging="312"/>
      </w:pPr>
      <w:rPr>
        <w:rFonts w:ascii="Times New Roman" w:eastAsia="Times New Roman" w:hAnsi="Times New Roman" w:cs="Times New Roman" w:hint="default"/>
        <w:b/>
        <w:bCs/>
        <w:w w:val="99"/>
        <w:sz w:val="22"/>
        <w:szCs w:val="22"/>
      </w:rPr>
    </w:lvl>
    <w:lvl w:ilvl="2" w:tplc="BFEA03C8">
      <w:numFmt w:val="bullet"/>
      <w:lvlText w:val="•"/>
      <w:lvlJc w:val="left"/>
      <w:pPr>
        <w:ind w:left="2166" w:hanging="312"/>
      </w:pPr>
      <w:rPr>
        <w:rFonts w:hint="default"/>
      </w:rPr>
    </w:lvl>
    <w:lvl w:ilvl="3" w:tplc="564C2F48">
      <w:numFmt w:val="bullet"/>
      <w:lvlText w:val="•"/>
      <w:lvlJc w:val="left"/>
      <w:pPr>
        <w:ind w:left="3233" w:hanging="312"/>
      </w:pPr>
      <w:rPr>
        <w:rFonts w:hint="default"/>
      </w:rPr>
    </w:lvl>
    <w:lvl w:ilvl="4" w:tplc="49CA20AA">
      <w:numFmt w:val="bullet"/>
      <w:lvlText w:val="•"/>
      <w:lvlJc w:val="left"/>
      <w:pPr>
        <w:ind w:left="4300" w:hanging="312"/>
      </w:pPr>
      <w:rPr>
        <w:rFonts w:hint="default"/>
      </w:rPr>
    </w:lvl>
    <w:lvl w:ilvl="5" w:tplc="8E80608E">
      <w:numFmt w:val="bullet"/>
      <w:lvlText w:val="•"/>
      <w:lvlJc w:val="left"/>
      <w:pPr>
        <w:ind w:left="5366" w:hanging="312"/>
      </w:pPr>
      <w:rPr>
        <w:rFonts w:hint="default"/>
      </w:rPr>
    </w:lvl>
    <w:lvl w:ilvl="6" w:tplc="7D70AD92">
      <w:numFmt w:val="bullet"/>
      <w:lvlText w:val="•"/>
      <w:lvlJc w:val="left"/>
      <w:pPr>
        <w:ind w:left="6433" w:hanging="312"/>
      </w:pPr>
      <w:rPr>
        <w:rFonts w:hint="default"/>
      </w:rPr>
    </w:lvl>
    <w:lvl w:ilvl="7" w:tplc="612649C4">
      <w:numFmt w:val="bullet"/>
      <w:lvlText w:val="•"/>
      <w:lvlJc w:val="left"/>
      <w:pPr>
        <w:ind w:left="7500" w:hanging="312"/>
      </w:pPr>
      <w:rPr>
        <w:rFonts w:hint="default"/>
      </w:rPr>
    </w:lvl>
    <w:lvl w:ilvl="8" w:tplc="5E4E397C">
      <w:numFmt w:val="bullet"/>
      <w:lvlText w:val="•"/>
      <w:lvlJc w:val="left"/>
      <w:pPr>
        <w:ind w:left="8566" w:hanging="312"/>
      </w:pPr>
      <w:rPr>
        <w:rFonts w:hint="default"/>
      </w:rPr>
    </w:lvl>
  </w:abstractNum>
  <w:abstractNum w:abstractNumId="196" w15:restartNumberingAfterBreak="0">
    <w:nsid w:val="663258FB"/>
    <w:multiLevelType w:val="hybridMultilevel"/>
    <w:tmpl w:val="C6707416"/>
    <w:lvl w:ilvl="0" w:tplc="D64CAD5E">
      <w:start w:val="1"/>
      <w:numFmt w:val="lowerLetter"/>
      <w:lvlText w:val="%1."/>
      <w:lvlJc w:val="left"/>
      <w:pPr>
        <w:ind w:left="600" w:hanging="213"/>
      </w:pPr>
      <w:rPr>
        <w:rFonts w:ascii="Times New Roman" w:eastAsia="Times New Roman" w:hAnsi="Times New Roman" w:cs="Times New Roman" w:hint="default"/>
        <w:w w:val="99"/>
        <w:sz w:val="22"/>
        <w:szCs w:val="22"/>
      </w:rPr>
    </w:lvl>
    <w:lvl w:ilvl="1" w:tplc="623AABAC">
      <w:numFmt w:val="bullet"/>
      <w:lvlText w:val="•"/>
      <w:lvlJc w:val="left"/>
      <w:pPr>
        <w:ind w:left="1610" w:hanging="213"/>
      </w:pPr>
      <w:rPr>
        <w:rFonts w:hint="default"/>
      </w:rPr>
    </w:lvl>
    <w:lvl w:ilvl="2" w:tplc="7C80A1F0">
      <w:numFmt w:val="bullet"/>
      <w:lvlText w:val="•"/>
      <w:lvlJc w:val="left"/>
      <w:pPr>
        <w:ind w:left="2620" w:hanging="213"/>
      </w:pPr>
      <w:rPr>
        <w:rFonts w:hint="default"/>
      </w:rPr>
    </w:lvl>
    <w:lvl w:ilvl="3" w:tplc="0C927C14">
      <w:numFmt w:val="bullet"/>
      <w:lvlText w:val="•"/>
      <w:lvlJc w:val="left"/>
      <w:pPr>
        <w:ind w:left="3630" w:hanging="213"/>
      </w:pPr>
      <w:rPr>
        <w:rFonts w:hint="default"/>
      </w:rPr>
    </w:lvl>
    <w:lvl w:ilvl="4" w:tplc="85B2668E">
      <w:numFmt w:val="bullet"/>
      <w:lvlText w:val="•"/>
      <w:lvlJc w:val="left"/>
      <w:pPr>
        <w:ind w:left="4640" w:hanging="213"/>
      </w:pPr>
      <w:rPr>
        <w:rFonts w:hint="default"/>
      </w:rPr>
    </w:lvl>
    <w:lvl w:ilvl="5" w:tplc="E512A24E">
      <w:numFmt w:val="bullet"/>
      <w:lvlText w:val="•"/>
      <w:lvlJc w:val="left"/>
      <w:pPr>
        <w:ind w:left="5650" w:hanging="213"/>
      </w:pPr>
      <w:rPr>
        <w:rFonts w:hint="default"/>
      </w:rPr>
    </w:lvl>
    <w:lvl w:ilvl="6" w:tplc="2DD6E90E">
      <w:numFmt w:val="bullet"/>
      <w:lvlText w:val="•"/>
      <w:lvlJc w:val="left"/>
      <w:pPr>
        <w:ind w:left="6660" w:hanging="213"/>
      </w:pPr>
      <w:rPr>
        <w:rFonts w:hint="default"/>
      </w:rPr>
    </w:lvl>
    <w:lvl w:ilvl="7" w:tplc="5DBEC3F6">
      <w:numFmt w:val="bullet"/>
      <w:lvlText w:val="•"/>
      <w:lvlJc w:val="left"/>
      <w:pPr>
        <w:ind w:left="7670" w:hanging="213"/>
      </w:pPr>
      <w:rPr>
        <w:rFonts w:hint="default"/>
      </w:rPr>
    </w:lvl>
    <w:lvl w:ilvl="8" w:tplc="492A52C6">
      <w:numFmt w:val="bullet"/>
      <w:lvlText w:val="•"/>
      <w:lvlJc w:val="left"/>
      <w:pPr>
        <w:ind w:left="8680" w:hanging="213"/>
      </w:pPr>
      <w:rPr>
        <w:rFonts w:hint="default"/>
      </w:rPr>
    </w:lvl>
  </w:abstractNum>
  <w:abstractNum w:abstractNumId="197" w15:restartNumberingAfterBreak="0">
    <w:nsid w:val="66824973"/>
    <w:multiLevelType w:val="hybridMultilevel"/>
    <w:tmpl w:val="F8183A94"/>
    <w:lvl w:ilvl="0" w:tplc="B6A2E876">
      <w:start w:val="1"/>
      <w:numFmt w:val="lowerLetter"/>
      <w:lvlText w:val="%1."/>
      <w:lvlJc w:val="left"/>
      <w:pPr>
        <w:ind w:left="808" w:hanging="209"/>
      </w:pPr>
      <w:rPr>
        <w:rFonts w:ascii="Times New Roman" w:eastAsia="Times New Roman" w:hAnsi="Times New Roman" w:cs="Times New Roman" w:hint="default"/>
        <w:w w:val="99"/>
        <w:sz w:val="22"/>
        <w:szCs w:val="22"/>
      </w:rPr>
    </w:lvl>
    <w:lvl w:ilvl="1" w:tplc="82BC0C52">
      <w:numFmt w:val="bullet"/>
      <w:lvlText w:val="•"/>
      <w:lvlJc w:val="left"/>
      <w:pPr>
        <w:ind w:left="1790" w:hanging="209"/>
      </w:pPr>
      <w:rPr>
        <w:rFonts w:hint="default"/>
      </w:rPr>
    </w:lvl>
    <w:lvl w:ilvl="2" w:tplc="0B5C4656">
      <w:numFmt w:val="bullet"/>
      <w:lvlText w:val="•"/>
      <w:lvlJc w:val="left"/>
      <w:pPr>
        <w:ind w:left="2780" w:hanging="209"/>
      </w:pPr>
      <w:rPr>
        <w:rFonts w:hint="default"/>
      </w:rPr>
    </w:lvl>
    <w:lvl w:ilvl="3" w:tplc="ABC40FF2">
      <w:numFmt w:val="bullet"/>
      <w:lvlText w:val="•"/>
      <w:lvlJc w:val="left"/>
      <w:pPr>
        <w:ind w:left="3770" w:hanging="209"/>
      </w:pPr>
      <w:rPr>
        <w:rFonts w:hint="default"/>
      </w:rPr>
    </w:lvl>
    <w:lvl w:ilvl="4" w:tplc="06CE718C">
      <w:numFmt w:val="bullet"/>
      <w:lvlText w:val="•"/>
      <w:lvlJc w:val="left"/>
      <w:pPr>
        <w:ind w:left="4760" w:hanging="209"/>
      </w:pPr>
      <w:rPr>
        <w:rFonts w:hint="default"/>
      </w:rPr>
    </w:lvl>
    <w:lvl w:ilvl="5" w:tplc="986293E4">
      <w:numFmt w:val="bullet"/>
      <w:lvlText w:val="•"/>
      <w:lvlJc w:val="left"/>
      <w:pPr>
        <w:ind w:left="5750" w:hanging="209"/>
      </w:pPr>
      <w:rPr>
        <w:rFonts w:hint="default"/>
      </w:rPr>
    </w:lvl>
    <w:lvl w:ilvl="6" w:tplc="20DE54AA">
      <w:numFmt w:val="bullet"/>
      <w:lvlText w:val="•"/>
      <w:lvlJc w:val="left"/>
      <w:pPr>
        <w:ind w:left="6740" w:hanging="209"/>
      </w:pPr>
      <w:rPr>
        <w:rFonts w:hint="default"/>
      </w:rPr>
    </w:lvl>
    <w:lvl w:ilvl="7" w:tplc="903E4244">
      <w:numFmt w:val="bullet"/>
      <w:lvlText w:val="•"/>
      <w:lvlJc w:val="left"/>
      <w:pPr>
        <w:ind w:left="7730" w:hanging="209"/>
      </w:pPr>
      <w:rPr>
        <w:rFonts w:hint="default"/>
      </w:rPr>
    </w:lvl>
    <w:lvl w:ilvl="8" w:tplc="89FC0084">
      <w:numFmt w:val="bullet"/>
      <w:lvlText w:val="•"/>
      <w:lvlJc w:val="left"/>
      <w:pPr>
        <w:ind w:left="8720" w:hanging="209"/>
      </w:pPr>
      <w:rPr>
        <w:rFonts w:hint="default"/>
      </w:rPr>
    </w:lvl>
  </w:abstractNum>
  <w:abstractNum w:abstractNumId="198" w15:restartNumberingAfterBreak="0">
    <w:nsid w:val="676856E8"/>
    <w:multiLevelType w:val="hybridMultilevel"/>
    <w:tmpl w:val="9FAE6B4E"/>
    <w:lvl w:ilvl="0" w:tplc="F3F6AC1A">
      <w:start w:val="1"/>
      <w:numFmt w:val="lowerLetter"/>
      <w:lvlText w:val="%1."/>
      <w:lvlJc w:val="left"/>
      <w:pPr>
        <w:ind w:left="1708" w:hanging="209"/>
      </w:pPr>
      <w:rPr>
        <w:rFonts w:ascii="Times New Roman" w:eastAsia="Times New Roman" w:hAnsi="Times New Roman" w:cs="Times New Roman" w:hint="default"/>
        <w:w w:val="99"/>
        <w:sz w:val="22"/>
        <w:szCs w:val="22"/>
      </w:rPr>
    </w:lvl>
    <w:lvl w:ilvl="1" w:tplc="08A63968">
      <w:numFmt w:val="bullet"/>
      <w:lvlText w:val="•"/>
      <w:lvlJc w:val="left"/>
      <w:pPr>
        <w:ind w:left="2600" w:hanging="209"/>
      </w:pPr>
      <w:rPr>
        <w:rFonts w:hint="default"/>
      </w:rPr>
    </w:lvl>
    <w:lvl w:ilvl="2" w:tplc="AB2E8BDE">
      <w:numFmt w:val="bullet"/>
      <w:lvlText w:val="•"/>
      <w:lvlJc w:val="left"/>
      <w:pPr>
        <w:ind w:left="3500" w:hanging="209"/>
      </w:pPr>
      <w:rPr>
        <w:rFonts w:hint="default"/>
      </w:rPr>
    </w:lvl>
    <w:lvl w:ilvl="3" w:tplc="6B28519C">
      <w:numFmt w:val="bullet"/>
      <w:lvlText w:val="•"/>
      <w:lvlJc w:val="left"/>
      <w:pPr>
        <w:ind w:left="4400" w:hanging="209"/>
      </w:pPr>
      <w:rPr>
        <w:rFonts w:hint="default"/>
      </w:rPr>
    </w:lvl>
    <w:lvl w:ilvl="4" w:tplc="3738CFB8">
      <w:numFmt w:val="bullet"/>
      <w:lvlText w:val="•"/>
      <w:lvlJc w:val="left"/>
      <w:pPr>
        <w:ind w:left="5300" w:hanging="209"/>
      </w:pPr>
      <w:rPr>
        <w:rFonts w:hint="default"/>
      </w:rPr>
    </w:lvl>
    <w:lvl w:ilvl="5" w:tplc="6542EB46">
      <w:numFmt w:val="bullet"/>
      <w:lvlText w:val="•"/>
      <w:lvlJc w:val="left"/>
      <w:pPr>
        <w:ind w:left="6200" w:hanging="209"/>
      </w:pPr>
      <w:rPr>
        <w:rFonts w:hint="default"/>
      </w:rPr>
    </w:lvl>
    <w:lvl w:ilvl="6" w:tplc="5D121054">
      <w:numFmt w:val="bullet"/>
      <w:lvlText w:val="•"/>
      <w:lvlJc w:val="left"/>
      <w:pPr>
        <w:ind w:left="7100" w:hanging="209"/>
      </w:pPr>
      <w:rPr>
        <w:rFonts w:hint="default"/>
      </w:rPr>
    </w:lvl>
    <w:lvl w:ilvl="7" w:tplc="EA3A605C">
      <w:numFmt w:val="bullet"/>
      <w:lvlText w:val="•"/>
      <w:lvlJc w:val="left"/>
      <w:pPr>
        <w:ind w:left="8000" w:hanging="209"/>
      </w:pPr>
      <w:rPr>
        <w:rFonts w:hint="default"/>
      </w:rPr>
    </w:lvl>
    <w:lvl w:ilvl="8" w:tplc="40E2AB88">
      <w:numFmt w:val="bullet"/>
      <w:lvlText w:val="•"/>
      <w:lvlJc w:val="left"/>
      <w:pPr>
        <w:ind w:left="8900" w:hanging="209"/>
      </w:pPr>
      <w:rPr>
        <w:rFonts w:hint="default"/>
      </w:rPr>
    </w:lvl>
  </w:abstractNum>
  <w:abstractNum w:abstractNumId="199" w15:restartNumberingAfterBreak="0">
    <w:nsid w:val="67E0528D"/>
    <w:multiLevelType w:val="hybridMultilevel"/>
    <w:tmpl w:val="86FE4652"/>
    <w:lvl w:ilvl="0" w:tplc="4D6234FE">
      <w:start w:val="1"/>
      <w:numFmt w:val="lowerLetter"/>
      <w:lvlText w:val="%1."/>
      <w:lvlJc w:val="left"/>
      <w:pPr>
        <w:ind w:left="959" w:hanging="360"/>
      </w:pPr>
      <w:rPr>
        <w:rFonts w:ascii="Times New Roman" w:eastAsia="Times New Roman" w:hAnsi="Times New Roman" w:cs="Times New Roman" w:hint="default"/>
        <w:b/>
        <w:bCs/>
        <w:w w:val="99"/>
        <w:sz w:val="22"/>
        <w:szCs w:val="22"/>
      </w:rPr>
    </w:lvl>
    <w:lvl w:ilvl="1" w:tplc="56F2D428">
      <w:numFmt w:val="bullet"/>
      <w:lvlText w:val="•"/>
      <w:lvlJc w:val="left"/>
      <w:pPr>
        <w:ind w:left="1934" w:hanging="360"/>
      </w:pPr>
      <w:rPr>
        <w:rFonts w:hint="default"/>
      </w:rPr>
    </w:lvl>
    <w:lvl w:ilvl="2" w:tplc="B93EF3BA">
      <w:numFmt w:val="bullet"/>
      <w:lvlText w:val="•"/>
      <w:lvlJc w:val="left"/>
      <w:pPr>
        <w:ind w:left="2908" w:hanging="360"/>
      </w:pPr>
      <w:rPr>
        <w:rFonts w:hint="default"/>
      </w:rPr>
    </w:lvl>
    <w:lvl w:ilvl="3" w:tplc="B36CE70A">
      <w:numFmt w:val="bullet"/>
      <w:lvlText w:val="•"/>
      <w:lvlJc w:val="left"/>
      <w:pPr>
        <w:ind w:left="3882" w:hanging="360"/>
      </w:pPr>
      <w:rPr>
        <w:rFonts w:hint="default"/>
      </w:rPr>
    </w:lvl>
    <w:lvl w:ilvl="4" w:tplc="0C346D52">
      <w:numFmt w:val="bullet"/>
      <w:lvlText w:val="•"/>
      <w:lvlJc w:val="left"/>
      <w:pPr>
        <w:ind w:left="4856" w:hanging="360"/>
      </w:pPr>
      <w:rPr>
        <w:rFonts w:hint="default"/>
      </w:rPr>
    </w:lvl>
    <w:lvl w:ilvl="5" w:tplc="455AD976">
      <w:numFmt w:val="bullet"/>
      <w:lvlText w:val="•"/>
      <w:lvlJc w:val="left"/>
      <w:pPr>
        <w:ind w:left="5830" w:hanging="360"/>
      </w:pPr>
      <w:rPr>
        <w:rFonts w:hint="default"/>
      </w:rPr>
    </w:lvl>
    <w:lvl w:ilvl="6" w:tplc="0F36D4AE">
      <w:numFmt w:val="bullet"/>
      <w:lvlText w:val="•"/>
      <w:lvlJc w:val="left"/>
      <w:pPr>
        <w:ind w:left="6804" w:hanging="360"/>
      </w:pPr>
      <w:rPr>
        <w:rFonts w:hint="default"/>
      </w:rPr>
    </w:lvl>
    <w:lvl w:ilvl="7" w:tplc="A9AA6A92">
      <w:numFmt w:val="bullet"/>
      <w:lvlText w:val="•"/>
      <w:lvlJc w:val="left"/>
      <w:pPr>
        <w:ind w:left="7778" w:hanging="360"/>
      </w:pPr>
      <w:rPr>
        <w:rFonts w:hint="default"/>
      </w:rPr>
    </w:lvl>
    <w:lvl w:ilvl="8" w:tplc="D7F8F278">
      <w:numFmt w:val="bullet"/>
      <w:lvlText w:val="•"/>
      <w:lvlJc w:val="left"/>
      <w:pPr>
        <w:ind w:left="8752" w:hanging="360"/>
      </w:pPr>
      <w:rPr>
        <w:rFonts w:hint="default"/>
      </w:rPr>
    </w:lvl>
  </w:abstractNum>
  <w:abstractNum w:abstractNumId="200" w15:restartNumberingAfterBreak="0">
    <w:nsid w:val="681422E3"/>
    <w:multiLevelType w:val="hybridMultilevel"/>
    <w:tmpl w:val="0E38EDB4"/>
    <w:lvl w:ilvl="0" w:tplc="D9F2A072">
      <w:start w:val="1"/>
      <w:numFmt w:val="lowerLetter"/>
      <w:lvlText w:val="%1."/>
      <w:lvlJc w:val="left"/>
      <w:pPr>
        <w:ind w:left="820" w:hanging="221"/>
      </w:pPr>
      <w:rPr>
        <w:rFonts w:ascii="Times New Roman" w:eastAsia="Times New Roman" w:hAnsi="Times New Roman" w:cs="Times New Roman" w:hint="default"/>
        <w:b/>
        <w:bCs/>
        <w:w w:val="99"/>
        <w:sz w:val="22"/>
        <w:szCs w:val="22"/>
      </w:rPr>
    </w:lvl>
    <w:lvl w:ilvl="1" w:tplc="BDFE7272">
      <w:numFmt w:val="bullet"/>
      <w:lvlText w:val="•"/>
      <w:lvlJc w:val="left"/>
      <w:pPr>
        <w:ind w:left="1808" w:hanging="221"/>
      </w:pPr>
      <w:rPr>
        <w:rFonts w:hint="default"/>
      </w:rPr>
    </w:lvl>
    <w:lvl w:ilvl="2" w:tplc="F552E302">
      <w:numFmt w:val="bullet"/>
      <w:lvlText w:val="•"/>
      <w:lvlJc w:val="left"/>
      <w:pPr>
        <w:ind w:left="2796" w:hanging="221"/>
      </w:pPr>
      <w:rPr>
        <w:rFonts w:hint="default"/>
      </w:rPr>
    </w:lvl>
    <w:lvl w:ilvl="3" w:tplc="6934829A">
      <w:numFmt w:val="bullet"/>
      <w:lvlText w:val="•"/>
      <w:lvlJc w:val="left"/>
      <w:pPr>
        <w:ind w:left="3784" w:hanging="221"/>
      </w:pPr>
      <w:rPr>
        <w:rFonts w:hint="default"/>
      </w:rPr>
    </w:lvl>
    <w:lvl w:ilvl="4" w:tplc="BCDCBE04">
      <w:numFmt w:val="bullet"/>
      <w:lvlText w:val="•"/>
      <w:lvlJc w:val="left"/>
      <w:pPr>
        <w:ind w:left="4772" w:hanging="221"/>
      </w:pPr>
      <w:rPr>
        <w:rFonts w:hint="default"/>
      </w:rPr>
    </w:lvl>
    <w:lvl w:ilvl="5" w:tplc="10A8422C">
      <w:numFmt w:val="bullet"/>
      <w:lvlText w:val="•"/>
      <w:lvlJc w:val="left"/>
      <w:pPr>
        <w:ind w:left="5760" w:hanging="221"/>
      </w:pPr>
      <w:rPr>
        <w:rFonts w:hint="default"/>
      </w:rPr>
    </w:lvl>
    <w:lvl w:ilvl="6" w:tplc="146A77D4">
      <w:numFmt w:val="bullet"/>
      <w:lvlText w:val="•"/>
      <w:lvlJc w:val="left"/>
      <w:pPr>
        <w:ind w:left="6748" w:hanging="221"/>
      </w:pPr>
      <w:rPr>
        <w:rFonts w:hint="default"/>
      </w:rPr>
    </w:lvl>
    <w:lvl w:ilvl="7" w:tplc="68144034">
      <w:numFmt w:val="bullet"/>
      <w:lvlText w:val="•"/>
      <w:lvlJc w:val="left"/>
      <w:pPr>
        <w:ind w:left="7736" w:hanging="221"/>
      </w:pPr>
      <w:rPr>
        <w:rFonts w:hint="default"/>
      </w:rPr>
    </w:lvl>
    <w:lvl w:ilvl="8" w:tplc="7A161C18">
      <w:numFmt w:val="bullet"/>
      <w:lvlText w:val="•"/>
      <w:lvlJc w:val="left"/>
      <w:pPr>
        <w:ind w:left="8724" w:hanging="221"/>
      </w:pPr>
      <w:rPr>
        <w:rFonts w:hint="default"/>
      </w:rPr>
    </w:lvl>
  </w:abstractNum>
  <w:abstractNum w:abstractNumId="201" w15:restartNumberingAfterBreak="0">
    <w:nsid w:val="681E1F55"/>
    <w:multiLevelType w:val="hybridMultilevel"/>
    <w:tmpl w:val="7344892C"/>
    <w:lvl w:ilvl="0" w:tplc="E82EBD96">
      <w:start w:val="1"/>
      <w:numFmt w:val="lowerLetter"/>
      <w:lvlText w:val="%1."/>
      <w:lvlJc w:val="left"/>
      <w:pPr>
        <w:ind w:left="600" w:hanging="209"/>
      </w:pPr>
      <w:rPr>
        <w:rFonts w:ascii="Times New Roman" w:eastAsia="Times New Roman" w:hAnsi="Times New Roman" w:cs="Times New Roman" w:hint="default"/>
        <w:w w:val="99"/>
        <w:sz w:val="22"/>
        <w:szCs w:val="22"/>
      </w:rPr>
    </w:lvl>
    <w:lvl w:ilvl="1" w:tplc="D88AB5D2">
      <w:numFmt w:val="bullet"/>
      <w:lvlText w:val="•"/>
      <w:lvlJc w:val="left"/>
      <w:pPr>
        <w:ind w:left="1610" w:hanging="209"/>
      </w:pPr>
      <w:rPr>
        <w:rFonts w:hint="default"/>
      </w:rPr>
    </w:lvl>
    <w:lvl w:ilvl="2" w:tplc="C7942324">
      <w:numFmt w:val="bullet"/>
      <w:lvlText w:val="•"/>
      <w:lvlJc w:val="left"/>
      <w:pPr>
        <w:ind w:left="2620" w:hanging="209"/>
      </w:pPr>
      <w:rPr>
        <w:rFonts w:hint="default"/>
      </w:rPr>
    </w:lvl>
    <w:lvl w:ilvl="3" w:tplc="9BFA75DA">
      <w:numFmt w:val="bullet"/>
      <w:lvlText w:val="•"/>
      <w:lvlJc w:val="left"/>
      <w:pPr>
        <w:ind w:left="3630" w:hanging="209"/>
      </w:pPr>
      <w:rPr>
        <w:rFonts w:hint="default"/>
      </w:rPr>
    </w:lvl>
    <w:lvl w:ilvl="4" w:tplc="A4E68536">
      <w:numFmt w:val="bullet"/>
      <w:lvlText w:val="•"/>
      <w:lvlJc w:val="left"/>
      <w:pPr>
        <w:ind w:left="4640" w:hanging="209"/>
      </w:pPr>
      <w:rPr>
        <w:rFonts w:hint="default"/>
      </w:rPr>
    </w:lvl>
    <w:lvl w:ilvl="5" w:tplc="107E0E00">
      <w:numFmt w:val="bullet"/>
      <w:lvlText w:val="•"/>
      <w:lvlJc w:val="left"/>
      <w:pPr>
        <w:ind w:left="5650" w:hanging="209"/>
      </w:pPr>
      <w:rPr>
        <w:rFonts w:hint="default"/>
      </w:rPr>
    </w:lvl>
    <w:lvl w:ilvl="6" w:tplc="65D4FCD0">
      <w:numFmt w:val="bullet"/>
      <w:lvlText w:val="•"/>
      <w:lvlJc w:val="left"/>
      <w:pPr>
        <w:ind w:left="6660" w:hanging="209"/>
      </w:pPr>
      <w:rPr>
        <w:rFonts w:hint="default"/>
      </w:rPr>
    </w:lvl>
    <w:lvl w:ilvl="7" w:tplc="41AA767C">
      <w:numFmt w:val="bullet"/>
      <w:lvlText w:val="•"/>
      <w:lvlJc w:val="left"/>
      <w:pPr>
        <w:ind w:left="7670" w:hanging="209"/>
      </w:pPr>
      <w:rPr>
        <w:rFonts w:hint="default"/>
      </w:rPr>
    </w:lvl>
    <w:lvl w:ilvl="8" w:tplc="D16EE08A">
      <w:numFmt w:val="bullet"/>
      <w:lvlText w:val="•"/>
      <w:lvlJc w:val="left"/>
      <w:pPr>
        <w:ind w:left="8680" w:hanging="209"/>
      </w:pPr>
      <w:rPr>
        <w:rFonts w:hint="default"/>
      </w:rPr>
    </w:lvl>
  </w:abstractNum>
  <w:abstractNum w:abstractNumId="202" w15:restartNumberingAfterBreak="0">
    <w:nsid w:val="683D2EAF"/>
    <w:multiLevelType w:val="hybridMultilevel"/>
    <w:tmpl w:val="3912B0C4"/>
    <w:lvl w:ilvl="0" w:tplc="E4BCB17C">
      <w:start w:val="1"/>
      <w:numFmt w:val="decimal"/>
      <w:lvlText w:val="%1."/>
      <w:lvlJc w:val="left"/>
      <w:pPr>
        <w:ind w:left="340" w:hanging="221"/>
      </w:pPr>
      <w:rPr>
        <w:rFonts w:ascii="Times New Roman" w:eastAsia="Times New Roman" w:hAnsi="Times New Roman" w:cs="Times New Roman" w:hint="default"/>
        <w:b/>
        <w:bCs/>
        <w:w w:val="99"/>
        <w:sz w:val="22"/>
        <w:szCs w:val="22"/>
      </w:rPr>
    </w:lvl>
    <w:lvl w:ilvl="1" w:tplc="7CBA8E94">
      <w:numFmt w:val="bullet"/>
      <w:lvlText w:val="•"/>
      <w:lvlJc w:val="left"/>
      <w:pPr>
        <w:ind w:left="1338" w:hanging="221"/>
      </w:pPr>
      <w:rPr>
        <w:rFonts w:hint="default"/>
      </w:rPr>
    </w:lvl>
    <w:lvl w:ilvl="2" w:tplc="2F82F6AE">
      <w:numFmt w:val="bullet"/>
      <w:lvlText w:val="•"/>
      <w:lvlJc w:val="left"/>
      <w:pPr>
        <w:ind w:left="2336" w:hanging="221"/>
      </w:pPr>
      <w:rPr>
        <w:rFonts w:hint="default"/>
      </w:rPr>
    </w:lvl>
    <w:lvl w:ilvl="3" w:tplc="1DF0CBBA">
      <w:numFmt w:val="bullet"/>
      <w:lvlText w:val="•"/>
      <w:lvlJc w:val="left"/>
      <w:pPr>
        <w:ind w:left="3334" w:hanging="221"/>
      </w:pPr>
      <w:rPr>
        <w:rFonts w:hint="default"/>
      </w:rPr>
    </w:lvl>
    <w:lvl w:ilvl="4" w:tplc="2A706B28">
      <w:numFmt w:val="bullet"/>
      <w:lvlText w:val="•"/>
      <w:lvlJc w:val="left"/>
      <w:pPr>
        <w:ind w:left="4332" w:hanging="221"/>
      </w:pPr>
      <w:rPr>
        <w:rFonts w:hint="default"/>
      </w:rPr>
    </w:lvl>
    <w:lvl w:ilvl="5" w:tplc="77FC83E0">
      <w:numFmt w:val="bullet"/>
      <w:lvlText w:val="•"/>
      <w:lvlJc w:val="left"/>
      <w:pPr>
        <w:ind w:left="5330" w:hanging="221"/>
      </w:pPr>
      <w:rPr>
        <w:rFonts w:hint="default"/>
      </w:rPr>
    </w:lvl>
    <w:lvl w:ilvl="6" w:tplc="9B84BA14">
      <w:numFmt w:val="bullet"/>
      <w:lvlText w:val="•"/>
      <w:lvlJc w:val="left"/>
      <w:pPr>
        <w:ind w:left="6328" w:hanging="221"/>
      </w:pPr>
      <w:rPr>
        <w:rFonts w:hint="default"/>
      </w:rPr>
    </w:lvl>
    <w:lvl w:ilvl="7" w:tplc="1A84A7E0">
      <w:numFmt w:val="bullet"/>
      <w:lvlText w:val="•"/>
      <w:lvlJc w:val="left"/>
      <w:pPr>
        <w:ind w:left="7326" w:hanging="221"/>
      </w:pPr>
      <w:rPr>
        <w:rFonts w:hint="default"/>
      </w:rPr>
    </w:lvl>
    <w:lvl w:ilvl="8" w:tplc="E2C689F6">
      <w:numFmt w:val="bullet"/>
      <w:lvlText w:val="•"/>
      <w:lvlJc w:val="left"/>
      <w:pPr>
        <w:ind w:left="8324" w:hanging="221"/>
      </w:pPr>
      <w:rPr>
        <w:rFonts w:hint="default"/>
      </w:rPr>
    </w:lvl>
  </w:abstractNum>
  <w:abstractNum w:abstractNumId="203" w15:restartNumberingAfterBreak="0">
    <w:nsid w:val="68695205"/>
    <w:multiLevelType w:val="hybridMultilevel"/>
    <w:tmpl w:val="8272B84C"/>
    <w:lvl w:ilvl="0" w:tplc="D8EC7136">
      <w:start w:val="1"/>
      <w:numFmt w:val="lowerLetter"/>
      <w:lvlText w:val="%1."/>
      <w:lvlJc w:val="left"/>
      <w:pPr>
        <w:ind w:left="808" w:hanging="208"/>
      </w:pPr>
      <w:rPr>
        <w:rFonts w:ascii="Times New Roman" w:eastAsia="Times New Roman" w:hAnsi="Times New Roman" w:cs="Times New Roman" w:hint="default"/>
        <w:w w:val="99"/>
        <w:sz w:val="22"/>
        <w:szCs w:val="22"/>
      </w:rPr>
    </w:lvl>
    <w:lvl w:ilvl="1" w:tplc="9AA2DB20">
      <w:numFmt w:val="bullet"/>
      <w:lvlText w:val="•"/>
      <w:lvlJc w:val="left"/>
      <w:pPr>
        <w:ind w:left="1790" w:hanging="208"/>
      </w:pPr>
      <w:rPr>
        <w:rFonts w:hint="default"/>
      </w:rPr>
    </w:lvl>
    <w:lvl w:ilvl="2" w:tplc="E22C5D0A">
      <w:numFmt w:val="bullet"/>
      <w:lvlText w:val="•"/>
      <w:lvlJc w:val="left"/>
      <w:pPr>
        <w:ind w:left="2780" w:hanging="208"/>
      </w:pPr>
      <w:rPr>
        <w:rFonts w:hint="default"/>
      </w:rPr>
    </w:lvl>
    <w:lvl w:ilvl="3" w:tplc="A3A20AE2">
      <w:numFmt w:val="bullet"/>
      <w:lvlText w:val="•"/>
      <w:lvlJc w:val="left"/>
      <w:pPr>
        <w:ind w:left="3770" w:hanging="208"/>
      </w:pPr>
      <w:rPr>
        <w:rFonts w:hint="default"/>
      </w:rPr>
    </w:lvl>
    <w:lvl w:ilvl="4" w:tplc="F2240AA2">
      <w:numFmt w:val="bullet"/>
      <w:lvlText w:val="•"/>
      <w:lvlJc w:val="left"/>
      <w:pPr>
        <w:ind w:left="4760" w:hanging="208"/>
      </w:pPr>
      <w:rPr>
        <w:rFonts w:hint="default"/>
      </w:rPr>
    </w:lvl>
    <w:lvl w:ilvl="5" w:tplc="4734FC58">
      <w:numFmt w:val="bullet"/>
      <w:lvlText w:val="•"/>
      <w:lvlJc w:val="left"/>
      <w:pPr>
        <w:ind w:left="5750" w:hanging="208"/>
      </w:pPr>
      <w:rPr>
        <w:rFonts w:hint="default"/>
      </w:rPr>
    </w:lvl>
    <w:lvl w:ilvl="6" w:tplc="74460764">
      <w:numFmt w:val="bullet"/>
      <w:lvlText w:val="•"/>
      <w:lvlJc w:val="left"/>
      <w:pPr>
        <w:ind w:left="6740" w:hanging="208"/>
      </w:pPr>
      <w:rPr>
        <w:rFonts w:hint="default"/>
      </w:rPr>
    </w:lvl>
    <w:lvl w:ilvl="7" w:tplc="D82A5E2A">
      <w:numFmt w:val="bullet"/>
      <w:lvlText w:val="•"/>
      <w:lvlJc w:val="left"/>
      <w:pPr>
        <w:ind w:left="7730" w:hanging="208"/>
      </w:pPr>
      <w:rPr>
        <w:rFonts w:hint="default"/>
      </w:rPr>
    </w:lvl>
    <w:lvl w:ilvl="8" w:tplc="1004B210">
      <w:numFmt w:val="bullet"/>
      <w:lvlText w:val="•"/>
      <w:lvlJc w:val="left"/>
      <w:pPr>
        <w:ind w:left="8720" w:hanging="208"/>
      </w:pPr>
      <w:rPr>
        <w:rFonts w:hint="default"/>
      </w:rPr>
    </w:lvl>
  </w:abstractNum>
  <w:abstractNum w:abstractNumId="204" w15:restartNumberingAfterBreak="0">
    <w:nsid w:val="68B35D78"/>
    <w:multiLevelType w:val="hybridMultilevel"/>
    <w:tmpl w:val="2804A010"/>
    <w:lvl w:ilvl="0" w:tplc="F68E5E92">
      <w:start w:val="1"/>
      <w:numFmt w:val="decimal"/>
      <w:lvlText w:val="(%1)"/>
      <w:lvlJc w:val="left"/>
      <w:pPr>
        <w:ind w:left="404" w:hanging="285"/>
      </w:pPr>
      <w:rPr>
        <w:rFonts w:ascii="Times New Roman" w:eastAsia="Times New Roman" w:hAnsi="Times New Roman" w:cs="Times New Roman" w:hint="default"/>
        <w:spacing w:val="-1"/>
        <w:w w:val="100"/>
        <w:sz w:val="20"/>
        <w:szCs w:val="20"/>
      </w:rPr>
    </w:lvl>
    <w:lvl w:ilvl="1" w:tplc="7E2CC7F0">
      <w:start w:val="1"/>
      <w:numFmt w:val="lowerLetter"/>
      <w:lvlText w:val="%2."/>
      <w:lvlJc w:val="left"/>
      <w:pPr>
        <w:ind w:left="1029" w:hanging="190"/>
      </w:pPr>
      <w:rPr>
        <w:rFonts w:ascii="Times New Roman" w:eastAsia="Times New Roman" w:hAnsi="Times New Roman" w:cs="Times New Roman" w:hint="default"/>
        <w:spacing w:val="-1"/>
        <w:w w:val="100"/>
        <w:sz w:val="20"/>
        <w:szCs w:val="20"/>
      </w:rPr>
    </w:lvl>
    <w:lvl w:ilvl="2" w:tplc="D90C5486">
      <w:numFmt w:val="bullet"/>
      <w:lvlText w:val="•"/>
      <w:lvlJc w:val="left"/>
      <w:pPr>
        <w:ind w:left="1040" w:hanging="190"/>
      </w:pPr>
      <w:rPr>
        <w:rFonts w:hint="default"/>
      </w:rPr>
    </w:lvl>
    <w:lvl w:ilvl="3" w:tplc="22FA229A">
      <w:numFmt w:val="bullet"/>
      <w:lvlText w:val="•"/>
      <w:lvlJc w:val="left"/>
      <w:pPr>
        <w:ind w:left="2200" w:hanging="190"/>
      </w:pPr>
      <w:rPr>
        <w:rFonts w:hint="default"/>
      </w:rPr>
    </w:lvl>
    <w:lvl w:ilvl="4" w:tplc="C5B2AF8E">
      <w:numFmt w:val="bullet"/>
      <w:lvlText w:val="•"/>
      <w:lvlJc w:val="left"/>
      <w:pPr>
        <w:ind w:left="3360" w:hanging="190"/>
      </w:pPr>
      <w:rPr>
        <w:rFonts w:hint="default"/>
      </w:rPr>
    </w:lvl>
    <w:lvl w:ilvl="5" w:tplc="8FBA35C4">
      <w:numFmt w:val="bullet"/>
      <w:lvlText w:val="•"/>
      <w:lvlJc w:val="left"/>
      <w:pPr>
        <w:ind w:left="4520" w:hanging="190"/>
      </w:pPr>
      <w:rPr>
        <w:rFonts w:hint="default"/>
      </w:rPr>
    </w:lvl>
    <w:lvl w:ilvl="6" w:tplc="317CD10C">
      <w:numFmt w:val="bullet"/>
      <w:lvlText w:val="•"/>
      <w:lvlJc w:val="left"/>
      <w:pPr>
        <w:ind w:left="5680" w:hanging="190"/>
      </w:pPr>
      <w:rPr>
        <w:rFonts w:hint="default"/>
      </w:rPr>
    </w:lvl>
    <w:lvl w:ilvl="7" w:tplc="3B86FB34">
      <w:numFmt w:val="bullet"/>
      <w:lvlText w:val="•"/>
      <w:lvlJc w:val="left"/>
      <w:pPr>
        <w:ind w:left="6840" w:hanging="190"/>
      </w:pPr>
      <w:rPr>
        <w:rFonts w:hint="default"/>
      </w:rPr>
    </w:lvl>
    <w:lvl w:ilvl="8" w:tplc="979CB882">
      <w:numFmt w:val="bullet"/>
      <w:lvlText w:val="•"/>
      <w:lvlJc w:val="left"/>
      <w:pPr>
        <w:ind w:left="8000" w:hanging="190"/>
      </w:pPr>
      <w:rPr>
        <w:rFonts w:hint="default"/>
      </w:rPr>
    </w:lvl>
  </w:abstractNum>
  <w:abstractNum w:abstractNumId="205" w15:restartNumberingAfterBreak="0">
    <w:nsid w:val="69BD55C7"/>
    <w:multiLevelType w:val="multilevel"/>
    <w:tmpl w:val="0562F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6" w15:restartNumberingAfterBreak="0">
    <w:nsid w:val="6A3D62DA"/>
    <w:multiLevelType w:val="hybridMultilevel"/>
    <w:tmpl w:val="13BA0D74"/>
    <w:lvl w:ilvl="0" w:tplc="92ECF9B0">
      <w:start w:val="1"/>
      <w:numFmt w:val="lowerLetter"/>
      <w:lvlText w:val="%1."/>
      <w:lvlJc w:val="left"/>
      <w:pPr>
        <w:ind w:left="808" w:hanging="209"/>
      </w:pPr>
      <w:rPr>
        <w:rFonts w:ascii="Times New Roman" w:eastAsia="Times New Roman" w:hAnsi="Times New Roman" w:cs="Times New Roman" w:hint="default"/>
        <w:w w:val="99"/>
        <w:sz w:val="22"/>
        <w:szCs w:val="22"/>
      </w:rPr>
    </w:lvl>
    <w:lvl w:ilvl="1" w:tplc="6950B562">
      <w:numFmt w:val="bullet"/>
      <w:lvlText w:val="•"/>
      <w:lvlJc w:val="left"/>
      <w:pPr>
        <w:ind w:left="1790" w:hanging="209"/>
      </w:pPr>
      <w:rPr>
        <w:rFonts w:hint="default"/>
      </w:rPr>
    </w:lvl>
    <w:lvl w:ilvl="2" w:tplc="E47AD0C6">
      <w:numFmt w:val="bullet"/>
      <w:lvlText w:val="•"/>
      <w:lvlJc w:val="left"/>
      <w:pPr>
        <w:ind w:left="2780" w:hanging="209"/>
      </w:pPr>
      <w:rPr>
        <w:rFonts w:hint="default"/>
      </w:rPr>
    </w:lvl>
    <w:lvl w:ilvl="3" w:tplc="BAF2681E">
      <w:numFmt w:val="bullet"/>
      <w:lvlText w:val="•"/>
      <w:lvlJc w:val="left"/>
      <w:pPr>
        <w:ind w:left="3770" w:hanging="209"/>
      </w:pPr>
      <w:rPr>
        <w:rFonts w:hint="default"/>
      </w:rPr>
    </w:lvl>
    <w:lvl w:ilvl="4" w:tplc="CF987324">
      <w:numFmt w:val="bullet"/>
      <w:lvlText w:val="•"/>
      <w:lvlJc w:val="left"/>
      <w:pPr>
        <w:ind w:left="4760" w:hanging="209"/>
      </w:pPr>
      <w:rPr>
        <w:rFonts w:hint="default"/>
      </w:rPr>
    </w:lvl>
    <w:lvl w:ilvl="5" w:tplc="A63CE33E">
      <w:numFmt w:val="bullet"/>
      <w:lvlText w:val="•"/>
      <w:lvlJc w:val="left"/>
      <w:pPr>
        <w:ind w:left="5750" w:hanging="209"/>
      </w:pPr>
      <w:rPr>
        <w:rFonts w:hint="default"/>
      </w:rPr>
    </w:lvl>
    <w:lvl w:ilvl="6" w:tplc="467A0464">
      <w:numFmt w:val="bullet"/>
      <w:lvlText w:val="•"/>
      <w:lvlJc w:val="left"/>
      <w:pPr>
        <w:ind w:left="6740" w:hanging="209"/>
      </w:pPr>
      <w:rPr>
        <w:rFonts w:hint="default"/>
      </w:rPr>
    </w:lvl>
    <w:lvl w:ilvl="7" w:tplc="AE58EF02">
      <w:numFmt w:val="bullet"/>
      <w:lvlText w:val="•"/>
      <w:lvlJc w:val="left"/>
      <w:pPr>
        <w:ind w:left="7730" w:hanging="209"/>
      </w:pPr>
      <w:rPr>
        <w:rFonts w:hint="default"/>
      </w:rPr>
    </w:lvl>
    <w:lvl w:ilvl="8" w:tplc="9DDA1D68">
      <w:numFmt w:val="bullet"/>
      <w:lvlText w:val="•"/>
      <w:lvlJc w:val="left"/>
      <w:pPr>
        <w:ind w:left="8720" w:hanging="209"/>
      </w:pPr>
      <w:rPr>
        <w:rFonts w:hint="default"/>
      </w:rPr>
    </w:lvl>
  </w:abstractNum>
  <w:abstractNum w:abstractNumId="207" w15:restartNumberingAfterBreak="0">
    <w:nsid w:val="6A6E4520"/>
    <w:multiLevelType w:val="hybridMultilevel"/>
    <w:tmpl w:val="32A67BC2"/>
    <w:lvl w:ilvl="0" w:tplc="48704FA2">
      <w:start w:val="1"/>
      <w:numFmt w:val="lowerLetter"/>
      <w:lvlText w:val="%1."/>
      <w:lvlJc w:val="left"/>
      <w:pPr>
        <w:ind w:left="820" w:hanging="221"/>
      </w:pPr>
      <w:rPr>
        <w:rFonts w:ascii="Times New Roman" w:eastAsia="Times New Roman" w:hAnsi="Times New Roman" w:cs="Times New Roman" w:hint="default"/>
        <w:b/>
        <w:bCs/>
        <w:w w:val="99"/>
        <w:sz w:val="22"/>
        <w:szCs w:val="22"/>
      </w:rPr>
    </w:lvl>
    <w:lvl w:ilvl="1" w:tplc="746AAB66">
      <w:start w:val="1"/>
      <w:numFmt w:val="decimal"/>
      <w:lvlText w:val="%2."/>
      <w:lvlJc w:val="left"/>
      <w:pPr>
        <w:ind w:left="959" w:hanging="264"/>
      </w:pPr>
      <w:rPr>
        <w:rFonts w:ascii="Times New Roman" w:eastAsia="Times New Roman" w:hAnsi="Times New Roman" w:cs="Times New Roman" w:hint="default"/>
        <w:w w:val="99"/>
        <w:sz w:val="22"/>
        <w:szCs w:val="22"/>
      </w:rPr>
    </w:lvl>
    <w:lvl w:ilvl="2" w:tplc="FC04E4A0">
      <w:start w:val="1"/>
      <w:numFmt w:val="lowerRoman"/>
      <w:lvlText w:val="%3."/>
      <w:lvlJc w:val="left"/>
      <w:pPr>
        <w:ind w:left="1491" w:hanging="172"/>
      </w:pPr>
      <w:rPr>
        <w:rFonts w:ascii="Times New Roman" w:eastAsia="Times New Roman" w:hAnsi="Times New Roman" w:cs="Times New Roman" w:hint="default"/>
        <w:w w:val="99"/>
        <w:sz w:val="22"/>
        <w:szCs w:val="22"/>
      </w:rPr>
    </w:lvl>
    <w:lvl w:ilvl="3" w:tplc="5E1CAB46">
      <w:numFmt w:val="bullet"/>
      <w:lvlText w:val="•"/>
      <w:lvlJc w:val="left"/>
      <w:pPr>
        <w:ind w:left="2650" w:hanging="172"/>
      </w:pPr>
      <w:rPr>
        <w:rFonts w:hint="default"/>
      </w:rPr>
    </w:lvl>
    <w:lvl w:ilvl="4" w:tplc="16668BD8">
      <w:numFmt w:val="bullet"/>
      <w:lvlText w:val="•"/>
      <w:lvlJc w:val="left"/>
      <w:pPr>
        <w:ind w:left="3800" w:hanging="172"/>
      </w:pPr>
      <w:rPr>
        <w:rFonts w:hint="default"/>
      </w:rPr>
    </w:lvl>
    <w:lvl w:ilvl="5" w:tplc="6E90E286">
      <w:numFmt w:val="bullet"/>
      <w:lvlText w:val="•"/>
      <w:lvlJc w:val="left"/>
      <w:pPr>
        <w:ind w:left="4950" w:hanging="172"/>
      </w:pPr>
      <w:rPr>
        <w:rFonts w:hint="default"/>
      </w:rPr>
    </w:lvl>
    <w:lvl w:ilvl="6" w:tplc="DBEA5B62">
      <w:numFmt w:val="bullet"/>
      <w:lvlText w:val="•"/>
      <w:lvlJc w:val="left"/>
      <w:pPr>
        <w:ind w:left="6100" w:hanging="172"/>
      </w:pPr>
      <w:rPr>
        <w:rFonts w:hint="default"/>
      </w:rPr>
    </w:lvl>
    <w:lvl w:ilvl="7" w:tplc="4450391C">
      <w:numFmt w:val="bullet"/>
      <w:lvlText w:val="•"/>
      <w:lvlJc w:val="left"/>
      <w:pPr>
        <w:ind w:left="7250" w:hanging="172"/>
      </w:pPr>
      <w:rPr>
        <w:rFonts w:hint="default"/>
      </w:rPr>
    </w:lvl>
    <w:lvl w:ilvl="8" w:tplc="3A346914">
      <w:numFmt w:val="bullet"/>
      <w:lvlText w:val="•"/>
      <w:lvlJc w:val="left"/>
      <w:pPr>
        <w:ind w:left="8400" w:hanging="172"/>
      </w:pPr>
      <w:rPr>
        <w:rFonts w:hint="default"/>
      </w:rPr>
    </w:lvl>
  </w:abstractNum>
  <w:abstractNum w:abstractNumId="208" w15:restartNumberingAfterBreak="0">
    <w:nsid w:val="6B6D0F7D"/>
    <w:multiLevelType w:val="hybridMultilevel"/>
    <w:tmpl w:val="AB849466"/>
    <w:lvl w:ilvl="0" w:tplc="A2A6662E">
      <w:start w:val="1"/>
      <w:numFmt w:val="lowerLetter"/>
      <w:lvlText w:val="%1."/>
      <w:lvlJc w:val="left"/>
      <w:pPr>
        <w:ind w:left="600" w:hanging="234"/>
      </w:pPr>
      <w:rPr>
        <w:rFonts w:ascii="Times New Roman" w:eastAsia="Times New Roman" w:hAnsi="Times New Roman" w:cs="Times New Roman" w:hint="default"/>
        <w:w w:val="99"/>
        <w:sz w:val="22"/>
        <w:szCs w:val="22"/>
      </w:rPr>
    </w:lvl>
    <w:lvl w:ilvl="1" w:tplc="5894BE5C">
      <w:numFmt w:val="bullet"/>
      <w:lvlText w:val="•"/>
      <w:lvlJc w:val="left"/>
      <w:pPr>
        <w:ind w:left="1610" w:hanging="234"/>
      </w:pPr>
      <w:rPr>
        <w:rFonts w:hint="default"/>
      </w:rPr>
    </w:lvl>
    <w:lvl w:ilvl="2" w:tplc="4B78D3C2">
      <w:numFmt w:val="bullet"/>
      <w:lvlText w:val="•"/>
      <w:lvlJc w:val="left"/>
      <w:pPr>
        <w:ind w:left="2620" w:hanging="234"/>
      </w:pPr>
      <w:rPr>
        <w:rFonts w:hint="default"/>
      </w:rPr>
    </w:lvl>
    <w:lvl w:ilvl="3" w:tplc="665A0952">
      <w:numFmt w:val="bullet"/>
      <w:lvlText w:val="•"/>
      <w:lvlJc w:val="left"/>
      <w:pPr>
        <w:ind w:left="3630" w:hanging="234"/>
      </w:pPr>
      <w:rPr>
        <w:rFonts w:hint="default"/>
      </w:rPr>
    </w:lvl>
    <w:lvl w:ilvl="4" w:tplc="E5745674">
      <w:numFmt w:val="bullet"/>
      <w:lvlText w:val="•"/>
      <w:lvlJc w:val="left"/>
      <w:pPr>
        <w:ind w:left="4640" w:hanging="234"/>
      </w:pPr>
      <w:rPr>
        <w:rFonts w:hint="default"/>
      </w:rPr>
    </w:lvl>
    <w:lvl w:ilvl="5" w:tplc="22045CD6">
      <w:numFmt w:val="bullet"/>
      <w:lvlText w:val="•"/>
      <w:lvlJc w:val="left"/>
      <w:pPr>
        <w:ind w:left="5650" w:hanging="234"/>
      </w:pPr>
      <w:rPr>
        <w:rFonts w:hint="default"/>
      </w:rPr>
    </w:lvl>
    <w:lvl w:ilvl="6" w:tplc="02EA0318">
      <w:numFmt w:val="bullet"/>
      <w:lvlText w:val="•"/>
      <w:lvlJc w:val="left"/>
      <w:pPr>
        <w:ind w:left="6660" w:hanging="234"/>
      </w:pPr>
      <w:rPr>
        <w:rFonts w:hint="default"/>
      </w:rPr>
    </w:lvl>
    <w:lvl w:ilvl="7" w:tplc="0DAE371E">
      <w:numFmt w:val="bullet"/>
      <w:lvlText w:val="•"/>
      <w:lvlJc w:val="left"/>
      <w:pPr>
        <w:ind w:left="7670" w:hanging="234"/>
      </w:pPr>
      <w:rPr>
        <w:rFonts w:hint="default"/>
      </w:rPr>
    </w:lvl>
    <w:lvl w:ilvl="8" w:tplc="F83EFEE2">
      <w:numFmt w:val="bullet"/>
      <w:lvlText w:val="•"/>
      <w:lvlJc w:val="left"/>
      <w:pPr>
        <w:ind w:left="8680" w:hanging="234"/>
      </w:pPr>
      <w:rPr>
        <w:rFonts w:hint="default"/>
      </w:rPr>
    </w:lvl>
  </w:abstractNum>
  <w:abstractNum w:abstractNumId="209" w15:restartNumberingAfterBreak="0">
    <w:nsid w:val="6B753122"/>
    <w:multiLevelType w:val="hybridMultilevel"/>
    <w:tmpl w:val="2A08F164"/>
    <w:lvl w:ilvl="0" w:tplc="2ED6369A">
      <w:start w:val="1"/>
      <w:numFmt w:val="lowerLetter"/>
      <w:lvlText w:val="%1."/>
      <w:lvlJc w:val="left"/>
      <w:pPr>
        <w:ind w:left="1320" w:hanging="255"/>
      </w:pPr>
      <w:rPr>
        <w:rFonts w:ascii="Times New Roman" w:eastAsia="Times New Roman" w:hAnsi="Times New Roman" w:cs="Times New Roman" w:hint="default"/>
        <w:w w:val="99"/>
        <w:sz w:val="22"/>
        <w:szCs w:val="22"/>
      </w:rPr>
    </w:lvl>
    <w:lvl w:ilvl="1" w:tplc="2C90EA20">
      <w:numFmt w:val="bullet"/>
      <w:lvlText w:val="•"/>
      <w:lvlJc w:val="left"/>
      <w:pPr>
        <w:ind w:left="2258" w:hanging="255"/>
      </w:pPr>
      <w:rPr>
        <w:rFonts w:hint="default"/>
      </w:rPr>
    </w:lvl>
    <w:lvl w:ilvl="2" w:tplc="603654AC">
      <w:numFmt w:val="bullet"/>
      <w:lvlText w:val="•"/>
      <w:lvlJc w:val="left"/>
      <w:pPr>
        <w:ind w:left="3196" w:hanging="255"/>
      </w:pPr>
      <w:rPr>
        <w:rFonts w:hint="default"/>
      </w:rPr>
    </w:lvl>
    <w:lvl w:ilvl="3" w:tplc="A936F6B4">
      <w:numFmt w:val="bullet"/>
      <w:lvlText w:val="•"/>
      <w:lvlJc w:val="left"/>
      <w:pPr>
        <w:ind w:left="4134" w:hanging="255"/>
      </w:pPr>
      <w:rPr>
        <w:rFonts w:hint="default"/>
      </w:rPr>
    </w:lvl>
    <w:lvl w:ilvl="4" w:tplc="0316A13E">
      <w:numFmt w:val="bullet"/>
      <w:lvlText w:val="•"/>
      <w:lvlJc w:val="left"/>
      <w:pPr>
        <w:ind w:left="5072" w:hanging="255"/>
      </w:pPr>
      <w:rPr>
        <w:rFonts w:hint="default"/>
      </w:rPr>
    </w:lvl>
    <w:lvl w:ilvl="5" w:tplc="53C652D0">
      <w:numFmt w:val="bullet"/>
      <w:lvlText w:val="•"/>
      <w:lvlJc w:val="left"/>
      <w:pPr>
        <w:ind w:left="6010" w:hanging="255"/>
      </w:pPr>
      <w:rPr>
        <w:rFonts w:hint="default"/>
      </w:rPr>
    </w:lvl>
    <w:lvl w:ilvl="6" w:tplc="57966E1E">
      <w:numFmt w:val="bullet"/>
      <w:lvlText w:val="•"/>
      <w:lvlJc w:val="left"/>
      <w:pPr>
        <w:ind w:left="6948" w:hanging="255"/>
      </w:pPr>
      <w:rPr>
        <w:rFonts w:hint="default"/>
      </w:rPr>
    </w:lvl>
    <w:lvl w:ilvl="7" w:tplc="D47652FA">
      <w:numFmt w:val="bullet"/>
      <w:lvlText w:val="•"/>
      <w:lvlJc w:val="left"/>
      <w:pPr>
        <w:ind w:left="7886" w:hanging="255"/>
      </w:pPr>
      <w:rPr>
        <w:rFonts w:hint="default"/>
      </w:rPr>
    </w:lvl>
    <w:lvl w:ilvl="8" w:tplc="93607836">
      <w:numFmt w:val="bullet"/>
      <w:lvlText w:val="•"/>
      <w:lvlJc w:val="left"/>
      <w:pPr>
        <w:ind w:left="8824" w:hanging="255"/>
      </w:pPr>
      <w:rPr>
        <w:rFonts w:hint="default"/>
      </w:rPr>
    </w:lvl>
  </w:abstractNum>
  <w:abstractNum w:abstractNumId="210" w15:restartNumberingAfterBreak="0">
    <w:nsid w:val="6B876DB4"/>
    <w:multiLevelType w:val="hybridMultilevel"/>
    <w:tmpl w:val="BB96DE00"/>
    <w:lvl w:ilvl="0" w:tplc="69320E12">
      <w:start w:val="1"/>
      <w:numFmt w:val="lowerLetter"/>
      <w:lvlText w:val="%1."/>
      <w:lvlJc w:val="left"/>
      <w:pPr>
        <w:ind w:left="820" w:hanging="221"/>
      </w:pPr>
      <w:rPr>
        <w:rFonts w:ascii="Times New Roman" w:eastAsia="Times New Roman" w:hAnsi="Times New Roman" w:cs="Times New Roman" w:hint="default"/>
        <w:b/>
        <w:bCs/>
        <w:w w:val="99"/>
        <w:sz w:val="22"/>
        <w:szCs w:val="22"/>
      </w:rPr>
    </w:lvl>
    <w:lvl w:ilvl="1" w:tplc="046864C4">
      <w:start w:val="1"/>
      <w:numFmt w:val="decimal"/>
      <w:lvlText w:val="%2."/>
      <w:lvlJc w:val="left"/>
      <w:pPr>
        <w:ind w:left="1319" w:hanging="360"/>
      </w:pPr>
      <w:rPr>
        <w:rFonts w:ascii="Times New Roman" w:eastAsia="Times New Roman" w:hAnsi="Times New Roman" w:cs="Times New Roman" w:hint="default"/>
        <w:w w:val="99"/>
        <w:sz w:val="22"/>
        <w:szCs w:val="22"/>
      </w:rPr>
    </w:lvl>
    <w:lvl w:ilvl="2" w:tplc="1924F25E">
      <w:numFmt w:val="bullet"/>
      <w:lvlText w:val="•"/>
      <w:lvlJc w:val="left"/>
      <w:pPr>
        <w:ind w:left="2362" w:hanging="360"/>
      </w:pPr>
      <w:rPr>
        <w:rFonts w:hint="default"/>
      </w:rPr>
    </w:lvl>
    <w:lvl w:ilvl="3" w:tplc="9B78C040">
      <w:numFmt w:val="bullet"/>
      <w:lvlText w:val="•"/>
      <w:lvlJc w:val="left"/>
      <w:pPr>
        <w:ind w:left="3404" w:hanging="360"/>
      </w:pPr>
      <w:rPr>
        <w:rFonts w:hint="default"/>
      </w:rPr>
    </w:lvl>
    <w:lvl w:ilvl="4" w:tplc="FBAA7156">
      <w:numFmt w:val="bullet"/>
      <w:lvlText w:val="•"/>
      <w:lvlJc w:val="left"/>
      <w:pPr>
        <w:ind w:left="4446" w:hanging="360"/>
      </w:pPr>
      <w:rPr>
        <w:rFonts w:hint="default"/>
      </w:rPr>
    </w:lvl>
    <w:lvl w:ilvl="5" w:tplc="575AB366">
      <w:numFmt w:val="bullet"/>
      <w:lvlText w:val="•"/>
      <w:lvlJc w:val="left"/>
      <w:pPr>
        <w:ind w:left="5488" w:hanging="360"/>
      </w:pPr>
      <w:rPr>
        <w:rFonts w:hint="default"/>
      </w:rPr>
    </w:lvl>
    <w:lvl w:ilvl="6" w:tplc="DF08EC12">
      <w:numFmt w:val="bullet"/>
      <w:lvlText w:val="•"/>
      <w:lvlJc w:val="left"/>
      <w:pPr>
        <w:ind w:left="6531" w:hanging="360"/>
      </w:pPr>
      <w:rPr>
        <w:rFonts w:hint="default"/>
      </w:rPr>
    </w:lvl>
    <w:lvl w:ilvl="7" w:tplc="1C42820C">
      <w:numFmt w:val="bullet"/>
      <w:lvlText w:val="•"/>
      <w:lvlJc w:val="left"/>
      <w:pPr>
        <w:ind w:left="7573" w:hanging="360"/>
      </w:pPr>
      <w:rPr>
        <w:rFonts w:hint="default"/>
      </w:rPr>
    </w:lvl>
    <w:lvl w:ilvl="8" w:tplc="8CFE73C8">
      <w:numFmt w:val="bullet"/>
      <w:lvlText w:val="•"/>
      <w:lvlJc w:val="left"/>
      <w:pPr>
        <w:ind w:left="8615" w:hanging="360"/>
      </w:pPr>
      <w:rPr>
        <w:rFonts w:hint="default"/>
      </w:rPr>
    </w:lvl>
  </w:abstractNum>
  <w:abstractNum w:abstractNumId="211" w15:restartNumberingAfterBreak="0">
    <w:nsid w:val="6B932278"/>
    <w:multiLevelType w:val="hybridMultilevel"/>
    <w:tmpl w:val="114A90AA"/>
    <w:lvl w:ilvl="0" w:tplc="2CECC270">
      <w:start w:val="6"/>
      <w:numFmt w:val="lowerLetter"/>
      <w:lvlText w:val="%1)"/>
      <w:lvlJc w:val="left"/>
      <w:pPr>
        <w:ind w:left="681" w:hanging="202"/>
      </w:pPr>
      <w:rPr>
        <w:rFonts w:ascii="Times New Roman" w:eastAsia="Times New Roman" w:hAnsi="Times New Roman" w:cs="Times New Roman" w:hint="default"/>
        <w:w w:val="99"/>
        <w:sz w:val="22"/>
        <w:szCs w:val="22"/>
      </w:rPr>
    </w:lvl>
    <w:lvl w:ilvl="1" w:tplc="F9EEE07E">
      <w:start w:val="1"/>
      <w:numFmt w:val="decimal"/>
      <w:lvlText w:val="%2)"/>
      <w:lvlJc w:val="left"/>
      <w:pPr>
        <w:ind w:left="1078" w:hanging="239"/>
      </w:pPr>
      <w:rPr>
        <w:rFonts w:ascii="Times New Roman" w:eastAsia="Times New Roman" w:hAnsi="Times New Roman" w:cs="Times New Roman" w:hint="default"/>
        <w:w w:val="99"/>
        <w:sz w:val="22"/>
        <w:szCs w:val="22"/>
      </w:rPr>
    </w:lvl>
    <w:lvl w:ilvl="2" w:tplc="DA72D572">
      <w:numFmt w:val="bullet"/>
      <w:lvlText w:val="•"/>
      <w:lvlJc w:val="left"/>
      <w:pPr>
        <w:ind w:left="2106" w:hanging="239"/>
      </w:pPr>
      <w:rPr>
        <w:rFonts w:hint="default"/>
      </w:rPr>
    </w:lvl>
    <w:lvl w:ilvl="3" w:tplc="32EE5834">
      <w:numFmt w:val="bullet"/>
      <w:lvlText w:val="•"/>
      <w:lvlJc w:val="left"/>
      <w:pPr>
        <w:ind w:left="3133" w:hanging="239"/>
      </w:pPr>
      <w:rPr>
        <w:rFonts w:hint="default"/>
      </w:rPr>
    </w:lvl>
    <w:lvl w:ilvl="4" w:tplc="4EAC6EE4">
      <w:numFmt w:val="bullet"/>
      <w:lvlText w:val="•"/>
      <w:lvlJc w:val="left"/>
      <w:pPr>
        <w:ind w:left="4160" w:hanging="239"/>
      </w:pPr>
      <w:rPr>
        <w:rFonts w:hint="default"/>
      </w:rPr>
    </w:lvl>
    <w:lvl w:ilvl="5" w:tplc="8F58C75C">
      <w:numFmt w:val="bullet"/>
      <w:lvlText w:val="•"/>
      <w:lvlJc w:val="left"/>
      <w:pPr>
        <w:ind w:left="5186" w:hanging="239"/>
      </w:pPr>
      <w:rPr>
        <w:rFonts w:hint="default"/>
      </w:rPr>
    </w:lvl>
    <w:lvl w:ilvl="6" w:tplc="A816C42E">
      <w:numFmt w:val="bullet"/>
      <w:lvlText w:val="•"/>
      <w:lvlJc w:val="left"/>
      <w:pPr>
        <w:ind w:left="6213" w:hanging="239"/>
      </w:pPr>
      <w:rPr>
        <w:rFonts w:hint="default"/>
      </w:rPr>
    </w:lvl>
    <w:lvl w:ilvl="7" w:tplc="9E4E935A">
      <w:numFmt w:val="bullet"/>
      <w:lvlText w:val="•"/>
      <w:lvlJc w:val="left"/>
      <w:pPr>
        <w:ind w:left="7240" w:hanging="239"/>
      </w:pPr>
      <w:rPr>
        <w:rFonts w:hint="default"/>
      </w:rPr>
    </w:lvl>
    <w:lvl w:ilvl="8" w:tplc="67AEE45A">
      <w:numFmt w:val="bullet"/>
      <w:lvlText w:val="•"/>
      <w:lvlJc w:val="left"/>
      <w:pPr>
        <w:ind w:left="8266" w:hanging="239"/>
      </w:pPr>
      <w:rPr>
        <w:rFonts w:hint="default"/>
      </w:rPr>
    </w:lvl>
  </w:abstractNum>
  <w:abstractNum w:abstractNumId="212" w15:restartNumberingAfterBreak="0">
    <w:nsid w:val="6C2767CA"/>
    <w:multiLevelType w:val="hybridMultilevel"/>
    <w:tmpl w:val="19F40F82"/>
    <w:lvl w:ilvl="0" w:tplc="6EF65EEC">
      <w:start w:val="1"/>
      <w:numFmt w:val="decimal"/>
      <w:lvlText w:val="%1."/>
      <w:lvlJc w:val="left"/>
      <w:pPr>
        <w:ind w:left="839" w:hanging="360"/>
      </w:pPr>
      <w:rPr>
        <w:rFonts w:ascii="Times New Roman" w:eastAsia="Times New Roman" w:hAnsi="Times New Roman" w:cs="Times New Roman" w:hint="default"/>
        <w:w w:val="99"/>
        <w:sz w:val="22"/>
        <w:szCs w:val="22"/>
      </w:rPr>
    </w:lvl>
    <w:lvl w:ilvl="1" w:tplc="071C0B44">
      <w:numFmt w:val="bullet"/>
      <w:lvlText w:val="•"/>
      <w:lvlJc w:val="left"/>
      <w:pPr>
        <w:ind w:left="1716" w:hanging="360"/>
      </w:pPr>
      <w:rPr>
        <w:rFonts w:hint="default"/>
      </w:rPr>
    </w:lvl>
    <w:lvl w:ilvl="2" w:tplc="9F9A528E">
      <w:numFmt w:val="bullet"/>
      <w:lvlText w:val="•"/>
      <w:lvlJc w:val="left"/>
      <w:pPr>
        <w:ind w:left="2592" w:hanging="360"/>
      </w:pPr>
      <w:rPr>
        <w:rFonts w:hint="default"/>
      </w:rPr>
    </w:lvl>
    <w:lvl w:ilvl="3" w:tplc="654A2F34">
      <w:numFmt w:val="bullet"/>
      <w:lvlText w:val="•"/>
      <w:lvlJc w:val="left"/>
      <w:pPr>
        <w:ind w:left="3468" w:hanging="360"/>
      </w:pPr>
      <w:rPr>
        <w:rFonts w:hint="default"/>
      </w:rPr>
    </w:lvl>
    <w:lvl w:ilvl="4" w:tplc="4A680D42">
      <w:numFmt w:val="bullet"/>
      <w:lvlText w:val="•"/>
      <w:lvlJc w:val="left"/>
      <w:pPr>
        <w:ind w:left="4344" w:hanging="360"/>
      </w:pPr>
      <w:rPr>
        <w:rFonts w:hint="default"/>
      </w:rPr>
    </w:lvl>
    <w:lvl w:ilvl="5" w:tplc="05B44564">
      <w:numFmt w:val="bullet"/>
      <w:lvlText w:val="•"/>
      <w:lvlJc w:val="left"/>
      <w:pPr>
        <w:ind w:left="5220" w:hanging="360"/>
      </w:pPr>
      <w:rPr>
        <w:rFonts w:hint="default"/>
      </w:rPr>
    </w:lvl>
    <w:lvl w:ilvl="6" w:tplc="98D49416">
      <w:numFmt w:val="bullet"/>
      <w:lvlText w:val="•"/>
      <w:lvlJc w:val="left"/>
      <w:pPr>
        <w:ind w:left="6096" w:hanging="360"/>
      </w:pPr>
      <w:rPr>
        <w:rFonts w:hint="default"/>
      </w:rPr>
    </w:lvl>
    <w:lvl w:ilvl="7" w:tplc="8C66CC7E">
      <w:numFmt w:val="bullet"/>
      <w:lvlText w:val="•"/>
      <w:lvlJc w:val="left"/>
      <w:pPr>
        <w:ind w:left="6972" w:hanging="360"/>
      </w:pPr>
      <w:rPr>
        <w:rFonts w:hint="default"/>
      </w:rPr>
    </w:lvl>
    <w:lvl w:ilvl="8" w:tplc="7D3E458E">
      <w:numFmt w:val="bullet"/>
      <w:lvlText w:val="•"/>
      <w:lvlJc w:val="left"/>
      <w:pPr>
        <w:ind w:left="7848" w:hanging="360"/>
      </w:pPr>
      <w:rPr>
        <w:rFonts w:hint="default"/>
      </w:rPr>
    </w:lvl>
  </w:abstractNum>
  <w:abstractNum w:abstractNumId="213" w15:restartNumberingAfterBreak="0">
    <w:nsid w:val="6C497279"/>
    <w:multiLevelType w:val="hybridMultilevel"/>
    <w:tmpl w:val="D4742122"/>
    <w:lvl w:ilvl="0" w:tplc="940AF09C">
      <w:start w:val="1"/>
      <w:numFmt w:val="lowerLetter"/>
      <w:lvlText w:val="%1."/>
      <w:lvlJc w:val="left"/>
      <w:pPr>
        <w:ind w:left="807" w:hanging="208"/>
      </w:pPr>
      <w:rPr>
        <w:rFonts w:ascii="Times New Roman" w:eastAsia="Times New Roman" w:hAnsi="Times New Roman" w:cs="Times New Roman" w:hint="default"/>
        <w:w w:val="99"/>
        <w:sz w:val="22"/>
        <w:szCs w:val="22"/>
      </w:rPr>
    </w:lvl>
    <w:lvl w:ilvl="1" w:tplc="1A7C625A">
      <w:numFmt w:val="bullet"/>
      <w:lvlText w:val="•"/>
      <w:lvlJc w:val="left"/>
      <w:pPr>
        <w:ind w:left="1790" w:hanging="208"/>
      </w:pPr>
      <w:rPr>
        <w:rFonts w:hint="default"/>
      </w:rPr>
    </w:lvl>
    <w:lvl w:ilvl="2" w:tplc="8EE68B78">
      <w:numFmt w:val="bullet"/>
      <w:lvlText w:val="•"/>
      <w:lvlJc w:val="left"/>
      <w:pPr>
        <w:ind w:left="2780" w:hanging="208"/>
      </w:pPr>
      <w:rPr>
        <w:rFonts w:hint="default"/>
      </w:rPr>
    </w:lvl>
    <w:lvl w:ilvl="3" w:tplc="FB905F6C">
      <w:numFmt w:val="bullet"/>
      <w:lvlText w:val="•"/>
      <w:lvlJc w:val="left"/>
      <w:pPr>
        <w:ind w:left="3770" w:hanging="208"/>
      </w:pPr>
      <w:rPr>
        <w:rFonts w:hint="default"/>
      </w:rPr>
    </w:lvl>
    <w:lvl w:ilvl="4" w:tplc="0D283796">
      <w:numFmt w:val="bullet"/>
      <w:lvlText w:val="•"/>
      <w:lvlJc w:val="left"/>
      <w:pPr>
        <w:ind w:left="4760" w:hanging="208"/>
      </w:pPr>
      <w:rPr>
        <w:rFonts w:hint="default"/>
      </w:rPr>
    </w:lvl>
    <w:lvl w:ilvl="5" w:tplc="C528305A">
      <w:numFmt w:val="bullet"/>
      <w:lvlText w:val="•"/>
      <w:lvlJc w:val="left"/>
      <w:pPr>
        <w:ind w:left="5750" w:hanging="208"/>
      </w:pPr>
      <w:rPr>
        <w:rFonts w:hint="default"/>
      </w:rPr>
    </w:lvl>
    <w:lvl w:ilvl="6" w:tplc="4992EA5A">
      <w:numFmt w:val="bullet"/>
      <w:lvlText w:val="•"/>
      <w:lvlJc w:val="left"/>
      <w:pPr>
        <w:ind w:left="6740" w:hanging="208"/>
      </w:pPr>
      <w:rPr>
        <w:rFonts w:hint="default"/>
      </w:rPr>
    </w:lvl>
    <w:lvl w:ilvl="7" w:tplc="13D2C81A">
      <w:numFmt w:val="bullet"/>
      <w:lvlText w:val="•"/>
      <w:lvlJc w:val="left"/>
      <w:pPr>
        <w:ind w:left="7730" w:hanging="208"/>
      </w:pPr>
      <w:rPr>
        <w:rFonts w:hint="default"/>
      </w:rPr>
    </w:lvl>
    <w:lvl w:ilvl="8" w:tplc="321E00C0">
      <w:numFmt w:val="bullet"/>
      <w:lvlText w:val="•"/>
      <w:lvlJc w:val="left"/>
      <w:pPr>
        <w:ind w:left="8720" w:hanging="208"/>
      </w:pPr>
      <w:rPr>
        <w:rFonts w:hint="default"/>
      </w:rPr>
    </w:lvl>
  </w:abstractNum>
  <w:abstractNum w:abstractNumId="214" w15:restartNumberingAfterBreak="0">
    <w:nsid w:val="6C5707C6"/>
    <w:multiLevelType w:val="hybridMultilevel"/>
    <w:tmpl w:val="CEA2DBF8"/>
    <w:lvl w:ilvl="0" w:tplc="33CA4A82">
      <w:start w:val="1"/>
      <w:numFmt w:val="decimal"/>
      <w:lvlText w:val="%1."/>
      <w:lvlJc w:val="left"/>
      <w:pPr>
        <w:ind w:left="1180" w:hanging="221"/>
      </w:pPr>
      <w:rPr>
        <w:rFonts w:ascii="Times New Roman" w:eastAsia="Times New Roman" w:hAnsi="Times New Roman" w:cs="Times New Roman" w:hint="default"/>
        <w:w w:val="99"/>
        <w:sz w:val="22"/>
        <w:szCs w:val="22"/>
      </w:rPr>
    </w:lvl>
    <w:lvl w:ilvl="1" w:tplc="F38604B4">
      <w:start w:val="1"/>
      <w:numFmt w:val="lowerRoman"/>
      <w:lvlText w:val="%2."/>
      <w:lvlJc w:val="left"/>
      <w:pPr>
        <w:ind w:left="1491" w:hanging="172"/>
      </w:pPr>
      <w:rPr>
        <w:rFonts w:ascii="Times New Roman" w:eastAsia="Times New Roman" w:hAnsi="Times New Roman" w:cs="Times New Roman" w:hint="default"/>
        <w:w w:val="99"/>
        <w:sz w:val="22"/>
        <w:szCs w:val="22"/>
      </w:rPr>
    </w:lvl>
    <w:lvl w:ilvl="2" w:tplc="C7B86CB6">
      <w:start w:val="2"/>
      <w:numFmt w:val="lowerRoman"/>
      <w:lvlText w:val="%3."/>
      <w:lvlJc w:val="left"/>
      <w:pPr>
        <w:ind w:left="1500" w:hanging="263"/>
      </w:pPr>
      <w:rPr>
        <w:rFonts w:ascii="Times New Roman" w:eastAsia="Times New Roman" w:hAnsi="Times New Roman" w:cs="Times New Roman" w:hint="default"/>
        <w:w w:val="99"/>
        <w:sz w:val="22"/>
        <w:szCs w:val="22"/>
      </w:rPr>
    </w:lvl>
    <w:lvl w:ilvl="3" w:tplc="D8E092A8">
      <w:numFmt w:val="bullet"/>
      <w:lvlText w:val="•"/>
      <w:lvlJc w:val="left"/>
      <w:pPr>
        <w:ind w:left="2650" w:hanging="263"/>
      </w:pPr>
      <w:rPr>
        <w:rFonts w:hint="default"/>
      </w:rPr>
    </w:lvl>
    <w:lvl w:ilvl="4" w:tplc="A34E8E62">
      <w:numFmt w:val="bullet"/>
      <w:lvlText w:val="•"/>
      <w:lvlJc w:val="left"/>
      <w:pPr>
        <w:ind w:left="3800" w:hanging="263"/>
      </w:pPr>
      <w:rPr>
        <w:rFonts w:hint="default"/>
      </w:rPr>
    </w:lvl>
    <w:lvl w:ilvl="5" w:tplc="DD2A43A6">
      <w:numFmt w:val="bullet"/>
      <w:lvlText w:val="•"/>
      <w:lvlJc w:val="left"/>
      <w:pPr>
        <w:ind w:left="4950" w:hanging="263"/>
      </w:pPr>
      <w:rPr>
        <w:rFonts w:hint="default"/>
      </w:rPr>
    </w:lvl>
    <w:lvl w:ilvl="6" w:tplc="C13CB2BC">
      <w:numFmt w:val="bullet"/>
      <w:lvlText w:val="•"/>
      <w:lvlJc w:val="left"/>
      <w:pPr>
        <w:ind w:left="6100" w:hanging="263"/>
      </w:pPr>
      <w:rPr>
        <w:rFonts w:hint="default"/>
      </w:rPr>
    </w:lvl>
    <w:lvl w:ilvl="7" w:tplc="57C0B5CC">
      <w:numFmt w:val="bullet"/>
      <w:lvlText w:val="•"/>
      <w:lvlJc w:val="left"/>
      <w:pPr>
        <w:ind w:left="7250" w:hanging="263"/>
      </w:pPr>
      <w:rPr>
        <w:rFonts w:hint="default"/>
      </w:rPr>
    </w:lvl>
    <w:lvl w:ilvl="8" w:tplc="D1762DA6">
      <w:numFmt w:val="bullet"/>
      <w:lvlText w:val="•"/>
      <w:lvlJc w:val="left"/>
      <w:pPr>
        <w:ind w:left="8400" w:hanging="263"/>
      </w:pPr>
      <w:rPr>
        <w:rFonts w:hint="default"/>
      </w:rPr>
    </w:lvl>
  </w:abstractNum>
  <w:abstractNum w:abstractNumId="215" w15:restartNumberingAfterBreak="0">
    <w:nsid w:val="6CE60EF1"/>
    <w:multiLevelType w:val="hybridMultilevel"/>
    <w:tmpl w:val="D9B6CCA8"/>
    <w:lvl w:ilvl="0" w:tplc="CC047454">
      <w:start w:val="1"/>
      <w:numFmt w:val="lowerLetter"/>
      <w:lvlText w:val="%1."/>
      <w:lvlJc w:val="left"/>
      <w:pPr>
        <w:ind w:left="808" w:hanging="209"/>
      </w:pPr>
      <w:rPr>
        <w:rFonts w:ascii="Times New Roman" w:eastAsia="Times New Roman" w:hAnsi="Times New Roman" w:cs="Times New Roman" w:hint="default"/>
        <w:w w:val="99"/>
        <w:sz w:val="22"/>
        <w:szCs w:val="22"/>
      </w:rPr>
    </w:lvl>
    <w:lvl w:ilvl="1" w:tplc="183646B4">
      <w:start w:val="1"/>
      <w:numFmt w:val="decimal"/>
      <w:lvlText w:val="%2."/>
      <w:lvlJc w:val="left"/>
      <w:pPr>
        <w:ind w:left="1180" w:hanging="221"/>
      </w:pPr>
      <w:rPr>
        <w:rFonts w:ascii="Times New Roman" w:eastAsia="Times New Roman" w:hAnsi="Times New Roman" w:cs="Times New Roman" w:hint="default"/>
        <w:w w:val="99"/>
        <w:sz w:val="22"/>
        <w:szCs w:val="22"/>
      </w:rPr>
    </w:lvl>
    <w:lvl w:ilvl="2" w:tplc="EE8C33C4">
      <w:numFmt w:val="bullet"/>
      <w:lvlText w:val="•"/>
      <w:lvlJc w:val="left"/>
      <w:pPr>
        <w:ind w:left="2237" w:hanging="221"/>
      </w:pPr>
      <w:rPr>
        <w:rFonts w:hint="default"/>
      </w:rPr>
    </w:lvl>
    <w:lvl w:ilvl="3" w:tplc="2F063EEA">
      <w:numFmt w:val="bullet"/>
      <w:lvlText w:val="•"/>
      <w:lvlJc w:val="left"/>
      <w:pPr>
        <w:ind w:left="3295" w:hanging="221"/>
      </w:pPr>
      <w:rPr>
        <w:rFonts w:hint="default"/>
      </w:rPr>
    </w:lvl>
    <w:lvl w:ilvl="4" w:tplc="E24E76EA">
      <w:numFmt w:val="bullet"/>
      <w:lvlText w:val="•"/>
      <w:lvlJc w:val="left"/>
      <w:pPr>
        <w:ind w:left="4353" w:hanging="221"/>
      </w:pPr>
      <w:rPr>
        <w:rFonts w:hint="default"/>
      </w:rPr>
    </w:lvl>
    <w:lvl w:ilvl="5" w:tplc="5104787A">
      <w:numFmt w:val="bullet"/>
      <w:lvlText w:val="•"/>
      <w:lvlJc w:val="left"/>
      <w:pPr>
        <w:ind w:left="5411" w:hanging="221"/>
      </w:pPr>
      <w:rPr>
        <w:rFonts w:hint="default"/>
      </w:rPr>
    </w:lvl>
    <w:lvl w:ilvl="6" w:tplc="704456AE">
      <w:numFmt w:val="bullet"/>
      <w:lvlText w:val="•"/>
      <w:lvlJc w:val="left"/>
      <w:pPr>
        <w:ind w:left="6468" w:hanging="221"/>
      </w:pPr>
      <w:rPr>
        <w:rFonts w:hint="default"/>
      </w:rPr>
    </w:lvl>
    <w:lvl w:ilvl="7" w:tplc="D278F352">
      <w:numFmt w:val="bullet"/>
      <w:lvlText w:val="•"/>
      <w:lvlJc w:val="left"/>
      <w:pPr>
        <w:ind w:left="7526" w:hanging="221"/>
      </w:pPr>
      <w:rPr>
        <w:rFonts w:hint="default"/>
      </w:rPr>
    </w:lvl>
    <w:lvl w:ilvl="8" w:tplc="2E364E62">
      <w:numFmt w:val="bullet"/>
      <w:lvlText w:val="•"/>
      <w:lvlJc w:val="left"/>
      <w:pPr>
        <w:ind w:left="8584" w:hanging="221"/>
      </w:pPr>
      <w:rPr>
        <w:rFonts w:hint="default"/>
      </w:rPr>
    </w:lvl>
  </w:abstractNum>
  <w:abstractNum w:abstractNumId="216" w15:restartNumberingAfterBreak="0">
    <w:nsid w:val="6D8B3DA9"/>
    <w:multiLevelType w:val="hybridMultilevel"/>
    <w:tmpl w:val="69FC65A4"/>
    <w:lvl w:ilvl="0" w:tplc="CE149106">
      <w:start w:val="1"/>
      <w:numFmt w:val="lowerLetter"/>
      <w:lvlText w:val="%1."/>
      <w:lvlJc w:val="left"/>
      <w:pPr>
        <w:ind w:left="600" w:hanging="216"/>
      </w:pPr>
      <w:rPr>
        <w:rFonts w:ascii="Times New Roman" w:eastAsia="Times New Roman" w:hAnsi="Times New Roman" w:cs="Times New Roman" w:hint="default"/>
        <w:w w:val="99"/>
        <w:sz w:val="22"/>
        <w:szCs w:val="22"/>
      </w:rPr>
    </w:lvl>
    <w:lvl w:ilvl="1" w:tplc="0AF6E9D2">
      <w:start w:val="1"/>
      <w:numFmt w:val="decimal"/>
      <w:lvlText w:val="%2."/>
      <w:lvlJc w:val="left"/>
      <w:pPr>
        <w:ind w:left="1180" w:hanging="221"/>
      </w:pPr>
      <w:rPr>
        <w:rFonts w:ascii="Times New Roman" w:eastAsia="Times New Roman" w:hAnsi="Times New Roman" w:cs="Times New Roman" w:hint="default"/>
        <w:w w:val="99"/>
        <w:sz w:val="22"/>
        <w:szCs w:val="22"/>
      </w:rPr>
    </w:lvl>
    <w:lvl w:ilvl="2" w:tplc="9F888ADE">
      <w:numFmt w:val="bullet"/>
      <w:lvlText w:val="•"/>
      <w:lvlJc w:val="left"/>
      <w:pPr>
        <w:ind w:left="2237" w:hanging="221"/>
      </w:pPr>
      <w:rPr>
        <w:rFonts w:hint="default"/>
      </w:rPr>
    </w:lvl>
    <w:lvl w:ilvl="3" w:tplc="D45A394A">
      <w:numFmt w:val="bullet"/>
      <w:lvlText w:val="•"/>
      <w:lvlJc w:val="left"/>
      <w:pPr>
        <w:ind w:left="3295" w:hanging="221"/>
      </w:pPr>
      <w:rPr>
        <w:rFonts w:hint="default"/>
      </w:rPr>
    </w:lvl>
    <w:lvl w:ilvl="4" w:tplc="335EE2C0">
      <w:numFmt w:val="bullet"/>
      <w:lvlText w:val="•"/>
      <w:lvlJc w:val="left"/>
      <w:pPr>
        <w:ind w:left="4353" w:hanging="221"/>
      </w:pPr>
      <w:rPr>
        <w:rFonts w:hint="default"/>
      </w:rPr>
    </w:lvl>
    <w:lvl w:ilvl="5" w:tplc="A5842914">
      <w:numFmt w:val="bullet"/>
      <w:lvlText w:val="•"/>
      <w:lvlJc w:val="left"/>
      <w:pPr>
        <w:ind w:left="5411" w:hanging="221"/>
      </w:pPr>
      <w:rPr>
        <w:rFonts w:hint="default"/>
      </w:rPr>
    </w:lvl>
    <w:lvl w:ilvl="6" w:tplc="3594CDCA">
      <w:numFmt w:val="bullet"/>
      <w:lvlText w:val="•"/>
      <w:lvlJc w:val="left"/>
      <w:pPr>
        <w:ind w:left="6468" w:hanging="221"/>
      </w:pPr>
      <w:rPr>
        <w:rFonts w:hint="default"/>
      </w:rPr>
    </w:lvl>
    <w:lvl w:ilvl="7" w:tplc="4EAA5800">
      <w:numFmt w:val="bullet"/>
      <w:lvlText w:val="•"/>
      <w:lvlJc w:val="left"/>
      <w:pPr>
        <w:ind w:left="7526" w:hanging="221"/>
      </w:pPr>
      <w:rPr>
        <w:rFonts w:hint="default"/>
      </w:rPr>
    </w:lvl>
    <w:lvl w:ilvl="8" w:tplc="52A02E1E">
      <w:numFmt w:val="bullet"/>
      <w:lvlText w:val="•"/>
      <w:lvlJc w:val="left"/>
      <w:pPr>
        <w:ind w:left="8584" w:hanging="221"/>
      </w:pPr>
      <w:rPr>
        <w:rFonts w:hint="default"/>
      </w:rPr>
    </w:lvl>
  </w:abstractNum>
  <w:abstractNum w:abstractNumId="217" w15:restartNumberingAfterBreak="0">
    <w:nsid w:val="6E950CE5"/>
    <w:multiLevelType w:val="hybridMultilevel"/>
    <w:tmpl w:val="A6B4F3F2"/>
    <w:lvl w:ilvl="0" w:tplc="44C4A7E4">
      <w:start w:val="1"/>
      <w:numFmt w:val="lowerLetter"/>
      <w:lvlText w:val="%1."/>
      <w:lvlJc w:val="left"/>
      <w:pPr>
        <w:ind w:left="820" w:hanging="221"/>
      </w:pPr>
      <w:rPr>
        <w:rFonts w:ascii="Times New Roman" w:eastAsia="Times New Roman" w:hAnsi="Times New Roman" w:cs="Times New Roman" w:hint="default"/>
        <w:b/>
        <w:bCs/>
        <w:w w:val="99"/>
        <w:sz w:val="22"/>
        <w:szCs w:val="22"/>
      </w:rPr>
    </w:lvl>
    <w:lvl w:ilvl="1" w:tplc="82DCB980">
      <w:start w:val="1"/>
      <w:numFmt w:val="decimal"/>
      <w:lvlText w:val="%2."/>
      <w:lvlJc w:val="left"/>
      <w:pPr>
        <w:ind w:left="959" w:hanging="233"/>
      </w:pPr>
      <w:rPr>
        <w:rFonts w:ascii="Times New Roman" w:eastAsia="Times New Roman" w:hAnsi="Times New Roman" w:cs="Times New Roman" w:hint="default"/>
        <w:w w:val="99"/>
        <w:sz w:val="22"/>
        <w:szCs w:val="22"/>
      </w:rPr>
    </w:lvl>
    <w:lvl w:ilvl="2" w:tplc="FF7E2778">
      <w:numFmt w:val="bullet"/>
      <w:lvlText w:val="•"/>
      <w:lvlJc w:val="left"/>
      <w:pPr>
        <w:ind w:left="2042" w:hanging="233"/>
      </w:pPr>
      <w:rPr>
        <w:rFonts w:hint="default"/>
      </w:rPr>
    </w:lvl>
    <w:lvl w:ilvl="3" w:tplc="9EFA627C">
      <w:numFmt w:val="bullet"/>
      <w:lvlText w:val="•"/>
      <w:lvlJc w:val="left"/>
      <w:pPr>
        <w:ind w:left="3124" w:hanging="233"/>
      </w:pPr>
      <w:rPr>
        <w:rFonts w:hint="default"/>
      </w:rPr>
    </w:lvl>
    <w:lvl w:ilvl="4" w:tplc="C3680900">
      <w:numFmt w:val="bullet"/>
      <w:lvlText w:val="•"/>
      <w:lvlJc w:val="left"/>
      <w:pPr>
        <w:ind w:left="4206" w:hanging="233"/>
      </w:pPr>
      <w:rPr>
        <w:rFonts w:hint="default"/>
      </w:rPr>
    </w:lvl>
    <w:lvl w:ilvl="5" w:tplc="AF6E9798">
      <w:numFmt w:val="bullet"/>
      <w:lvlText w:val="•"/>
      <w:lvlJc w:val="left"/>
      <w:pPr>
        <w:ind w:left="5288" w:hanging="233"/>
      </w:pPr>
      <w:rPr>
        <w:rFonts w:hint="default"/>
      </w:rPr>
    </w:lvl>
    <w:lvl w:ilvl="6" w:tplc="3B407D64">
      <w:numFmt w:val="bullet"/>
      <w:lvlText w:val="•"/>
      <w:lvlJc w:val="left"/>
      <w:pPr>
        <w:ind w:left="6371" w:hanging="233"/>
      </w:pPr>
      <w:rPr>
        <w:rFonts w:hint="default"/>
      </w:rPr>
    </w:lvl>
    <w:lvl w:ilvl="7" w:tplc="DE3EB288">
      <w:numFmt w:val="bullet"/>
      <w:lvlText w:val="•"/>
      <w:lvlJc w:val="left"/>
      <w:pPr>
        <w:ind w:left="7453" w:hanging="233"/>
      </w:pPr>
      <w:rPr>
        <w:rFonts w:hint="default"/>
      </w:rPr>
    </w:lvl>
    <w:lvl w:ilvl="8" w:tplc="B4DAA6A4">
      <w:numFmt w:val="bullet"/>
      <w:lvlText w:val="•"/>
      <w:lvlJc w:val="left"/>
      <w:pPr>
        <w:ind w:left="8535" w:hanging="233"/>
      </w:pPr>
      <w:rPr>
        <w:rFonts w:hint="default"/>
      </w:rPr>
    </w:lvl>
  </w:abstractNum>
  <w:abstractNum w:abstractNumId="218" w15:restartNumberingAfterBreak="0">
    <w:nsid w:val="6ED00045"/>
    <w:multiLevelType w:val="multilevel"/>
    <w:tmpl w:val="3F32EFDA"/>
    <w:lvl w:ilvl="0">
      <w:start w:val="1"/>
      <w:numFmt w:val="lowerLetter"/>
      <w:lvlText w:val="%1."/>
      <w:lvlJc w:val="left"/>
      <w:pPr>
        <w:ind w:left="820" w:hanging="221"/>
      </w:pPr>
      <w:rPr>
        <w:rFonts w:ascii="Times New Roman" w:eastAsia="Times New Roman" w:hAnsi="Times New Roman" w:cs="Times New Roman" w:hint="default"/>
        <w:b/>
        <w:bCs/>
        <w:w w:val="99"/>
        <w:sz w:val="22"/>
        <w:szCs w:val="22"/>
      </w:rPr>
    </w:lvl>
    <w:lvl w:ilvl="1">
      <w:start w:val="1"/>
      <w:numFmt w:val="decimal"/>
      <w:lvlText w:val="%2."/>
      <w:lvlJc w:val="left"/>
      <w:pPr>
        <w:ind w:left="1180" w:hanging="221"/>
      </w:pPr>
      <w:rPr>
        <w:rFonts w:ascii="Times New Roman" w:eastAsia="Times New Roman" w:hAnsi="Times New Roman" w:cs="Times New Roman" w:hint="default"/>
        <w:w w:val="99"/>
        <w:sz w:val="22"/>
        <w:szCs w:val="22"/>
      </w:rPr>
    </w:lvl>
    <w:lvl w:ilvl="2">
      <w:start w:val="1"/>
      <w:numFmt w:val="lowerRoman"/>
      <w:lvlText w:val="%3."/>
      <w:lvlJc w:val="left"/>
      <w:pPr>
        <w:ind w:left="1319" w:hanging="213"/>
      </w:pPr>
      <w:rPr>
        <w:rFonts w:ascii="Times New Roman" w:eastAsia="Times New Roman" w:hAnsi="Times New Roman" w:cs="Times New Roman" w:hint="default"/>
        <w:w w:val="99"/>
        <w:sz w:val="22"/>
        <w:szCs w:val="22"/>
      </w:rPr>
    </w:lvl>
    <w:lvl w:ilvl="3">
      <w:start w:val="1"/>
      <w:numFmt w:val="decimal"/>
      <w:lvlText w:val="%3.%4"/>
      <w:lvlJc w:val="left"/>
      <w:pPr>
        <w:ind w:left="2370" w:hanging="331"/>
      </w:pPr>
      <w:rPr>
        <w:rFonts w:ascii="Times New Roman" w:eastAsia="Times New Roman" w:hAnsi="Times New Roman" w:cs="Times New Roman" w:hint="default"/>
        <w:w w:val="99"/>
        <w:sz w:val="22"/>
        <w:szCs w:val="22"/>
      </w:rPr>
    </w:lvl>
    <w:lvl w:ilvl="4">
      <w:numFmt w:val="bullet"/>
      <w:lvlText w:val="•"/>
      <w:lvlJc w:val="left"/>
      <w:pPr>
        <w:ind w:left="1500" w:hanging="331"/>
      </w:pPr>
      <w:rPr>
        <w:rFonts w:hint="default"/>
      </w:rPr>
    </w:lvl>
    <w:lvl w:ilvl="5">
      <w:numFmt w:val="bullet"/>
      <w:lvlText w:val="•"/>
      <w:lvlJc w:val="left"/>
      <w:pPr>
        <w:ind w:left="1620" w:hanging="331"/>
      </w:pPr>
      <w:rPr>
        <w:rFonts w:hint="default"/>
      </w:rPr>
    </w:lvl>
    <w:lvl w:ilvl="6">
      <w:numFmt w:val="bullet"/>
      <w:lvlText w:val="•"/>
      <w:lvlJc w:val="left"/>
      <w:pPr>
        <w:ind w:left="2380" w:hanging="331"/>
      </w:pPr>
      <w:rPr>
        <w:rFonts w:hint="default"/>
      </w:rPr>
    </w:lvl>
    <w:lvl w:ilvl="7">
      <w:numFmt w:val="bullet"/>
      <w:lvlText w:val="•"/>
      <w:lvlJc w:val="left"/>
      <w:pPr>
        <w:ind w:left="4460" w:hanging="331"/>
      </w:pPr>
      <w:rPr>
        <w:rFonts w:hint="default"/>
      </w:rPr>
    </w:lvl>
    <w:lvl w:ilvl="8">
      <w:numFmt w:val="bullet"/>
      <w:lvlText w:val="•"/>
      <w:lvlJc w:val="left"/>
      <w:pPr>
        <w:ind w:left="6540" w:hanging="331"/>
      </w:pPr>
      <w:rPr>
        <w:rFonts w:hint="default"/>
      </w:rPr>
    </w:lvl>
  </w:abstractNum>
  <w:abstractNum w:abstractNumId="219" w15:restartNumberingAfterBreak="0">
    <w:nsid w:val="6FC23158"/>
    <w:multiLevelType w:val="hybridMultilevel"/>
    <w:tmpl w:val="4FA8471C"/>
    <w:lvl w:ilvl="0" w:tplc="52924280">
      <w:start w:val="1"/>
      <w:numFmt w:val="lowerLetter"/>
      <w:lvlText w:val="%1)"/>
      <w:lvlJc w:val="left"/>
      <w:pPr>
        <w:ind w:left="359" w:hanging="227"/>
      </w:pPr>
      <w:rPr>
        <w:rFonts w:ascii="Times New Roman" w:eastAsia="Times New Roman" w:hAnsi="Times New Roman" w:cs="Times New Roman" w:hint="default"/>
        <w:w w:val="99"/>
        <w:sz w:val="22"/>
        <w:szCs w:val="22"/>
      </w:rPr>
    </w:lvl>
    <w:lvl w:ilvl="1" w:tplc="9EB05786">
      <w:start w:val="1"/>
      <w:numFmt w:val="lowerRoman"/>
      <w:lvlText w:val="%2)"/>
      <w:lvlJc w:val="left"/>
      <w:pPr>
        <w:ind w:left="719" w:hanging="194"/>
      </w:pPr>
      <w:rPr>
        <w:rFonts w:ascii="Times New Roman" w:eastAsia="Times New Roman" w:hAnsi="Times New Roman" w:cs="Times New Roman" w:hint="default"/>
        <w:w w:val="99"/>
        <w:sz w:val="22"/>
        <w:szCs w:val="22"/>
      </w:rPr>
    </w:lvl>
    <w:lvl w:ilvl="2" w:tplc="1CA696AA">
      <w:numFmt w:val="bullet"/>
      <w:lvlText w:val="•"/>
      <w:lvlJc w:val="left"/>
      <w:pPr>
        <w:ind w:left="1786" w:hanging="194"/>
      </w:pPr>
      <w:rPr>
        <w:rFonts w:hint="default"/>
      </w:rPr>
    </w:lvl>
    <w:lvl w:ilvl="3" w:tplc="91C25F86">
      <w:numFmt w:val="bullet"/>
      <w:lvlText w:val="•"/>
      <w:lvlJc w:val="left"/>
      <w:pPr>
        <w:ind w:left="2853" w:hanging="194"/>
      </w:pPr>
      <w:rPr>
        <w:rFonts w:hint="default"/>
      </w:rPr>
    </w:lvl>
    <w:lvl w:ilvl="4" w:tplc="14EE4462">
      <w:numFmt w:val="bullet"/>
      <w:lvlText w:val="•"/>
      <w:lvlJc w:val="left"/>
      <w:pPr>
        <w:ind w:left="3920" w:hanging="194"/>
      </w:pPr>
      <w:rPr>
        <w:rFonts w:hint="default"/>
      </w:rPr>
    </w:lvl>
    <w:lvl w:ilvl="5" w:tplc="E7008288">
      <w:numFmt w:val="bullet"/>
      <w:lvlText w:val="•"/>
      <w:lvlJc w:val="left"/>
      <w:pPr>
        <w:ind w:left="4986" w:hanging="194"/>
      </w:pPr>
      <w:rPr>
        <w:rFonts w:hint="default"/>
      </w:rPr>
    </w:lvl>
    <w:lvl w:ilvl="6" w:tplc="185A7E86">
      <w:numFmt w:val="bullet"/>
      <w:lvlText w:val="•"/>
      <w:lvlJc w:val="left"/>
      <w:pPr>
        <w:ind w:left="6053" w:hanging="194"/>
      </w:pPr>
      <w:rPr>
        <w:rFonts w:hint="default"/>
      </w:rPr>
    </w:lvl>
    <w:lvl w:ilvl="7" w:tplc="517EB646">
      <w:numFmt w:val="bullet"/>
      <w:lvlText w:val="•"/>
      <w:lvlJc w:val="left"/>
      <w:pPr>
        <w:ind w:left="7120" w:hanging="194"/>
      </w:pPr>
      <w:rPr>
        <w:rFonts w:hint="default"/>
      </w:rPr>
    </w:lvl>
    <w:lvl w:ilvl="8" w:tplc="116465CA">
      <w:numFmt w:val="bullet"/>
      <w:lvlText w:val="•"/>
      <w:lvlJc w:val="left"/>
      <w:pPr>
        <w:ind w:left="8186" w:hanging="194"/>
      </w:pPr>
      <w:rPr>
        <w:rFonts w:hint="default"/>
      </w:rPr>
    </w:lvl>
  </w:abstractNum>
  <w:abstractNum w:abstractNumId="220" w15:restartNumberingAfterBreak="0">
    <w:nsid w:val="708F625E"/>
    <w:multiLevelType w:val="hybridMultilevel"/>
    <w:tmpl w:val="022A6D1A"/>
    <w:lvl w:ilvl="0" w:tplc="1D385AC2">
      <w:start w:val="1"/>
      <w:numFmt w:val="lowerLetter"/>
      <w:lvlText w:val="%1."/>
      <w:lvlJc w:val="left"/>
      <w:pPr>
        <w:ind w:left="987" w:hanging="208"/>
      </w:pPr>
      <w:rPr>
        <w:rFonts w:ascii="Times New Roman" w:eastAsia="Times New Roman" w:hAnsi="Times New Roman" w:cs="Times New Roman" w:hint="default"/>
        <w:w w:val="99"/>
        <w:sz w:val="22"/>
        <w:szCs w:val="22"/>
      </w:rPr>
    </w:lvl>
    <w:lvl w:ilvl="1" w:tplc="231891AC">
      <w:numFmt w:val="bullet"/>
      <w:lvlText w:val="•"/>
      <w:lvlJc w:val="left"/>
      <w:pPr>
        <w:ind w:left="1952" w:hanging="208"/>
      </w:pPr>
      <w:rPr>
        <w:rFonts w:hint="default"/>
      </w:rPr>
    </w:lvl>
    <w:lvl w:ilvl="2" w:tplc="198C9362">
      <w:numFmt w:val="bullet"/>
      <w:lvlText w:val="•"/>
      <w:lvlJc w:val="left"/>
      <w:pPr>
        <w:ind w:left="2924" w:hanging="208"/>
      </w:pPr>
      <w:rPr>
        <w:rFonts w:hint="default"/>
      </w:rPr>
    </w:lvl>
    <w:lvl w:ilvl="3" w:tplc="C054F7E0">
      <w:numFmt w:val="bullet"/>
      <w:lvlText w:val="•"/>
      <w:lvlJc w:val="left"/>
      <w:pPr>
        <w:ind w:left="3896" w:hanging="208"/>
      </w:pPr>
      <w:rPr>
        <w:rFonts w:hint="default"/>
      </w:rPr>
    </w:lvl>
    <w:lvl w:ilvl="4" w:tplc="D66C85E4">
      <w:numFmt w:val="bullet"/>
      <w:lvlText w:val="•"/>
      <w:lvlJc w:val="left"/>
      <w:pPr>
        <w:ind w:left="4868" w:hanging="208"/>
      </w:pPr>
      <w:rPr>
        <w:rFonts w:hint="default"/>
      </w:rPr>
    </w:lvl>
    <w:lvl w:ilvl="5" w:tplc="FAE482C8">
      <w:numFmt w:val="bullet"/>
      <w:lvlText w:val="•"/>
      <w:lvlJc w:val="left"/>
      <w:pPr>
        <w:ind w:left="5840" w:hanging="208"/>
      </w:pPr>
      <w:rPr>
        <w:rFonts w:hint="default"/>
      </w:rPr>
    </w:lvl>
    <w:lvl w:ilvl="6" w:tplc="A2008734">
      <w:numFmt w:val="bullet"/>
      <w:lvlText w:val="•"/>
      <w:lvlJc w:val="left"/>
      <w:pPr>
        <w:ind w:left="6812" w:hanging="208"/>
      </w:pPr>
      <w:rPr>
        <w:rFonts w:hint="default"/>
      </w:rPr>
    </w:lvl>
    <w:lvl w:ilvl="7" w:tplc="5DC265F4">
      <w:numFmt w:val="bullet"/>
      <w:lvlText w:val="•"/>
      <w:lvlJc w:val="left"/>
      <w:pPr>
        <w:ind w:left="7784" w:hanging="208"/>
      </w:pPr>
      <w:rPr>
        <w:rFonts w:hint="default"/>
      </w:rPr>
    </w:lvl>
    <w:lvl w:ilvl="8" w:tplc="AD44B582">
      <w:numFmt w:val="bullet"/>
      <w:lvlText w:val="•"/>
      <w:lvlJc w:val="left"/>
      <w:pPr>
        <w:ind w:left="8756" w:hanging="208"/>
      </w:pPr>
      <w:rPr>
        <w:rFonts w:hint="default"/>
      </w:rPr>
    </w:lvl>
  </w:abstractNum>
  <w:abstractNum w:abstractNumId="221" w15:restartNumberingAfterBreak="0">
    <w:nsid w:val="71A22729"/>
    <w:multiLevelType w:val="hybridMultilevel"/>
    <w:tmpl w:val="0E727904"/>
    <w:lvl w:ilvl="0" w:tplc="0614743C">
      <w:start w:val="1"/>
      <w:numFmt w:val="lowerLetter"/>
      <w:lvlText w:val="%1."/>
      <w:lvlJc w:val="left"/>
      <w:pPr>
        <w:ind w:left="918" w:hanging="319"/>
      </w:pPr>
      <w:rPr>
        <w:rFonts w:ascii="Times New Roman" w:eastAsia="Times New Roman" w:hAnsi="Times New Roman" w:cs="Times New Roman" w:hint="default"/>
        <w:w w:val="99"/>
        <w:sz w:val="22"/>
        <w:szCs w:val="22"/>
      </w:rPr>
    </w:lvl>
    <w:lvl w:ilvl="1" w:tplc="BC70C1DE">
      <w:start w:val="1"/>
      <w:numFmt w:val="decimal"/>
      <w:lvlText w:val="%2."/>
      <w:lvlJc w:val="left"/>
      <w:pPr>
        <w:ind w:left="959" w:hanging="331"/>
      </w:pPr>
      <w:rPr>
        <w:rFonts w:ascii="Times New Roman" w:eastAsia="Times New Roman" w:hAnsi="Times New Roman" w:cs="Times New Roman" w:hint="default"/>
        <w:w w:val="99"/>
        <w:sz w:val="22"/>
        <w:szCs w:val="22"/>
      </w:rPr>
    </w:lvl>
    <w:lvl w:ilvl="2" w:tplc="DFE0338E">
      <w:numFmt w:val="bullet"/>
      <w:lvlText w:val="•"/>
      <w:lvlJc w:val="left"/>
      <w:pPr>
        <w:ind w:left="2042" w:hanging="331"/>
      </w:pPr>
      <w:rPr>
        <w:rFonts w:hint="default"/>
      </w:rPr>
    </w:lvl>
    <w:lvl w:ilvl="3" w:tplc="29EA7048">
      <w:numFmt w:val="bullet"/>
      <w:lvlText w:val="•"/>
      <w:lvlJc w:val="left"/>
      <w:pPr>
        <w:ind w:left="3124" w:hanging="331"/>
      </w:pPr>
      <w:rPr>
        <w:rFonts w:hint="default"/>
      </w:rPr>
    </w:lvl>
    <w:lvl w:ilvl="4" w:tplc="FA042B24">
      <w:numFmt w:val="bullet"/>
      <w:lvlText w:val="•"/>
      <w:lvlJc w:val="left"/>
      <w:pPr>
        <w:ind w:left="4206" w:hanging="331"/>
      </w:pPr>
      <w:rPr>
        <w:rFonts w:hint="default"/>
      </w:rPr>
    </w:lvl>
    <w:lvl w:ilvl="5" w:tplc="588EC65A">
      <w:numFmt w:val="bullet"/>
      <w:lvlText w:val="•"/>
      <w:lvlJc w:val="left"/>
      <w:pPr>
        <w:ind w:left="5288" w:hanging="331"/>
      </w:pPr>
      <w:rPr>
        <w:rFonts w:hint="default"/>
      </w:rPr>
    </w:lvl>
    <w:lvl w:ilvl="6" w:tplc="1DB8A0A6">
      <w:numFmt w:val="bullet"/>
      <w:lvlText w:val="•"/>
      <w:lvlJc w:val="left"/>
      <w:pPr>
        <w:ind w:left="6371" w:hanging="331"/>
      </w:pPr>
      <w:rPr>
        <w:rFonts w:hint="default"/>
      </w:rPr>
    </w:lvl>
    <w:lvl w:ilvl="7" w:tplc="A3E4FF58">
      <w:numFmt w:val="bullet"/>
      <w:lvlText w:val="•"/>
      <w:lvlJc w:val="left"/>
      <w:pPr>
        <w:ind w:left="7453" w:hanging="331"/>
      </w:pPr>
      <w:rPr>
        <w:rFonts w:hint="default"/>
      </w:rPr>
    </w:lvl>
    <w:lvl w:ilvl="8" w:tplc="6436FCD0">
      <w:numFmt w:val="bullet"/>
      <w:lvlText w:val="•"/>
      <w:lvlJc w:val="left"/>
      <w:pPr>
        <w:ind w:left="8535" w:hanging="331"/>
      </w:pPr>
      <w:rPr>
        <w:rFonts w:hint="default"/>
      </w:rPr>
    </w:lvl>
  </w:abstractNum>
  <w:abstractNum w:abstractNumId="222" w15:restartNumberingAfterBreak="0">
    <w:nsid w:val="73B70DA8"/>
    <w:multiLevelType w:val="hybridMultilevel"/>
    <w:tmpl w:val="406E489A"/>
    <w:lvl w:ilvl="0" w:tplc="BD7CCF7C">
      <w:start w:val="1"/>
      <w:numFmt w:val="lowerLetter"/>
      <w:lvlText w:val="%1."/>
      <w:lvlJc w:val="left"/>
      <w:pPr>
        <w:ind w:left="600" w:hanging="223"/>
      </w:pPr>
      <w:rPr>
        <w:rFonts w:ascii="Times New Roman" w:eastAsia="Times New Roman" w:hAnsi="Times New Roman" w:cs="Times New Roman" w:hint="default"/>
        <w:w w:val="99"/>
        <w:sz w:val="22"/>
        <w:szCs w:val="22"/>
      </w:rPr>
    </w:lvl>
    <w:lvl w:ilvl="1" w:tplc="78B083F4">
      <w:numFmt w:val="bullet"/>
      <w:lvlText w:val="•"/>
      <w:lvlJc w:val="left"/>
      <w:pPr>
        <w:ind w:left="1610" w:hanging="223"/>
      </w:pPr>
      <w:rPr>
        <w:rFonts w:hint="default"/>
      </w:rPr>
    </w:lvl>
    <w:lvl w:ilvl="2" w:tplc="CC7C3208">
      <w:numFmt w:val="bullet"/>
      <w:lvlText w:val="•"/>
      <w:lvlJc w:val="left"/>
      <w:pPr>
        <w:ind w:left="2620" w:hanging="223"/>
      </w:pPr>
      <w:rPr>
        <w:rFonts w:hint="default"/>
      </w:rPr>
    </w:lvl>
    <w:lvl w:ilvl="3" w:tplc="C84C97EE">
      <w:numFmt w:val="bullet"/>
      <w:lvlText w:val="•"/>
      <w:lvlJc w:val="left"/>
      <w:pPr>
        <w:ind w:left="3630" w:hanging="223"/>
      </w:pPr>
      <w:rPr>
        <w:rFonts w:hint="default"/>
      </w:rPr>
    </w:lvl>
    <w:lvl w:ilvl="4" w:tplc="147E8DF8">
      <w:numFmt w:val="bullet"/>
      <w:lvlText w:val="•"/>
      <w:lvlJc w:val="left"/>
      <w:pPr>
        <w:ind w:left="4640" w:hanging="223"/>
      </w:pPr>
      <w:rPr>
        <w:rFonts w:hint="default"/>
      </w:rPr>
    </w:lvl>
    <w:lvl w:ilvl="5" w:tplc="D14A91BE">
      <w:numFmt w:val="bullet"/>
      <w:lvlText w:val="•"/>
      <w:lvlJc w:val="left"/>
      <w:pPr>
        <w:ind w:left="5650" w:hanging="223"/>
      </w:pPr>
      <w:rPr>
        <w:rFonts w:hint="default"/>
      </w:rPr>
    </w:lvl>
    <w:lvl w:ilvl="6" w:tplc="A83EF590">
      <w:numFmt w:val="bullet"/>
      <w:lvlText w:val="•"/>
      <w:lvlJc w:val="left"/>
      <w:pPr>
        <w:ind w:left="6660" w:hanging="223"/>
      </w:pPr>
      <w:rPr>
        <w:rFonts w:hint="default"/>
      </w:rPr>
    </w:lvl>
    <w:lvl w:ilvl="7" w:tplc="418AD1EC">
      <w:numFmt w:val="bullet"/>
      <w:lvlText w:val="•"/>
      <w:lvlJc w:val="left"/>
      <w:pPr>
        <w:ind w:left="7670" w:hanging="223"/>
      </w:pPr>
      <w:rPr>
        <w:rFonts w:hint="default"/>
      </w:rPr>
    </w:lvl>
    <w:lvl w:ilvl="8" w:tplc="E0A246AE">
      <w:numFmt w:val="bullet"/>
      <w:lvlText w:val="•"/>
      <w:lvlJc w:val="left"/>
      <w:pPr>
        <w:ind w:left="8680" w:hanging="223"/>
      </w:pPr>
      <w:rPr>
        <w:rFonts w:hint="default"/>
      </w:rPr>
    </w:lvl>
  </w:abstractNum>
  <w:abstractNum w:abstractNumId="223" w15:restartNumberingAfterBreak="0">
    <w:nsid w:val="73B775DB"/>
    <w:multiLevelType w:val="hybridMultilevel"/>
    <w:tmpl w:val="2D1C1B80"/>
    <w:lvl w:ilvl="0" w:tplc="42FC2CF2">
      <w:start w:val="1"/>
      <w:numFmt w:val="lowerLetter"/>
      <w:lvlText w:val="%1."/>
      <w:lvlJc w:val="left"/>
      <w:pPr>
        <w:ind w:left="600" w:hanging="209"/>
      </w:pPr>
      <w:rPr>
        <w:rFonts w:ascii="Times New Roman" w:eastAsia="Times New Roman" w:hAnsi="Times New Roman" w:cs="Times New Roman" w:hint="default"/>
        <w:w w:val="99"/>
        <w:sz w:val="22"/>
        <w:szCs w:val="22"/>
      </w:rPr>
    </w:lvl>
    <w:lvl w:ilvl="1" w:tplc="999ECDD2">
      <w:start w:val="1"/>
      <w:numFmt w:val="decimal"/>
      <w:lvlText w:val="%2."/>
      <w:lvlJc w:val="left"/>
      <w:pPr>
        <w:ind w:left="960" w:hanging="232"/>
      </w:pPr>
      <w:rPr>
        <w:rFonts w:ascii="Times New Roman" w:eastAsia="Times New Roman" w:hAnsi="Times New Roman" w:cs="Times New Roman" w:hint="default"/>
        <w:w w:val="99"/>
        <w:sz w:val="22"/>
        <w:szCs w:val="22"/>
      </w:rPr>
    </w:lvl>
    <w:lvl w:ilvl="2" w:tplc="AA66B9AA">
      <w:numFmt w:val="bullet"/>
      <w:lvlText w:val="•"/>
      <w:lvlJc w:val="left"/>
      <w:pPr>
        <w:ind w:left="2042" w:hanging="232"/>
      </w:pPr>
      <w:rPr>
        <w:rFonts w:hint="default"/>
      </w:rPr>
    </w:lvl>
    <w:lvl w:ilvl="3" w:tplc="231C6AD0">
      <w:numFmt w:val="bullet"/>
      <w:lvlText w:val="•"/>
      <w:lvlJc w:val="left"/>
      <w:pPr>
        <w:ind w:left="3124" w:hanging="232"/>
      </w:pPr>
      <w:rPr>
        <w:rFonts w:hint="default"/>
      </w:rPr>
    </w:lvl>
    <w:lvl w:ilvl="4" w:tplc="34D09D02">
      <w:numFmt w:val="bullet"/>
      <w:lvlText w:val="•"/>
      <w:lvlJc w:val="left"/>
      <w:pPr>
        <w:ind w:left="4206" w:hanging="232"/>
      </w:pPr>
      <w:rPr>
        <w:rFonts w:hint="default"/>
      </w:rPr>
    </w:lvl>
    <w:lvl w:ilvl="5" w:tplc="F4201048">
      <w:numFmt w:val="bullet"/>
      <w:lvlText w:val="•"/>
      <w:lvlJc w:val="left"/>
      <w:pPr>
        <w:ind w:left="5288" w:hanging="232"/>
      </w:pPr>
      <w:rPr>
        <w:rFonts w:hint="default"/>
      </w:rPr>
    </w:lvl>
    <w:lvl w:ilvl="6" w:tplc="FAB465D8">
      <w:numFmt w:val="bullet"/>
      <w:lvlText w:val="•"/>
      <w:lvlJc w:val="left"/>
      <w:pPr>
        <w:ind w:left="6371" w:hanging="232"/>
      </w:pPr>
      <w:rPr>
        <w:rFonts w:hint="default"/>
      </w:rPr>
    </w:lvl>
    <w:lvl w:ilvl="7" w:tplc="94087E98">
      <w:numFmt w:val="bullet"/>
      <w:lvlText w:val="•"/>
      <w:lvlJc w:val="left"/>
      <w:pPr>
        <w:ind w:left="7453" w:hanging="232"/>
      </w:pPr>
      <w:rPr>
        <w:rFonts w:hint="default"/>
      </w:rPr>
    </w:lvl>
    <w:lvl w:ilvl="8" w:tplc="18361998">
      <w:numFmt w:val="bullet"/>
      <w:lvlText w:val="•"/>
      <w:lvlJc w:val="left"/>
      <w:pPr>
        <w:ind w:left="8535" w:hanging="232"/>
      </w:pPr>
      <w:rPr>
        <w:rFonts w:hint="default"/>
      </w:rPr>
    </w:lvl>
  </w:abstractNum>
  <w:abstractNum w:abstractNumId="224" w15:restartNumberingAfterBreak="0">
    <w:nsid w:val="73F30A5A"/>
    <w:multiLevelType w:val="hybridMultilevel"/>
    <w:tmpl w:val="35A677A6"/>
    <w:lvl w:ilvl="0" w:tplc="3000F3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5" w15:restartNumberingAfterBreak="0">
    <w:nsid w:val="744667FF"/>
    <w:multiLevelType w:val="hybridMultilevel"/>
    <w:tmpl w:val="F0F8D9DC"/>
    <w:lvl w:ilvl="0" w:tplc="498E3B9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960FEF4">
      <w:start w:val="1"/>
      <w:numFmt w:val="decimal"/>
      <w:lvlText w:val="(%2)"/>
      <w:lvlJc w:val="left"/>
      <w:pPr>
        <w:ind w:left="8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166E614">
      <w:start w:val="1"/>
      <w:numFmt w:val="lowerRoman"/>
      <w:lvlText w:val="%3"/>
      <w:lvlJc w:val="left"/>
      <w:pPr>
        <w:ind w:left="1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8F40D8E">
      <w:start w:val="1"/>
      <w:numFmt w:val="decimal"/>
      <w:lvlText w:val="%4"/>
      <w:lvlJc w:val="left"/>
      <w:pPr>
        <w:ind w:left="2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054A240">
      <w:start w:val="1"/>
      <w:numFmt w:val="lowerLetter"/>
      <w:lvlText w:val="%5"/>
      <w:lvlJc w:val="left"/>
      <w:pPr>
        <w:ind w:left="2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A42983C">
      <w:start w:val="1"/>
      <w:numFmt w:val="lowerRoman"/>
      <w:lvlText w:val="%6"/>
      <w:lvlJc w:val="left"/>
      <w:pPr>
        <w:ind w:left="3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DB8C93C">
      <w:start w:val="1"/>
      <w:numFmt w:val="decimal"/>
      <w:lvlText w:val="%7"/>
      <w:lvlJc w:val="left"/>
      <w:pPr>
        <w:ind w:left="4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6280DE6">
      <w:start w:val="1"/>
      <w:numFmt w:val="lowerLetter"/>
      <w:lvlText w:val="%8"/>
      <w:lvlJc w:val="left"/>
      <w:pPr>
        <w:ind w:left="51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8465996">
      <w:start w:val="1"/>
      <w:numFmt w:val="lowerRoman"/>
      <w:lvlText w:val="%9"/>
      <w:lvlJc w:val="left"/>
      <w:pPr>
        <w:ind w:left="58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6" w15:restartNumberingAfterBreak="0">
    <w:nsid w:val="7452393D"/>
    <w:multiLevelType w:val="hybridMultilevel"/>
    <w:tmpl w:val="15282440"/>
    <w:lvl w:ilvl="0" w:tplc="1E5AA632">
      <w:start w:val="1"/>
      <w:numFmt w:val="decimal"/>
      <w:lvlText w:val="(%1)"/>
      <w:lvlJc w:val="left"/>
      <w:pPr>
        <w:ind w:left="403" w:hanging="283"/>
      </w:pPr>
      <w:rPr>
        <w:rFonts w:ascii="Times New Roman" w:eastAsia="Times New Roman" w:hAnsi="Times New Roman" w:cs="Times New Roman" w:hint="default"/>
        <w:spacing w:val="-1"/>
        <w:w w:val="100"/>
        <w:sz w:val="20"/>
        <w:szCs w:val="20"/>
      </w:rPr>
    </w:lvl>
    <w:lvl w:ilvl="1" w:tplc="749054CE">
      <w:start w:val="1"/>
      <w:numFmt w:val="lowerLetter"/>
      <w:lvlText w:val="%2."/>
      <w:lvlJc w:val="left"/>
      <w:pPr>
        <w:ind w:left="1030" w:hanging="191"/>
      </w:pPr>
      <w:rPr>
        <w:rFonts w:ascii="Times New Roman" w:eastAsia="Times New Roman" w:hAnsi="Times New Roman" w:cs="Times New Roman" w:hint="default"/>
        <w:w w:val="100"/>
        <w:sz w:val="20"/>
        <w:szCs w:val="20"/>
      </w:rPr>
    </w:lvl>
    <w:lvl w:ilvl="2" w:tplc="BF2449A6">
      <w:numFmt w:val="bullet"/>
      <w:lvlText w:val="•"/>
      <w:lvlJc w:val="left"/>
      <w:pPr>
        <w:ind w:left="1040" w:hanging="191"/>
      </w:pPr>
      <w:rPr>
        <w:rFonts w:hint="default"/>
      </w:rPr>
    </w:lvl>
    <w:lvl w:ilvl="3" w:tplc="EBCC9F3C">
      <w:numFmt w:val="bullet"/>
      <w:lvlText w:val="•"/>
      <w:lvlJc w:val="left"/>
      <w:pPr>
        <w:ind w:left="2200" w:hanging="191"/>
      </w:pPr>
      <w:rPr>
        <w:rFonts w:hint="default"/>
      </w:rPr>
    </w:lvl>
    <w:lvl w:ilvl="4" w:tplc="63E856A8">
      <w:numFmt w:val="bullet"/>
      <w:lvlText w:val="•"/>
      <w:lvlJc w:val="left"/>
      <w:pPr>
        <w:ind w:left="3360" w:hanging="191"/>
      </w:pPr>
      <w:rPr>
        <w:rFonts w:hint="default"/>
      </w:rPr>
    </w:lvl>
    <w:lvl w:ilvl="5" w:tplc="EF86AF50">
      <w:numFmt w:val="bullet"/>
      <w:lvlText w:val="•"/>
      <w:lvlJc w:val="left"/>
      <w:pPr>
        <w:ind w:left="4520" w:hanging="191"/>
      </w:pPr>
      <w:rPr>
        <w:rFonts w:hint="default"/>
      </w:rPr>
    </w:lvl>
    <w:lvl w:ilvl="6" w:tplc="0F32744C">
      <w:numFmt w:val="bullet"/>
      <w:lvlText w:val="•"/>
      <w:lvlJc w:val="left"/>
      <w:pPr>
        <w:ind w:left="5680" w:hanging="191"/>
      </w:pPr>
      <w:rPr>
        <w:rFonts w:hint="default"/>
      </w:rPr>
    </w:lvl>
    <w:lvl w:ilvl="7" w:tplc="1F94DE48">
      <w:numFmt w:val="bullet"/>
      <w:lvlText w:val="•"/>
      <w:lvlJc w:val="left"/>
      <w:pPr>
        <w:ind w:left="6840" w:hanging="191"/>
      </w:pPr>
      <w:rPr>
        <w:rFonts w:hint="default"/>
      </w:rPr>
    </w:lvl>
    <w:lvl w:ilvl="8" w:tplc="1EECB656">
      <w:numFmt w:val="bullet"/>
      <w:lvlText w:val="•"/>
      <w:lvlJc w:val="left"/>
      <w:pPr>
        <w:ind w:left="8000" w:hanging="191"/>
      </w:pPr>
      <w:rPr>
        <w:rFonts w:hint="default"/>
      </w:rPr>
    </w:lvl>
  </w:abstractNum>
  <w:abstractNum w:abstractNumId="227" w15:restartNumberingAfterBreak="0">
    <w:nsid w:val="74750632"/>
    <w:multiLevelType w:val="hybridMultilevel"/>
    <w:tmpl w:val="D046B95A"/>
    <w:lvl w:ilvl="0" w:tplc="4986E71A">
      <w:start w:val="1"/>
      <w:numFmt w:val="lowerLetter"/>
      <w:lvlText w:val="%1."/>
      <w:lvlJc w:val="left"/>
      <w:pPr>
        <w:ind w:left="340" w:hanging="221"/>
      </w:pPr>
      <w:rPr>
        <w:rFonts w:ascii="Times New Roman" w:eastAsia="Times New Roman" w:hAnsi="Times New Roman" w:cs="Times New Roman" w:hint="default"/>
        <w:b/>
        <w:bCs/>
        <w:w w:val="99"/>
        <w:sz w:val="22"/>
        <w:szCs w:val="22"/>
      </w:rPr>
    </w:lvl>
    <w:lvl w:ilvl="1" w:tplc="6F184B3E">
      <w:start w:val="1"/>
      <w:numFmt w:val="decimal"/>
      <w:lvlText w:val="%2."/>
      <w:lvlJc w:val="left"/>
      <w:pPr>
        <w:ind w:left="480" w:hanging="264"/>
      </w:pPr>
      <w:rPr>
        <w:rFonts w:ascii="Times New Roman" w:eastAsia="Times New Roman" w:hAnsi="Times New Roman" w:cs="Times New Roman" w:hint="default"/>
        <w:w w:val="99"/>
        <w:sz w:val="22"/>
        <w:szCs w:val="22"/>
      </w:rPr>
    </w:lvl>
    <w:lvl w:ilvl="2" w:tplc="0596BFDE">
      <w:numFmt w:val="bullet"/>
      <w:lvlText w:val="•"/>
      <w:lvlJc w:val="left"/>
      <w:pPr>
        <w:ind w:left="1573" w:hanging="264"/>
      </w:pPr>
      <w:rPr>
        <w:rFonts w:hint="default"/>
      </w:rPr>
    </w:lvl>
    <w:lvl w:ilvl="3" w:tplc="5492D712">
      <w:numFmt w:val="bullet"/>
      <w:lvlText w:val="•"/>
      <w:lvlJc w:val="left"/>
      <w:pPr>
        <w:ind w:left="2666" w:hanging="264"/>
      </w:pPr>
      <w:rPr>
        <w:rFonts w:hint="default"/>
      </w:rPr>
    </w:lvl>
    <w:lvl w:ilvl="4" w:tplc="557A9BC8">
      <w:numFmt w:val="bullet"/>
      <w:lvlText w:val="•"/>
      <w:lvlJc w:val="left"/>
      <w:pPr>
        <w:ind w:left="3760" w:hanging="264"/>
      </w:pPr>
      <w:rPr>
        <w:rFonts w:hint="default"/>
      </w:rPr>
    </w:lvl>
    <w:lvl w:ilvl="5" w:tplc="B3CAD772">
      <w:numFmt w:val="bullet"/>
      <w:lvlText w:val="•"/>
      <w:lvlJc w:val="left"/>
      <w:pPr>
        <w:ind w:left="4853" w:hanging="264"/>
      </w:pPr>
      <w:rPr>
        <w:rFonts w:hint="default"/>
      </w:rPr>
    </w:lvl>
    <w:lvl w:ilvl="6" w:tplc="BA5CE05A">
      <w:numFmt w:val="bullet"/>
      <w:lvlText w:val="•"/>
      <w:lvlJc w:val="left"/>
      <w:pPr>
        <w:ind w:left="5946" w:hanging="264"/>
      </w:pPr>
      <w:rPr>
        <w:rFonts w:hint="default"/>
      </w:rPr>
    </w:lvl>
    <w:lvl w:ilvl="7" w:tplc="8C446FE2">
      <w:numFmt w:val="bullet"/>
      <w:lvlText w:val="•"/>
      <w:lvlJc w:val="left"/>
      <w:pPr>
        <w:ind w:left="7040" w:hanging="264"/>
      </w:pPr>
      <w:rPr>
        <w:rFonts w:hint="default"/>
      </w:rPr>
    </w:lvl>
    <w:lvl w:ilvl="8" w:tplc="89A88F4C">
      <w:numFmt w:val="bullet"/>
      <w:lvlText w:val="•"/>
      <w:lvlJc w:val="left"/>
      <w:pPr>
        <w:ind w:left="8133" w:hanging="264"/>
      </w:pPr>
      <w:rPr>
        <w:rFonts w:hint="default"/>
      </w:rPr>
    </w:lvl>
  </w:abstractNum>
  <w:abstractNum w:abstractNumId="228" w15:restartNumberingAfterBreak="0">
    <w:nsid w:val="756911C0"/>
    <w:multiLevelType w:val="hybridMultilevel"/>
    <w:tmpl w:val="52EE04FE"/>
    <w:lvl w:ilvl="0" w:tplc="E6D8897E">
      <w:start w:val="1"/>
      <w:numFmt w:val="lowerLetter"/>
      <w:lvlText w:val="%1)"/>
      <w:lvlJc w:val="left"/>
      <w:pPr>
        <w:ind w:left="120" w:hanging="258"/>
      </w:pPr>
      <w:rPr>
        <w:rFonts w:ascii="Times New Roman" w:eastAsia="Times New Roman" w:hAnsi="Times New Roman" w:cs="Times New Roman" w:hint="default"/>
        <w:w w:val="99"/>
        <w:sz w:val="22"/>
        <w:szCs w:val="22"/>
      </w:rPr>
    </w:lvl>
    <w:lvl w:ilvl="1" w:tplc="37922746">
      <w:start w:val="1"/>
      <w:numFmt w:val="decimal"/>
      <w:lvlText w:val="%2)"/>
      <w:lvlJc w:val="left"/>
      <w:pPr>
        <w:ind w:left="718" w:hanging="239"/>
      </w:pPr>
      <w:rPr>
        <w:rFonts w:ascii="Times New Roman" w:eastAsia="Times New Roman" w:hAnsi="Times New Roman" w:cs="Times New Roman" w:hint="default"/>
        <w:w w:val="99"/>
        <w:sz w:val="22"/>
        <w:szCs w:val="22"/>
      </w:rPr>
    </w:lvl>
    <w:lvl w:ilvl="2" w:tplc="09520E60">
      <w:numFmt w:val="bullet"/>
      <w:lvlText w:val="•"/>
      <w:lvlJc w:val="left"/>
      <w:pPr>
        <w:ind w:left="720" w:hanging="239"/>
      </w:pPr>
      <w:rPr>
        <w:rFonts w:hint="default"/>
      </w:rPr>
    </w:lvl>
    <w:lvl w:ilvl="3" w:tplc="F6941B40">
      <w:numFmt w:val="bullet"/>
      <w:lvlText w:val="•"/>
      <w:lvlJc w:val="left"/>
      <w:pPr>
        <w:ind w:left="1920" w:hanging="239"/>
      </w:pPr>
      <w:rPr>
        <w:rFonts w:hint="default"/>
      </w:rPr>
    </w:lvl>
    <w:lvl w:ilvl="4" w:tplc="DDF0F4E8">
      <w:numFmt w:val="bullet"/>
      <w:lvlText w:val="•"/>
      <w:lvlJc w:val="left"/>
      <w:pPr>
        <w:ind w:left="3120" w:hanging="239"/>
      </w:pPr>
      <w:rPr>
        <w:rFonts w:hint="default"/>
      </w:rPr>
    </w:lvl>
    <w:lvl w:ilvl="5" w:tplc="140C8A62">
      <w:numFmt w:val="bullet"/>
      <w:lvlText w:val="•"/>
      <w:lvlJc w:val="left"/>
      <w:pPr>
        <w:ind w:left="4320" w:hanging="239"/>
      </w:pPr>
      <w:rPr>
        <w:rFonts w:hint="default"/>
      </w:rPr>
    </w:lvl>
    <w:lvl w:ilvl="6" w:tplc="4A6C855E">
      <w:numFmt w:val="bullet"/>
      <w:lvlText w:val="•"/>
      <w:lvlJc w:val="left"/>
      <w:pPr>
        <w:ind w:left="5520" w:hanging="239"/>
      </w:pPr>
      <w:rPr>
        <w:rFonts w:hint="default"/>
      </w:rPr>
    </w:lvl>
    <w:lvl w:ilvl="7" w:tplc="043CB2E4">
      <w:numFmt w:val="bullet"/>
      <w:lvlText w:val="•"/>
      <w:lvlJc w:val="left"/>
      <w:pPr>
        <w:ind w:left="6720" w:hanging="239"/>
      </w:pPr>
      <w:rPr>
        <w:rFonts w:hint="default"/>
      </w:rPr>
    </w:lvl>
    <w:lvl w:ilvl="8" w:tplc="64B4D940">
      <w:numFmt w:val="bullet"/>
      <w:lvlText w:val="•"/>
      <w:lvlJc w:val="left"/>
      <w:pPr>
        <w:ind w:left="7920" w:hanging="239"/>
      </w:pPr>
      <w:rPr>
        <w:rFonts w:hint="default"/>
      </w:rPr>
    </w:lvl>
  </w:abstractNum>
  <w:abstractNum w:abstractNumId="229" w15:restartNumberingAfterBreak="0">
    <w:nsid w:val="76B12F61"/>
    <w:multiLevelType w:val="hybridMultilevel"/>
    <w:tmpl w:val="C212D57E"/>
    <w:lvl w:ilvl="0" w:tplc="DDEC31CE">
      <w:start w:val="1"/>
      <w:numFmt w:val="lowerLetter"/>
      <w:lvlText w:val="%1."/>
      <w:lvlJc w:val="left"/>
      <w:pPr>
        <w:ind w:left="600" w:hanging="230"/>
      </w:pPr>
      <w:rPr>
        <w:rFonts w:ascii="Times New Roman" w:eastAsia="Times New Roman" w:hAnsi="Times New Roman" w:cs="Times New Roman" w:hint="default"/>
        <w:w w:val="99"/>
        <w:sz w:val="22"/>
        <w:szCs w:val="22"/>
      </w:rPr>
    </w:lvl>
    <w:lvl w:ilvl="1" w:tplc="02C6B4E4">
      <w:numFmt w:val="bullet"/>
      <w:lvlText w:val="•"/>
      <w:lvlJc w:val="left"/>
      <w:pPr>
        <w:ind w:left="1610" w:hanging="230"/>
      </w:pPr>
      <w:rPr>
        <w:rFonts w:hint="default"/>
      </w:rPr>
    </w:lvl>
    <w:lvl w:ilvl="2" w:tplc="20A0FB06">
      <w:numFmt w:val="bullet"/>
      <w:lvlText w:val="•"/>
      <w:lvlJc w:val="left"/>
      <w:pPr>
        <w:ind w:left="2620" w:hanging="230"/>
      </w:pPr>
      <w:rPr>
        <w:rFonts w:hint="default"/>
      </w:rPr>
    </w:lvl>
    <w:lvl w:ilvl="3" w:tplc="DFF07E42">
      <w:numFmt w:val="bullet"/>
      <w:lvlText w:val="•"/>
      <w:lvlJc w:val="left"/>
      <w:pPr>
        <w:ind w:left="3630" w:hanging="230"/>
      </w:pPr>
      <w:rPr>
        <w:rFonts w:hint="default"/>
      </w:rPr>
    </w:lvl>
    <w:lvl w:ilvl="4" w:tplc="2C6811BE">
      <w:numFmt w:val="bullet"/>
      <w:lvlText w:val="•"/>
      <w:lvlJc w:val="left"/>
      <w:pPr>
        <w:ind w:left="4640" w:hanging="230"/>
      </w:pPr>
      <w:rPr>
        <w:rFonts w:hint="default"/>
      </w:rPr>
    </w:lvl>
    <w:lvl w:ilvl="5" w:tplc="2714AC76">
      <w:numFmt w:val="bullet"/>
      <w:lvlText w:val="•"/>
      <w:lvlJc w:val="left"/>
      <w:pPr>
        <w:ind w:left="5650" w:hanging="230"/>
      </w:pPr>
      <w:rPr>
        <w:rFonts w:hint="default"/>
      </w:rPr>
    </w:lvl>
    <w:lvl w:ilvl="6" w:tplc="D05AA596">
      <w:numFmt w:val="bullet"/>
      <w:lvlText w:val="•"/>
      <w:lvlJc w:val="left"/>
      <w:pPr>
        <w:ind w:left="6660" w:hanging="230"/>
      </w:pPr>
      <w:rPr>
        <w:rFonts w:hint="default"/>
      </w:rPr>
    </w:lvl>
    <w:lvl w:ilvl="7" w:tplc="0B1A2654">
      <w:numFmt w:val="bullet"/>
      <w:lvlText w:val="•"/>
      <w:lvlJc w:val="left"/>
      <w:pPr>
        <w:ind w:left="7670" w:hanging="230"/>
      </w:pPr>
      <w:rPr>
        <w:rFonts w:hint="default"/>
      </w:rPr>
    </w:lvl>
    <w:lvl w:ilvl="8" w:tplc="E9B466D8">
      <w:numFmt w:val="bullet"/>
      <w:lvlText w:val="•"/>
      <w:lvlJc w:val="left"/>
      <w:pPr>
        <w:ind w:left="8680" w:hanging="230"/>
      </w:pPr>
      <w:rPr>
        <w:rFonts w:hint="default"/>
      </w:rPr>
    </w:lvl>
  </w:abstractNum>
  <w:abstractNum w:abstractNumId="230" w15:restartNumberingAfterBreak="0">
    <w:nsid w:val="77024A7B"/>
    <w:multiLevelType w:val="hybridMultilevel"/>
    <w:tmpl w:val="28F48954"/>
    <w:lvl w:ilvl="0" w:tplc="C488335A">
      <w:start w:val="1"/>
      <w:numFmt w:val="decimal"/>
      <w:lvlText w:val="%1."/>
      <w:lvlJc w:val="left"/>
      <w:pPr>
        <w:ind w:left="1060" w:hanging="221"/>
        <w:jc w:val="right"/>
      </w:pPr>
      <w:rPr>
        <w:rFonts w:hint="default"/>
        <w:w w:val="99"/>
      </w:rPr>
    </w:lvl>
    <w:lvl w:ilvl="1" w:tplc="4A507030">
      <w:numFmt w:val="bullet"/>
      <w:lvlText w:val="•"/>
      <w:lvlJc w:val="left"/>
      <w:pPr>
        <w:ind w:left="1986" w:hanging="221"/>
      </w:pPr>
      <w:rPr>
        <w:rFonts w:hint="default"/>
      </w:rPr>
    </w:lvl>
    <w:lvl w:ilvl="2" w:tplc="55C28AC0">
      <w:numFmt w:val="bullet"/>
      <w:lvlText w:val="•"/>
      <w:lvlJc w:val="left"/>
      <w:pPr>
        <w:ind w:left="2912" w:hanging="221"/>
      </w:pPr>
      <w:rPr>
        <w:rFonts w:hint="default"/>
      </w:rPr>
    </w:lvl>
    <w:lvl w:ilvl="3" w:tplc="856E3AEA">
      <w:numFmt w:val="bullet"/>
      <w:lvlText w:val="•"/>
      <w:lvlJc w:val="left"/>
      <w:pPr>
        <w:ind w:left="3838" w:hanging="221"/>
      </w:pPr>
      <w:rPr>
        <w:rFonts w:hint="default"/>
      </w:rPr>
    </w:lvl>
    <w:lvl w:ilvl="4" w:tplc="87F2AEB8">
      <w:numFmt w:val="bullet"/>
      <w:lvlText w:val="•"/>
      <w:lvlJc w:val="left"/>
      <w:pPr>
        <w:ind w:left="4764" w:hanging="221"/>
      </w:pPr>
      <w:rPr>
        <w:rFonts w:hint="default"/>
      </w:rPr>
    </w:lvl>
    <w:lvl w:ilvl="5" w:tplc="785C026E">
      <w:numFmt w:val="bullet"/>
      <w:lvlText w:val="•"/>
      <w:lvlJc w:val="left"/>
      <w:pPr>
        <w:ind w:left="5690" w:hanging="221"/>
      </w:pPr>
      <w:rPr>
        <w:rFonts w:hint="default"/>
      </w:rPr>
    </w:lvl>
    <w:lvl w:ilvl="6" w:tplc="938CD79A">
      <w:numFmt w:val="bullet"/>
      <w:lvlText w:val="•"/>
      <w:lvlJc w:val="left"/>
      <w:pPr>
        <w:ind w:left="6616" w:hanging="221"/>
      </w:pPr>
      <w:rPr>
        <w:rFonts w:hint="default"/>
      </w:rPr>
    </w:lvl>
    <w:lvl w:ilvl="7" w:tplc="EB5CAF54">
      <w:numFmt w:val="bullet"/>
      <w:lvlText w:val="•"/>
      <w:lvlJc w:val="left"/>
      <w:pPr>
        <w:ind w:left="7542" w:hanging="221"/>
      </w:pPr>
      <w:rPr>
        <w:rFonts w:hint="default"/>
      </w:rPr>
    </w:lvl>
    <w:lvl w:ilvl="8" w:tplc="A17C7AEC">
      <w:numFmt w:val="bullet"/>
      <w:lvlText w:val="•"/>
      <w:lvlJc w:val="left"/>
      <w:pPr>
        <w:ind w:left="8468" w:hanging="221"/>
      </w:pPr>
      <w:rPr>
        <w:rFonts w:hint="default"/>
      </w:rPr>
    </w:lvl>
  </w:abstractNum>
  <w:abstractNum w:abstractNumId="231" w15:restartNumberingAfterBreak="0">
    <w:nsid w:val="77BE7F9F"/>
    <w:multiLevelType w:val="hybridMultilevel"/>
    <w:tmpl w:val="B4C466E0"/>
    <w:lvl w:ilvl="0" w:tplc="173E18EE">
      <w:start w:val="5"/>
      <w:numFmt w:val="lowerLetter"/>
      <w:lvlText w:val="%1."/>
      <w:lvlJc w:val="left"/>
      <w:pPr>
        <w:ind w:left="120" w:hanging="315"/>
      </w:pPr>
      <w:rPr>
        <w:rFonts w:ascii="Times New Roman" w:eastAsia="Times New Roman" w:hAnsi="Times New Roman" w:cs="Times New Roman" w:hint="default"/>
        <w:b/>
        <w:bCs/>
        <w:w w:val="99"/>
        <w:sz w:val="22"/>
        <w:szCs w:val="22"/>
      </w:rPr>
    </w:lvl>
    <w:lvl w:ilvl="1" w:tplc="A6627A06">
      <w:start w:val="1"/>
      <w:numFmt w:val="decimal"/>
      <w:lvlText w:val="%2."/>
      <w:lvlJc w:val="left"/>
      <w:pPr>
        <w:ind w:left="840" w:hanging="360"/>
      </w:pPr>
      <w:rPr>
        <w:rFonts w:hint="default"/>
        <w:spacing w:val="-27"/>
        <w:w w:val="99"/>
      </w:rPr>
    </w:lvl>
    <w:lvl w:ilvl="2" w:tplc="B10836B0">
      <w:start w:val="1"/>
      <w:numFmt w:val="lowerRoman"/>
      <w:lvlText w:val="%3."/>
      <w:lvlJc w:val="left"/>
      <w:pPr>
        <w:ind w:left="1965" w:hanging="360"/>
        <w:jc w:val="right"/>
      </w:pPr>
      <w:rPr>
        <w:rFonts w:ascii="Times New Roman" w:eastAsia="Times New Roman" w:hAnsi="Times New Roman" w:cs="Times New Roman" w:hint="default"/>
        <w:w w:val="99"/>
        <w:sz w:val="22"/>
        <w:szCs w:val="22"/>
      </w:rPr>
    </w:lvl>
    <w:lvl w:ilvl="3" w:tplc="68E8ECEE">
      <w:numFmt w:val="bullet"/>
      <w:lvlText w:val="•"/>
      <w:lvlJc w:val="left"/>
      <w:pPr>
        <w:ind w:left="2915" w:hanging="360"/>
      </w:pPr>
      <w:rPr>
        <w:rFonts w:hint="default"/>
      </w:rPr>
    </w:lvl>
    <w:lvl w:ilvl="4" w:tplc="0D5E0974">
      <w:numFmt w:val="bullet"/>
      <w:lvlText w:val="•"/>
      <w:lvlJc w:val="left"/>
      <w:pPr>
        <w:ind w:left="3870" w:hanging="360"/>
      </w:pPr>
      <w:rPr>
        <w:rFonts w:hint="default"/>
      </w:rPr>
    </w:lvl>
    <w:lvl w:ilvl="5" w:tplc="F02E9F4C">
      <w:numFmt w:val="bullet"/>
      <w:lvlText w:val="•"/>
      <w:lvlJc w:val="left"/>
      <w:pPr>
        <w:ind w:left="4825" w:hanging="360"/>
      </w:pPr>
      <w:rPr>
        <w:rFonts w:hint="default"/>
      </w:rPr>
    </w:lvl>
    <w:lvl w:ilvl="6" w:tplc="AB50ACCE">
      <w:numFmt w:val="bullet"/>
      <w:lvlText w:val="•"/>
      <w:lvlJc w:val="left"/>
      <w:pPr>
        <w:ind w:left="5780" w:hanging="360"/>
      </w:pPr>
      <w:rPr>
        <w:rFonts w:hint="default"/>
      </w:rPr>
    </w:lvl>
    <w:lvl w:ilvl="7" w:tplc="E42AAB1E">
      <w:numFmt w:val="bullet"/>
      <w:lvlText w:val="•"/>
      <w:lvlJc w:val="left"/>
      <w:pPr>
        <w:ind w:left="6735" w:hanging="360"/>
      </w:pPr>
      <w:rPr>
        <w:rFonts w:hint="default"/>
      </w:rPr>
    </w:lvl>
    <w:lvl w:ilvl="8" w:tplc="2CA63846">
      <w:numFmt w:val="bullet"/>
      <w:lvlText w:val="•"/>
      <w:lvlJc w:val="left"/>
      <w:pPr>
        <w:ind w:left="7690" w:hanging="360"/>
      </w:pPr>
      <w:rPr>
        <w:rFonts w:hint="default"/>
      </w:rPr>
    </w:lvl>
  </w:abstractNum>
  <w:abstractNum w:abstractNumId="232" w15:restartNumberingAfterBreak="0">
    <w:nsid w:val="78A80498"/>
    <w:multiLevelType w:val="hybridMultilevel"/>
    <w:tmpl w:val="D6AAC6FE"/>
    <w:lvl w:ilvl="0" w:tplc="AA96CE8A">
      <w:start w:val="1"/>
      <w:numFmt w:val="lowerLetter"/>
      <w:lvlText w:val="%1."/>
      <w:lvlJc w:val="left"/>
      <w:pPr>
        <w:ind w:left="820" w:hanging="221"/>
      </w:pPr>
      <w:rPr>
        <w:rFonts w:ascii="Times New Roman" w:eastAsia="Times New Roman" w:hAnsi="Times New Roman" w:cs="Times New Roman" w:hint="default"/>
        <w:b/>
        <w:bCs/>
        <w:w w:val="99"/>
        <w:sz w:val="22"/>
        <w:szCs w:val="22"/>
      </w:rPr>
    </w:lvl>
    <w:lvl w:ilvl="1" w:tplc="2E06F084">
      <w:start w:val="1"/>
      <w:numFmt w:val="decimal"/>
      <w:lvlText w:val="%2."/>
      <w:lvlJc w:val="left"/>
      <w:pPr>
        <w:ind w:left="959" w:hanging="234"/>
      </w:pPr>
      <w:rPr>
        <w:rFonts w:ascii="Times New Roman" w:eastAsia="Times New Roman" w:hAnsi="Times New Roman" w:cs="Times New Roman" w:hint="default"/>
        <w:w w:val="99"/>
        <w:sz w:val="22"/>
        <w:szCs w:val="22"/>
      </w:rPr>
    </w:lvl>
    <w:lvl w:ilvl="2" w:tplc="B0EE3F2C">
      <w:numFmt w:val="bullet"/>
      <w:lvlText w:val="•"/>
      <w:lvlJc w:val="left"/>
      <w:pPr>
        <w:ind w:left="1180" w:hanging="234"/>
      </w:pPr>
      <w:rPr>
        <w:rFonts w:hint="default"/>
      </w:rPr>
    </w:lvl>
    <w:lvl w:ilvl="3" w:tplc="EAB84B6A">
      <w:numFmt w:val="bullet"/>
      <w:lvlText w:val="•"/>
      <w:lvlJc w:val="left"/>
      <w:pPr>
        <w:ind w:left="2370" w:hanging="234"/>
      </w:pPr>
      <w:rPr>
        <w:rFonts w:hint="default"/>
      </w:rPr>
    </w:lvl>
    <w:lvl w:ilvl="4" w:tplc="8BCEDAAA">
      <w:numFmt w:val="bullet"/>
      <w:lvlText w:val="•"/>
      <w:lvlJc w:val="left"/>
      <w:pPr>
        <w:ind w:left="3560" w:hanging="234"/>
      </w:pPr>
      <w:rPr>
        <w:rFonts w:hint="default"/>
      </w:rPr>
    </w:lvl>
    <w:lvl w:ilvl="5" w:tplc="26AE3DFC">
      <w:numFmt w:val="bullet"/>
      <w:lvlText w:val="•"/>
      <w:lvlJc w:val="left"/>
      <w:pPr>
        <w:ind w:left="4750" w:hanging="234"/>
      </w:pPr>
      <w:rPr>
        <w:rFonts w:hint="default"/>
      </w:rPr>
    </w:lvl>
    <w:lvl w:ilvl="6" w:tplc="45344486">
      <w:numFmt w:val="bullet"/>
      <w:lvlText w:val="•"/>
      <w:lvlJc w:val="left"/>
      <w:pPr>
        <w:ind w:left="5940" w:hanging="234"/>
      </w:pPr>
      <w:rPr>
        <w:rFonts w:hint="default"/>
      </w:rPr>
    </w:lvl>
    <w:lvl w:ilvl="7" w:tplc="26F83F28">
      <w:numFmt w:val="bullet"/>
      <w:lvlText w:val="•"/>
      <w:lvlJc w:val="left"/>
      <w:pPr>
        <w:ind w:left="7130" w:hanging="234"/>
      </w:pPr>
      <w:rPr>
        <w:rFonts w:hint="default"/>
      </w:rPr>
    </w:lvl>
    <w:lvl w:ilvl="8" w:tplc="449EBB2C">
      <w:numFmt w:val="bullet"/>
      <w:lvlText w:val="•"/>
      <w:lvlJc w:val="left"/>
      <w:pPr>
        <w:ind w:left="8320" w:hanging="234"/>
      </w:pPr>
      <w:rPr>
        <w:rFonts w:hint="default"/>
      </w:rPr>
    </w:lvl>
  </w:abstractNum>
  <w:abstractNum w:abstractNumId="233" w15:restartNumberingAfterBreak="0">
    <w:nsid w:val="7A35230D"/>
    <w:multiLevelType w:val="hybridMultilevel"/>
    <w:tmpl w:val="BD7CCC9C"/>
    <w:lvl w:ilvl="0" w:tplc="0F4AF692">
      <w:start w:val="1"/>
      <w:numFmt w:val="decimal"/>
      <w:lvlText w:val="(%1)"/>
      <w:lvlJc w:val="left"/>
      <w:pPr>
        <w:ind w:left="404" w:hanging="285"/>
      </w:pPr>
      <w:rPr>
        <w:rFonts w:ascii="Times New Roman" w:eastAsia="Times New Roman" w:hAnsi="Times New Roman" w:cs="Times New Roman" w:hint="default"/>
        <w:spacing w:val="-1"/>
        <w:w w:val="100"/>
        <w:sz w:val="20"/>
        <w:szCs w:val="20"/>
      </w:rPr>
    </w:lvl>
    <w:lvl w:ilvl="1" w:tplc="06C61E08">
      <w:start w:val="1"/>
      <w:numFmt w:val="lowerLetter"/>
      <w:lvlText w:val="%2."/>
      <w:lvlJc w:val="left"/>
      <w:pPr>
        <w:ind w:left="1030" w:hanging="191"/>
      </w:pPr>
      <w:rPr>
        <w:rFonts w:ascii="Times New Roman" w:eastAsia="Times New Roman" w:hAnsi="Times New Roman" w:cs="Times New Roman" w:hint="default"/>
        <w:w w:val="100"/>
        <w:sz w:val="20"/>
        <w:szCs w:val="20"/>
      </w:rPr>
    </w:lvl>
    <w:lvl w:ilvl="2" w:tplc="76DC443C">
      <w:numFmt w:val="bullet"/>
      <w:lvlText w:val="•"/>
      <w:lvlJc w:val="left"/>
      <w:pPr>
        <w:ind w:left="1040" w:hanging="191"/>
      </w:pPr>
      <w:rPr>
        <w:rFonts w:hint="default"/>
      </w:rPr>
    </w:lvl>
    <w:lvl w:ilvl="3" w:tplc="1B6434B0">
      <w:numFmt w:val="bullet"/>
      <w:lvlText w:val="•"/>
      <w:lvlJc w:val="left"/>
      <w:pPr>
        <w:ind w:left="2200" w:hanging="191"/>
      </w:pPr>
      <w:rPr>
        <w:rFonts w:hint="default"/>
      </w:rPr>
    </w:lvl>
    <w:lvl w:ilvl="4" w:tplc="B7608556">
      <w:numFmt w:val="bullet"/>
      <w:lvlText w:val="•"/>
      <w:lvlJc w:val="left"/>
      <w:pPr>
        <w:ind w:left="3360" w:hanging="191"/>
      </w:pPr>
      <w:rPr>
        <w:rFonts w:hint="default"/>
      </w:rPr>
    </w:lvl>
    <w:lvl w:ilvl="5" w:tplc="D5A0F1B0">
      <w:numFmt w:val="bullet"/>
      <w:lvlText w:val="•"/>
      <w:lvlJc w:val="left"/>
      <w:pPr>
        <w:ind w:left="4520" w:hanging="191"/>
      </w:pPr>
      <w:rPr>
        <w:rFonts w:hint="default"/>
      </w:rPr>
    </w:lvl>
    <w:lvl w:ilvl="6" w:tplc="6BEE14A8">
      <w:numFmt w:val="bullet"/>
      <w:lvlText w:val="•"/>
      <w:lvlJc w:val="left"/>
      <w:pPr>
        <w:ind w:left="5680" w:hanging="191"/>
      </w:pPr>
      <w:rPr>
        <w:rFonts w:hint="default"/>
      </w:rPr>
    </w:lvl>
    <w:lvl w:ilvl="7" w:tplc="D9F62FB2">
      <w:numFmt w:val="bullet"/>
      <w:lvlText w:val="•"/>
      <w:lvlJc w:val="left"/>
      <w:pPr>
        <w:ind w:left="6840" w:hanging="191"/>
      </w:pPr>
      <w:rPr>
        <w:rFonts w:hint="default"/>
      </w:rPr>
    </w:lvl>
    <w:lvl w:ilvl="8" w:tplc="0D8C3138">
      <w:numFmt w:val="bullet"/>
      <w:lvlText w:val="•"/>
      <w:lvlJc w:val="left"/>
      <w:pPr>
        <w:ind w:left="8000" w:hanging="191"/>
      </w:pPr>
      <w:rPr>
        <w:rFonts w:hint="default"/>
      </w:rPr>
    </w:lvl>
  </w:abstractNum>
  <w:abstractNum w:abstractNumId="234" w15:restartNumberingAfterBreak="0">
    <w:nsid w:val="7A530FE7"/>
    <w:multiLevelType w:val="hybridMultilevel"/>
    <w:tmpl w:val="8036251C"/>
    <w:lvl w:ilvl="0" w:tplc="30D0E786">
      <w:start w:val="1"/>
      <w:numFmt w:val="lowerLetter"/>
      <w:lvlText w:val="%1."/>
      <w:lvlJc w:val="left"/>
      <w:pPr>
        <w:ind w:left="807" w:hanging="208"/>
      </w:pPr>
      <w:rPr>
        <w:rFonts w:ascii="Times New Roman" w:eastAsia="Times New Roman" w:hAnsi="Times New Roman" w:cs="Times New Roman" w:hint="default"/>
        <w:w w:val="99"/>
        <w:sz w:val="22"/>
        <w:szCs w:val="22"/>
      </w:rPr>
    </w:lvl>
    <w:lvl w:ilvl="1" w:tplc="89ACFC54">
      <w:start w:val="1"/>
      <w:numFmt w:val="decimal"/>
      <w:lvlText w:val="%2."/>
      <w:lvlJc w:val="left"/>
      <w:pPr>
        <w:ind w:left="1180" w:hanging="221"/>
      </w:pPr>
      <w:rPr>
        <w:rFonts w:ascii="Times New Roman" w:eastAsia="Times New Roman" w:hAnsi="Times New Roman" w:cs="Times New Roman" w:hint="default"/>
        <w:w w:val="99"/>
        <w:sz w:val="22"/>
        <w:szCs w:val="22"/>
      </w:rPr>
    </w:lvl>
    <w:lvl w:ilvl="2" w:tplc="A978E61C">
      <w:numFmt w:val="bullet"/>
      <w:lvlText w:val="•"/>
      <w:lvlJc w:val="left"/>
      <w:pPr>
        <w:ind w:left="2237" w:hanging="221"/>
      </w:pPr>
      <w:rPr>
        <w:rFonts w:hint="default"/>
      </w:rPr>
    </w:lvl>
    <w:lvl w:ilvl="3" w:tplc="4CB052C2">
      <w:numFmt w:val="bullet"/>
      <w:lvlText w:val="•"/>
      <w:lvlJc w:val="left"/>
      <w:pPr>
        <w:ind w:left="3295" w:hanging="221"/>
      </w:pPr>
      <w:rPr>
        <w:rFonts w:hint="default"/>
      </w:rPr>
    </w:lvl>
    <w:lvl w:ilvl="4" w:tplc="4D82E922">
      <w:numFmt w:val="bullet"/>
      <w:lvlText w:val="•"/>
      <w:lvlJc w:val="left"/>
      <w:pPr>
        <w:ind w:left="4353" w:hanging="221"/>
      </w:pPr>
      <w:rPr>
        <w:rFonts w:hint="default"/>
      </w:rPr>
    </w:lvl>
    <w:lvl w:ilvl="5" w:tplc="71706BDE">
      <w:numFmt w:val="bullet"/>
      <w:lvlText w:val="•"/>
      <w:lvlJc w:val="left"/>
      <w:pPr>
        <w:ind w:left="5411" w:hanging="221"/>
      </w:pPr>
      <w:rPr>
        <w:rFonts w:hint="default"/>
      </w:rPr>
    </w:lvl>
    <w:lvl w:ilvl="6" w:tplc="7A6E5778">
      <w:numFmt w:val="bullet"/>
      <w:lvlText w:val="•"/>
      <w:lvlJc w:val="left"/>
      <w:pPr>
        <w:ind w:left="6468" w:hanging="221"/>
      </w:pPr>
      <w:rPr>
        <w:rFonts w:hint="default"/>
      </w:rPr>
    </w:lvl>
    <w:lvl w:ilvl="7" w:tplc="1B305302">
      <w:numFmt w:val="bullet"/>
      <w:lvlText w:val="•"/>
      <w:lvlJc w:val="left"/>
      <w:pPr>
        <w:ind w:left="7526" w:hanging="221"/>
      </w:pPr>
      <w:rPr>
        <w:rFonts w:hint="default"/>
      </w:rPr>
    </w:lvl>
    <w:lvl w:ilvl="8" w:tplc="E514ECD8">
      <w:numFmt w:val="bullet"/>
      <w:lvlText w:val="•"/>
      <w:lvlJc w:val="left"/>
      <w:pPr>
        <w:ind w:left="8584" w:hanging="221"/>
      </w:pPr>
      <w:rPr>
        <w:rFonts w:hint="default"/>
      </w:rPr>
    </w:lvl>
  </w:abstractNum>
  <w:abstractNum w:abstractNumId="235" w15:restartNumberingAfterBreak="0">
    <w:nsid w:val="7B431DB3"/>
    <w:multiLevelType w:val="hybridMultilevel"/>
    <w:tmpl w:val="034274EA"/>
    <w:lvl w:ilvl="0" w:tplc="C520FDC8">
      <w:start w:val="1"/>
      <w:numFmt w:val="decimal"/>
      <w:lvlText w:val="%1."/>
      <w:lvlJc w:val="left"/>
      <w:pPr>
        <w:ind w:left="340" w:hanging="221"/>
      </w:pPr>
      <w:rPr>
        <w:rFonts w:ascii="Times New Roman" w:eastAsia="Times New Roman" w:hAnsi="Times New Roman" w:cs="Times New Roman" w:hint="default"/>
        <w:b/>
        <w:bCs/>
        <w:w w:val="99"/>
        <w:sz w:val="22"/>
        <w:szCs w:val="22"/>
      </w:rPr>
    </w:lvl>
    <w:lvl w:ilvl="1" w:tplc="6AB6329C">
      <w:numFmt w:val="bullet"/>
      <w:lvlText w:val="•"/>
      <w:lvlJc w:val="left"/>
      <w:pPr>
        <w:ind w:left="1338" w:hanging="221"/>
      </w:pPr>
      <w:rPr>
        <w:rFonts w:hint="default"/>
      </w:rPr>
    </w:lvl>
    <w:lvl w:ilvl="2" w:tplc="F5C6747A">
      <w:numFmt w:val="bullet"/>
      <w:lvlText w:val="•"/>
      <w:lvlJc w:val="left"/>
      <w:pPr>
        <w:ind w:left="2336" w:hanging="221"/>
      </w:pPr>
      <w:rPr>
        <w:rFonts w:hint="default"/>
      </w:rPr>
    </w:lvl>
    <w:lvl w:ilvl="3" w:tplc="E0D84944">
      <w:numFmt w:val="bullet"/>
      <w:lvlText w:val="•"/>
      <w:lvlJc w:val="left"/>
      <w:pPr>
        <w:ind w:left="3334" w:hanging="221"/>
      </w:pPr>
      <w:rPr>
        <w:rFonts w:hint="default"/>
      </w:rPr>
    </w:lvl>
    <w:lvl w:ilvl="4" w:tplc="4C140F44">
      <w:numFmt w:val="bullet"/>
      <w:lvlText w:val="•"/>
      <w:lvlJc w:val="left"/>
      <w:pPr>
        <w:ind w:left="4332" w:hanging="221"/>
      </w:pPr>
      <w:rPr>
        <w:rFonts w:hint="default"/>
      </w:rPr>
    </w:lvl>
    <w:lvl w:ilvl="5" w:tplc="15A6F720">
      <w:numFmt w:val="bullet"/>
      <w:lvlText w:val="•"/>
      <w:lvlJc w:val="left"/>
      <w:pPr>
        <w:ind w:left="5330" w:hanging="221"/>
      </w:pPr>
      <w:rPr>
        <w:rFonts w:hint="default"/>
      </w:rPr>
    </w:lvl>
    <w:lvl w:ilvl="6" w:tplc="473897A8">
      <w:numFmt w:val="bullet"/>
      <w:lvlText w:val="•"/>
      <w:lvlJc w:val="left"/>
      <w:pPr>
        <w:ind w:left="6328" w:hanging="221"/>
      </w:pPr>
      <w:rPr>
        <w:rFonts w:hint="default"/>
      </w:rPr>
    </w:lvl>
    <w:lvl w:ilvl="7" w:tplc="9F24CE14">
      <w:numFmt w:val="bullet"/>
      <w:lvlText w:val="•"/>
      <w:lvlJc w:val="left"/>
      <w:pPr>
        <w:ind w:left="7326" w:hanging="221"/>
      </w:pPr>
      <w:rPr>
        <w:rFonts w:hint="default"/>
      </w:rPr>
    </w:lvl>
    <w:lvl w:ilvl="8" w:tplc="5AE6B752">
      <w:numFmt w:val="bullet"/>
      <w:lvlText w:val="•"/>
      <w:lvlJc w:val="left"/>
      <w:pPr>
        <w:ind w:left="8324" w:hanging="221"/>
      </w:pPr>
      <w:rPr>
        <w:rFonts w:hint="default"/>
      </w:rPr>
    </w:lvl>
  </w:abstractNum>
  <w:abstractNum w:abstractNumId="236" w15:restartNumberingAfterBreak="0">
    <w:nsid w:val="7CF80141"/>
    <w:multiLevelType w:val="hybridMultilevel"/>
    <w:tmpl w:val="6E2CE5E6"/>
    <w:lvl w:ilvl="0" w:tplc="45728B82">
      <w:start w:val="1"/>
      <w:numFmt w:val="lowerLetter"/>
      <w:lvlText w:val="%1."/>
      <w:lvlJc w:val="left"/>
      <w:pPr>
        <w:ind w:left="807" w:hanging="208"/>
      </w:pPr>
      <w:rPr>
        <w:rFonts w:ascii="Times New Roman" w:eastAsia="Times New Roman" w:hAnsi="Times New Roman" w:cs="Times New Roman" w:hint="default"/>
        <w:w w:val="99"/>
        <w:sz w:val="22"/>
        <w:szCs w:val="22"/>
      </w:rPr>
    </w:lvl>
    <w:lvl w:ilvl="1" w:tplc="7DD6D7C4">
      <w:numFmt w:val="bullet"/>
      <w:lvlText w:val="•"/>
      <w:lvlJc w:val="left"/>
      <w:pPr>
        <w:ind w:left="1790" w:hanging="208"/>
      </w:pPr>
      <w:rPr>
        <w:rFonts w:hint="default"/>
      </w:rPr>
    </w:lvl>
    <w:lvl w:ilvl="2" w:tplc="112C368C">
      <w:numFmt w:val="bullet"/>
      <w:lvlText w:val="•"/>
      <w:lvlJc w:val="left"/>
      <w:pPr>
        <w:ind w:left="2780" w:hanging="208"/>
      </w:pPr>
      <w:rPr>
        <w:rFonts w:hint="default"/>
      </w:rPr>
    </w:lvl>
    <w:lvl w:ilvl="3" w:tplc="F7F28C82">
      <w:numFmt w:val="bullet"/>
      <w:lvlText w:val="•"/>
      <w:lvlJc w:val="left"/>
      <w:pPr>
        <w:ind w:left="3770" w:hanging="208"/>
      </w:pPr>
      <w:rPr>
        <w:rFonts w:hint="default"/>
      </w:rPr>
    </w:lvl>
    <w:lvl w:ilvl="4" w:tplc="C2E21372">
      <w:numFmt w:val="bullet"/>
      <w:lvlText w:val="•"/>
      <w:lvlJc w:val="left"/>
      <w:pPr>
        <w:ind w:left="4760" w:hanging="208"/>
      </w:pPr>
      <w:rPr>
        <w:rFonts w:hint="default"/>
      </w:rPr>
    </w:lvl>
    <w:lvl w:ilvl="5" w:tplc="3F6096B4">
      <w:numFmt w:val="bullet"/>
      <w:lvlText w:val="•"/>
      <w:lvlJc w:val="left"/>
      <w:pPr>
        <w:ind w:left="5750" w:hanging="208"/>
      </w:pPr>
      <w:rPr>
        <w:rFonts w:hint="default"/>
      </w:rPr>
    </w:lvl>
    <w:lvl w:ilvl="6" w:tplc="FBFCB5F6">
      <w:numFmt w:val="bullet"/>
      <w:lvlText w:val="•"/>
      <w:lvlJc w:val="left"/>
      <w:pPr>
        <w:ind w:left="6740" w:hanging="208"/>
      </w:pPr>
      <w:rPr>
        <w:rFonts w:hint="default"/>
      </w:rPr>
    </w:lvl>
    <w:lvl w:ilvl="7" w:tplc="298C2ABA">
      <w:numFmt w:val="bullet"/>
      <w:lvlText w:val="•"/>
      <w:lvlJc w:val="left"/>
      <w:pPr>
        <w:ind w:left="7730" w:hanging="208"/>
      </w:pPr>
      <w:rPr>
        <w:rFonts w:hint="default"/>
      </w:rPr>
    </w:lvl>
    <w:lvl w:ilvl="8" w:tplc="826025F4">
      <w:numFmt w:val="bullet"/>
      <w:lvlText w:val="•"/>
      <w:lvlJc w:val="left"/>
      <w:pPr>
        <w:ind w:left="8720" w:hanging="208"/>
      </w:pPr>
      <w:rPr>
        <w:rFonts w:hint="default"/>
      </w:rPr>
    </w:lvl>
  </w:abstractNum>
  <w:abstractNum w:abstractNumId="237" w15:restartNumberingAfterBreak="0">
    <w:nsid w:val="7D993BF2"/>
    <w:multiLevelType w:val="hybridMultilevel"/>
    <w:tmpl w:val="F2C644D4"/>
    <w:lvl w:ilvl="0" w:tplc="D40C91E2">
      <w:start w:val="1"/>
      <w:numFmt w:val="decimal"/>
      <w:lvlText w:val="(%1)"/>
      <w:lvlJc w:val="left"/>
      <w:pPr>
        <w:ind w:left="431" w:hanging="312"/>
      </w:pPr>
      <w:rPr>
        <w:rFonts w:ascii="Times New Roman" w:eastAsia="Times New Roman" w:hAnsi="Times New Roman" w:cs="Times New Roman" w:hint="default"/>
        <w:b/>
        <w:bCs/>
        <w:w w:val="99"/>
        <w:sz w:val="22"/>
        <w:szCs w:val="22"/>
      </w:rPr>
    </w:lvl>
    <w:lvl w:ilvl="1" w:tplc="1D00EA16">
      <w:numFmt w:val="bullet"/>
      <w:lvlText w:val="•"/>
      <w:lvlJc w:val="left"/>
      <w:pPr>
        <w:ind w:left="1428" w:hanging="312"/>
      </w:pPr>
      <w:rPr>
        <w:rFonts w:hint="default"/>
      </w:rPr>
    </w:lvl>
    <w:lvl w:ilvl="2" w:tplc="F364F0F0">
      <w:numFmt w:val="bullet"/>
      <w:lvlText w:val="•"/>
      <w:lvlJc w:val="left"/>
      <w:pPr>
        <w:ind w:left="2416" w:hanging="312"/>
      </w:pPr>
      <w:rPr>
        <w:rFonts w:hint="default"/>
      </w:rPr>
    </w:lvl>
    <w:lvl w:ilvl="3" w:tplc="C85619EC">
      <w:numFmt w:val="bullet"/>
      <w:lvlText w:val="•"/>
      <w:lvlJc w:val="left"/>
      <w:pPr>
        <w:ind w:left="3404" w:hanging="312"/>
      </w:pPr>
      <w:rPr>
        <w:rFonts w:hint="default"/>
      </w:rPr>
    </w:lvl>
    <w:lvl w:ilvl="4" w:tplc="F80EB394">
      <w:numFmt w:val="bullet"/>
      <w:lvlText w:val="•"/>
      <w:lvlJc w:val="left"/>
      <w:pPr>
        <w:ind w:left="4392" w:hanging="312"/>
      </w:pPr>
      <w:rPr>
        <w:rFonts w:hint="default"/>
      </w:rPr>
    </w:lvl>
    <w:lvl w:ilvl="5" w:tplc="D8527410">
      <w:numFmt w:val="bullet"/>
      <w:lvlText w:val="•"/>
      <w:lvlJc w:val="left"/>
      <w:pPr>
        <w:ind w:left="5380" w:hanging="312"/>
      </w:pPr>
      <w:rPr>
        <w:rFonts w:hint="default"/>
      </w:rPr>
    </w:lvl>
    <w:lvl w:ilvl="6" w:tplc="2968E260">
      <w:numFmt w:val="bullet"/>
      <w:lvlText w:val="•"/>
      <w:lvlJc w:val="left"/>
      <w:pPr>
        <w:ind w:left="6368" w:hanging="312"/>
      </w:pPr>
      <w:rPr>
        <w:rFonts w:hint="default"/>
      </w:rPr>
    </w:lvl>
    <w:lvl w:ilvl="7" w:tplc="F6D841A6">
      <w:numFmt w:val="bullet"/>
      <w:lvlText w:val="•"/>
      <w:lvlJc w:val="left"/>
      <w:pPr>
        <w:ind w:left="7356" w:hanging="312"/>
      </w:pPr>
      <w:rPr>
        <w:rFonts w:hint="default"/>
      </w:rPr>
    </w:lvl>
    <w:lvl w:ilvl="8" w:tplc="CF3E10A0">
      <w:numFmt w:val="bullet"/>
      <w:lvlText w:val="•"/>
      <w:lvlJc w:val="left"/>
      <w:pPr>
        <w:ind w:left="8344" w:hanging="312"/>
      </w:pPr>
      <w:rPr>
        <w:rFonts w:hint="default"/>
      </w:rPr>
    </w:lvl>
  </w:abstractNum>
  <w:abstractNum w:abstractNumId="238" w15:restartNumberingAfterBreak="0">
    <w:nsid w:val="7DAE4C72"/>
    <w:multiLevelType w:val="hybridMultilevel"/>
    <w:tmpl w:val="CF4AC9F0"/>
    <w:lvl w:ilvl="0" w:tplc="7CFE8EA4">
      <w:start w:val="1"/>
      <w:numFmt w:val="lowerLetter"/>
      <w:lvlText w:val="%1."/>
      <w:lvlJc w:val="left"/>
      <w:pPr>
        <w:ind w:left="600" w:hanging="211"/>
      </w:pPr>
      <w:rPr>
        <w:rFonts w:ascii="Times New Roman" w:eastAsia="Times New Roman" w:hAnsi="Times New Roman" w:cs="Times New Roman" w:hint="default"/>
        <w:w w:val="99"/>
        <w:sz w:val="22"/>
        <w:szCs w:val="22"/>
      </w:rPr>
    </w:lvl>
    <w:lvl w:ilvl="1" w:tplc="D5CEE936">
      <w:numFmt w:val="bullet"/>
      <w:lvlText w:val="•"/>
      <w:lvlJc w:val="left"/>
      <w:pPr>
        <w:ind w:left="1610" w:hanging="211"/>
      </w:pPr>
      <w:rPr>
        <w:rFonts w:hint="default"/>
      </w:rPr>
    </w:lvl>
    <w:lvl w:ilvl="2" w:tplc="3D2C1DA6">
      <w:numFmt w:val="bullet"/>
      <w:lvlText w:val="•"/>
      <w:lvlJc w:val="left"/>
      <w:pPr>
        <w:ind w:left="2620" w:hanging="211"/>
      </w:pPr>
      <w:rPr>
        <w:rFonts w:hint="default"/>
      </w:rPr>
    </w:lvl>
    <w:lvl w:ilvl="3" w:tplc="C68C7C82">
      <w:numFmt w:val="bullet"/>
      <w:lvlText w:val="•"/>
      <w:lvlJc w:val="left"/>
      <w:pPr>
        <w:ind w:left="3630" w:hanging="211"/>
      </w:pPr>
      <w:rPr>
        <w:rFonts w:hint="default"/>
      </w:rPr>
    </w:lvl>
    <w:lvl w:ilvl="4" w:tplc="022241C4">
      <w:numFmt w:val="bullet"/>
      <w:lvlText w:val="•"/>
      <w:lvlJc w:val="left"/>
      <w:pPr>
        <w:ind w:left="4640" w:hanging="211"/>
      </w:pPr>
      <w:rPr>
        <w:rFonts w:hint="default"/>
      </w:rPr>
    </w:lvl>
    <w:lvl w:ilvl="5" w:tplc="741CC456">
      <w:numFmt w:val="bullet"/>
      <w:lvlText w:val="•"/>
      <w:lvlJc w:val="left"/>
      <w:pPr>
        <w:ind w:left="5650" w:hanging="211"/>
      </w:pPr>
      <w:rPr>
        <w:rFonts w:hint="default"/>
      </w:rPr>
    </w:lvl>
    <w:lvl w:ilvl="6" w:tplc="BD94528C">
      <w:numFmt w:val="bullet"/>
      <w:lvlText w:val="•"/>
      <w:lvlJc w:val="left"/>
      <w:pPr>
        <w:ind w:left="6660" w:hanging="211"/>
      </w:pPr>
      <w:rPr>
        <w:rFonts w:hint="default"/>
      </w:rPr>
    </w:lvl>
    <w:lvl w:ilvl="7" w:tplc="362802E2">
      <w:numFmt w:val="bullet"/>
      <w:lvlText w:val="•"/>
      <w:lvlJc w:val="left"/>
      <w:pPr>
        <w:ind w:left="7670" w:hanging="211"/>
      </w:pPr>
      <w:rPr>
        <w:rFonts w:hint="default"/>
      </w:rPr>
    </w:lvl>
    <w:lvl w:ilvl="8" w:tplc="0A7EF422">
      <w:numFmt w:val="bullet"/>
      <w:lvlText w:val="•"/>
      <w:lvlJc w:val="left"/>
      <w:pPr>
        <w:ind w:left="8680" w:hanging="211"/>
      </w:pPr>
      <w:rPr>
        <w:rFonts w:hint="default"/>
      </w:rPr>
    </w:lvl>
  </w:abstractNum>
  <w:abstractNum w:abstractNumId="239" w15:restartNumberingAfterBreak="0">
    <w:nsid w:val="7EF833C1"/>
    <w:multiLevelType w:val="hybridMultilevel"/>
    <w:tmpl w:val="4C248AD0"/>
    <w:lvl w:ilvl="0" w:tplc="DB20DCB4">
      <w:start w:val="1"/>
      <w:numFmt w:val="lowerLetter"/>
      <w:lvlText w:val="%1."/>
      <w:lvlJc w:val="left"/>
      <w:pPr>
        <w:ind w:left="820" w:hanging="221"/>
      </w:pPr>
      <w:rPr>
        <w:rFonts w:ascii="Times New Roman" w:eastAsia="Times New Roman" w:hAnsi="Times New Roman" w:cs="Times New Roman" w:hint="default"/>
        <w:b/>
        <w:bCs/>
        <w:w w:val="99"/>
        <w:sz w:val="22"/>
        <w:szCs w:val="22"/>
      </w:rPr>
    </w:lvl>
    <w:lvl w:ilvl="1" w:tplc="9900336E">
      <w:start w:val="1"/>
      <w:numFmt w:val="decimal"/>
      <w:lvlText w:val="%2."/>
      <w:lvlJc w:val="left"/>
      <w:pPr>
        <w:ind w:left="959" w:hanging="235"/>
      </w:pPr>
      <w:rPr>
        <w:rFonts w:ascii="Times New Roman" w:eastAsia="Times New Roman" w:hAnsi="Times New Roman" w:cs="Times New Roman" w:hint="default"/>
        <w:w w:val="99"/>
        <w:sz w:val="22"/>
        <w:szCs w:val="22"/>
      </w:rPr>
    </w:lvl>
    <w:lvl w:ilvl="2" w:tplc="91643A4A">
      <w:numFmt w:val="bullet"/>
      <w:lvlText w:val="•"/>
      <w:lvlJc w:val="left"/>
      <w:pPr>
        <w:ind w:left="2042" w:hanging="235"/>
      </w:pPr>
      <w:rPr>
        <w:rFonts w:hint="default"/>
      </w:rPr>
    </w:lvl>
    <w:lvl w:ilvl="3" w:tplc="8C4E36E0">
      <w:numFmt w:val="bullet"/>
      <w:lvlText w:val="•"/>
      <w:lvlJc w:val="left"/>
      <w:pPr>
        <w:ind w:left="3124" w:hanging="235"/>
      </w:pPr>
      <w:rPr>
        <w:rFonts w:hint="default"/>
      </w:rPr>
    </w:lvl>
    <w:lvl w:ilvl="4" w:tplc="81D65DAA">
      <w:numFmt w:val="bullet"/>
      <w:lvlText w:val="•"/>
      <w:lvlJc w:val="left"/>
      <w:pPr>
        <w:ind w:left="4206" w:hanging="235"/>
      </w:pPr>
      <w:rPr>
        <w:rFonts w:hint="default"/>
      </w:rPr>
    </w:lvl>
    <w:lvl w:ilvl="5" w:tplc="A6A0D7EE">
      <w:numFmt w:val="bullet"/>
      <w:lvlText w:val="•"/>
      <w:lvlJc w:val="left"/>
      <w:pPr>
        <w:ind w:left="5288" w:hanging="235"/>
      </w:pPr>
      <w:rPr>
        <w:rFonts w:hint="default"/>
      </w:rPr>
    </w:lvl>
    <w:lvl w:ilvl="6" w:tplc="4F221CAA">
      <w:numFmt w:val="bullet"/>
      <w:lvlText w:val="•"/>
      <w:lvlJc w:val="left"/>
      <w:pPr>
        <w:ind w:left="6371" w:hanging="235"/>
      </w:pPr>
      <w:rPr>
        <w:rFonts w:hint="default"/>
      </w:rPr>
    </w:lvl>
    <w:lvl w:ilvl="7" w:tplc="E7B2508E">
      <w:numFmt w:val="bullet"/>
      <w:lvlText w:val="•"/>
      <w:lvlJc w:val="left"/>
      <w:pPr>
        <w:ind w:left="7453" w:hanging="235"/>
      </w:pPr>
      <w:rPr>
        <w:rFonts w:hint="default"/>
      </w:rPr>
    </w:lvl>
    <w:lvl w:ilvl="8" w:tplc="AD5AC658">
      <w:numFmt w:val="bullet"/>
      <w:lvlText w:val="•"/>
      <w:lvlJc w:val="left"/>
      <w:pPr>
        <w:ind w:left="8535" w:hanging="235"/>
      </w:pPr>
      <w:rPr>
        <w:rFonts w:hint="default"/>
      </w:rPr>
    </w:lvl>
  </w:abstractNum>
  <w:abstractNum w:abstractNumId="240" w15:restartNumberingAfterBreak="0">
    <w:nsid w:val="7F386E96"/>
    <w:multiLevelType w:val="hybridMultilevel"/>
    <w:tmpl w:val="62E44738"/>
    <w:lvl w:ilvl="0" w:tplc="B718B7A8">
      <w:start w:val="1"/>
      <w:numFmt w:val="decimal"/>
      <w:lvlText w:val="(%1)"/>
      <w:lvlJc w:val="left"/>
      <w:pPr>
        <w:ind w:left="312" w:hanging="312"/>
      </w:pPr>
      <w:rPr>
        <w:rFonts w:ascii="Times New Roman" w:eastAsia="Times New Roman" w:hAnsi="Times New Roman" w:cs="Times New Roman" w:hint="default"/>
        <w:b/>
        <w:bCs/>
        <w:w w:val="99"/>
        <w:sz w:val="22"/>
        <w:szCs w:val="22"/>
      </w:rPr>
    </w:lvl>
    <w:lvl w:ilvl="1" w:tplc="48C2CC54">
      <w:numFmt w:val="bullet"/>
      <w:lvlText w:val="•"/>
      <w:lvlJc w:val="left"/>
      <w:pPr>
        <w:ind w:left="1356" w:hanging="312"/>
      </w:pPr>
      <w:rPr>
        <w:rFonts w:hint="default"/>
      </w:rPr>
    </w:lvl>
    <w:lvl w:ilvl="2" w:tplc="5EBCF13E">
      <w:numFmt w:val="bullet"/>
      <w:lvlText w:val="•"/>
      <w:lvlJc w:val="left"/>
      <w:pPr>
        <w:ind w:left="2272" w:hanging="312"/>
      </w:pPr>
      <w:rPr>
        <w:rFonts w:hint="default"/>
      </w:rPr>
    </w:lvl>
    <w:lvl w:ilvl="3" w:tplc="5EA44A72">
      <w:numFmt w:val="bullet"/>
      <w:lvlText w:val="•"/>
      <w:lvlJc w:val="left"/>
      <w:pPr>
        <w:ind w:left="3188" w:hanging="312"/>
      </w:pPr>
      <w:rPr>
        <w:rFonts w:hint="default"/>
      </w:rPr>
    </w:lvl>
    <w:lvl w:ilvl="4" w:tplc="709C6C5C">
      <w:numFmt w:val="bullet"/>
      <w:lvlText w:val="•"/>
      <w:lvlJc w:val="left"/>
      <w:pPr>
        <w:ind w:left="4104" w:hanging="312"/>
      </w:pPr>
      <w:rPr>
        <w:rFonts w:hint="default"/>
      </w:rPr>
    </w:lvl>
    <w:lvl w:ilvl="5" w:tplc="654C7D50">
      <w:numFmt w:val="bullet"/>
      <w:lvlText w:val="•"/>
      <w:lvlJc w:val="left"/>
      <w:pPr>
        <w:ind w:left="5020" w:hanging="312"/>
      </w:pPr>
      <w:rPr>
        <w:rFonts w:hint="default"/>
      </w:rPr>
    </w:lvl>
    <w:lvl w:ilvl="6" w:tplc="E53CC0C0">
      <w:numFmt w:val="bullet"/>
      <w:lvlText w:val="•"/>
      <w:lvlJc w:val="left"/>
      <w:pPr>
        <w:ind w:left="5936" w:hanging="312"/>
      </w:pPr>
      <w:rPr>
        <w:rFonts w:hint="default"/>
      </w:rPr>
    </w:lvl>
    <w:lvl w:ilvl="7" w:tplc="2A1E38A4">
      <w:numFmt w:val="bullet"/>
      <w:lvlText w:val="•"/>
      <w:lvlJc w:val="left"/>
      <w:pPr>
        <w:ind w:left="6852" w:hanging="312"/>
      </w:pPr>
      <w:rPr>
        <w:rFonts w:hint="default"/>
      </w:rPr>
    </w:lvl>
    <w:lvl w:ilvl="8" w:tplc="7CD6AA1C">
      <w:numFmt w:val="bullet"/>
      <w:lvlText w:val="•"/>
      <w:lvlJc w:val="left"/>
      <w:pPr>
        <w:ind w:left="7768" w:hanging="312"/>
      </w:pPr>
      <w:rPr>
        <w:rFonts w:hint="default"/>
      </w:rPr>
    </w:lvl>
  </w:abstractNum>
  <w:abstractNum w:abstractNumId="241" w15:restartNumberingAfterBreak="0">
    <w:nsid w:val="7FCA398E"/>
    <w:multiLevelType w:val="hybridMultilevel"/>
    <w:tmpl w:val="855CBADC"/>
    <w:lvl w:ilvl="0" w:tplc="0B145CCE">
      <w:start w:val="1"/>
      <w:numFmt w:val="lowerLetter"/>
      <w:lvlText w:val="%1."/>
      <w:lvlJc w:val="left"/>
      <w:pPr>
        <w:ind w:left="807" w:hanging="208"/>
      </w:pPr>
      <w:rPr>
        <w:rFonts w:ascii="Times New Roman" w:eastAsia="Times New Roman" w:hAnsi="Times New Roman" w:cs="Times New Roman" w:hint="default"/>
        <w:w w:val="99"/>
        <w:sz w:val="22"/>
        <w:szCs w:val="22"/>
      </w:rPr>
    </w:lvl>
    <w:lvl w:ilvl="1" w:tplc="E5E64F08">
      <w:numFmt w:val="bullet"/>
      <w:lvlText w:val="•"/>
      <w:lvlJc w:val="left"/>
      <w:pPr>
        <w:ind w:left="1790" w:hanging="208"/>
      </w:pPr>
      <w:rPr>
        <w:rFonts w:hint="default"/>
      </w:rPr>
    </w:lvl>
    <w:lvl w:ilvl="2" w:tplc="6C5C7250">
      <w:numFmt w:val="bullet"/>
      <w:lvlText w:val="•"/>
      <w:lvlJc w:val="left"/>
      <w:pPr>
        <w:ind w:left="2780" w:hanging="208"/>
      </w:pPr>
      <w:rPr>
        <w:rFonts w:hint="default"/>
      </w:rPr>
    </w:lvl>
    <w:lvl w:ilvl="3" w:tplc="EB4A24D4">
      <w:numFmt w:val="bullet"/>
      <w:lvlText w:val="•"/>
      <w:lvlJc w:val="left"/>
      <w:pPr>
        <w:ind w:left="3770" w:hanging="208"/>
      </w:pPr>
      <w:rPr>
        <w:rFonts w:hint="default"/>
      </w:rPr>
    </w:lvl>
    <w:lvl w:ilvl="4" w:tplc="1DCA27F2">
      <w:numFmt w:val="bullet"/>
      <w:lvlText w:val="•"/>
      <w:lvlJc w:val="left"/>
      <w:pPr>
        <w:ind w:left="4760" w:hanging="208"/>
      </w:pPr>
      <w:rPr>
        <w:rFonts w:hint="default"/>
      </w:rPr>
    </w:lvl>
    <w:lvl w:ilvl="5" w:tplc="C3621D84">
      <w:numFmt w:val="bullet"/>
      <w:lvlText w:val="•"/>
      <w:lvlJc w:val="left"/>
      <w:pPr>
        <w:ind w:left="5750" w:hanging="208"/>
      </w:pPr>
      <w:rPr>
        <w:rFonts w:hint="default"/>
      </w:rPr>
    </w:lvl>
    <w:lvl w:ilvl="6" w:tplc="998E624A">
      <w:numFmt w:val="bullet"/>
      <w:lvlText w:val="•"/>
      <w:lvlJc w:val="left"/>
      <w:pPr>
        <w:ind w:left="6740" w:hanging="208"/>
      </w:pPr>
      <w:rPr>
        <w:rFonts w:hint="default"/>
      </w:rPr>
    </w:lvl>
    <w:lvl w:ilvl="7" w:tplc="406003FE">
      <w:numFmt w:val="bullet"/>
      <w:lvlText w:val="•"/>
      <w:lvlJc w:val="left"/>
      <w:pPr>
        <w:ind w:left="7730" w:hanging="208"/>
      </w:pPr>
      <w:rPr>
        <w:rFonts w:hint="default"/>
      </w:rPr>
    </w:lvl>
    <w:lvl w:ilvl="8" w:tplc="61BAA3F6">
      <w:numFmt w:val="bullet"/>
      <w:lvlText w:val="•"/>
      <w:lvlJc w:val="left"/>
      <w:pPr>
        <w:ind w:left="8720" w:hanging="208"/>
      </w:pPr>
      <w:rPr>
        <w:rFonts w:hint="default"/>
      </w:rPr>
    </w:lvl>
  </w:abstractNum>
  <w:num w:numId="1">
    <w:abstractNumId w:val="185"/>
  </w:num>
  <w:num w:numId="2">
    <w:abstractNumId w:val="134"/>
  </w:num>
  <w:num w:numId="3">
    <w:abstractNumId w:val="58"/>
  </w:num>
  <w:num w:numId="4">
    <w:abstractNumId w:val="130"/>
  </w:num>
  <w:num w:numId="5">
    <w:abstractNumId w:val="173"/>
  </w:num>
  <w:num w:numId="6">
    <w:abstractNumId w:val="176"/>
  </w:num>
  <w:num w:numId="7">
    <w:abstractNumId w:val="29"/>
  </w:num>
  <w:num w:numId="8">
    <w:abstractNumId w:val="36"/>
  </w:num>
  <w:num w:numId="9">
    <w:abstractNumId w:val="207"/>
  </w:num>
  <w:num w:numId="10">
    <w:abstractNumId w:val="131"/>
  </w:num>
  <w:num w:numId="11">
    <w:abstractNumId w:val="62"/>
  </w:num>
  <w:num w:numId="12">
    <w:abstractNumId w:val="190"/>
  </w:num>
  <w:num w:numId="13">
    <w:abstractNumId w:val="216"/>
  </w:num>
  <w:num w:numId="14">
    <w:abstractNumId w:val="180"/>
  </w:num>
  <w:num w:numId="15">
    <w:abstractNumId w:val="9"/>
  </w:num>
  <w:num w:numId="16">
    <w:abstractNumId w:val="181"/>
  </w:num>
  <w:num w:numId="17">
    <w:abstractNumId w:val="103"/>
  </w:num>
  <w:num w:numId="18">
    <w:abstractNumId w:val="209"/>
  </w:num>
  <w:num w:numId="19">
    <w:abstractNumId w:val="21"/>
  </w:num>
  <w:num w:numId="20">
    <w:abstractNumId w:val="218"/>
  </w:num>
  <w:num w:numId="21">
    <w:abstractNumId w:val="91"/>
  </w:num>
  <w:num w:numId="22">
    <w:abstractNumId w:val="53"/>
  </w:num>
  <w:num w:numId="23">
    <w:abstractNumId w:val="64"/>
  </w:num>
  <w:num w:numId="24">
    <w:abstractNumId w:val="143"/>
  </w:num>
  <w:num w:numId="25">
    <w:abstractNumId w:val="172"/>
  </w:num>
  <w:num w:numId="26">
    <w:abstractNumId w:val="39"/>
  </w:num>
  <w:num w:numId="27">
    <w:abstractNumId w:val="239"/>
  </w:num>
  <w:num w:numId="28">
    <w:abstractNumId w:val="161"/>
  </w:num>
  <w:num w:numId="29">
    <w:abstractNumId w:val="65"/>
  </w:num>
  <w:num w:numId="30">
    <w:abstractNumId w:val="68"/>
  </w:num>
  <w:num w:numId="31">
    <w:abstractNumId w:val="115"/>
  </w:num>
  <w:num w:numId="32">
    <w:abstractNumId w:val="125"/>
  </w:num>
  <w:num w:numId="33">
    <w:abstractNumId w:val="217"/>
  </w:num>
  <w:num w:numId="34">
    <w:abstractNumId w:val="118"/>
  </w:num>
  <w:num w:numId="35">
    <w:abstractNumId w:val="210"/>
  </w:num>
  <w:num w:numId="36">
    <w:abstractNumId w:val="55"/>
  </w:num>
  <w:num w:numId="37">
    <w:abstractNumId w:val="241"/>
  </w:num>
  <w:num w:numId="38">
    <w:abstractNumId w:val="178"/>
  </w:num>
  <w:num w:numId="39">
    <w:abstractNumId w:val="206"/>
  </w:num>
  <w:num w:numId="40">
    <w:abstractNumId w:val="117"/>
  </w:num>
  <w:num w:numId="41">
    <w:abstractNumId w:val="11"/>
  </w:num>
  <w:num w:numId="42">
    <w:abstractNumId w:val="179"/>
  </w:num>
  <w:num w:numId="43">
    <w:abstractNumId w:val="159"/>
  </w:num>
  <w:num w:numId="44">
    <w:abstractNumId w:val="232"/>
  </w:num>
  <w:num w:numId="45">
    <w:abstractNumId w:val="25"/>
  </w:num>
  <w:num w:numId="46">
    <w:abstractNumId w:val="238"/>
  </w:num>
  <w:num w:numId="47">
    <w:abstractNumId w:val="110"/>
  </w:num>
  <w:num w:numId="48">
    <w:abstractNumId w:val="129"/>
  </w:num>
  <w:num w:numId="49">
    <w:abstractNumId w:val="120"/>
  </w:num>
  <w:num w:numId="50">
    <w:abstractNumId w:val="51"/>
  </w:num>
  <w:num w:numId="51">
    <w:abstractNumId w:val="175"/>
  </w:num>
  <w:num w:numId="52">
    <w:abstractNumId w:val="74"/>
  </w:num>
  <w:num w:numId="53">
    <w:abstractNumId w:val="85"/>
  </w:num>
  <w:num w:numId="54">
    <w:abstractNumId w:val="76"/>
  </w:num>
  <w:num w:numId="55">
    <w:abstractNumId w:val="160"/>
  </w:num>
  <w:num w:numId="56">
    <w:abstractNumId w:val="198"/>
  </w:num>
  <w:num w:numId="57">
    <w:abstractNumId w:val="28"/>
  </w:num>
  <w:num w:numId="58">
    <w:abstractNumId w:val="14"/>
  </w:num>
  <w:num w:numId="59">
    <w:abstractNumId w:val="106"/>
  </w:num>
  <w:num w:numId="60">
    <w:abstractNumId w:val="220"/>
  </w:num>
  <w:num w:numId="61">
    <w:abstractNumId w:val="195"/>
  </w:num>
  <w:num w:numId="62">
    <w:abstractNumId w:val="189"/>
  </w:num>
  <w:num w:numId="63">
    <w:abstractNumId w:val="20"/>
  </w:num>
  <w:num w:numId="64">
    <w:abstractNumId w:val="98"/>
  </w:num>
  <w:num w:numId="65">
    <w:abstractNumId w:val="70"/>
  </w:num>
  <w:num w:numId="66">
    <w:abstractNumId w:val="157"/>
  </w:num>
  <w:num w:numId="67">
    <w:abstractNumId w:val="222"/>
  </w:num>
  <w:num w:numId="68">
    <w:abstractNumId w:val="229"/>
  </w:num>
  <w:num w:numId="69">
    <w:abstractNumId w:val="234"/>
  </w:num>
  <w:num w:numId="70">
    <w:abstractNumId w:val="174"/>
  </w:num>
  <w:num w:numId="71">
    <w:abstractNumId w:val="35"/>
  </w:num>
  <w:num w:numId="72">
    <w:abstractNumId w:val="196"/>
  </w:num>
  <w:num w:numId="73">
    <w:abstractNumId w:val="203"/>
  </w:num>
  <w:num w:numId="74">
    <w:abstractNumId w:val="123"/>
  </w:num>
  <w:num w:numId="75">
    <w:abstractNumId w:val="42"/>
  </w:num>
  <w:num w:numId="76">
    <w:abstractNumId w:val="141"/>
  </w:num>
  <w:num w:numId="77">
    <w:abstractNumId w:val="186"/>
  </w:num>
  <w:num w:numId="78">
    <w:abstractNumId w:val="154"/>
  </w:num>
  <w:num w:numId="79">
    <w:abstractNumId w:val="47"/>
  </w:num>
  <w:num w:numId="80">
    <w:abstractNumId w:val="184"/>
  </w:num>
  <w:num w:numId="81">
    <w:abstractNumId w:val="199"/>
  </w:num>
  <w:num w:numId="82">
    <w:abstractNumId w:val="128"/>
  </w:num>
  <w:num w:numId="83">
    <w:abstractNumId w:val="77"/>
  </w:num>
  <w:num w:numId="84">
    <w:abstractNumId w:val="87"/>
  </w:num>
  <w:num w:numId="85">
    <w:abstractNumId w:val="215"/>
  </w:num>
  <w:num w:numId="86">
    <w:abstractNumId w:val="122"/>
  </w:num>
  <w:num w:numId="87">
    <w:abstractNumId w:val="168"/>
  </w:num>
  <w:num w:numId="88">
    <w:abstractNumId w:val="96"/>
  </w:num>
  <w:num w:numId="89">
    <w:abstractNumId w:val="214"/>
  </w:num>
  <w:num w:numId="90">
    <w:abstractNumId w:val="151"/>
  </w:num>
  <w:num w:numId="91">
    <w:abstractNumId w:val="104"/>
  </w:num>
  <w:num w:numId="92">
    <w:abstractNumId w:val="152"/>
  </w:num>
  <w:num w:numId="93">
    <w:abstractNumId w:val="24"/>
  </w:num>
  <w:num w:numId="94">
    <w:abstractNumId w:val="113"/>
  </w:num>
  <w:num w:numId="95">
    <w:abstractNumId w:val="208"/>
  </w:num>
  <w:num w:numId="96">
    <w:abstractNumId w:val="166"/>
  </w:num>
  <w:num w:numId="97">
    <w:abstractNumId w:val="114"/>
  </w:num>
  <w:num w:numId="98">
    <w:abstractNumId w:val="52"/>
  </w:num>
  <w:num w:numId="99">
    <w:abstractNumId w:val="101"/>
  </w:num>
  <w:num w:numId="100">
    <w:abstractNumId w:val="27"/>
  </w:num>
  <w:num w:numId="101">
    <w:abstractNumId w:val="201"/>
  </w:num>
  <w:num w:numId="102">
    <w:abstractNumId w:val="197"/>
  </w:num>
  <w:num w:numId="103">
    <w:abstractNumId w:val="43"/>
  </w:num>
  <w:num w:numId="104">
    <w:abstractNumId w:val="164"/>
  </w:num>
  <w:num w:numId="105">
    <w:abstractNumId w:val="221"/>
  </w:num>
  <w:num w:numId="106">
    <w:abstractNumId w:val="116"/>
  </w:num>
  <w:num w:numId="107">
    <w:abstractNumId w:val="132"/>
  </w:num>
  <w:num w:numId="108">
    <w:abstractNumId w:val="137"/>
  </w:num>
  <w:num w:numId="109">
    <w:abstractNumId w:val="183"/>
  </w:num>
  <w:num w:numId="110">
    <w:abstractNumId w:val="213"/>
  </w:num>
  <w:num w:numId="111">
    <w:abstractNumId w:val="12"/>
  </w:num>
  <w:num w:numId="112">
    <w:abstractNumId w:val="30"/>
  </w:num>
  <w:num w:numId="113">
    <w:abstractNumId w:val="2"/>
  </w:num>
  <w:num w:numId="114">
    <w:abstractNumId w:val="145"/>
  </w:num>
  <w:num w:numId="115">
    <w:abstractNumId w:val="121"/>
  </w:num>
  <w:num w:numId="116">
    <w:abstractNumId w:val="88"/>
  </w:num>
  <w:num w:numId="117">
    <w:abstractNumId w:val="165"/>
  </w:num>
  <w:num w:numId="118">
    <w:abstractNumId w:val="13"/>
  </w:num>
  <w:num w:numId="119">
    <w:abstractNumId w:val="155"/>
  </w:num>
  <w:num w:numId="120">
    <w:abstractNumId w:val="126"/>
  </w:num>
  <w:num w:numId="121">
    <w:abstractNumId w:val="71"/>
  </w:num>
  <w:num w:numId="122">
    <w:abstractNumId w:val="142"/>
  </w:num>
  <w:num w:numId="123">
    <w:abstractNumId w:val="73"/>
  </w:num>
  <w:num w:numId="124">
    <w:abstractNumId w:val="37"/>
  </w:num>
  <w:num w:numId="125">
    <w:abstractNumId w:val="133"/>
  </w:num>
  <w:num w:numId="126">
    <w:abstractNumId w:val="200"/>
  </w:num>
  <w:num w:numId="127">
    <w:abstractNumId w:val="40"/>
  </w:num>
  <w:num w:numId="128">
    <w:abstractNumId w:val="59"/>
  </w:num>
  <w:num w:numId="129">
    <w:abstractNumId w:val="90"/>
  </w:num>
  <w:num w:numId="130">
    <w:abstractNumId w:val="67"/>
  </w:num>
  <w:num w:numId="131">
    <w:abstractNumId w:val="48"/>
  </w:num>
  <w:num w:numId="132">
    <w:abstractNumId w:val="236"/>
  </w:num>
  <w:num w:numId="133">
    <w:abstractNumId w:val="108"/>
  </w:num>
  <w:num w:numId="134">
    <w:abstractNumId w:val="100"/>
  </w:num>
  <w:num w:numId="135">
    <w:abstractNumId w:val="148"/>
  </w:num>
  <w:num w:numId="136">
    <w:abstractNumId w:val="7"/>
  </w:num>
  <w:num w:numId="137">
    <w:abstractNumId w:val="49"/>
  </w:num>
  <w:num w:numId="138">
    <w:abstractNumId w:val="127"/>
  </w:num>
  <w:num w:numId="139">
    <w:abstractNumId w:val="194"/>
  </w:num>
  <w:num w:numId="140">
    <w:abstractNumId w:val="153"/>
  </w:num>
  <w:num w:numId="141">
    <w:abstractNumId w:val="18"/>
  </w:num>
  <w:num w:numId="142">
    <w:abstractNumId w:val="223"/>
  </w:num>
  <w:num w:numId="143">
    <w:abstractNumId w:val="75"/>
  </w:num>
  <w:num w:numId="144">
    <w:abstractNumId w:val="163"/>
  </w:num>
  <w:num w:numId="145">
    <w:abstractNumId w:val="171"/>
  </w:num>
  <w:num w:numId="146">
    <w:abstractNumId w:val="102"/>
  </w:num>
  <w:num w:numId="147">
    <w:abstractNumId w:val="146"/>
  </w:num>
  <w:num w:numId="148">
    <w:abstractNumId w:val="112"/>
  </w:num>
  <w:num w:numId="149">
    <w:abstractNumId w:val="31"/>
  </w:num>
  <w:num w:numId="150">
    <w:abstractNumId w:val="16"/>
  </w:num>
  <w:num w:numId="151">
    <w:abstractNumId w:val="105"/>
  </w:num>
  <w:num w:numId="152">
    <w:abstractNumId w:val="8"/>
  </w:num>
  <w:num w:numId="153">
    <w:abstractNumId w:val="99"/>
  </w:num>
  <w:num w:numId="154">
    <w:abstractNumId w:val="72"/>
  </w:num>
  <w:num w:numId="155">
    <w:abstractNumId w:val="140"/>
  </w:num>
  <w:num w:numId="156">
    <w:abstractNumId w:val="156"/>
  </w:num>
  <w:num w:numId="157">
    <w:abstractNumId w:val="66"/>
  </w:num>
  <w:num w:numId="158">
    <w:abstractNumId w:val="46"/>
  </w:num>
  <w:num w:numId="159">
    <w:abstractNumId w:val="231"/>
  </w:num>
  <w:num w:numId="160">
    <w:abstractNumId w:val="78"/>
  </w:num>
  <w:num w:numId="161">
    <w:abstractNumId w:val="95"/>
  </w:num>
  <w:num w:numId="162">
    <w:abstractNumId w:val="170"/>
  </w:num>
  <w:num w:numId="163">
    <w:abstractNumId w:val="212"/>
  </w:num>
  <w:num w:numId="164">
    <w:abstractNumId w:val="182"/>
  </w:num>
  <w:num w:numId="165">
    <w:abstractNumId w:val="188"/>
  </w:num>
  <w:num w:numId="166">
    <w:abstractNumId w:val="86"/>
  </w:num>
  <w:num w:numId="167">
    <w:abstractNumId w:val="69"/>
  </w:num>
  <w:num w:numId="168">
    <w:abstractNumId w:val="162"/>
  </w:num>
  <w:num w:numId="169">
    <w:abstractNumId w:val="240"/>
  </w:num>
  <w:num w:numId="170">
    <w:abstractNumId w:val="136"/>
  </w:num>
  <w:num w:numId="171">
    <w:abstractNumId w:val="15"/>
  </w:num>
  <w:num w:numId="172">
    <w:abstractNumId w:val="202"/>
  </w:num>
  <w:num w:numId="173">
    <w:abstractNumId w:val="4"/>
  </w:num>
  <w:num w:numId="174">
    <w:abstractNumId w:val="45"/>
  </w:num>
  <w:num w:numId="175">
    <w:abstractNumId w:val="147"/>
  </w:num>
  <w:num w:numId="176">
    <w:abstractNumId w:val="1"/>
  </w:num>
  <w:num w:numId="177">
    <w:abstractNumId w:val="60"/>
  </w:num>
  <w:num w:numId="178">
    <w:abstractNumId w:val="34"/>
  </w:num>
  <w:num w:numId="179">
    <w:abstractNumId w:val="107"/>
  </w:num>
  <w:num w:numId="180">
    <w:abstractNumId w:val="149"/>
  </w:num>
  <w:num w:numId="181">
    <w:abstractNumId w:val="54"/>
  </w:num>
  <w:num w:numId="182">
    <w:abstractNumId w:val="228"/>
  </w:num>
  <w:num w:numId="183">
    <w:abstractNumId w:val="230"/>
  </w:num>
  <w:num w:numId="184">
    <w:abstractNumId w:val="23"/>
  </w:num>
  <w:num w:numId="185">
    <w:abstractNumId w:val="211"/>
  </w:num>
  <w:num w:numId="186">
    <w:abstractNumId w:val="22"/>
  </w:num>
  <w:num w:numId="187">
    <w:abstractNumId w:val="144"/>
  </w:num>
  <w:num w:numId="188">
    <w:abstractNumId w:val="50"/>
  </w:num>
  <w:num w:numId="189">
    <w:abstractNumId w:val="111"/>
  </w:num>
  <w:num w:numId="190">
    <w:abstractNumId w:val="167"/>
  </w:num>
  <w:num w:numId="191">
    <w:abstractNumId w:val="33"/>
  </w:num>
  <w:num w:numId="192">
    <w:abstractNumId w:val="219"/>
  </w:num>
  <w:num w:numId="193">
    <w:abstractNumId w:val="89"/>
  </w:num>
  <w:num w:numId="194">
    <w:abstractNumId w:val="38"/>
  </w:num>
  <w:num w:numId="195">
    <w:abstractNumId w:val="84"/>
  </w:num>
  <w:num w:numId="196">
    <w:abstractNumId w:val="169"/>
  </w:num>
  <w:num w:numId="197">
    <w:abstractNumId w:val="63"/>
  </w:num>
  <w:num w:numId="198">
    <w:abstractNumId w:val="235"/>
  </w:num>
  <w:num w:numId="199">
    <w:abstractNumId w:val="97"/>
  </w:num>
  <w:num w:numId="200">
    <w:abstractNumId w:val="92"/>
  </w:num>
  <w:num w:numId="201">
    <w:abstractNumId w:val="32"/>
  </w:num>
  <w:num w:numId="202">
    <w:abstractNumId w:val="192"/>
  </w:num>
  <w:num w:numId="203">
    <w:abstractNumId w:val="6"/>
  </w:num>
  <w:num w:numId="204">
    <w:abstractNumId w:val="44"/>
  </w:num>
  <w:num w:numId="205">
    <w:abstractNumId w:val="187"/>
  </w:num>
  <w:num w:numId="206">
    <w:abstractNumId w:val="5"/>
  </w:num>
  <w:num w:numId="207">
    <w:abstractNumId w:val="237"/>
  </w:num>
  <w:num w:numId="208">
    <w:abstractNumId w:val="79"/>
  </w:num>
  <w:num w:numId="209">
    <w:abstractNumId w:val="80"/>
  </w:num>
  <w:num w:numId="210">
    <w:abstractNumId w:val="227"/>
  </w:num>
  <w:num w:numId="211">
    <w:abstractNumId w:val="191"/>
  </w:num>
  <w:num w:numId="212">
    <w:abstractNumId w:val="119"/>
  </w:num>
  <w:num w:numId="213">
    <w:abstractNumId w:val="3"/>
  </w:num>
  <w:num w:numId="214">
    <w:abstractNumId w:val="19"/>
  </w:num>
  <w:num w:numId="215">
    <w:abstractNumId w:val="204"/>
  </w:num>
  <w:num w:numId="216">
    <w:abstractNumId w:val="233"/>
  </w:num>
  <w:num w:numId="217">
    <w:abstractNumId w:val="124"/>
  </w:num>
  <w:num w:numId="218">
    <w:abstractNumId w:val="226"/>
  </w:num>
  <w:num w:numId="219">
    <w:abstractNumId w:val="109"/>
  </w:num>
  <w:num w:numId="220">
    <w:abstractNumId w:val="17"/>
  </w:num>
  <w:num w:numId="221">
    <w:abstractNumId w:val="83"/>
  </w:num>
  <w:num w:numId="222">
    <w:abstractNumId w:val="61"/>
  </w:num>
  <w:num w:numId="223">
    <w:abstractNumId w:val="177"/>
  </w:num>
  <w:num w:numId="224">
    <w:abstractNumId w:val="139"/>
  </w:num>
  <w:num w:numId="225">
    <w:abstractNumId w:val="41"/>
  </w:num>
  <w:num w:numId="226">
    <w:abstractNumId w:val="57"/>
  </w:num>
  <w:num w:numId="227">
    <w:abstractNumId w:val="81"/>
  </w:num>
  <w:num w:numId="228">
    <w:abstractNumId w:val="205"/>
  </w:num>
  <w:num w:numId="229">
    <w:abstractNumId w:val="82"/>
  </w:num>
  <w:num w:numId="230">
    <w:abstractNumId w:val="150"/>
  </w:num>
  <w:num w:numId="231">
    <w:abstractNumId w:val="56"/>
  </w:num>
  <w:num w:numId="232">
    <w:abstractNumId w:val="26"/>
  </w:num>
  <w:num w:numId="233">
    <w:abstractNumId w:val="0"/>
  </w:num>
  <w:num w:numId="234">
    <w:abstractNumId w:val="135"/>
  </w:num>
  <w:num w:numId="235">
    <w:abstractNumId w:val="138"/>
  </w:num>
  <w:num w:numId="236">
    <w:abstractNumId w:val="158"/>
  </w:num>
  <w:num w:numId="237">
    <w:abstractNumId w:val="94"/>
  </w:num>
  <w:num w:numId="238">
    <w:abstractNumId w:val="224"/>
  </w:num>
  <w:num w:numId="239">
    <w:abstractNumId w:val="225"/>
  </w:num>
  <w:num w:numId="240">
    <w:abstractNumId w:val="93"/>
  </w:num>
  <w:num w:numId="241">
    <w:abstractNumId w:val="193"/>
  </w:num>
  <w:num w:numId="242">
    <w:abstractNumId w:val="10"/>
  </w:num>
  <w:numIdMacAtCleanup w:val="2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1F8C"/>
    <w:rsid w:val="00026F95"/>
    <w:rsid w:val="00027CC1"/>
    <w:rsid w:val="000322D5"/>
    <w:rsid w:val="000C0E4B"/>
    <w:rsid w:val="000C122A"/>
    <w:rsid w:val="000C1826"/>
    <w:rsid w:val="000D7F73"/>
    <w:rsid w:val="000E3F0C"/>
    <w:rsid w:val="00177181"/>
    <w:rsid w:val="001D4015"/>
    <w:rsid w:val="001F42C3"/>
    <w:rsid w:val="002612ED"/>
    <w:rsid w:val="00264FE7"/>
    <w:rsid w:val="00274D41"/>
    <w:rsid w:val="002C529E"/>
    <w:rsid w:val="00303A18"/>
    <w:rsid w:val="0030459B"/>
    <w:rsid w:val="0034348E"/>
    <w:rsid w:val="003508E6"/>
    <w:rsid w:val="003713D6"/>
    <w:rsid w:val="00404D36"/>
    <w:rsid w:val="004B4B15"/>
    <w:rsid w:val="004C5B40"/>
    <w:rsid w:val="004D0A7E"/>
    <w:rsid w:val="00544E37"/>
    <w:rsid w:val="00545A24"/>
    <w:rsid w:val="0056469C"/>
    <w:rsid w:val="005B10C0"/>
    <w:rsid w:val="00636168"/>
    <w:rsid w:val="0067382E"/>
    <w:rsid w:val="006C60A2"/>
    <w:rsid w:val="006D2133"/>
    <w:rsid w:val="006D41E7"/>
    <w:rsid w:val="00707526"/>
    <w:rsid w:val="00763FB8"/>
    <w:rsid w:val="0077314A"/>
    <w:rsid w:val="007C08C7"/>
    <w:rsid w:val="007C08DA"/>
    <w:rsid w:val="0083222C"/>
    <w:rsid w:val="00834F67"/>
    <w:rsid w:val="00852946"/>
    <w:rsid w:val="008D039F"/>
    <w:rsid w:val="00955DEF"/>
    <w:rsid w:val="00977134"/>
    <w:rsid w:val="009D1F8C"/>
    <w:rsid w:val="00A01FD0"/>
    <w:rsid w:val="00A12D9F"/>
    <w:rsid w:val="00A469F8"/>
    <w:rsid w:val="00B57B8B"/>
    <w:rsid w:val="00B64ED6"/>
    <w:rsid w:val="00B82032"/>
    <w:rsid w:val="00C40CBA"/>
    <w:rsid w:val="00C40CC6"/>
    <w:rsid w:val="00CA5CBC"/>
    <w:rsid w:val="00CA7B5F"/>
    <w:rsid w:val="00D03E7E"/>
    <w:rsid w:val="00D27539"/>
    <w:rsid w:val="00D634F7"/>
    <w:rsid w:val="00D65C40"/>
    <w:rsid w:val="00DE2079"/>
    <w:rsid w:val="00DE53E6"/>
    <w:rsid w:val="00E211F4"/>
    <w:rsid w:val="00E4736A"/>
    <w:rsid w:val="00EC677B"/>
    <w:rsid w:val="00EE305F"/>
    <w:rsid w:val="00F14A94"/>
    <w:rsid w:val="00F97634"/>
    <w:rsid w:val="00FB2023"/>
    <w:rsid w:val="00FD0350"/>
    <w:rsid w:val="00FD22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3283DD"/>
  <w15:docId w15:val="{CE98300A-62DE-4522-A726-B485BB5FD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87"/>
      <w:ind w:left="2023" w:right="1805"/>
      <w:jc w:val="center"/>
      <w:outlineLvl w:val="0"/>
    </w:pPr>
    <w:rPr>
      <w:b/>
      <w:bCs/>
      <w:sz w:val="32"/>
      <w:szCs w:val="32"/>
    </w:rPr>
  </w:style>
  <w:style w:type="paragraph" w:styleId="Heading2">
    <w:name w:val="heading 2"/>
    <w:basedOn w:val="Normal"/>
    <w:uiPriority w:val="9"/>
    <w:unhideWhenUsed/>
    <w:qFormat/>
    <w:pPr>
      <w:ind w:left="120"/>
      <w:outlineLvl w:val="1"/>
    </w:pPr>
    <w:rPr>
      <w:b/>
      <w:bCs/>
      <w:sz w:val="24"/>
      <w:szCs w:val="24"/>
    </w:rPr>
  </w:style>
  <w:style w:type="paragraph" w:styleId="Heading3">
    <w:name w:val="heading 3"/>
    <w:basedOn w:val="Normal"/>
    <w:uiPriority w:val="9"/>
    <w:unhideWhenUsed/>
    <w:qFormat/>
    <w:pPr>
      <w:ind w:left="120"/>
      <w:jc w:val="both"/>
      <w:outlineLvl w:val="2"/>
    </w:pPr>
    <w:rPr>
      <w:sz w:val="24"/>
      <w:szCs w:val="24"/>
    </w:rPr>
  </w:style>
  <w:style w:type="paragraph" w:styleId="Heading4">
    <w:name w:val="heading 4"/>
    <w:basedOn w:val="Normal"/>
    <w:uiPriority w:val="9"/>
    <w:unhideWhenUsed/>
    <w:qFormat/>
    <w:pPr>
      <w:ind w:left="12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552" w:line="275" w:lineRule="exact"/>
      <w:ind w:left="120"/>
    </w:pPr>
    <w:rPr>
      <w:b/>
      <w:bCs/>
      <w:sz w:val="24"/>
      <w:szCs w:val="24"/>
    </w:rPr>
  </w:style>
  <w:style w:type="paragraph" w:styleId="TOC2">
    <w:name w:val="toc 2"/>
    <w:basedOn w:val="Normal"/>
    <w:uiPriority w:val="1"/>
    <w:qFormat/>
    <w:pPr>
      <w:spacing w:line="248" w:lineRule="exact"/>
      <w:ind w:left="840" w:hanging="720"/>
    </w:pPr>
    <w:rPr>
      <w:sz w:val="20"/>
      <w:szCs w:val="20"/>
    </w:rPr>
  </w:style>
  <w:style w:type="paragraph" w:styleId="TOC3">
    <w:name w:val="toc 3"/>
    <w:basedOn w:val="Normal"/>
    <w:uiPriority w:val="1"/>
    <w:qFormat/>
    <w:pPr>
      <w:spacing w:line="227" w:lineRule="exact"/>
      <w:ind w:left="839"/>
    </w:pPr>
    <w:rPr>
      <w:sz w:val="20"/>
      <w:szCs w:val="20"/>
    </w:rPr>
  </w:style>
  <w:style w:type="paragraph" w:styleId="BodyText">
    <w:name w:val="Body Text"/>
    <w:basedOn w:val="Normal"/>
    <w:uiPriority w:val="1"/>
    <w:qFormat/>
  </w:style>
  <w:style w:type="paragraph" w:styleId="ListParagraph">
    <w:name w:val="List Paragraph"/>
    <w:basedOn w:val="Normal"/>
    <w:uiPriority w:val="1"/>
    <w:qFormat/>
    <w:pPr>
      <w:ind w:left="959"/>
      <w:jc w:val="both"/>
    </w:pPr>
  </w:style>
  <w:style w:type="paragraph" w:customStyle="1" w:styleId="TableParagraph">
    <w:name w:val="Table Paragraph"/>
    <w:basedOn w:val="Normal"/>
    <w:uiPriority w:val="1"/>
    <w:qFormat/>
  </w:style>
  <w:style w:type="paragraph" w:customStyle="1" w:styleId="paragraph">
    <w:name w:val="paragraph"/>
    <w:basedOn w:val="Normal"/>
    <w:rsid w:val="005B10C0"/>
    <w:pPr>
      <w:widowControl/>
      <w:autoSpaceDE/>
      <w:autoSpaceDN/>
      <w:spacing w:before="100" w:beforeAutospacing="1" w:after="100" w:afterAutospacing="1"/>
    </w:pPr>
    <w:rPr>
      <w:sz w:val="24"/>
      <w:szCs w:val="24"/>
    </w:rPr>
  </w:style>
  <w:style w:type="character" w:customStyle="1" w:styleId="normaltextrun">
    <w:name w:val="normaltextrun"/>
    <w:basedOn w:val="DefaultParagraphFont"/>
    <w:rsid w:val="005B10C0"/>
  </w:style>
  <w:style w:type="character" w:customStyle="1" w:styleId="eop">
    <w:name w:val="eop"/>
    <w:basedOn w:val="DefaultParagraphFont"/>
    <w:rsid w:val="005B10C0"/>
  </w:style>
  <w:style w:type="paragraph" w:styleId="Header">
    <w:name w:val="header"/>
    <w:basedOn w:val="Normal"/>
    <w:link w:val="HeaderChar"/>
    <w:uiPriority w:val="99"/>
    <w:unhideWhenUsed/>
    <w:rsid w:val="00EC677B"/>
    <w:pPr>
      <w:tabs>
        <w:tab w:val="center" w:pos="4680"/>
        <w:tab w:val="right" w:pos="9360"/>
      </w:tabs>
    </w:pPr>
  </w:style>
  <w:style w:type="character" w:customStyle="1" w:styleId="HeaderChar">
    <w:name w:val="Header Char"/>
    <w:basedOn w:val="DefaultParagraphFont"/>
    <w:link w:val="Header"/>
    <w:uiPriority w:val="99"/>
    <w:rsid w:val="00EC677B"/>
    <w:rPr>
      <w:rFonts w:ascii="Times New Roman" w:eastAsia="Times New Roman" w:hAnsi="Times New Roman" w:cs="Times New Roman"/>
    </w:rPr>
  </w:style>
  <w:style w:type="paragraph" w:styleId="Footer">
    <w:name w:val="footer"/>
    <w:basedOn w:val="Normal"/>
    <w:link w:val="FooterChar"/>
    <w:uiPriority w:val="99"/>
    <w:unhideWhenUsed/>
    <w:rsid w:val="00EC677B"/>
    <w:pPr>
      <w:tabs>
        <w:tab w:val="center" w:pos="4680"/>
        <w:tab w:val="right" w:pos="9360"/>
      </w:tabs>
    </w:pPr>
  </w:style>
  <w:style w:type="character" w:customStyle="1" w:styleId="FooterChar">
    <w:name w:val="Footer Char"/>
    <w:basedOn w:val="DefaultParagraphFont"/>
    <w:link w:val="Footer"/>
    <w:uiPriority w:val="99"/>
    <w:rsid w:val="00EC677B"/>
    <w:rPr>
      <w:rFonts w:ascii="Times New Roman" w:eastAsia="Times New Roman" w:hAnsi="Times New Roman" w:cs="Times New Roman"/>
    </w:rPr>
  </w:style>
  <w:style w:type="paragraph" w:customStyle="1" w:styleId="incrml4">
    <w:name w:val="incr_ml4"/>
    <w:basedOn w:val="Normal"/>
    <w:rsid w:val="00707526"/>
    <w:pPr>
      <w:widowControl/>
      <w:autoSpaceDE/>
      <w:autoSpaceDN/>
      <w:spacing w:before="100" w:beforeAutospacing="1" w:after="100" w:afterAutospacing="1"/>
    </w:pPr>
    <w:rPr>
      <w:sz w:val="24"/>
      <w:szCs w:val="24"/>
    </w:rPr>
  </w:style>
  <w:style w:type="paragraph" w:customStyle="1" w:styleId="content5">
    <w:name w:val="content5"/>
    <w:basedOn w:val="Normal"/>
    <w:rsid w:val="00707526"/>
    <w:pPr>
      <w:widowControl/>
      <w:autoSpaceDE/>
      <w:autoSpaceDN/>
      <w:spacing w:before="100" w:beforeAutospacing="1" w:after="100" w:afterAutospacing="1"/>
    </w:pPr>
    <w:rPr>
      <w:sz w:val="24"/>
      <w:szCs w:val="24"/>
    </w:rPr>
  </w:style>
  <w:style w:type="paragraph" w:customStyle="1" w:styleId="incr4">
    <w:name w:val="incr4"/>
    <w:basedOn w:val="Normal"/>
    <w:rsid w:val="00707526"/>
    <w:pPr>
      <w:widowControl/>
      <w:autoSpaceDE/>
      <w:autoSpaceDN/>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9236584">
      <w:bodyDiv w:val="1"/>
      <w:marLeft w:val="0"/>
      <w:marRight w:val="0"/>
      <w:marTop w:val="0"/>
      <w:marBottom w:val="0"/>
      <w:divBdr>
        <w:top w:val="none" w:sz="0" w:space="0" w:color="auto"/>
        <w:left w:val="none" w:sz="0" w:space="0" w:color="auto"/>
        <w:bottom w:val="none" w:sz="0" w:space="0" w:color="auto"/>
        <w:right w:val="none" w:sz="0" w:space="0" w:color="auto"/>
      </w:divBdr>
      <w:divsChild>
        <w:div w:id="1830710943">
          <w:marLeft w:val="0"/>
          <w:marRight w:val="0"/>
          <w:marTop w:val="0"/>
          <w:marBottom w:val="0"/>
          <w:divBdr>
            <w:top w:val="none" w:sz="0" w:space="0" w:color="auto"/>
            <w:left w:val="none" w:sz="0" w:space="0" w:color="auto"/>
            <w:bottom w:val="none" w:sz="0" w:space="0" w:color="auto"/>
            <w:right w:val="none" w:sz="0" w:space="0" w:color="auto"/>
          </w:divBdr>
        </w:div>
        <w:div w:id="1783374999">
          <w:marLeft w:val="0"/>
          <w:marRight w:val="0"/>
          <w:marTop w:val="0"/>
          <w:marBottom w:val="0"/>
          <w:divBdr>
            <w:top w:val="none" w:sz="0" w:space="0" w:color="auto"/>
            <w:left w:val="none" w:sz="0" w:space="0" w:color="auto"/>
            <w:bottom w:val="none" w:sz="0" w:space="0" w:color="auto"/>
            <w:right w:val="none" w:sz="0" w:space="0" w:color="auto"/>
          </w:divBdr>
        </w:div>
        <w:div w:id="1147013315">
          <w:marLeft w:val="0"/>
          <w:marRight w:val="0"/>
          <w:marTop w:val="0"/>
          <w:marBottom w:val="0"/>
          <w:divBdr>
            <w:top w:val="none" w:sz="0" w:space="0" w:color="auto"/>
            <w:left w:val="none" w:sz="0" w:space="0" w:color="auto"/>
            <w:bottom w:val="none" w:sz="0" w:space="0" w:color="auto"/>
            <w:right w:val="none" w:sz="0" w:space="0" w:color="auto"/>
          </w:divBdr>
        </w:div>
        <w:div w:id="1505390047">
          <w:marLeft w:val="0"/>
          <w:marRight w:val="0"/>
          <w:marTop w:val="0"/>
          <w:marBottom w:val="0"/>
          <w:divBdr>
            <w:top w:val="none" w:sz="0" w:space="0" w:color="auto"/>
            <w:left w:val="none" w:sz="0" w:space="0" w:color="auto"/>
            <w:bottom w:val="none" w:sz="0" w:space="0" w:color="auto"/>
            <w:right w:val="none" w:sz="0" w:space="0" w:color="auto"/>
          </w:divBdr>
          <w:divsChild>
            <w:div w:id="829755894">
              <w:marLeft w:val="0"/>
              <w:marRight w:val="0"/>
              <w:marTop w:val="0"/>
              <w:marBottom w:val="0"/>
              <w:divBdr>
                <w:top w:val="none" w:sz="0" w:space="0" w:color="auto"/>
                <w:left w:val="none" w:sz="0" w:space="0" w:color="auto"/>
                <w:bottom w:val="none" w:sz="0" w:space="0" w:color="auto"/>
                <w:right w:val="none" w:sz="0" w:space="0" w:color="auto"/>
              </w:divBdr>
            </w:div>
            <w:div w:id="1388140615">
              <w:marLeft w:val="0"/>
              <w:marRight w:val="0"/>
              <w:marTop w:val="0"/>
              <w:marBottom w:val="0"/>
              <w:divBdr>
                <w:top w:val="none" w:sz="0" w:space="0" w:color="auto"/>
                <w:left w:val="none" w:sz="0" w:space="0" w:color="auto"/>
                <w:bottom w:val="none" w:sz="0" w:space="0" w:color="auto"/>
                <w:right w:val="none" w:sz="0" w:space="0" w:color="auto"/>
              </w:divBdr>
            </w:div>
            <w:div w:id="1244216974">
              <w:marLeft w:val="0"/>
              <w:marRight w:val="0"/>
              <w:marTop w:val="0"/>
              <w:marBottom w:val="0"/>
              <w:divBdr>
                <w:top w:val="none" w:sz="0" w:space="0" w:color="auto"/>
                <w:left w:val="none" w:sz="0" w:space="0" w:color="auto"/>
                <w:bottom w:val="none" w:sz="0" w:space="0" w:color="auto"/>
                <w:right w:val="none" w:sz="0" w:space="0" w:color="auto"/>
              </w:divBdr>
            </w:div>
            <w:div w:id="1885167491">
              <w:marLeft w:val="0"/>
              <w:marRight w:val="0"/>
              <w:marTop w:val="0"/>
              <w:marBottom w:val="0"/>
              <w:divBdr>
                <w:top w:val="none" w:sz="0" w:space="0" w:color="auto"/>
                <w:left w:val="none" w:sz="0" w:space="0" w:color="auto"/>
                <w:bottom w:val="none" w:sz="0" w:space="0" w:color="auto"/>
                <w:right w:val="none" w:sz="0" w:space="0" w:color="auto"/>
              </w:divBdr>
            </w:div>
            <w:div w:id="994602661">
              <w:marLeft w:val="0"/>
              <w:marRight w:val="0"/>
              <w:marTop w:val="0"/>
              <w:marBottom w:val="0"/>
              <w:divBdr>
                <w:top w:val="none" w:sz="0" w:space="0" w:color="auto"/>
                <w:left w:val="none" w:sz="0" w:space="0" w:color="auto"/>
                <w:bottom w:val="none" w:sz="0" w:space="0" w:color="auto"/>
                <w:right w:val="none" w:sz="0" w:space="0" w:color="auto"/>
              </w:divBdr>
            </w:div>
          </w:divsChild>
        </w:div>
        <w:div w:id="1569460322">
          <w:marLeft w:val="0"/>
          <w:marRight w:val="0"/>
          <w:marTop w:val="0"/>
          <w:marBottom w:val="0"/>
          <w:divBdr>
            <w:top w:val="none" w:sz="0" w:space="0" w:color="auto"/>
            <w:left w:val="none" w:sz="0" w:space="0" w:color="auto"/>
            <w:bottom w:val="none" w:sz="0" w:space="0" w:color="auto"/>
            <w:right w:val="none" w:sz="0" w:space="0" w:color="auto"/>
          </w:divBdr>
          <w:divsChild>
            <w:div w:id="786192577">
              <w:marLeft w:val="0"/>
              <w:marRight w:val="0"/>
              <w:marTop w:val="0"/>
              <w:marBottom w:val="0"/>
              <w:divBdr>
                <w:top w:val="none" w:sz="0" w:space="0" w:color="auto"/>
                <w:left w:val="none" w:sz="0" w:space="0" w:color="auto"/>
                <w:bottom w:val="none" w:sz="0" w:space="0" w:color="auto"/>
                <w:right w:val="none" w:sz="0" w:space="0" w:color="auto"/>
              </w:divBdr>
            </w:div>
            <w:div w:id="2098557931">
              <w:marLeft w:val="0"/>
              <w:marRight w:val="0"/>
              <w:marTop w:val="0"/>
              <w:marBottom w:val="0"/>
              <w:divBdr>
                <w:top w:val="none" w:sz="0" w:space="0" w:color="auto"/>
                <w:left w:val="none" w:sz="0" w:space="0" w:color="auto"/>
                <w:bottom w:val="none" w:sz="0" w:space="0" w:color="auto"/>
                <w:right w:val="none" w:sz="0" w:space="0" w:color="auto"/>
              </w:divBdr>
            </w:div>
            <w:div w:id="492991985">
              <w:marLeft w:val="0"/>
              <w:marRight w:val="0"/>
              <w:marTop w:val="0"/>
              <w:marBottom w:val="0"/>
              <w:divBdr>
                <w:top w:val="none" w:sz="0" w:space="0" w:color="auto"/>
                <w:left w:val="none" w:sz="0" w:space="0" w:color="auto"/>
                <w:bottom w:val="none" w:sz="0" w:space="0" w:color="auto"/>
                <w:right w:val="none" w:sz="0" w:space="0" w:color="auto"/>
              </w:divBdr>
            </w:div>
            <w:div w:id="1230964580">
              <w:marLeft w:val="0"/>
              <w:marRight w:val="0"/>
              <w:marTop w:val="0"/>
              <w:marBottom w:val="0"/>
              <w:divBdr>
                <w:top w:val="none" w:sz="0" w:space="0" w:color="auto"/>
                <w:left w:val="none" w:sz="0" w:space="0" w:color="auto"/>
                <w:bottom w:val="none" w:sz="0" w:space="0" w:color="auto"/>
                <w:right w:val="none" w:sz="0" w:space="0" w:color="auto"/>
              </w:divBdr>
            </w:div>
            <w:div w:id="234777770">
              <w:marLeft w:val="0"/>
              <w:marRight w:val="0"/>
              <w:marTop w:val="0"/>
              <w:marBottom w:val="0"/>
              <w:divBdr>
                <w:top w:val="none" w:sz="0" w:space="0" w:color="auto"/>
                <w:left w:val="none" w:sz="0" w:space="0" w:color="auto"/>
                <w:bottom w:val="none" w:sz="0" w:space="0" w:color="auto"/>
                <w:right w:val="none" w:sz="0" w:space="0" w:color="auto"/>
              </w:divBdr>
            </w:div>
          </w:divsChild>
        </w:div>
        <w:div w:id="1325821477">
          <w:marLeft w:val="0"/>
          <w:marRight w:val="0"/>
          <w:marTop w:val="0"/>
          <w:marBottom w:val="0"/>
          <w:divBdr>
            <w:top w:val="none" w:sz="0" w:space="0" w:color="auto"/>
            <w:left w:val="none" w:sz="0" w:space="0" w:color="auto"/>
            <w:bottom w:val="none" w:sz="0" w:space="0" w:color="auto"/>
            <w:right w:val="none" w:sz="0" w:space="0" w:color="auto"/>
          </w:divBdr>
          <w:divsChild>
            <w:div w:id="312872615">
              <w:marLeft w:val="0"/>
              <w:marRight w:val="0"/>
              <w:marTop w:val="0"/>
              <w:marBottom w:val="0"/>
              <w:divBdr>
                <w:top w:val="none" w:sz="0" w:space="0" w:color="auto"/>
                <w:left w:val="none" w:sz="0" w:space="0" w:color="auto"/>
                <w:bottom w:val="none" w:sz="0" w:space="0" w:color="auto"/>
                <w:right w:val="none" w:sz="0" w:space="0" w:color="auto"/>
              </w:divBdr>
            </w:div>
            <w:div w:id="538395335">
              <w:marLeft w:val="0"/>
              <w:marRight w:val="0"/>
              <w:marTop w:val="0"/>
              <w:marBottom w:val="0"/>
              <w:divBdr>
                <w:top w:val="none" w:sz="0" w:space="0" w:color="auto"/>
                <w:left w:val="none" w:sz="0" w:space="0" w:color="auto"/>
                <w:bottom w:val="none" w:sz="0" w:space="0" w:color="auto"/>
                <w:right w:val="none" w:sz="0" w:space="0" w:color="auto"/>
              </w:divBdr>
            </w:div>
            <w:div w:id="1458372830">
              <w:marLeft w:val="0"/>
              <w:marRight w:val="0"/>
              <w:marTop w:val="0"/>
              <w:marBottom w:val="0"/>
              <w:divBdr>
                <w:top w:val="none" w:sz="0" w:space="0" w:color="auto"/>
                <w:left w:val="none" w:sz="0" w:space="0" w:color="auto"/>
                <w:bottom w:val="none" w:sz="0" w:space="0" w:color="auto"/>
                <w:right w:val="none" w:sz="0" w:space="0" w:color="auto"/>
              </w:divBdr>
            </w:div>
            <w:div w:id="209269682">
              <w:marLeft w:val="0"/>
              <w:marRight w:val="0"/>
              <w:marTop w:val="0"/>
              <w:marBottom w:val="0"/>
              <w:divBdr>
                <w:top w:val="none" w:sz="0" w:space="0" w:color="auto"/>
                <w:left w:val="none" w:sz="0" w:space="0" w:color="auto"/>
                <w:bottom w:val="none" w:sz="0" w:space="0" w:color="auto"/>
                <w:right w:val="none" w:sz="0" w:space="0" w:color="auto"/>
              </w:divBdr>
            </w:div>
            <w:div w:id="1451893854">
              <w:marLeft w:val="0"/>
              <w:marRight w:val="0"/>
              <w:marTop w:val="0"/>
              <w:marBottom w:val="0"/>
              <w:divBdr>
                <w:top w:val="none" w:sz="0" w:space="0" w:color="auto"/>
                <w:left w:val="none" w:sz="0" w:space="0" w:color="auto"/>
                <w:bottom w:val="none" w:sz="0" w:space="0" w:color="auto"/>
                <w:right w:val="none" w:sz="0" w:space="0" w:color="auto"/>
              </w:divBdr>
            </w:div>
          </w:divsChild>
        </w:div>
        <w:div w:id="1154449048">
          <w:marLeft w:val="0"/>
          <w:marRight w:val="0"/>
          <w:marTop w:val="0"/>
          <w:marBottom w:val="0"/>
          <w:divBdr>
            <w:top w:val="none" w:sz="0" w:space="0" w:color="auto"/>
            <w:left w:val="none" w:sz="0" w:space="0" w:color="auto"/>
            <w:bottom w:val="none" w:sz="0" w:space="0" w:color="auto"/>
            <w:right w:val="none" w:sz="0" w:space="0" w:color="auto"/>
          </w:divBdr>
          <w:divsChild>
            <w:div w:id="1935163480">
              <w:marLeft w:val="0"/>
              <w:marRight w:val="0"/>
              <w:marTop w:val="0"/>
              <w:marBottom w:val="0"/>
              <w:divBdr>
                <w:top w:val="none" w:sz="0" w:space="0" w:color="auto"/>
                <w:left w:val="none" w:sz="0" w:space="0" w:color="auto"/>
                <w:bottom w:val="none" w:sz="0" w:space="0" w:color="auto"/>
                <w:right w:val="none" w:sz="0" w:space="0" w:color="auto"/>
              </w:divBdr>
            </w:div>
            <w:div w:id="373847926">
              <w:marLeft w:val="0"/>
              <w:marRight w:val="0"/>
              <w:marTop w:val="0"/>
              <w:marBottom w:val="0"/>
              <w:divBdr>
                <w:top w:val="none" w:sz="0" w:space="0" w:color="auto"/>
                <w:left w:val="none" w:sz="0" w:space="0" w:color="auto"/>
                <w:bottom w:val="none" w:sz="0" w:space="0" w:color="auto"/>
                <w:right w:val="none" w:sz="0" w:space="0" w:color="auto"/>
              </w:divBdr>
            </w:div>
            <w:div w:id="477188496">
              <w:marLeft w:val="0"/>
              <w:marRight w:val="0"/>
              <w:marTop w:val="0"/>
              <w:marBottom w:val="0"/>
              <w:divBdr>
                <w:top w:val="none" w:sz="0" w:space="0" w:color="auto"/>
                <w:left w:val="none" w:sz="0" w:space="0" w:color="auto"/>
                <w:bottom w:val="none" w:sz="0" w:space="0" w:color="auto"/>
                <w:right w:val="none" w:sz="0" w:space="0" w:color="auto"/>
              </w:divBdr>
            </w:div>
            <w:div w:id="439879660">
              <w:marLeft w:val="0"/>
              <w:marRight w:val="0"/>
              <w:marTop w:val="0"/>
              <w:marBottom w:val="0"/>
              <w:divBdr>
                <w:top w:val="none" w:sz="0" w:space="0" w:color="auto"/>
                <w:left w:val="none" w:sz="0" w:space="0" w:color="auto"/>
                <w:bottom w:val="none" w:sz="0" w:space="0" w:color="auto"/>
                <w:right w:val="none" w:sz="0" w:space="0" w:color="auto"/>
              </w:divBdr>
            </w:div>
            <w:div w:id="778572046">
              <w:marLeft w:val="0"/>
              <w:marRight w:val="0"/>
              <w:marTop w:val="0"/>
              <w:marBottom w:val="0"/>
              <w:divBdr>
                <w:top w:val="none" w:sz="0" w:space="0" w:color="auto"/>
                <w:left w:val="none" w:sz="0" w:space="0" w:color="auto"/>
                <w:bottom w:val="none" w:sz="0" w:space="0" w:color="auto"/>
                <w:right w:val="none" w:sz="0" w:space="0" w:color="auto"/>
              </w:divBdr>
            </w:div>
          </w:divsChild>
        </w:div>
        <w:div w:id="1503885996">
          <w:marLeft w:val="0"/>
          <w:marRight w:val="0"/>
          <w:marTop w:val="0"/>
          <w:marBottom w:val="0"/>
          <w:divBdr>
            <w:top w:val="none" w:sz="0" w:space="0" w:color="auto"/>
            <w:left w:val="none" w:sz="0" w:space="0" w:color="auto"/>
            <w:bottom w:val="none" w:sz="0" w:space="0" w:color="auto"/>
            <w:right w:val="none" w:sz="0" w:space="0" w:color="auto"/>
          </w:divBdr>
          <w:divsChild>
            <w:div w:id="1953825639">
              <w:marLeft w:val="0"/>
              <w:marRight w:val="0"/>
              <w:marTop w:val="0"/>
              <w:marBottom w:val="0"/>
              <w:divBdr>
                <w:top w:val="none" w:sz="0" w:space="0" w:color="auto"/>
                <w:left w:val="none" w:sz="0" w:space="0" w:color="auto"/>
                <w:bottom w:val="none" w:sz="0" w:space="0" w:color="auto"/>
                <w:right w:val="none" w:sz="0" w:space="0" w:color="auto"/>
              </w:divBdr>
            </w:div>
            <w:div w:id="505898053">
              <w:marLeft w:val="0"/>
              <w:marRight w:val="0"/>
              <w:marTop w:val="0"/>
              <w:marBottom w:val="0"/>
              <w:divBdr>
                <w:top w:val="none" w:sz="0" w:space="0" w:color="auto"/>
                <w:left w:val="none" w:sz="0" w:space="0" w:color="auto"/>
                <w:bottom w:val="none" w:sz="0" w:space="0" w:color="auto"/>
                <w:right w:val="none" w:sz="0" w:space="0" w:color="auto"/>
              </w:divBdr>
            </w:div>
            <w:div w:id="1488865249">
              <w:marLeft w:val="0"/>
              <w:marRight w:val="0"/>
              <w:marTop w:val="0"/>
              <w:marBottom w:val="0"/>
              <w:divBdr>
                <w:top w:val="none" w:sz="0" w:space="0" w:color="auto"/>
                <w:left w:val="none" w:sz="0" w:space="0" w:color="auto"/>
                <w:bottom w:val="none" w:sz="0" w:space="0" w:color="auto"/>
                <w:right w:val="none" w:sz="0" w:space="0" w:color="auto"/>
              </w:divBdr>
            </w:div>
            <w:div w:id="581183129">
              <w:marLeft w:val="0"/>
              <w:marRight w:val="0"/>
              <w:marTop w:val="0"/>
              <w:marBottom w:val="0"/>
              <w:divBdr>
                <w:top w:val="none" w:sz="0" w:space="0" w:color="auto"/>
                <w:left w:val="none" w:sz="0" w:space="0" w:color="auto"/>
                <w:bottom w:val="none" w:sz="0" w:space="0" w:color="auto"/>
                <w:right w:val="none" w:sz="0" w:space="0" w:color="auto"/>
              </w:divBdr>
            </w:div>
          </w:divsChild>
        </w:div>
        <w:div w:id="1025132244">
          <w:marLeft w:val="0"/>
          <w:marRight w:val="0"/>
          <w:marTop w:val="0"/>
          <w:marBottom w:val="0"/>
          <w:divBdr>
            <w:top w:val="none" w:sz="0" w:space="0" w:color="auto"/>
            <w:left w:val="none" w:sz="0" w:space="0" w:color="auto"/>
            <w:bottom w:val="none" w:sz="0" w:space="0" w:color="auto"/>
            <w:right w:val="none" w:sz="0" w:space="0" w:color="auto"/>
          </w:divBdr>
        </w:div>
        <w:div w:id="1522665354">
          <w:marLeft w:val="0"/>
          <w:marRight w:val="0"/>
          <w:marTop w:val="0"/>
          <w:marBottom w:val="0"/>
          <w:divBdr>
            <w:top w:val="none" w:sz="0" w:space="0" w:color="auto"/>
            <w:left w:val="none" w:sz="0" w:space="0" w:color="auto"/>
            <w:bottom w:val="none" w:sz="0" w:space="0" w:color="auto"/>
            <w:right w:val="none" w:sz="0" w:space="0" w:color="auto"/>
          </w:divBdr>
        </w:div>
        <w:div w:id="883950052">
          <w:marLeft w:val="0"/>
          <w:marRight w:val="0"/>
          <w:marTop w:val="0"/>
          <w:marBottom w:val="0"/>
          <w:divBdr>
            <w:top w:val="none" w:sz="0" w:space="0" w:color="auto"/>
            <w:left w:val="none" w:sz="0" w:space="0" w:color="auto"/>
            <w:bottom w:val="none" w:sz="0" w:space="0" w:color="auto"/>
            <w:right w:val="none" w:sz="0" w:space="0" w:color="auto"/>
          </w:divBdr>
        </w:div>
        <w:div w:id="339236541">
          <w:marLeft w:val="0"/>
          <w:marRight w:val="0"/>
          <w:marTop w:val="0"/>
          <w:marBottom w:val="0"/>
          <w:divBdr>
            <w:top w:val="none" w:sz="0" w:space="0" w:color="auto"/>
            <w:left w:val="none" w:sz="0" w:space="0" w:color="auto"/>
            <w:bottom w:val="none" w:sz="0" w:space="0" w:color="auto"/>
            <w:right w:val="none" w:sz="0" w:space="0" w:color="auto"/>
          </w:divBdr>
        </w:div>
        <w:div w:id="751321252">
          <w:marLeft w:val="0"/>
          <w:marRight w:val="0"/>
          <w:marTop w:val="0"/>
          <w:marBottom w:val="0"/>
          <w:divBdr>
            <w:top w:val="none" w:sz="0" w:space="0" w:color="auto"/>
            <w:left w:val="none" w:sz="0" w:space="0" w:color="auto"/>
            <w:bottom w:val="none" w:sz="0" w:space="0" w:color="auto"/>
            <w:right w:val="none" w:sz="0" w:space="0" w:color="auto"/>
          </w:divBdr>
        </w:div>
        <w:div w:id="22949596">
          <w:marLeft w:val="0"/>
          <w:marRight w:val="0"/>
          <w:marTop w:val="0"/>
          <w:marBottom w:val="0"/>
          <w:divBdr>
            <w:top w:val="none" w:sz="0" w:space="0" w:color="auto"/>
            <w:left w:val="none" w:sz="0" w:space="0" w:color="auto"/>
            <w:bottom w:val="none" w:sz="0" w:space="0" w:color="auto"/>
            <w:right w:val="none" w:sz="0" w:space="0" w:color="auto"/>
          </w:divBdr>
        </w:div>
        <w:div w:id="1413357716">
          <w:marLeft w:val="0"/>
          <w:marRight w:val="0"/>
          <w:marTop w:val="0"/>
          <w:marBottom w:val="0"/>
          <w:divBdr>
            <w:top w:val="none" w:sz="0" w:space="0" w:color="auto"/>
            <w:left w:val="none" w:sz="0" w:space="0" w:color="auto"/>
            <w:bottom w:val="none" w:sz="0" w:space="0" w:color="auto"/>
            <w:right w:val="none" w:sz="0" w:space="0" w:color="auto"/>
          </w:divBdr>
        </w:div>
        <w:div w:id="1878615145">
          <w:marLeft w:val="0"/>
          <w:marRight w:val="0"/>
          <w:marTop w:val="0"/>
          <w:marBottom w:val="0"/>
          <w:divBdr>
            <w:top w:val="none" w:sz="0" w:space="0" w:color="auto"/>
            <w:left w:val="none" w:sz="0" w:space="0" w:color="auto"/>
            <w:bottom w:val="none" w:sz="0" w:space="0" w:color="auto"/>
            <w:right w:val="none" w:sz="0" w:space="0" w:color="auto"/>
          </w:divBdr>
        </w:div>
        <w:div w:id="1213228376">
          <w:marLeft w:val="0"/>
          <w:marRight w:val="0"/>
          <w:marTop w:val="0"/>
          <w:marBottom w:val="0"/>
          <w:divBdr>
            <w:top w:val="none" w:sz="0" w:space="0" w:color="auto"/>
            <w:left w:val="none" w:sz="0" w:space="0" w:color="auto"/>
            <w:bottom w:val="none" w:sz="0" w:space="0" w:color="auto"/>
            <w:right w:val="none" w:sz="0" w:space="0" w:color="auto"/>
          </w:divBdr>
        </w:div>
        <w:div w:id="1996181477">
          <w:marLeft w:val="0"/>
          <w:marRight w:val="0"/>
          <w:marTop w:val="0"/>
          <w:marBottom w:val="0"/>
          <w:divBdr>
            <w:top w:val="none" w:sz="0" w:space="0" w:color="auto"/>
            <w:left w:val="none" w:sz="0" w:space="0" w:color="auto"/>
            <w:bottom w:val="none" w:sz="0" w:space="0" w:color="auto"/>
            <w:right w:val="none" w:sz="0" w:space="0" w:color="auto"/>
          </w:divBdr>
        </w:div>
        <w:div w:id="397167699">
          <w:marLeft w:val="0"/>
          <w:marRight w:val="0"/>
          <w:marTop w:val="0"/>
          <w:marBottom w:val="0"/>
          <w:divBdr>
            <w:top w:val="none" w:sz="0" w:space="0" w:color="auto"/>
            <w:left w:val="none" w:sz="0" w:space="0" w:color="auto"/>
            <w:bottom w:val="none" w:sz="0" w:space="0" w:color="auto"/>
            <w:right w:val="none" w:sz="0" w:space="0" w:color="auto"/>
          </w:divBdr>
        </w:div>
        <w:div w:id="581378281">
          <w:marLeft w:val="0"/>
          <w:marRight w:val="0"/>
          <w:marTop w:val="0"/>
          <w:marBottom w:val="0"/>
          <w:divBdr>
            <w:top w:val="none" w:sz="0" w:space="0" w:color="auto"/>
            <w:left w:val="none" w:sz="0" w:space="0" w:color="auto"/>
            <w:bottom w:val="none" w:sz="0" w:space="0" w:color="auto"/>
            <w:right w:val="none" w:sz="0" w:space="0" w:color="auto"/>
          </w:divBdr>
        </w:div>
        <w:div w:id="294025050">
          <w:marLeft w:val="0"/>
          <w:marRight w:val="0"/>
          <w:marTop w:val="0"/>
          <w:marBottom w:val="0"/>
          <w:divBdr>
            <w:top w:val="none" w:sz="0" w:space="0" w:color="auto"/>
            <w:left w:val="none" w:sz="0" w:space="0" w:color="auto"/>
            <w:bottom w:val="none" w:sz="0" w:space="0" w:color="auto"/>
            <w:right w:val="none" w:sz="0" w:space="0" w:color="auto"/>
          </w:divBdr>
        </w:div>
      </w:divsChild>
    </w:div>
    <w:div w:id="13737249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footer" Target="footer7.xml"/><Relationship Id="rId21" Type="http://schemas.openxmlformats.org/officeDocument/2006/relationships/header" Target="header5.xml"/><Relationship Id="rId34" Type="http://schemas.openxmlformats.org/officeDocument/2006/relationships/header" Target="header10.xml"/><Relationship Id="rId42" Type="http://schemas.openxmlformats.org/officeDocument/2006/relationships/hyperlink" Target="http://www.epa.gov/region2/waste/leadshot/)" TargetMode="External"/><Relationship Id="rId47" Type="http://schemas.openxmlformats.org/officeDocument/2006/relationships/image" Target="media/image8.jpg"/><Relationship Id="rId50" Type="http://schemas.openxmlformats.org/officeDocument/2006/relationships/image" Target="media/image11.jpg"/><Relationship Id="rId55" Type="http://schemas.openxmlformats.org/officeDocument/2006/relationships/footer" Target="footer14.xml"/><Relationship Id="rId63" Type="http://schemas.openxmlformats.org/officeDocument/2006/relationships/header" Target="header18.xml"/><Relationship Id="rId68"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2.xml"/><Relationship Id="rId29" Type="http://schemas.openxmlformats.org/officeDocument/2006/relationships/hyperlink" Target="file:///D:/Manufactured%20Home%20Overlay%20District%20(MH-O)%20%20%20Huntersville,%20NC.html" TargetMode="External"/><Relationship Id="rId11" Type="http://schemas.openxmlformats.org/officeDocument/2006/relationships/image" Target="media/image2.jpeg"/><Relationship Id="rId24" Type="http://schemas.openxmlformats.org/officeDocument/2006/relationships/footer" Target="footer6.xml"/><Relationship Id="rId32" Type="http://schemas.openxmlformats.org/officeDocument/2006/relationships/header" Target="header9.xml"/><Relationship Id="rId37" Type="http://schemas.openxmlformats.org/officeDocument/2006/relationships/footer" Target="footer11.xml"/><Relationship Id="rId40" Type="http://schemas.openxmlformats.org/officeDocument/2006/relationships/header" Target="header13.xml"/><Relationship Id="rId45" Type="http://schemas.openxmlformats.org/officeDocument/2006/relationships/image" Target="media/image6.jpg"/><Relationship Id="rId53" Type="http://schemas.openxmlformats.org/officeDocument/2006/relationships/image" Target="media/image14.jpg"/><Relationship Id="rId58" Type="http://schemas.openxmlformats.org/officeDocument/2006/relationships/hyperlink" Target="http://www.dot.state.ga.us/" TargetMode="External"/><Relationship Id="rId66" Type="http://schemas.openxmlformats.org/officeDocument/2006/relationships/footer" Target="footer19.xml"/><Relationship Id="rId5" Type="http://schemas.openxmlformats.org/officeDocument/2006/relationships/numbering" Target="numbering.xml"/><Relationship Id="rId61" Type="http://schemas.openxmlformats.org/officeDocument/2006/relationships/header" Target="header17.xml"/><Relationship Id="rId19" Type="http://schemas.openxmlformats.org/officeDocument/2006/relationships/header" Target="header4.xml"/><Relationship Id="rId14" Type="http://schemas.openxmlformats.org/officeDocument/2006/relationships/footer" Target="footer1.xml"/><Relationship Id="rId22" Type="http://schemas.openxmlformats.org/officeDocument/2006/relationships/footer" Target="footer5.xml"/><Relationship Id="rId27" Type="http://schemas.openxmlformats.org/officeDocument/2006/relationships/header" Target="header8.xml"/><Relationship Id="rId30" Type="http://schemas.openxmlformats.org/officeDocument/2006/relationships/hyperlink" Target="file:///D:/Manufactured%20Home%20Overlay%20District%20(MH-O)%20%20%20Huntersville,%20NC.html" TargetMode="External"/><Relationship Id="rId35" Type="http://schemas.openxmlformats.org/officeDocument/2006/relationships/footer" Target="footer10.xml"/><Relationship Id="rId43" Type="http://schemas.openxmlformats.org/officeDocument/2006/relationships/image" Target="media/image4.jpg"/><Relationship Id="rId48" Type="http://schemas.openxmlformats.org/officeDocument/2006/relationships/image" Target="media/image9.jpg"/><Relationship Id="rId56" Type="http://schemas.openxmlformats.org/officeDocument/2006/relationships/header" Target="header15.xml"/><Relationship Id="rId64" Type="http://schemas.openxmlformats.org/officeDocument/2006/relationships/footer" Target="footer18.xml"/><Relationship Id="rId8" Type="http://schemas.openxmlformats.org/officeDocument/2006/relationships/webSettings" Target="webSettings.xml"/><Relationship Id="rId51" Type="http://schemas.openxmlformats.org/officeDocument/2006/relationships/image" Target="media/image12.jpg"/><Relationship Id="rId3" Type="http://schemas.openxmlformats.org/officeDocument/2006/relationships/customXml" Target="../customXml/item3.xml"/><Relationship Id="rId12" Type="http://schemas.openxmlformats.org/officeDocument/2006/relationships/image" Target="media/image3.png"/><Relationship Id="rId17" Type="http://schemas.openxmlformats.org/officeDocument/2006/relationships/header" Target="header3.xml"/><Relationship Id="rId25" Type="http://schemas.openxmlformats.org/officeDocument/2006/relationships/header" Target="header7.xml"/><Relationship Id="rId33" Type="http://schemas.openxmlformats.org/officeDocument/2006/relationships/footer" Target="footer9.xml"/><Relationship Id="rId38" Type="http://schemas.openxmlformats.org/officeDocument/2006/relationships/header" Target="header12.xml"/><Relationship Id="rId46" Type="http://schemas.openxmlformats.org/officeDocument/2006/relationships/image" Target="media/image7.jpg"/><Relationship Id="rId59" Type="http://schemas.openxmlformats.org/officeDocument/2006/relationships/header" Target="header16.xml"/><Relationship Id="rId67" Type="http://schemas.openxmlformats.org/officeDocument/2006/relationships/fontTable" Target="fontTable.xml"/><Relationship Id="rId20" Type="http://schemas.openxmlformats.org/officeDocument/2006/relationships/footer" Target="footer4.xml"/><Relationship Id="rId41" Type="http://schemas.openxmlformats.org/officeDocument/2006/relationships/footer" Target="footer13.xml"/><Relationship Id="rId54" Type="http://schemas.openxmlformats.org/officeDocument/2006/relationships/header" Target="header14.xml"/><Relationship Id="rId62" Type="http://schemas.openxmlformats.org/officeDocument/2006/relationships/footer" Target="footer17.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eader" Target="header2.xml"/><Relationship Id="rId23" Type="http://schemas.openxmlformats.org/officeDocument/2006/relationships/header" Target="header6.xml"/><Relationship Id="rId28" Type="http://schemas.openxmlformats.org/officeDocument/2006/relationships/footer" Target="footer8.xml"/><Relationship Id="rId36" Type="http://schemas.openxmlformats.org/officeDocument/2006/relationships/header" Target="header11.xml"/><Relationship Id="rId49" Type="http://schemas.openxmlformats.org/officeDocument/2006/relationships/image" Target="media/image10.jpg"/><Relationship Id="rId57" Type="http://schemas.openxmlformats.org/officeDocument/2006/relationships/footer" Target="footer15.xml"/><Relationship Id="rId10" Type="http://schemas.openxmlformats.org/officeDocument/2006/relationships/endnotes" Target="endnotes.xml"/><Relationship Id="rId31" Type="http://schemas.openxmlformats.org/officeDocument/2006/relationships/hyperlink" Target="https://www.huntersville.org/797/Article-816-Standards-for-Residential-Lo" TargetMode="External"/><Relationship Id="rId44" Type="http://schemas.openxmlformats.org/officeDocument/2006/relationships/image" Target="media/image5.jpg"/><Relationship Id="rId52" Type="http://schemas.openxmlformats.org/officeDocument/2006/relationships/image" Target="media/image13.jpg"/><Relationship Id="rId60" Type="http://schemas.openxmlformats.org/officeDocument/2006/relationships/footer" Target="footer16.xml"/><Relationship Id="rId65" Type="http://schemas.openxmlformats.org/officeDocument/2006/relationships/header" Target="header19.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9" Type="http://schemas.openxmlformats.org/officeDocument/2006/relationships/footer" Target="footer12.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2FAB096D2F164B85A155B3BBF71CD0" ma:contentTypeVersion="18" ma:contentTypeDescription="Create a new document." ma:contentTypeScope="" ma:versionID="b019a2cc028b0fa65a6d750f00b74637">
  <xsd:schema xmlns:xsd="http://www.w3.org/2001/XMLSchema" xmlns:xs="http://www.w3.org/2001/XMLSchema" xmlns:p="http://schemas.microsoft.com/office/2006/metadata/properties" xmlns:ns2="32a4079b-7ad2-4b13-8542-1f29231481fc" xmlns:ns3="94bc87f5-e7ad-4c10-b679-288afa0c0278" targetNamespace="http://schemas.microsoft.com/office/2006/metadata/properties" ma:root="true" ma:fieldsID="aa941c6753b880a718402e7da63077cc" ns2:_="" ns3:_="">
    <xsd:import namespace="32a4079b-7ad2-4b13-8542-1f29231481fc"/>
    <xsd:import namespace="94bc87f5-e7ad-4c10-b679-288afa0c027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TestChoices" minOccurs="0"/>
                <xsd:element ref="ns2:lcf76f155ced4ddcb4097134ff3c332f" minOccurs="0"/>
                <xsd:element ref="ns3:TaxCatchAll" minOccurs="0"/>
                <xsd:element ref="ns3:SharedWithUsers" minOccurs="0"/>
                <xsd:element ref="ns3:SharedWithDetails"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a4079b-7ad2-4b13-8542-1f29231481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TestChoices" ma:index="18" nillable="true" ma:displayName="Test Choices" ma:format="Dropdown" ma:internalName="TestChoices">
      <xsd:simpleType>
        <xsd:restriction base="dms:Choice">
          <xsd:enumeration value="Choice 1"/>
          <xsd:enumeration value="Choice 2"/>
          <xsd:enumeration value="Choice 3"/>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1b42d02-5f42-4972-8c8e-2c6a0c7509b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LengthInSeconds" ma:index="2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4bc87f5-e7ad-4c10-b679-288afa0c0278"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9ac2d57e-fe9b-4421-b7f6-c16772996047}" ma:internalName="TaxCatchAll" ma:showField="CatchAllData" ma:web="94bc87f5-e7ad-4c10-b679-288afa0c0278">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4bc87f5-e7ad-4c10-b679-288afa0c0278" xsi:nil="true"/>
    <TestChoices xmlns="32a4079b-7ad2-4b13-8542-1f29231481fc" xsi:nil="true"/>
    <lcf76f155ced4ddcb4097134ff3c332f xmlns="32a4079b-7ad2-4b13-8542-1f29231481fc">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755DCA-552D-4F0D-9FF6-07B5404415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a4079b-7ad2-4b13-8542-1f29231481fc"/>
    <ds:schemaRef ds:uri="94bc87f5-e7ad-4c10-b679-288afa0c02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D3B3402-E17A-4574-9887-C7734DF5FC7D}">
  <ds:schemaRefs>
    <ds:schemaRef ds:uri="http://schemas.microsoft.com/sharepoint/v3/contenttype/forms"/>
  </ds:schemaRefs>
</ds:datastoreItem>
</file>

<file path=customXml/itemProps3.xml><?xml version="1.0" encoding="utf-8"?>
<ds:datastoreItem xmlns:ds="http://schemas.openxmlformats.org/officeDocument/2006/customXml" ds:itemID="{FA06461D-B108-4099-8B9A-1F1840F3008D}">
  <ds:schemaRefs>
    <ds:schemaRef ds:uri="http://schemas.microsoft.com/office/2006/metadata/properties"/>
    <ds:schemaRef ds:uri="http://schemas.microsoft.com/office/infopath/2007/PartnerControls"/>
    <ds:schemaRef ds:uri="94bc87f5-e7ad-4c10-b679-288afa0c0278"/>
    <ds:schemaRef ds:uri="32a4079b-7ad2-4b13-8542-1f29231481fc"/>
  </ds:schemaRefs>
</ds:datastoreItem>
</file>

<file path=customXml/itemProps4.xml><?xml version="1.0" encoding="utf-8"?>
<ds:datastoreItem xmlns:ds="http://schemas.openxmlformats.org/officeDocument/2006/customXml" ds:itemID="{68C436F1-1BE4-4AFA-B436-0456915AC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295</Pages>
  <Words>112078</Words>
  <Characters>592895</Characters>
  <Application>Microsoft Office Word</Application>
  <DocSecurity>0</DocSecurity>
  <Lines>16939</Lines>
  <Paragraphs>8011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Loretta Hylton</dc:creator>
  <cp:lastModifiedBy>Loretta Hylton</cp:lastModifiedBy>
  <cp:revision>2</cp:revision>
  <dcterms:created xsi:type="dcterms:W3CDTF">2024-03-26T20:41:00Z</dcterms:created>
  <dcterms:modified xsi:type="dcterms:W3CDTF">2024-03-26T20:41:00Z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2015-05-18T00:00:00Z</vt:filetime>
  </property>
  <property fmtid="{D5CDD505-2E9C-101B-9397-08002B2CF9AE}" pid="3" name="Creator">
    <vt:lpwstr>Acrobat PDFMaker 9.1 for Word</vt:lpwstr>
  </property>
  <property fmtid="{D5CDD505-2E9C-101B-9397-08002B2CF9AE}" pid="4" name="LastSaved">
    <vt:filetime>2022-04-28T00:00:00Z</vt:filetime>
  </property>
  <property fmtid="{D5CDD505-2E9C-101B-9397-08002B2CF9AE}" pid="5" name="GrammarlyDocumentId">
    <vt:lpwstr>ce23ad0c47d6614e7158036198fcb030b775b018dda0997ddf088b4ed00a7157</vt:lpwstr>
  </property>
  <property fmtid="{D5CDD505-2E9C-101B-9397-08002B2CF9AE}" pid="6" name="ContentTypeId">
    <vt:lpwstr>0x010100EB2FAB096D2F164B85A155B3BBF71CD0</vt:lpwstr>
  </property>
</Properties>
</file>